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F3B883" w14:textId="77777777" w:rsidR="00E36C8F" w:rsidRPr="003E78C3" w:rsidRDefault="00E36C8F" w:rsidP="00E36C8F">
      <w:pPr>
        <w:pStyle w:val="Neninr2"/>
        <w:rPr>
          <w:b/>
          <w:lang w:val="sq-AL"/>
        </w:rPr>
      </w:pPr>
      <w:r w:rsidRPr="003E78C3">
        <w:rPr>
          <w:b/>
          <w:lang w:val="sq-AL"/>
        </w:rPr>
        <w:t>LIGJ</w:t>
      </w:r>
    </w:p>
    <w:p w14:paraId="2FF3B884" w14:textId="77777777" w:rsidR="00E36C8F" w:rsidRPr="003E78C3" w:rsidRDefault="00E36C8F" w:rsidP="00E36C8F">
      <w:pPr>
        <w:pStyle w:val="Neninr2"/>
        <w:rPr>
          <w:b/>
          <w:lang w:val="sq-AL"/>
        </w:rPr>
      </w:pPr>
      <w:r w:rsidRPr="003E78C3">
        <w:rPr>
          <w:b/>
          <w:lang w:val="sq-AL"/>
        </w:rPr>
        <w:t>Nr. 101/2021</w:t>
      </w:r>
    </w:p>
    <w:p w14:paraId="2FF3B885" w14:textId="77777777" w:rsidR="00E36C8F" w:rsidRPr="003E78C3" w:rsidRDefault="00E36C8F" w:rsidP="00E36C8F">
      <w:pPr>
        <w:pStyle w:val="Neninr2"/>
        <w:rPr>
          <w:b/>
          <w:bCs/>
          <w:lang w:val="sq-AL"/>
        </w:rPr>
      </w:pPr>
    </w:p>
    <w:p w14:paraId="2FF3B886" w14:textId="08AD2E42" w:rsidR="00E36C8F" w:rsidRPr="003E78C3" w:rsidRDefault="00E36C8F" w:rsidP="00E36C8F">
      <w:pPr>
        <w:pStyle w:val="Neninr2"/>
        <w:rPr>
          <w:b/>
          <w:bCs/>
          <w:lang w:val="sq-AL"/>
        </w:rPr>
      </w:pPr>
      <w:r w:rsidRPr="003E78C3">
        <w:rPr>
          <w:b/>
          <w:bCs/>
          <w:lang w:val="sq-AL"/>
        </w:rPr>
        <w:t>PËR RATIFIKIMIN E VENDIMIT TË KOMITETIT TË PËRBASHKËT TË MARRËVESHJES SË TREGTISË SË LIRË TË E</w:t>
      </w:r>
      <w:r w:rsidR="00D55B91">
        <w:rPr>
          <w:b/>
          <w:bCs/>
          <w:lang w:val="sq-AL"/>
        </w:rPr>
        <w:t>V</w:t>
      </w:r>
      <w:r w:rsidRPr="003E78C3">
        <w:rPr>
          <w:b/>
          <w:bCs/>
          <w:lang w:val="sq-AL"/>
        </w:rPr>
        <w:t>ROPËS QENDRORE NR. 1/2021, MIRATUAR MË 21.6.2021, PËR NDRYSHIMIN E SHTOJCËS 4 TË MARRËVESHJES SË TREGTISË SË LIRË TË E</w:t>
      </w:r>
      <w:r w:rsidR="00D55B91">
        <w:rPr>
          <w:b/>
          <w:bCs/>
          <w:lang w:val="sq-AL"/>
        </w:rPr>
        <w:t>V</w:t>
      </w:r>
      <w:r w:rsidRPr="003E78C3">
        <w:rPr>
          <w:b/>
          <w:bCs/>
          <w:lang w:val="sq-AL"/>
        </w:rPr>
        <w:t xml:space="preserve">ROPËS QENDRORE (CEFTA 2006), QË PËRCAKTON PROTOKOLLIN NË LIDHJE ME PËRKUFIZIMIN E KONCEPTIT TË </w:t>
      </w:r>
      <w:r w:rsidR="00D55B91">
        <w:rPr>
          <w:b/>
          <w:bCs/>
          <w:lang w:val="sq-AL"/>
        </w:rPr>
        <w:t>“</w:t>
      </w:r>
      <w:r w:rsidRPr="003E78C3">
        <w:rPr>
          <w:b/>
          <w:bCs/>
          <w:lang w:val="sq-AL"/>
        </w:rPr>
        <w:t>PRODUKTEVE ORIGJINUESE</w:t>
      </w:r>
      <w:r w:rsidR="00D55B91">
        <w:rPr>
          <w:b/>
          <w:bCs/>
          <w:lang w:val="sq-AL"/>
        </w:rPr>
        <w:t>”</w:t>
      </w:r>
      <w:r w:rsidRPr="003E78C3">
        <w:rPr>
          <w:b/>
          <w:bCs/>
          <w:lang w:val="sq-AL"/>
        </w:rPr>
        <w:t xml:space="preserve"> DHE METODAT E BASHKËPUNIMIT ADMINISTRATIV, TË REFERUAR NË NENIN 14, PARAGRAFËT 1 DHE 3, DHE QË SHFUQIZON DHE ZËVENDËSON VENDIMIN NR. 3/2013 DHE VENDIMIN NR. 3/2015 TË KOMITETIT TË PËRBASHKËT TË MARRËVESHJES SË TREGTISË SË LIRË TË E</w:t>
      </w:r>
      <w:r w:rsidR="00D55B91">
        <w:rPr>
          <w:b/>
          <w:bCs/>
          <w:lang w:val="sq-AL"/>
        </w:rPr>
        <w:t>V</w:t>
      </w:r>
      <w:r w:rsidRPr="003E78C3">
        <w:rPr>
          <w:b/>
          <w:bCs/>
          <w:lang w:val="sq-AL"/>
        </w:rPr>
        <w:t>ROPËS QENDRORE</w:t>
      </w:r>
    </w:p>
    <w:p w14:paraId="2FF3B887" w14:textId="77777777" w:rsidR="00E36C8F" w:rsidRPr="003E78C3" w:rsidRDefault="00E36C8F" w:rsidP="00E36C8F">
      <w:pPr>
        <w:pStyle w:val="Paragrafi"/>
        <w:rPr>
          <w:bCs/>
          <w:lang w:val="sq-AL"/>
        </w:rPr>
      </w:pPr>
    </w:p>
    <w:p w14:paraId="2FF3B888" w14:textId="77777777" w:rsidR="00E36C8F" w:rsidRPr="003E78C3" w:rsidRDefault="00E36C8F" w:rsidP="00E36C8F">
      <w:pPr>
        <w:pStyle w:val="Paragrafi"/>
        <w:rPr>
          <w:bCs/>
          <w:lang w:val="sq-AL"/>
        </w:rPr>
      </w:pPr>
      <w:r w:rsidRPr="003E78C3">
        <w:rPr>
          <w:bCs/>
          <w:lang w:val="sq-AL"/>
        </w:rPr>
        <w:t xml:space="preserve">Në mbështetje të neneve 78, 83, pikat 1 dhe 2, dhe 121 të Kushtetutës, me propozimin e Këshillit të Ministrave, </w:t>
      </w:r>
    </w:p>
    <w:p w14:paraId="2FF3B889" w14:textId="77777777" w:rsidR="00E36C8F" w:rsidRPr="003E78C3" w:rsidRDefault="00E36C8F" w:rsidP="00E36C8F">
      <w:pPr>
        <w:pStyle w:val="Paragrafi"/>
        <w:rPr>
          <w:bCs/>
          <w:lang w:val="sq-AL"/>
        </w:rPr>
      </w:pPr>
    </w:p>
    <w:p w14:paraId="2FF3B88A" w14:textId="77777777" w:rsidR="00E36C8F" w:rsidRPr="003E78C3" w:rsidRDefault="00E36C8F" w:rsidP="00E36C8F">
      <w:pPr>
        <w:pStyle w:val="Neninr2"/>
        <w:rPr>
          <w:lang w:val="sq-AL"/>
        </w:rPr>
      </w:pPr>
      <w:r w:rsidRPr="003E78C3">
        <w:rPr>
          <w:lang w:val="sq-AL"/>
        </w:rPr>
        <w:t>KUVENDI</w:t>
      </w:r>
    </w:p>
    <w:p w14:paraId="2FF3B88B" w14:textId="77777777" w:rsidR="00E36C8F" w:rsidRPr="003E78C3" w:rsidRDefault="00E36C8F" w:rsidP="00E36C8F">
      <w:pPr>
        <w:pStyle w:val="Neninr2"/>
        <w:rPr>
          <w:lang w:val="sq-AL"/>
        </w:rPr>
      </w:pPr>
      <w:r w:rsidRPr="003E78C3">
        <w:rPr>
          <w:lang w:val="sq-AL"/>
        </w:rPr>
        <w:t>I REPUBLIKËS SË SHQIPËRISË</w:t>
      </w:r>
    </w:p>
    <w:p w14:paraId="2FF3B88C" w14:textId="77777777" w:rsidR="00E36C8F" w:rsidRPr="003E78C3" w:rsidRDefault="00E36C8F" w:rsidP="00E36C8F">
      <w:pPr>
        <w:pStyle w:val="Neninr2"/>
        <w:rPr>
          <w:lang w:val="sq-AL"/>
        </w:rPr>
      </w:pPr>
    </w:p>
    <w:p w14:paraId="2FF3B88D" w14:textId="77777777" w:rsidR="00E36C8F" w:rsidRPr="003E78C3" w:rsidRDefault="00E36C8F" w:rsidP="00E36C8F">
      <w:pPr>
        <w:pStyle w:val="Neninr2"/>
        <w:rPr>
          <w:lang w:val="sq-AL"/>
        </w:rPr>
      </w:pPr>
      <w:r w:rsidRPr="003E78C3">
        <w:rPr>
          <w:lang w:val="sq-AL"/>
        </w:rPr>
        <w:t>VENDOSI:</w:t>
      </w:r>
    </w:p>
    <w:p w14:paraId="2FF3B88E" w14:textId="77777777" w:rsidR="00E36C8F" w:rsidRPr="003E78C3" w:rsidRDefault="00E36C8F" w:rsidP="00E36C8F">
      <w:pPr>
        <w:pStyle w:val="Neninr2"/>
        <w:rPr>
          <w:lang w:val="sq-AL"/>
        </w:rPr>
      </w:pPr>
    </w:p>
    <w:p w14:paraId="2FF3B88F" w14:textId="77777777" w:rsidR="00E36C8F" w:rsidRPr="003E78C3" w:rsidRDefault="00E36C8F" w:rsidP="00E36C8F">
      <w:pPr>
        <w:pStyle w:val="Neninr2"/>
        <w:rPr>
          <w:lang w:val="sq-AL"/>
        </w:rPr>
      </w:pPr>
      <w:r w:rsidRPr="003E78C3">
        <w:rPr>
          <w:lang w:val="sq-AL"/>
        </w:rPr>
        <w:t>Neni 1</w:t>
      </w:r>
    </w:p>
    <w:p w14:paraId="2FF3B890" w14:textId="77777777" w:rsidR="00E36C8F" w:rsidRPr="003E78C3" w:rsidRDefault="00E36C8F" w:rsidP="00E36C8F">
      <w:pPr>
        <w:pStyle w:val="Paragrafi"/>
        <w:rPr>
          <w:bCs/>
          <w:lang w:val="sq-AL"/>
        </w:rPr>
      </w:pPr>
    </w:p>
    <w:p w14:paraId="2FF3B891" w14:textId="1DFEABF1" w:rsidR="00E36C8F" w:rsidRPr="003E78C3" w:rsidRDefault="00E36C8F" w:rsidP="00E36C8F">
      <w:pPr>
        <w:pStyle w:val="Paragrafi"/>
        <w:rPr>
          <w:bCs/>
          <w:lang w:val="sq-AL"/>
        </w:rPr>
      </w:pPr>
      <w:r w:rsidRPr="003E78C3">
        <w:rPr>
          <w:bCs/>
          <w:lang w:val="sq-AL"/>
        </w:rPr>
        <w:t>Ratifikohet vendimi i Komitetit të Përbashkët të Marrëveshjes së Tregtisë së Lirë të E</w:t>
      </w:r>
      <w:r w:rsidR="00D55B91">
        <w:rPr>
          <w:bCs/>
          <w:lang w:val="sq-AL"/>
        </w:rPr>
        <w:t>v</w:t>
      </w:r>
      <w:r w:rsidRPr="003E78C3">
        <w:rPr>
          <w:bCs/>
          <w:lang w:val="sq-AL"/>
        </w:rPr>
        <w:t>ropës Qendrore nr. 1/2021, miratuar më 21.6.2021, për ndryshimin e shtojcës 4 të marrëveshjes së tregtisë së lirë të E</w:t>
      </w:r>
      <w:r w:rsidR="00D55B91">
        <w:rPr>
          <w:bCs/>
          <w:lang w:val="sq-AL"/>
        </w:rPr>
        <w:t>v</w:t>
      </w:r>
      <w:r w:rsidRPr="003E78C3">
        <w:rPr>
          <w:bCs/>
          <w:lang w:val="sq-AL"/>
        </w:rPr>
        <w:t xml:space="preserve">ropës Qendrore (CEFTA 2006), që përcakton protokollin në lidhje me përkufizimin e konceptit të </w:t>
      </w:r>
      <w:r w:rsidR="00D55B91">
        <w:rPr>
          <w:bCs/>
          <w:lang w:val="sq-AL"/>
        </w:rPr>
        <w:t>“</w:t>
      </w:r>
      <w:r w:rsidRPr="003E78C3">
        <w:rPr>
          <w:bCs/>
          <w:lang w:val="sq-AL"/>
        </w:rPr>
        <w:t>produkteve origjinuese</w:t>
      </w:r>
      <w:r w:rsidR="00D55B91">
        <w:rPr>
          <w:bCs/>
          <w:lang w:val="sq-AL"/>
        </w:rPr>
        <w:t>”</w:t>
      </w:r>
      <w:r w:rsidRPr="003E78C3">
        <w:rPr>
          <w:bCs/>
          <w:lang w:val="sq-AL"/>
        </w:rPr>
        <w:t xml:space="preserve"> dhe metodat e bashkëpunimit administrativ, të referuar në nenin 14, paragrafët 1 dhe 3, dhe që shfuqizon dhe zëvendëson vendimin nr. 3/2013 dhe vendimin nr. 3/2015 të Komitetit të Përbashkët të Marrëveshjes së Tregtisë së Lirë të E</w:t>
      </w:r>
      <w:r w:rsidR="00D55B91">
        <w:rPr>
          <w:bCs/>
          <w:lang w:val="sq-AL"/>
        </w:rPr>
        <w:t>v</w:t>
      </w:r>
      <w:r w:rsidRPr="003E78C3">
        <w:rPr>
          <w:bCs/>
          <w:lang w:val="sq-AL"/>
        </w:rPr>
        <w:t>ropës Qendrore</w:t>
      </w:r>
      <w:r w:rsidR="00D55B91">
        <w:rPr>
          <w:bCs/>
          <w:lang w:val="sq-AL"/>
        </w:rPr>
        <w:t>”</w:t>
      </w:r>
      <w:r w:rsidRPr="003E78C3">
        <w:rPr>
          <w:bCs/>
          <w:lang w:val="sq-AL"/>
        </w:rPr>
        <w:t>, sipas tekstit që i bashkëlidhet këtij ligji.</w:t>
      </w:r>
    </w:p>
    <w:p w14:paraId="2FF3B892" w14:textId="77777777" w:rsidR="00E36C8F" w:rsidRPr="003E78C3" w:rsidRDefault="00E36C8F" w:rsidP="00E36C8F">
      <w:pPr>
        <w:pStyle w:val="Paragrafi"/>
        <w:rPr>
          <w:bCs/>
          <w:lang w:val="sq-AL"/>
        </w:rPr>
      </w:pPr>
    </w:p>
    <w:p w14:paraId="2FF3B893" w14:textId="77777777" w:rsidR="00E36C8F" w:rsidRPr="003E78C3" w:rsidRDefault="00E36C8F" w:rsidP="00E36C8F">
      <w:pPr>
        <w:pStyle w:val="Neninr2"/>
        <w:rPr>
          <w:lang w:val="sq-AL"/>
        </w:rPr>
      </w:pPr>
      <w:r w:rsidRPr="003E78C3">
        <w:rPr>
          <w:lang w:val="sq-AL"/>
        </w:rPr>
        <w:t>Neni 2</w:t>
      </w:r>
    </w:p>
    <w:p w14:paraId="2FF3B894" w14:textId="77777777" w:rsidR="00E36C8F" w:rsidRPr="003E78C3" w:rsidRDefault="00E36C8F" w:rsidP="00E36C8F">
      <w:pPr>
        <w:pStyle w:val="Paragrafi"/>
        <w:rPr>
          <w:bCs/>
          <w:lang w:val="sq-AL"/>
        </w:rPr>
      </w:pPr>
    </w:p>
    <w:p w14:paraId="2FF3B895" w14:textId="77777777" w:rsidR="00E36C8F" w:rsidRPr="003E78C3" w:rsidRDefault="00E36C8F" w:rsidP="00E36C8F">
      <w:pPr>
        <w:pStyle w:val="Paragrafi"/>
        <w:rPr>
          <w:bCs/>
          <w:lang w:val="sq-AL"/>
        </w:rPr>
      </w:pPr>
      <w:r w:rsidRPr="003E78C3">
        <w:rPr>
          <w:bCs/>
          <w:lang w:val="sq-AL"/>
        </w:rPr>
        <w:t xml:space="preserve">Ky ligj hyn në fuqi 15 ditë pas botimit në Fletoren Zyrtare. </w:t>
      </w:r>
    </w:p>
    <w:p w14:paraId="2FF3B896" w14:textId="77777777" w:rsidR="00E36C8F" w:rsidRPr="003E78C3" w:rsidRDefault="00E36C8F" w:rsidP="00E36C8F">
      <w:pPr>
        <w:pStyle w:val="Paragrafi"/>
        <w:rPr>
          <w:bCs/>
          <w:lang w:val="sq-AL"/>
        </w:rPr>
      </w:pPr>
    </w:p>
    <w:p w14:paraId="657E0F80" w14:textId="77777777" w:rsidR="005466DA" w:rsidRPr="003E78C3" w:rsidRDefault="005466DA" w:rsidP="005466DA">
      <w:pPr>
        <w:pStyle w:val="Paragrafi"/>
        <w:rPr>
          <w:bCs/>
          <w:lang w:val="sq-AL"/>
        </w:rPr>
      </w:pPr>
      <w:r w:rsidRPr="003E78C3">
        <w:rPr>
          <w:bCs/>
          <w:lang w:val="sq-AL"/>
        </w:rPr>
        <w:t>Miratuar në datën 7.7.2021.</w:t>
      </w:r>
    </w:p>
    <w:p w14:paraId="2FF3B899" w14:textId="77777777" w:rsidR="00E36C8F" w:rsidRPr="003E78C3" w:rsidRDefault="00E36C8F" w:rsidP="00E36C8F">
      <w:pPr>
        <w:pStyle w:val="Paragrafi"/>
        <w:rPr>
          <w:bCs/>
          <w:lang w:val="sq-AL"/>
        </w:rPr>
      </w:pPr>
    </w:p>
    <w:p w14:paraId="26817C33" w14:textId="083A9F30" w:rsidR="001A5E1B" w:rsidRPr="003E78C3" w:rsidRDefault="001A5E1B" w:rsidP="001A5E1B">
      <w:pPr>
        <w:autoSpaceDE w:val="0"/>
        <w:autoSpaceDN w:val="0"/>
        <w:adjustRightInd w:val="0"/>
        <w:spacing w:after="0"/>
        <w:ind w:firstLine="0"/>
        <w:rPr>
          <w:rFonts w:ascii="Garamond" w:hAnsi="Garamond"/>
          <w:b/>
          <w:color w:val="000000"/>
          <w:sz w:val="24"/>
          <w:szCs w:val="24"/>
          <w:lang w:val="sq-AL"/>
        </w:rPr>
      </w:pPr>
      <w:r w:rsidRPr="003E78C3">
        <w:rPr>
          <w:rFonts w:ascii="Garamond" w:hAnsi="Garamond"/>
          <w:b/>
          <w:sz w:val="24"/>
          <w:szCs w:val="24"/>
          <w:lang w:val="sq-AL"/>
        </w:rPr>
        <w:t>Shpallur me dekretin nr.</w:t>
      </w:r>
      <w:r w:rsidR="005466DA">
        <w:rPr>
          <w:rFonts w:ascii="Garamond" w:hAnsi="Garamond"/>
          <w:b/>
          <w:sz w:val="24"/>
          <w:szCs w:val="24"/>
          <w:lang w:val="sq-AL"/>
        </w:rPr>
        <w:t xml:space="preserve"> 13172</w:t>
      </w:r>
      <w:r w:rsidR="006E0D76" w:rsidRPr="003E78C3">
        <w:rPr>
          <w:rFonts w:ascii="Garamond" w:hAnsi="Garamond"/>
          <w:b/>
          <w:sz w:val="24"/>
          <w:szCs w:val="24"/>
          <w:lang w:val="sq-AL"/>
        </w:rPr>
        <w:t xml:space="preserve"> </w:t>
      </w:r>
      <w:r w:rsidRPr="003E78C3">
        <w:rPr>
          <w:rFonts w:ascii="Garamond" w:hAnsi="Garamond"/>
          <w:b/>
          <w:sz w:val="24"/>
          <w:szCs w:val="24"/>
          <w:lang w:val="sq-AL"/>
        </w:rPr>
        <w:t xml:space="preserve">, datë </w:t>
      </w:r>
      <w:r w:rsidR="005466DA">
        <w:rPr>
          <w:rFonts w:ascii="Garamond" w:hAnsi="Garamond"/>
          <w:b/>
          <w:sz w:val="24"/>
          <w:szCs w:val="24"/>
          <w:lang w:val="sq-AL"/>
        </w:rPr>
        <w:t>26.7</w:t>
      </w:r>
      <w:r w:rsidRPr="003E78C3">
        <w:rPr>
          <w:rFonts w:ascii="Garamond" w:hAnsi="Garamond"/>
          <w:b/>
          <w:sz w:val="24"/>
          <w:szCs w:val="24"/>
          <w:lang w:val="sq-AL"/>
        </w:rPr>
        <w:t>.2021, të Presidentit të Republikës së Shqipërisë, Ilir Meta.</w:t>
      </w:r>
    </w:p>
    <w:p w14:paraId="717166CB" w14:textId="77777777" w:rsidR="001A5E1B" w:rsidRPr="003E78C3" w:rsidRDefault="001A5E1B" w:rsidP="00E36C8F">
      <w:pPr>
        <w:pStyle w:val="Paragrafi"/>
        <w:rPr>
          <w:bCs/>
          <w:lang w:val="sq-AL"/>
        </w:rPr>
      </w:pPr>
    </w:p>
    <w:p w14:paraId="2FF3B89B" w14:textId="77777777" w:rsidR="00627811" w:rsidRPr="003E78C3" w:rsidRDefault="00627811" w:rsidP="00E36C8F">
      <w:pPr>
        <w:pStyle w:val="Paragrafi"/>
        <w:rPr>
          <w:lang w:val="sq-AL"/>
        </w:rPr>
      </w:pPr>
    </w:p>
    <w:p w14:paraId="113D3748" w14:textId="77777777" w:rsidR="001B2912" w:rsidRPr="001B2912" w:rsidRDefault="00E36C8F" w:rsidP="00071884">
      <w:pPr>
        <w:pStyle w:val="NeniNr"/>
        <w:rPr>
          <w:b/>
          <w:lang w:val="sq-AL"/>
        </w:rPr>
      </w:pPr>
      <w:bookmarkStart w:id="0" w:name="_Hlk67383582"/>
      <w:r w:rsidRPr="001B2912">
        <w:rPr>
          <w:b/>
          <w:lang w:val="sq-AL"/>
        </w:rPr>
        <w:t>VENDIM</w:t>
      </w:r>
      <w:r w:rsidR="001B2912" w:rsidRPr="001B2912">
        <w:rPr>
          <w:b/>
          <w:lang w:val="sq-AL"/>
        </w:rPr>
        <w:t xml:space="preserve"> </w:t>
      </w:r>
      <w:r w:rsidRPr="001B2912">
        <w:rPr>
          <w:b/>
          <w:lang w:val="sq-AL"/>
        </w:rPr>
        <w:t xml:space="preserve">I KOMITETIT TË PËRBASHKËT </w:t>
      </w:r>
    </w:p>
    <w:p w14:paraId="2FF3B8A5" w14:textId="318DC00B" w:rsidR="00E36C8F" w:rsidRPr="003E78C3" w:rsidRDefault="00E36C8F" w:rsidP="00071884">
      <w:pPr>
        <w:pStyle w:val="NeniNr"/>
        <w:rPr>
          <w:lang w:val="sq-AL"/>
        </w:rPr>
      </w:pPr>
      <w:r w:rsidRPr="003E78C3">
        <w:rPr>
          <w:lang w:val="sq-AL"/>
        </w:rPr>
        <w:t>TË MARRËVESHJES SË TREGTISË SË LIRË TË EVROPËS QENDRORE</w:t>
      </w:r>
      <w:r w:rsidR="001B2912">
        <w:rPr>
          <w:lang w:val="sq-AL"/>
        </w:rPr>
        <w:t xml:space="preserve"> NR. 1</w:t>
      </w:r>
      <w:r w:rsidR="001B2912" w:rsidRPr="003E78C3">
        <w:rPr>
          <w:lang w:val="sq-AL"/>
        </w:rPr>
        <w:t>/2021</w:t>
      </w:r>
      <w:r w:rsidR="001B2912">
        <w:rPr>
          <w:lang w:val="sq-AL"/>
        </w:rPr>
        <w:t xml:space="preserve">, </w:t>
      </w:r>
      <w:r w:rsidR="001B2912" w:rsidRPr="003E78C3">
        <w:rPr>
          <w:lang w:val="sq-AL"/>
        </w:rPr>
        <w:t>MIRATUAR MË 21 QERSHOR 2021</w:t>
      </w:r>
      <w:r w:rsidR="001B2912">
        <w:rPr>
          <w:lang w:val="sq-AL"/>
        </w:rPr>
        <w:t xml:space="preserve">, </w:t>
      </w:r>
      <w:r w:rsidR="001B2912" w:rsidRPr="003E78C3">
        <w:rPr>
          <w:lang w:val="sq-AL"/>
        </w:rPr>
        <w:t>PËR NDRYSHIMIN E SHTOJCËS 4 TË MARRËVESHJES SË TREGTISË SË LIRË TË EVROPËS QENDRORE (CEFTA 2006), QË PËRCAKTON PROTOKOLLIN</w:t>
      </w:r>
      <w:r w:rsidR="001B2912">
        <w:rPr>
          <w:lang w:val="sq-AL"/>
        </w:rPr>
        <w:t xml:space="preserve"> </w:t>
      </w:r>
      <w:r w:rsidR="001B2912" w:rsidRPr="003E78C3">
        <w:rPr>
          <w:lang w:val="sq-AL"/>
        </w:rPr>
        <w:t xml:space="preserve">NË LIDHJE ME PËRKUFIZIMIN E KONCEPTIT TË </w:t>
      </w:r>
      <w:r w:rsidR="001B2912">
        <w:rPr>
          <w:lang w:val="sq-AL"/>
        </w:rPr>
        <w:t>“</w:t>
      </w:r>
      <w:r w:rsidR="001B2912" w:rsidRPr="003E78C3">
        <w:rPr>
          <w:lang w:val="sq-AL"/>
        </w:rPr>
        <w:t>PRODUKTEVE ORIGJINUESE</w:t>
      </w:r>
      <w:r w:rsidR="001B2912">
        <w:rPr>
          <w:lang w:val="sq-AL"/>
        </w:rPr>
        <w:t>”</w:t>
      </w:r>
      <w:r w:rsidR="001B2912" w:rsidRPr="003E78C3">
        <w:rPr>
          <w:lang w:val="sq-AL"/>
        </w:rPr>
        <w:t xml:space="preserve"> DHE METODAT E BASHKËPUNIMIT ADMINISTRATIV, TË REFERUAR NË NENIN 14, PARAGRAFËT 1 DHE 3, DHE QË SHFUQIZON DHE ZËVENDËSON VENDIMIN NR. 3/2013 DHE VENDIMIN 3/2015 </w:t>
      </w:r>
      <w:r w:rsidR="001B2912" w:rsidRPr="003E78C3">
        <w:rPr>
          <w:lang w:val="sq-AL"/>
        </w:rPr>
        <w:lastRenderedPageBreak/>
        <w:t xml:space="preserve">TË KOMITETIT TË PËRBASHKËT TË MARRËVESHJES SË TREGTISË SË LIRË TË EVROPËS QENDRORE </w:t>
      </w:r>
    </w:p>
    <w:p w14:paraId="2FF3B8A6" w14:textId="77777777" w:rsidR="00E36C8F" w:rsidRPr="003E78C3" w:rsidRDefault="00E36C8F" w:rsidP="00E36C8F">
      <w:pPr>
        <w:pStyle w:val="Paragrafi"/>
        <w:rPr>
          <w:rFonts w:eastAsia="Calibri"/>
          <w:lang w:val="sq-AL"/>
        </w:rPr>
      </w:pPr>
    </w:p>
    <w:p w14:paraId="2FF3B8A7" w14:textId="77777777" w:rsidR="00E36C8F" w:rsidRPr="003E78C3" w:rsidRDefault="00E36C8F" w:rsidP="00E36C8F">
      <w:pPr>
        <w:pStyle w:val="Paragrafi"/>
        <w:rPr>
          <w:rFonts w:eastAsia="Calibri"/>
          <w:lang w:val="sq-AL"/>
        </w:rPr>
      </w:pPr>
      <w:r w:rsidRPr="003E78C3">
        <w:rPr>
          <w:rFonts w:eastAsia="Calibri"/>
          <w:lang w:val="sq-AL"/>
        </w:rPr>
        <w:t xml:space="preserve">Komiteti i Përbashkët, </w:t>
      </w:r>
    </w:p>
    <w:p w14:paraId="2FF3B8A8" w14:textId="1EBDA3C1" w:rsidR="00E36C8F" w:rsidRPr="003E78C3" w:rsidRDefault="00E36C8F" w:rsidP="00E36C8F">
      <w:pPr>
        <w:pStyle w:val="Paragrafi"/>
        <w:rPr>
          <w:rFonts w:eastAsia="Calibri"/>
          <w:lang w:val="sq-AL"/>
        </w:rPr>
      </w:pPr>
      <w:r w:rsidRPr="003E78C3">
        <w:rPr>
          <w:rFonts w:eastAsia="Calibri"/>
          <w:lang w:val="sq-AL"/>
        </w:rPr>
        <w:t xml:space="preserve">Duke pasur parasysh </w:t>
      </w:r>
      <w:r w:rsidR="00844DCD" w:rsidRPr="003E78C3">
        <w:rPr>
          <w:rFonts w:eastAsia="Calibri"/>
          <w:lang w:val="sq-AL"/>
        </w:rPr>
        <w:t xml:space="preserve">shtojcën </w:t>
      </w:r>
      <w:r w:rsidRPr="003E78C3">
        <w:rPr>
          <w:rFonts w:eastAsia="Calibri"/>
          <w:lang w:val="sq-AL"/>
        </w:rPr>
        <w:t>1 të Marrëveshjes për Ndryshimin dhe Aderimin në Marrëveshjen e Tregtisë së L</w:t>
      </w:r>
      <w:r w:rsidR="00844DCD">
        <w:rPr>
          <w:rFonts w:eastAsia="Calibri"/>
          <w:lang w:val="sq-AL"/>
        </w:rPr>
        <w:t>irë të Evropës Qendrore (CEFTA 2006)</w:t>
      </w:r>
      <w:r w:rsidRPr="003E78C3">
        <w:rPr>
          <w:rFonts w:eastAsia="Calibri"/>
          <w:lang w:val="sq-AL"/>
        </w:rPr>
        <w:t xml:space="preserve"> (në vijim referuar si </w:t>
      </w:r>
      <w:r w:rsidR="00D55B91">
        <w:rPr>
          <w:rFonts w:eastAsia="Calibri"/>
          <w:lang w:val="sq-AL"/>
        </w:rPr>
        <w:t>“</w:t>
      </w:r>
      <w:r w:rsidRPr="003E78C3">
        <w:rPr>
          <w:rFonts w:eastAsia="Calibri"/>
          <w:lang w:val="sq-AL"/>
        </w:rPr>
        <w:t>Marrëveshja</w:t>
      </w:r>
      <w:r w:rsidR="00D55B91">
        <w:rPr>
          <w:rFonts w:eastAsia="Calibri"/>
          <w:lang w:val="sq-AL"/>
        </w:rPr>
        <w:t>”</w:t>
      </w:r>
      <w:r w:rsidRPr="003E78C3">
        <w:rPr>
          <w:rFonts w:eastAsia="Calibri"/>
          <w:lang w:val="sq-AL"/>
        </w:rPr>
        <w:t xml:space="preserve">) të lidhur në Bukuresht më 19 dhjetor 2006, dhe në veçanti </w:t>
      </w:r>
      <w:r w:rsidR="00844DCD" w:rsidRPr="003E78C3">
        <w:rPr>
          <w:rFonts w:eastAsia="Calibri"/>
          <w:lang w:val="sq-AL"/>
        </w:rPr>
        <w:t xml:space="preserve">nenin </w:t>
      </w:r>
      <w:r w:rsidRPr="003E78C3">
        <w:rPr>
          <w:rFonts w:eastAsia="Calibri"/>
          <w:lang w:val="sq-AL"/>
        </w:rPr>
        <w:t>14 për Rregullat e Origjinës dhe Bashkëpunimin në Administratën Doganore</w:t>
      </w:r>
      <w:r w:rsidR="00844DCD">
        <w:rPr>
          <w:rFonts w:eastAsia="Calibri"/>
          <w:lang w:val="sq-AL"/>
        </w:rPr>
        <w:t>;</w:t>
      </w:r>
    </w:p>
    <w:p w14:paraId="2FF3B8A9" w14:textId="0634EC17" w:rsidR="00E36C8F" w:rsidRPr="003E78C3" w:rsidRDefault="00844DCD" w:rsidP="00E36C8F">
      <w:pPr>
        <w:pStyle w:val="Paragrafi"/>
        <w:rPr>
          <w:rFonts w:eastAsia="Calibri"/>
          <w:lang w:val="sq-AL"/>
        </w:rPr>
      </w:pPr>
      <w:r w:rsidRPr="003E78C3">
        <w:rPr>
          <w:rFonts w:eastAsia="Calibri"/>
          <w:lang w:val="sq-AL"/>
        </w:rPr>
        <w:t xml:space="preserve">Duke </w:t>
      </w:r>
      <w:r w:rsidR="00E36C8F" w:rsidRPr="003E78C3">
        <w:rPr>
          <w:rFonts w:eastAsia="Calibri"/>
          <w:lang w:val="sq-AL"/>
        </w:rPr>
        <w:t xml:space="preserve">pasur parasysh </w:t>
      </w:r>
      <w:r w:rsidRPr="003E78C3">
        <w:rPr>
          <w:rFonts w:eastAsia="Calibri"/>
          <w:lang w:val="sq-AL"/>
        </w:rPr>
        <w:t xml:space="preserve">shtojcën </w:t>
      </w:r>
      <w:r w:rsidR="00E36C8F" w:rsidRPr="003E78C3">
        <w:rPr>
          <w:rFonts w:eastAsia="Calibri"/>
          <w:lang w:val="sq-AL"/>
        </w:rPr>
        <w:t xml:space="preserve">4 të Marrëveshjes që përcakton </w:t>
      </w:r>
      <w:r w:rsidRPr="003E78C3">
        <w:rPr>
          <w:rFonts w:eastAsia="Calibri"/>
          <w:lang w:val="sq-AL"/>
        </w:rPr>
        <w:t xml:space="preserve">Protokollin në lidhje me </w:t>
      </w:r>
      <w:r w:rsidR="00254162" w:rsidRPr="003E78C3">
        <w:rPr>
          <w:rFonts w:eastAsia="Calibri"/>
          <w:lang w:val="sq-AL"/>
        </w:rPr>
        <w:t xml:space="preserve">përkufizimin e konceptit të </w:t>
      </w:r>
      <w:r w:rsidR="00254162">
        <w:rPr>
          <w:rFonts w:eastAsia="Calibri"/>
          <w:lang w:val="sq-AL"/>
        </w:rPr>
        <w:t>“</w:t>
      </w:r>
      <w:r w:rsidR="00254162" w:rsidRPr="003E78C3">
        <w:rPr>
          <w:rFonts w:eastAsia="Calibri"/>
          <w:lang w:val="sq-AL"/>
        </w:rPr>
        <w:t>produkteve origjinuese</w:t>
      </w:r>
      <w:r w:rsidR="00254162">
        <w:rPr>
          <w:rFonts w:eastAsia="Calibri"/>
          <w:lang w:val="sq-AL"/>
        </w:rPr>
        <w:t>”</w:t>
      </w:r>
      <w:r w:rsidR="00254162" w:rsidRPr="003E78C3">
        <w:rPr>
          <w:rFonts w:eastAsia="Calibri"/>
          <w:lang w:val="sq-AL"/>
        </w:rPr>
        <w:t xml:space="preserve"> dhe metodat e bashkëpunimit administrativ (në vijim i referuar </w:t>
      </w:r>
      <w:r w:rsidR="00E36C8F" w:rsidRPr="003E78C3">
        <w:rPr>
          <w:rFonts w:eastAsia="Calibri"/>
          <w:lang w:val="sq-AL"/>
        </w:rPr>
        <w:t xml:space="preserve">si </w:t>
      </w:r>
      <w:r>
        <w:rPr>
          <w:rFonts w:eastAsia="Calibri"/>
          <w:lang w:val="sq-AL"/>
        </w:rPr>
        <w:t>“</w:t>
      </w:r>
      <w:r w:rsidR="00E36C8F" w:rsidRPr="003E78C3">
        <w:rPr>
          <w:rFonts w:eastAsia="Calibri"/>
          <w:lang w:val="sq-AL"/>
        </w:rPr>
        <w:t>Protokolli</w:t>
      </w:r>
      <w:r w:rsidR="00D55B91">
        <w:rPr>
          <w:rFonts w:eastAsia="Calibri"/>
          <w:lang w:val="sq-AL"/>
        </w:rPr>
        <w:t>”</w:t>
      </w:r>
      <w:r w:rsidR="00E36C8F" w:rsidRPr="003E78C3">
        <w:rPr>
          <w:rFonts w:eastAsia="Calibri"/>
          <w:lang w:val="sq-AL"/>
        </w:rPr>
        <w:t>)</w:t>
      </w:r>
      <w:r>
        <w:rPr>
          <w:rFonts w:eastAsia="Calibri"/>
          <w:lang w:val="sq-AL"/>
        </w:rPr>
        <w:t>;</w:t>
      </w:r>
    </w:p>
    <w:p w14:paraId="2FF3B8AA" w14:textId="19FB642D" w:rsidR="00E36C8F" w:rsidRPr="003E78C3" w:rsidRDefault="00E36C8F" w:rsidP="00E36C8F">
      <w:pPr>
        <w:pStyle w:val="Paragrafi"/>
        <w:rPr>
          <w:rFonts w:eastAsia="Calibri"/>
          <w:lang w:val="sq-AL"/>
        </w:rPr>
      </w:pPr>
      <w:r w:rsidRPr="003E78C3">
        <w:rPr>
          <w:rFonts w:eastAsia="Calibri"/>
          <w:lang w:val="sq-AL"/>
        </w:rPr>
        <w:t xml:space="preserve">Duke pasur parasysh </w:t>
      </w:r>
      <w:r w:rsidR="00844DCD" w:rsidRPr="003E78C3">
        <w:rPr>
          <w:rFonts w:eastAsia="Calibri"/>
          <w:lang w:val="sq-AL"/>
        </w:rPr>
        <w:t xml:space="preserve">vendimin </w:t>
      </w:r>
      <w:r w:rsidRPr="003E78C3">
        <w:rPr>
          <w:rFonts w:eastAsia="Calibri"/>
          <w:lang w:val="sq-AL"/>
        </w:rPr>
        <w:t xml:space="preserve">nr. 3/2013 të Komitetit të Përbashkët të Marrëveshjes së Tregtisë së Lirë të Evropës Qendrore, të miratuar më 20 nëntor 2013, për ndryshimin e Shtojcës 4 të Marrëveshjes së Tregtisë së Lirë të Evropës Qendrore (CEFTA 2006), Protokollin në lidhje me përkufizimin e konceptit të </w:t>
      </w:r>
      <w:r w:rsidR="00D55B91">
        <w:rPr>
          <w:rFonts w:eastAsia="Calibri"/>
          <w:lang w:val="sq-AL"/>
        </w:rPr>
        <w:t>“</w:t>
      </w:r>
      <w:r w:rsidRPr="003E78C3">
        <w:rPr>
          <w:rFonts w:eastAsia="Calibri"/>
          <w:lang w:val="sq-AL"/>
        </w:rPr>
        <w:t>produkteve origjinuese</w:t>
      </w:r>
      <w:r w:rsidR="00D55B91">
        <w:rPr>
          <w:rFonts w:eastAsia="Calibri"/>
          <w:lang w:val="sq-AL"/>
        </w:rPr>
        <w:t>”</w:t>
      </w:r>
      <w:r w:rsidRPr="003E78C3">
        <w:rPr>
          <w:rFonts w:eastAsia="Calibri"/>
          <w:lang w:val="sq-AL"/>
        </w:rPr>
        <w:t xml:space="preserve"> dhe metodat e bashkëpunimit administrativ, të referuar në </w:t>
      </w:r>
      <w:r w:rsidR="00D55B91" w:rsidRPr="003E78C3">
        <w:rPr>
          <w:rFonts w:eastAsia="Calibri"/>
          <w:lang w:val="sq-AL"/>
        </w:rPr>
        <w:t>n</w:t>
      </w:r>
      <w:r w:rsidRPr="003E78C3">
        <w:rPr>
          <w:rFonts w:eastAsia="Calibri"/>
          <w:lang w:val="sq-AL"/>
        </w:rPr>
        <w:t>enin 14, paragrafët 1 dhe 3</w:t>
      </w:r>
      <w:r w:rsidR="00844DCD">
        <w:rPr>
          <w:rFonts w:eastAsia="Calibri"/>
          <w:lang w:val="sq-AL"/>
        </w:rPr>
        <w:t>;</w:t>
      </w:r>
    </w:p>
    <w:p w14:paraId="2FF3B8AB" w14:textId="7D901B85" w:rsidR="00E36C8F" w:rsidRPr="003E78C3" w:rsidRDefault="00E36C8F" w:rsidP="00E36C8F">
      <w:pPr>
        <w:pStyle w:val="Paragrafi"/>
        <w:rPr>
          <w:rFonts w:eastAsia="Calibri"/>
          <w:lang w:val="sq-AL"/>
        </w:rPr>
      </w:pPr>
      <w:r w:rsidRPr="003E78C3">
        <w:rPr>
          <w:rFonts w:eastAsia="Calibri"/>
          <w:lang w:val="sq-AL"/>
        </w:rPr>
        <w:t xml:space="preserve">Duke pasur parasysh </w:t>
      </w:r>
      <w:r w:rsidR="00D55B91" w:rsidRPr="003E78C3">
        <w:rPr>
          <w:rFonts w:eastAsia="Calibri"/>
          <w:lang w:val="sq-AL"/>
        </w:rPr>
        <w:t>vendimin nr</w:t>
      </w:r>
      <w:r w:rsidRPr="003E78C3">
        <w:rPr>
          <w:rFonts w:eastAsia="Calibri"/>
          <w:lang w:val="sq-AL"/>
        </w:rPr>
        <w:t>.</w:t>
      </w:r>
      <w:r w:rsidR="00D55B91">
        <w:rPr>
          <w:rFonts w:eastAsia="Calibri"/>
          <w:lang w:val="sq-AL"/>
        </w:rPr>
        <w:t xml:space="preserve"> </w:t>
      </w:r>
      <w:r w:rsidRPr="003E78C3">
        <w:rPr>
          <w:rFonts w:eastAsia="Calibri"/>
          <w:lang w:val="sq-AL"/>
        </w:rPr>
        <w:t xml:space="preserve">3/2015 të Komitetit të Përbashkët të Marrëveshjes së Tregtisë së Lirë të Evropës Qendrore, të miratuar më 26 nëntor 2015, për ndryshimin e </w:t>
      </w:r>
      <w:r w:rsidR="00844DCD" w:rsidRPr="003E78C3">
        <w:rPr>
          <w:rFonts w:eastAsia="Calibri"/>
          <w:lang w:val="sq-AL"/>
        </w:rPr>
        <w:t xml:space="preserve">vendimit </w:t>
      </w:r>
      <w:r w:rsidRPr="003E78C3">
        <w:rPr>
          <w:rFonts w:eastAsia="Calibri"/>
          <w:lang w:val="sq-AL"/>
        </w:rPr>
        <w:t xml:space="preserve">të Komitetit të Përbashkët të Marrëveshjes së Tregtisë së Lirë të Evropës Qendrore 3/2013 në lidhje me </w:t>
      </w:r>
      <w:r w:rsidR="00844DCD" w:rsidRPr="003E78C3">
        <w:rPr>
          <w:rFonts w:eastAsia="Calibri"/>
          <w:lang w:val="sq-AL"/>
        </w:rPr>
        <w:t xml:space="preserve">shtojcën </w:t>
      </w:r>
      <w:r w:rsidRPr="003E78C3">
        <w:rPr>
          <w:rFonts w:eastAsia="Calibri"/>
          <w:lang w:val="sq-AL"/>
        </w:rPr>
        <w:t xml:space="preserve">4 të Marrëveshjes së Tregtisë së Lirë të Evropës Qendrore (CEFTA 2006), Protokollin në </w:t>
      </w:r>
      <w:r w:rsidR="00844DCD" w:rsidRPr="003E78C3">
        <w:rPr>
          <w:rFonts w:eastAsia="Calibri"/>
          <w:lang w:val="sq-AL"/>
        </w:rPr>
        <w:t xml:space="preserve">lidhje </w:t>
      </w:r>
      <w:r w:rsidRPr="003E78C3">
        <w:rPr>
          <w:rFonts w:eastAsia="Calibri"/>
          <w:lang w:val="sq-AL"/>
        </w:rPr>
        <w:t xml:space="preserve">me </w:t>
      </w:r>
      <w:r w:rsidR="00254162" w:rsidRPr="003E78C3">
        <w:rPr>
          <w:rFonts w:eastAsia="Calibri"/>
          <w:lang w:val="sq-AL"/>
        </w:rPr>
        <w:t xml:space="preserve">përkufizimin e konceptit të </w:t>
      </w:r>
      <w:r w:rsidR="00254162">
        <w:rPr>
          <w:rFonts w:eastAsia="Calibri"/>
          <w:lang w:val="sq-AL"/>
        </w:rPr>
        <w:t>“</w:t>
      </w:r>
      <w:r w:rsidR="00254162" w:rsidRPr="003E78C3">
        <w:rPr>
          <w:rFonts w:eastAsia="Calibri"/>
          <w:lang w:val="sq-AL"/>
        </w:rPr>
        <w:t>produkteve origjinuese</w:t>
      </w:r>
      <w:r w:rsidR="00254162">
        <w:rPr>
          <w:rFonts w:eastAsia="Calibri"/>
          <w:lang w:val="sq-AL"/>
        </w:rPr>
        <w:t>”</w:t>
      </w:r>
      <w:r w:rsidR="00254162" w:rsidRPr="003E78C3">
        <w:rPr>
          <w:rFonts w:eastAsia="Calibri"/>
          <w:lang w:val="sq-AL"/>
        </w:rPr>
        <w:t xml:space="preserve"> dhe metodat e bashkëpunimit administrativ, të referuar</w:t>
      </w:r>
      <w:r w:rsidRPr="003E78C3">
        <w:rPr>
          <w:rFonts w:eastAsia="Calibri"/>
          <w:lang w:val="sq-AL"/>
        </w:rPr>
        <w:t xml:space="preserve"> në </w:t>
      </w:r>
      <w:r w:rsidR="00844DCD" w:rsidRPr="003E78C3">
        <w:rPr>
          <w:rFonts w:eastAsia="Calibri"/>
          <w:lang w:val="sq-AL"/>
        </w:rPr>
        <w:t xml:space="preserve">nenin </w:t>
      </w:r>
      <w:r w:rsidRPr="003E78C3">
        <w:rPr>
          <w:rFonts w:eastAsia="Calibri"/>
          <w:lang w:val="sq-AL"/>
        </w:rPr>
        <w:t>14, paragrafët 1 dhe 3</w:t>
      </w:r>
      <w:r w:rsidR="00844DCD">
        <w:rPr>
          <w:rFonts w:eastAsia="Calibri"/>
          <w:lang w:val="sq-AL"/>
        </w:rPr>
        <w:t>;</w:t>
      </w:r>
    </w:p>
    <w:p w14:paraId="2FF3B8AC" w14:textId="11930AB4" w:rsidR="00E36C8F" w:rsidRPr="003E78C3" w:rsidRDefault="00E36C8F" w:rsidP="00E36C8F">
      <w:pPr>
        <w:pStyle w:val="Paragrafi"/>
        <w:rPr>
          <w:rFonts w:eastAsia="Calibri"/>
          <w:lang w:val="sq-AL"/>
        </w:rPr>
      </w:pPr>
      <w:r w:rsidRPr="003E78C3">
        <w:rPr>
          <w:rFonts w:eastAsia="Calibri"/>
          <w:lang w:val="sq-AL"/>
        </w:rPr>
        <w:t xml:space="preserve">Duke pasur parasysh </w:t>
      </w:r>
      <w:r w:rsidR="00844DCD" w:rsidRPr="003E78C3">
        <w:rPr>
          <w:rFonts w:eastAsia="Calibri"/>
          <w:lang w:val="sq-AL"/>
        </w:rPr>
        <w:t xml:space="preserve">nenin </w:t>
      </w:r>
      <w:r w:rsidR="00844DCD">
        <w:rPr>
          <w:rFonts w:eastAsia="Calibri"/>
          <w:lang w:val="sq-AL"/>
        </w:rPr>
        <w:t>47</w:t>
      </w:r>
      <w:r w:rsidRPr="003E78C3">
        <w:rPr>
          <w:rFonts w:eastAsia="Calibri"/>
          <w:lang w:val="sq-AL"/>
        </w:rPr>
        <w:t>(2) dhe (3) të Marrëveshjes në lidhje me ndryshimin e shtojcave të</w:t>
      </w:r>
      <w:r w:rsidR="001A5E1B" w:rsidRPr="003E78C3">
        <w:rPr>
          <w:rFonts w:eastAsia="Calibri"/>
          <w:lang w:val="sq-AL"/>
        </w:rPr>
        <w:t xml:space="preserve"> </w:t>
      </w:r>
      <w:r w:rsidRPr="003E78C3">
        <w:rPr>
          <w:rFonts w:eastAsia="Calibri"/>
          <w:lang w:val="sq-AL"/>
        </w:rPr>
        <w:t>Marrëveshjes</w:t>
      </w:r>
      <w:r w:rsidR="00844DCD">
        <w:rPr>
          <w:rFonts w:eastAsia="Calibri"/>
          <w:lang w:val="sq-AL"/>
        </w:rPr>
        <w:t>;</w:t>
      </w:r>
    </w:p>
    <w:p w14:paraId="2FF3B8AD" w14:textId="47034E42" w:rsidR="00E36C8F" w:rsidRPr="003E78C3" w:rsidRDefault="00E36C8F" w:rsidP="00E36C8F">
      <w:pPr>
        <w:pStyle w:val="Paragrafi"/>
        <w:rPr>
          <w:rFonts w:eastAsia="Calibri"/>
          <w:lang w:val="sq-AL"/>
        </w:rPr>
      </w:pPr>
      <w:r w:rsidRPr="003E78C3">
        <w:rPr>
          <w:rFonts w:eastAsia="Calibri"/>
          <w:lang w:val="sq-AL"/>
        </w:rPr>
        <w:t xml:space="preserve">Duke pasur parasysh </w:t>
      </w:r>
      <w:r w:rsidR="00844DCD" w:rsidRPr="003E78C3">
        <w:rPr>
          <w:rFonts w:eastAsia="Calibri"/>
          <w:lang w:val="sq-AL"/>
        </w:rPr>
        <w:t xml:space="preserve">nenet </w:t>
      </w:r>
      <w:r w:rsidRPr="003E78C3">
        <w:rPr>
          <w:rFonts w:eastAsia="Calibri"/>
          <w:lang w:val="sq-AL"/>
        </w:rPr>
        <w:t xml:space="preserve">40 dhe </w:t>
      </w:r>
      <w:r w:rsidR="00844DCD" w:rsidRPr="003E78C3">
        <w:rPr>
          <w:rFonts w:eastAsia="Calibri"/>
          <w:lang w:val="sq-AL"/>
        </w:rPr>
        <w:t xml:space="preserve">nenin </w:t>
      </w:r>
      <w:r w:rsidRPr="003E78C3">
        <w:rPr>
          <w:rFonts w:eastAsia="Calibri"/>
          <w:lang w:val="sq-AL"/>
        </w:rPr>
        <w:t>41 të Marrëveshjes, në lidhje me Komitetin e Përbashkët dhe procedurat e tij</w:t>
      </w:r>
      <w:r w:rsidR="00844DCD">
        <w:rPr>
          <w:rFonts w:eastAsia="Calibri"/>
          <w:lang w:val="sq-AL"/>
        </w:rPr>
        <w:t>;</w:t>
      </w:r>
    </w:p>
    <w:p w14:paraId="2FF3B8AF" w14:textId="7B0B0CA4" w:rsidR="00E36C8F" w:rsidRPr="003E78C3" w:rsidRDefault="00E36C8F" w:rsidP="00E36C8F">
      <w:pPr>
        <w:pStyle w:val="Paragrafi"/>
        <w:rPr>
          <w:rFonts w:eastAsia="Calibri"/>
          <w:lang w:val="sq-AL"/>
        </w:rPr>
      </w:pPr>
      <w:r w:rsidRPr="003E78C3">
        <w:rPr>
          <w:rFonts w:eastAsia="Calibri"/>
          <w:lang w:val="sq-AL"/>
        </w:rPr>
        <w:t>Duke pasur parasysh</w:t>
      </w:r>
      <w:r w:rsidR="001A5E1B" w:rsidRPr="003E78C3">
        <w:rPr>
          <w:rFonts w:eastAsia="Calibri"/>
          <w:lang w:val="sq-AL"/>
        </w:rPr>
        <w:t xml:space="preserve"> </w:t>
      </w:r>
      <w:r w:rsidRPr="003E78C3">
        <w:rPr>
          <w:rFonts w:eastAsia="Calibri"/>
          <w:lang w:val="sq-AL"/>
        </w:rPr>
        <w:t xml:space="preserve">se: </w:t>
      </w:r>
    </w:p>
    <w:p w14:paraId="2FF3B8B0" w14:textId="0B3DF323" w:rsidR="00E36C8F" w:rsidRPr="003E78C3" w:rsidRDefault="00071884" w:rsidP="00E36C8F">
      <w:pPr>
        <w:pStyle w:val="Paragrafi"/>
        <w:rPr>
          <w:rFonts w:eastAsia="Calibri"/>
          <w:lang w:val="sq-AL"/>
        </w:rPr>
      </w:pPr>
      <w:r w:rsidRPr="003E78C3">
        <w:rPr>
          <w:rFonts w:eastAsia="Calibri"/>
          <w:lang w:val="sq-AL"/>
        </w:rPr>
        <w:t xml:space="preserve">1. </w:t>
      </w:r>
      <w:r w:rsidR="00E36C8F" w:rsidRPr="003E78C3">
        <w:rPr>
          <w:rFonts w:eastAsia="Calibri"/>
          <w:lang w:val="sq-AL"/>
        </w:rPr>
        <w:t xml:space="preserve">Neni 14 i Marrëveshjes i referohet </w:t>
      </w:r>
      <w:r w:rsidR="00844DCD" w:rsidRPr="003E78C3">
        <w:rPr>
          <w:rFonts w:eastAsia="Calibri"/>
          <w:lang w:val="sq-AL"/>
        </w:rPr>
        <w:t xml:space="preserve">shtojcës </w:t>
      </w:r>
      <w:r w:rsidR="00E36C8F" w:rsidRPr="003E78C3">
        <w:rPr>
          <w:rFonts w:eastAsia="Calibri"/>
          <w:lang w:val="sq-AL"/>
        </w:rPr>
        <w:t xml:space="preserve">4 të tij që përcakton rregullat e origjinës për zbatimin e dispozitës së Marrëveshjes dhe metodat e bashkëpunimit administrativ në çështjet doganore dhe parashikon që Komiteti i Përbashkët mund të vendosë të ndryshojë dispozitat e </w:t>
      </w:r>
      <w:r w:rsidR="00844DCD" w:rsidRPr="003E78C3">
        <w:rPr>
          <w:rFonts w:eastAsia="Calibri"/>
          <w:lang w:val="sq-AL"/>
        </w:rPr>
        <w:t xml:space="preserve">shtojcës </w:t>
      </w:r>
      <w:r w:rsidR="00E36C8F" w:rsidRPr="003E78C3">
        <w:rPr>
          <w:rFonts w:eastAsia="Calibri"/>
          <w:lang w:val="sq-AL"/>
        </w:rPr>
        <w:t>4.</w:t>
      </w:r>
    </w:p>
    <w:p w14:paraId="2FF3B8B1" w14:textId="79DA103E" w:rsidR="00E36C8F" w:rsidRPr="003E78C3" w:rsidRDefault="00071884" w:rsidP="00E36C8F">
      <w:pPr>
        <w:pStyle w:val="Paragrafi"/>
        <w:rPr>
          <w:rFonts w:eastAsia="Calibri"/>
          <w:lang w:val="sq-AL"/>
        </w:rPr>
      </w:pPr>
      <w:r w:rsidRPr="003E78C3">
        <w:rPr>
          <w:rFonts w:eastAsia="Calibri"/>
          <w:lang w:val="sq-AL"/>
        </w:rPr>
        <w:t xml:space="preserve">2. </w:t>
      </w:r>
      <w:r w:rsidR="00E36C8F" w:rsidRPr="003E78C3">
        <w:rPr>
          <w:rFonts w:eastAsia="Calibri"/>
          <w:lang w:val="sq-AL"/>
        </w:rPr>
        <w:t xml:space="preserve">Shtojca 4 e Marrëveshjes u ndryshua për herë të fundit me </w:t>
      </w:r>
      <w:r w:rsidR="00844DCD" w:rsidRPr="003E78C3">
        <w:rPr>
          <w:rFonts w:eastAsia="Calibri"/>
          <w:lang w:val="sq-AL"/>
        </w:rPr>
        <w:t xml:space="preserve">vendimin nr. </w:t>
      </w:r>
      <w:r w:rsidR="00E36C8F" w:rsidRPr="003E78C3">
        <w:rPr>
          <w:rFonts w:eastAsia="Calibri"/>
          <w:lang w:val="sq-AL"/>
        </w:rPr>
        <w:t xml:space="preserve">3/2015 të Komitetit të Përbashkët të Marrëveshjes së Tregtisë së Lirë të Evropës Qendrore, i miratuar më 26 nëntor 2015, për ndryshimin e </w:t>
      </w:r>
      <w:r w:rsidR="00844DCD" w:rsidRPr="003E78C3">
        <w:rPr>
          <w:rFonts w:eastAsia="Calibri"/>
          <w:lang w:val="sq-AL"/>
        </w:rPr>
        <w:t xml:space="preserve">vendimit </w:t>
      </w:r>
      <w:r w:rsidR="00E36C8F" w:rsidRPr="003E78C3">
        <w:rPr>
          <w:rFonts w:eastAsia="Calibri"/>
          <w:lang w:val="sq-AL"/>
        </w:rPr>
        <w:t>të Komitetit të Përbashkët të Marrëveshjes së Tregtisë së Lirë të Evropës Qendrore 3/2013</w:t>
      </w:r>
      <w:r w:rsidR="00844DCD">
        <w:rPr>
          <w:rFonts w:eastAsia="Calibri"/>
          <w:lang w:val="sq-AL"/>
        </w:rPr>
        <w:t>,</w:t>
      </w:r>
      <w:r w:rsidR="00E36C8F" w:rsidRPr="003E78C3">
        <w:rPr>
          <w:rFonts w:eastAsia="Calibri"/>
          <w:lang w:val="sq-AL"/>
        </w:rPr>
        <w:t xml:space="preserve"> në lidhje me </w:t>
      </w:r>
      <w:r w:rsidR="00844DCD" w:rsidRPr="003E78C3">
        <w:rPr>
          <w:rFonts w:eastAsia="Calibri"/>
          <w:lang w:val="sq-AL"/>
        </w:rPr>
        <w:t xml:space="preserve">shtojcën </w:t>
      </w:r>
      <w:r w:rsidR="00E36C8F" w:rsidRPr="003E78C3">
        <w:rPr>
          <w:rFonts w:eastAsia="Calibri"/>
          <w:lang w:val="sq-AL"/>
        </w:rPr>
        <w:t xml:space="preserve">4 të Marrëveshjes së Tregtisë së Lirë të Evropës Qendrore (CEFTA 2006), Protokollin në lidhje me përkufizimin e konceptit të </w:t>
      </w:r>
      <w:r w:rsidR="00D55B91">
        <w:rPr>
          <w:rFonts w:eastAsia="Calibri"/>
          <w:lang w:val="sq-AL"/>
        </w:rPr>
        <w:t>“</w:t>
      </w:r>
      <w:r w:rsidR="00E36C8F" w:rsidRPr="003E78C3">
        <w:rPr>
          <w:rFonts w:eastAsia="Calibri"/>
          <w:lang w:val="sq-AL"/>
        </w:rPr>
        <w:t>produkteve origjinuese</w:t>
      </w:r>
      <w:r w:rsidR="00D55B91">
        <w:rPr>
          <w:rFonts w:eastAsia="Calibri"/>
          <w:lang w:val="sq-AL"/>
        </w:rPr>
        <w:t>”</w:t>
      </w:r>
      <w:r w:rsidR="00E36C8F" w:rsidRPr="003E78C3">
        <w:rPr>
          <w:rFonts w:eastAsia="Calibri"/>
          <w:lang w:val="sq-AL"/>
        </w:rPr>
        <w:t xml:space="preserve"> dhe metodat e bashkëpunimit administrativ, të referuar në </w:t>
      </w:r>
      <w:r w:rsidR="00844DCD" w:rsidRPr="003E78C3">
        <w:rPr>
          <w:rFonts w:eastAsia="Calibri"/>
          <w:lang w:val="sq-AL"/>
        </w:rPr>
        <w:t xml:space="preserve">nenin </w:t>
      </w:r>
      <w:r w:rsidR="00E36C8F" w:rsidRPr="003E78C3">
        <w:rPr>
          <w:rFonts w:eastAsia="Calibri"/>
          <w:lang w:val="sq-AL"/>
        </w:rPr>
        <w:t xml:space="preserve">14, paragrafët 1 dhe 3, duke zëvendësuar </w:t>
      </w:r>
      <w:r w:rsidR="00844DCD" w:rsidRPr="003E78C3">
        <w:rPr>
          <w:rFonts w:eastAsia="Calibri"/>
          <w:lang w:val="sq-AL"/>
        </w:rPr>
        <w:t xml:space="preserve">shtojcën e vendimit </w:t>
      </w:r>
      <w:r w:rsidR="00844DCD">
        <w:rPr>
          <w:rFonts w:eastAsia="Calibri"/>
          <w:lang w:val="sq-AL"/>
        </w:rPr>
        <w:t>3/</w:t>
      </w:r>
      <w:r w:rsidR="00E36C8F" w:rsidRPr="003E78C3">
        <w:rPr>
          <w:rFonts w:eastAsia="Calibri"/>
          <w:lang w:val="sq-AL"/>
        </w:rPr>
        <w:t>2013</w:t>
      </w:r>
      <w:r w:rsidR="00844DCD">
        <w:rPr>
          <w:rFonts w:eastAsia="Calibri"/>
          <w:lang w:val="sq-AL"/>
        </w:rPr>
        <w:t>,</w:t>
      </w:r>
      <w:r w:rsidR="00E36C8F" w:rsidRPr="003E78C3">
        <w:rPr>
          <w:rFonts w:eastAsia="Calibri"/>
          <w:lang w:val="sq-AL"/>
        </w:rPr>
        <w:t xml:space="preserve"> </w:t>
      </w:r>
      <w:r w:rsidR="00E36C8F" w:rsidRPr="00254162">
        <w:rPr>
          <w:rFonts w:eastAsia="Calibri"/>
          <w:lang w:val="sq-AL"/>
        </w:rPr>
        <w:t>Protokollin në lidhje me përkufizimin e konceptit</w:t>
      </w:r>
      <w:r w:rsidR="00E36C8F" w:rsidRPr="003E78C3">
        <w:rPr>
          <w:rFonts w:eastAsia="Calibri"/>
          <w:lang w:val="sq-AL"/>
        </w:rPr>
        <w:t xml:space="preserve"> të </w:t>
      </w:r>
      <w:r w:rsidR="00D55B91">
        <w:rPr>
          <w:rFonts w:eastAsia="Calibri"/>
          <w:lang w:val="sq-AL"/>
        </w:rPr>
        <w:t>“</w:t>
      </w:r>
      <w:r w:rsidR="00E36C8F" w:rsidRPr="003E78C3">
        <w:rPr>
          <w:rFonts w:eastAsia="Calibri"/>
          <w:lang w:val="sq-AL"/>
        </w:rPr>
        <w:t>produkteve origjinuese</w:t>
      </w:r>
      <w:r w:rsidR="00D55B91">
        <w:rPr>
          <w:rFonts w:eastAsia="Calibri"/>
          <w:lang w:val="sq-AL"/>
        </w:rPr>
        <w:t>”</w:t>
      </w:r>
      <w:r w:rsidR="00E36C8F" w:rsidRPr="003E78C3">
        <w:rPr>
          <w:rFonts w:eastAsia="Calibri"/>
          <w:lang w:val="sq-AL"/>
        </w:rPr>
        <w:t xml:space="preserve"> dhe metodat e bashkëpunimit administrativ me një tekst të ri të </w:t>
      </w:r>
      <w:r w:rsidR="00844DCD" w:rsidRPr="003E78C3">
        <w:rPr>
          <w:rFonts w:eastAsia="Calibri"/>
          <w:lang w:val="sq-AL"/>
        </w:rPr>
        <w:t xml:space="preserve">shtojcës </w:t>
      </w:r>
      <w:r w:rsidR="00E36C8F" w:rsidRPr="003E78C3">
        <w:rPr>
          <w:rFonts w:eastAsia="Calibri"/>
          <w:lang w:val="sq-AL"/>
        </w:rPr>
        <w:t xml:space="preserve">4 që përmban dy </w:t>
      </w:r>
      <w:r w:rsidR="00844DCD" w:rsidRPr="003E78C3">
        <w:rPr>
          <w:rFonts w:eastAsia="Calibri"/>
          <w:lang w:val="sq-AL"/>
        </w:rPr>
        <w:t>protokolle</w:t>
      </w:r>
      <w:r w:rsidR="00E36C8F" w:rsidRPr="003E78C3">
        <w:rPr>
          <w:rFonts w:eastAsia="Calibri"/>
          <w:lang w:val="sq-AL"/>
        </w:rPr>
        <w:t>: Protokollin A</w:t>
      </w:r>
      <w:r w:rsidR="00844DCD">
        <w:rPr>
          <w:rFonts w:eastAsia="Calibri"/>
          <w:lang w:val="sq-AL"/>
        </w:rPr>
        <w:t>,</w:t>
      </w:r>
      <w:r w:rsidR="00E36C8F" w:rsidRPr="003E78C3">
        <w:rPr>
          <w:rFonts w:eastAsia="Calibri"/>
          <w:lang w:val="sq-AL"/>
        </w:rPr>
        <w:t xml:space="preserve"> në lidhje me përkufizimin e konceptit të </w:t>
      </w:r>
      <w:r w:rsidR="00D55B91">
        <w:rPr>
          <w:rFonts w:eastAsia="Calibri"/>
          <w:lang w:val="sq-AL"/>
        </w:rPr>
        <w:t>“</w:t>
      </w:r>
      <w:r w:rsidR="00E36C8F" w:rsidRPr="003E78C3">
        <w:rPr>
          <w:rFonts w:eastAsia="Calibri"/>
          <w:lang w:val="sq-AL"/>
        </w:rPr>
        <w:t>produkteve origjinuese</w:t>
      </w:r>
      <w:r w:rsidR="00D55B91">
        <w:rPr>
          <w:rFonts w:eastAsia="Calibri"/>
          <w:lang w:val="sq-AL"/>
        </w:rPr>
        <w:t>”</w:t>
      </w:r>
      <w:r w:rsidR="00E36C8F" w:rsidRPr="003E78C3">
        <w:rPr>
          <w:rFonts w:eastAsia="Calibri"/>
          <w:lang w:val="sq-AL"/>
        </w:rPr>
        <w:t xml:space="preserve"> dhe metodat e bashkëpunimit administrativ</w:t>
      </w:r>
      <w:r w:rsidR="00844DCD">
        <w:rPr>
          <w:rFonts w:eastAsia="Calibri"/>
          <w:lang w:val="sq-AL"/>
        </w:rPr>
        <w:t>,</w:t>
      </w:r>
      <w:r w:rsidR="00E36C8F" w:rsidRPr="003E78C3">
        <w:rPr>
          <w:rFonts w:eastAsia="Calibri"/>
          <w:lang w:val="sq-AL"/>
        </w:rPr>
        <w:t xml:space="preserve"> duke iu referuar Konventës Rajonale për rregullat preferenciale paneuromesdhetare të origjinës</w:t>
      </w:r>
      <w:r w:rsidR="001D66EB">
        <w:rPr>
          <w:rStyle w:val="FootnoteReference"/>
          <w:rFonts w:eastAsia="Calibri"/>
          <w:lang w:val="sq-AL"/>
        </w:rPr>
        <w:footnoteReference w:id="2"/>
      </w:r>
      <w:r w:rsidR="00E36C8F" w:rsidRPr="003E78C3">
        <w:rPr>
          <w:rFonts w:eastAsia="Calibri"/>
          <w:lang w:val="sq-AL"/>
        </w:rPr>
        <w:t xml:space="preserve"> (në vijim e referuar si </w:t>
      </w:r>
      <w:r w:rsidR="00D55B91">
        <w:rPr>
          <w:rFonts w:eastAsia="Calibri"/>
          <w:lang w:val="sq-AL"/>
        </w:rPr>
        <w:t>“</w:t>
      </w:r>
      <w:r w:rsidR="00E36C8F" w:rsidRPr="003E78C3">
        <w:rPr>
          <w:rFonts w:eastAsia="Calibri"/>
          <w:lang w:val="sq-AL"/>
        </w:rPr>
        <w:t>Konventa</w:t>
      </w:r>
      <w:r w:rsidR="00D55B91">
        <w:rPr>
          <w:rFonts w:eastAsia="Calibri"/>
          <w:lang w:val="sq-AL"/>
        </w:rPr>
        <w:t>”</w:t>
      </w:r>
      <w:r w:rsidR="00E36C8F" w:rsidRPr="003E78C3">
        <w:rPr>
          <w:rFonts w:eastAsia="Calibri"/>
          <w:lang w:val="sq-AL"/>
        </w:rPr>
        <w:t>)</w:t>
      </w:r>
      <w:r w:rsidR="00844DCD">
        <w:rPr>
          <w:rFonts w:eastAsia="Calibri"/>
          <w:lang w:val="sq-AL"/>
        </w:rPr>
        <w:t>;</w:t>
      </w:r>
      <w:r w:rsidR="00E36C8F" w:rsidRPr="003E78C3">
        <w:rPr>
          <w:rFonts w:eastAsia="Calibri"/>
          <w:lang w:val="sq-AL"/>
        </w:rPr>
        <w:t xml:space="preserve"> dhe Protokollin B</w:t>
      </w:r>
      <w:r w:rsidR="00844DCD">
        <w:rPr>
          <w:rFonts w:eastAsia="Calibri"/>
          <w:lang w:val="sq-AL"/>
        </w:rPr>
        <w:t>,</w:t>
      </w:r>
      <w:r w:rsidR="00E36C8F" w:rsidRPr="003E78C3">
        <w:rPr>
          <w:rFonts w:eastAsia="Calibri"/>
          <w:lang w:val="sq-AL"/>
        </w:rPr>
        <w:t xml:space="preserve"> në lidhje me zbatimin e kumulimit të plotë dhe rikthimin e detyrimeve doganore në CEFTA dhe metodat e bashkëpunimit administrativ. </w:t>
      </w:r>
    </w:p>
    <w:p w14:paraId="2FF3B8B2" w14:textId="77777777" w:rsidR="00E36C8F" w:rsidRPr="003E78C3" w:rsidRDefault="00071884" w:rsidP="00E36C8F">
      <w:pPr>
        <w:pStyle w:val="Paragrafi"/>
        <w:rPr>
          <w:rFonts w:eastAsia="Calibri"/>
          <w:lang w:val="sq-AL"/>
        </w:rPr>
      </w:pPr>
      <w:r w:rsidRPr="003E78C3">
        <w:rPr>
          <w:rFonts w:eastAsia="Calibri"/>
          <w:lang w:val="sq-AL"/>
        </w:rPr>
        <w:t xml:space="preserve">3. </w:t>
      </w:r>
      <w:r w:rsidR="00E36C8F" w:rsidRPr="003E78C3">
        <w:rPr>
          <w:rFonts w:eastAsia="Calibri"/>
          <w:lang w:val="sq-AL"/>
        </w:rPr>
        <w:t xml:space="preserve">Konventa synon të transpozojë sistemet ekzistuese dypalëshe të rregullave të origjinës të vendosura me marrëveshje dypalëshe të tregtisë së lirë, të lidhura ndërmjet Palëve Kontraktuese të Konventës në një kuadër shumëpalësh, pa cenuar parimet e përcaktuara në ato marrëveshje </w:t>
      </w:r>
      <w:r w:rsidR="00E36C8F" w:rsidRPr="003E78C3">
        <w:rPr>
          <w:rFonts w:eastAsia="Calibri"/>
          <w:lang w:val="sq-AL"/>
        </w:rPr>
        <w:lastRenderedPageBreak/>
        <w:t>dypalëshe.</w:t>
      </w:r>
    </w:p>
    <w:p w14:paraId="2FF3B8B3" w14:textId="0DC518A7" w:rsidR="00E36C8F" w:rsidRPr="003E78C3" w:rsidRDefault="00071884" w:rsidP="00E36C8F">
      <w:pPr>
        <w:pStyle w:val="Paragrafi"/>
        <w:rPr>
          <w:rFonts w:eastAsia="Calibri"/>
          <w:lang w:val="sq-AL"/>
        </w:rPr>
      </w:pPr>
      <w:r w:rsidRPr="003E78C3">
        <w:rPr>
          <w:rFonts w:eastAsia="Calibri"/>
          <w:lang w:val="sq-AL"/>
        </w:rPr>
        <w:t xml:space="preserve">4. </w:t>
      </w:r>
      <w:r w:rsidR="00E36C8F" w:rsidRPr="003E78C3">
        <w:rPr>
          <w:rFonts w:eastAsia="Calibri"/>
          <w:lang w:val="sq-AL"/>
        </w:rPr>
        <w:t>Duke marrë parasysh që të gjithë pjesëmarrësit në Procesin e Stabilizim-Asociimit dhe Republika e Moldavisë janë përfshirë në zonën paneuromesdhetare të kumulimit të origjinës përmes Konventës.</w:t>
      </w:r>
    </w:p>
    <w:p w14:paraId="2FF3B8B4" w14:textId="79CEEF5B" w:rsidR="00E36C8F" w:rsidRPr="003E78C3" w:rsidRDefault="00071884" w:rsidP="00E36C8F">
      <w:pPr>
        <w:pStyle w:val="Paragrafi"/>
        <w:rPr>
          <w:rFonts w:eastAsia="Calibri"/>
          <w:lang w:val="sq-AL"/>
        </w:rPr>
      </w:pPr>
      <w:r w:rsidRPr="003E78C3">
        <w:rPr>
          <w:rFonts w:eastAsia="Calibri"/>
          <w:lang w:val="sq-AL"/>
        </w:rPr>
        <w:t xml:space="preserve">5. </w:t>
      </w:r>
      <w:r w:rsidR="00E36C8F" w:rsidRPr="003E78C3">
        <w:rPr>
          <w:rFonts w:eastAsia="Calibri"/>
          <w:lang w:val="sq-AL"/>
        </w:rPr>
        <w:t xml:space="preserve">Në pritje të përfundimit dhe hyrjes në fuqi të ndryshimit të Konventës, Palët e CEFTA-s kanë rënë dakord të zbatojnë rregullat alternative të zbatueshme të origjinës (në vijim të referuara si </w:t>
      </w:r>
      <w:r w:rsidR="00D55B91">
        <w:rPr>
          <w:rFonts w:eastAsia="Calibri"/>
          <w:lang w:val="sq-AL"/>
        </w:rPr>
        <w:t>“</w:t>
      </w:r>
      <w:r w:rsidR="00844DCD" w:rsidRPr="003E78C3">
        <w:rPr>
          <w:rFonts w:eastAsia="Calibri"/>
          <w:lang w:val="sq-AL"/>
        </w:rPr>
        <w:t>rregullat kalimtare</w:t>
      </w:r>
      <w:r w:rsidR="00D55B91">
        <w:rPr>
          <w:rFonts w:eastAsia="Calibri"/>
          <w:lang w:val="sq-AL"/>
        </w:rPr>
        <w:t>”</w:t>
      </w:r>
      <w:r w:rsidR="00E36C8F" w:rsidRPr="003E78C3">
        <w:rPr>
          <w:rFonts w:eastAsia="Calibri"/>
          <w:lang w:val="sq-AL"/>
        </w:rPr>
        <w:t>), një grup rregullash origjine</w:t>
      </w:r>
      <w:r w:rsidR="001A5E1B" w:rsidRPr="003E78C3">
        <w:rPr>
          <w:rFonts w:eastAsia="Calibri"/>
          <w:lang w:val="sq-AL"/>
        </w:rPr>
        <w:t xml:space="preserve"> </w:t>
      </w:r>
      <w:r w:rsidR="00E36C8F" w:rsidRPr="003E78C3">
        <w:rPr>
          <w:rFonts w:eastAsia="Calibri"/>
          <w:lang w:val="sq-AL"/>
        </w:rPr>
        <w:t>bazuar në ato të Konventës së ndryshuar, të cilat mund të përdoren si rregulla alternative të origjinës ndaj atyre të përcaktuara në Konventë.</w:t>
      </w:r>
    </w:p>
    <w:p w14:paraId="2FF3B8B5" w14:textId="6F997A69" w:rsidR="00E36C8F" w:rsidRPr="003E78C3" w:rsidRDefault="00071884" w:rsidP="00E36C8F">
      <w:pPr>
        <w:pStyle w:val="Paragrafi"/>
        <w:rPr>
          <w:rFonts w:eastAsia="Calibri"/>
          <w:lang w:val="sq-AL"/>
        </w:rPr>
      </w:pPr>
      <w:r w:rsidRPr="003E78C3">
        <w:rPr>
          <w:rFonts w:eastAsia="Calibri"/>
          <w:lang w:val="sq-AL"/>
        </w:rPr>
        <w:t xml:space="preserve">6. </w:t>
      </w:r>
      <w:r w:rsidR="00E36C8F" w:rsidRPr="003E78C3">
        <w:rPr>
          <w:rFonts w:eastAsia="Calibri"/>
          <w:lang w:val="sq-AL"/>
        </w:rPr>
        <w:t>Në mënyrë që të sigurojë qartësi të mjaftueshme dhe të përfshijë një referencë dinamike të Konventës, në mënyrë që t</w:t>
      </w:r>
      <w:r w:rsidR="00844DCD">
        <w:rPr>
          <w:rFonts w:eastAsia="Calibri"/>
          <w:lang w:val="sq-AL"/>
        </w:rPr>
        <w:t>’</w:t>
      </w:r>
      <w:r w:rsidR="00E36C8F" w:rsidRPr="003E78C3">
        <w:rPr>
          <w:rFonts w:eastAsia="Calibri"/>
          <w:lang w:val="sq-AL"/>
        </w:rPr>
        <w:t xml:space="preserve">i referohet gjithmonë versionit të fundit të Konventës dhe të parashikojë zbatimin e rregullave kalimtare, ndryshimet në </w:t>
      </w:r>
      <w:r w:rsidR="00844DCD" w:rsidRPr="003E78C3">
        <w:rPr>
          <w:rFonts w:eastAsia="Calibri"/>
          <w:lang w:val="sq-AL"/>
        </w:rPr>
        <w:t xml:space="preserve">shtojcën </w:t>
      </w:r>
      <w:r w:rsidR="00E36C8F" w:rsidRPr="003E78C3">
        <w:rPr>
          <w:rFonts w:eastAsia="Calibri"/>
          <w:lang w:val="sq-AL"/>
        </w:rPr>
        <w:t>4 të Marrëveshjes që përcakton Protokollin janë të domosdoshme.</w:t>
      </w:r>
    </w:p>
    <w:p w14:paraId="2FF3B8B6" w14:textId="04A12839" w:rsidR="00E36C8F" w:rsidRPr="003E78C3" w:rsidRDefault="00071884" w:rsidP="00E36C8F">
      <w:pPr>
        <w:pStyle w:val="Paragrafi"/>
        <w:rPr>
          <w:rFonts w:eastAsia="Calibri"/>
          <w:lang w:val="sq-AL"/>
        </w:rPr>
      </w:pPr>
      <w:r w:rsidRPr="003E78C3">
        <w:rPr>
          <w:rFonts w:eastAsia="Calibri"/>
          <w:lang w:val="sq-AL"/>
        </w:rPr>
        <w:t xml:space="preserve">7. </w:t>
      </w:r>
      <w:r w:rsidR="00E36C8F" w:rsidRPr="003E78C3">
        <w:rPr>
          <w:rFonts w:eastAsia="Calibri"/>
          <w:lang w:val="sq-AL"/>
        </w:rPr>
        <w:t xml:space="preserve">Si rrjedhojë, </w:t>
      </w:r>
      <w:r w:rsidR="00844DCD" w:rsidRPr="003E78C3">
        <w:rPr>
          <w:rFonts w:eastAsia="Calibri"/>
          <w:lang w:val="sq-AL"/>
        </w:rPr>
        <w:t xml:space="preserve">shtojca </w:t>
      </w:r>
      <w:r w:rsidR="00E36C8F" w:rsidRPr="003E78C3">
        <w:rPr>
          <w:rFonts w:eastAsia="Calibri"/>
          <w:lang w:val="sq-AL"/>
        </w:rPr>
        <w:t>4 e Marrëveshjes</w:t>
      </w:r>
      <w:r w:rsidR="00844DCD">
        <w:rPr>
          <w:rFonts w:eastAsia="Calibri"/>
          <w:lang w:val="sq-AL"/>
        </w:rPr>
        <w:t>,</w:t>
      </w:r>
      <w:r w:rsidR="00E36C8F" w:rsidRPr="003E78C3">
        <w:rPr>
          <w:rFonts w:eastAsia="Calibri"/>
          <w:lang w:val="sq-AL"/>
        </w:rPr>
        <w:t xml:space="preserve"> që përcakton Protokollin</w:t>
      </w:r>
      <w:r w:rsidR="00844DCD">
        <w:rPr>
          <w:rFonts w:eastAsia="Calibri"/>
          <w:lang w:val="sq-AL"/>
        </w:rPr>
        <w:t>,</w:t>
      </w:r>
      <w:r w:rsidR="00E36C8F" w:rsidRPr="003E78C3">
        <w:rPr>
          <w:rFonts w:eastAsia="Calibri"/>
          <w:lang w:val="sq-AL"/>
        </w:rPr>
        <w:t xml:space="preserve"> duhet të ndryshohet në përputhje me rrethanat</w:t>
      </w:r>
      <w:r w:rsidR="00844DCD">
        <w:rPr>
          <w:rFonts w:eastAsia="Calibri"/>
          <w:lang w:val="sq-AL"/>
        </w:rPr>
        <w:t xml:space="preserve"> </w:t>
      </w:r>
      <w:r w:rsidR="00E36C8F" w:rsidRPr="003E78C3">
        <w:rPr>
          <w:rFonts w:eastAsia="Calibri"/>
          <w:lang w:val="sq-AL"/>
        </w:rPr>
        <w:t xml:space="preserve">dhe </w:t>
      </w:r>
      <w:r w:rsidR="00844DCD" w:rsidRPr="003E78C3">
        <w:rPr>
          <w:rFonts w:eastAsia="Calibri"/>
          <w:lang w:val="sq-AL"/>
        </w:rPr>
        <w:t xml:space="preserve">vendimi </w:t>
      </w:r>
      <w:r w:rsidR="00E36C8F" w:rsidRPr="003E78C3">
        <w:rPr>
          <w:rFonts w:eastAsia="Calibri"/>
          <w:lang w:val="sq-AL"/>
        </w:rPr>
        <w:t>3/2013</w:t>
      </w:r>
      <w:r w:rsidR="00844DCD">
        <w:rPr>
          <w:rFonts w:eastAsia="Calibri"/>
          <w:lang w:val="sq-AL"/>
        </w:rPr>
        <w:t>,</w:t>
      </w:r>
      <w:r w:rsidR="00E36C8F" w:rsidRPr="003E78C3">
        <w:rPr>
          <w:rFonts w:eastAsia="Calibri"/>
          <w:lang w:val="sq-AL"/>
        </w:rPr>
        <w:t xml:space="preserve"> dhe </w:t>
      </w:r>
      <w:r w:rsidR="00844DCD" w:rsidRPr="003E78C3">
        <w:rPr>
          <w:rFonts w:eastAsia="Calibri"/>
          <w:lang w:val="sq-AL"/>
        </w:rPr>
        <w:t xml:space="preserve">vendimi </w:t>
      </w:r>
      <w:r w:rsidR="00E36C8F" w:rsidRPr="003E78C3">
        <w:rPr>
          <w:rFonts w:eastAsia="Calibri"/>
          <w:lang w:val="sq-AL"/>
        </w:rPr>
        <w:t xml:space="preserve">3/2015 </w:t>
      </w:r>
      <w:r w:rsidR="00844DCD">
        <w:rPr>
          <w:rFonts w:eastAsia="Calibri"/>
          <w:lang w:val="sq-AL"/>
        </w:rPr>
        <w:t>i</w:t>
      </w:r>
      <w:r w:rsidR="00E36C8F" w:rsidRPr="003E78C3">
        <w:rPr>
          <w:rFonts w:eastAsia="Calibri"/>
          <w:lang w:val="sq-AL"/>
        </w:rPr>
        <w:t xml:space="preserve"> Komitetit të Përbashkët të Marrëveshjes së Tregtisë së Lirë të Evropës Qendrore duhet të shfuqizohen dhe zëvendësohen,</w:t>
      </w:r>
    </w:p>
    <w:p w14:paraId="2FF3B8B8" w14:textId="7E551FAC" w:rsidR="00E36C8F" w:rsidRPr="003E78C3" w:rsidRDefault="00D55B91" w:rsidP="00E36C8F">
      <w:pPr>
        <w:pStyle w:val="Paragrafi"/>
        <w:rPr>
          <w:rFonts w:eastAsia="Calibri"/>
          <w:lang w:val="sq-AL"/>
        </w:rPr>
      </w:pPr>
      <w:r w:rsidRPr="003E78C3">
        <w:rPr>
          <w:rFonts w:eastAsia="Calibri"/>
          <w:lang w:val="sq-AL"/>
        </w:rPr>
        <w:t xml:space="preserve">ka vendosur si vijon: </w:t>
      </w:r>
    </w:p>
    <w:p w14:paraId="2FF3B8B9" w14:textId="77777777" w:rsidR="00071884" w:rsidRPr="003E78C3" w:rsidRDefault="00071884" w:rsidP="00E36C8F">
      <w:pPr>
        <w:pStyle w:val="Paragrafi"/>
        <w:rPr>
          <w:rFonts w:eastAsia="Calibri"/>
          <w:bCs/>
          <w:lang w:val="sq-AL"/>
        </w:rPr>
      </w:pPr>
    </w:p>
    <w:p w14:paraId="2FF3B8BA" w14:textId="77777777" w:rsidR="00E36C8F" w:rsidRPr="003E78C3" w:rsidRDefault="00E36C8F" w:rsidP="00071884">
      <w:pPr>
        <w:pStyle w:val="Neninr2"/>
        <w:rPr>
          <w:lang w:val="sq-AL"/>
        </w:rPr>
      </w:pPr>
      <w:r w:rsidRPr="003E78C3">
        <w:rPr>
          <w:lang w:val="sq-AL"/>
        </w:rPr>
        <w:t>Neni 1</w:t>
      </w:r>
    </w:p>
    <w:p w14:paraId="2FF3B8BB" w14:textId="528CB2D7" w:rsidR="00E36C8F" w:rsidRPr="003E78C3" w:rsidRDefault="00E36C8F" w:rsidP="00071884">
      <w:pPr>
        <w:pStyle w:val="Neninr2"/>
        <w:rPr>
          <w:b/>
          <w:lang w:val="sq-AL"/>
        </w:rPr>
      </w:pPr>
      <w:r w:rsidRPr="003E78C3">
        <w:rPr>
          <w:b/>
          <w:lang w:val="sq-AL"/>
        </w:rPr>
        <w:t xml:space="preserve">Rregullat e </w:t>
      </w:r>
      <w:r w:rsidR="00D55B91" w:rsidRPr="003E78C3">
        <w:rPr>
          <w:b/>
          <w:lang w:val="sq-AL"/>
        </w:rPr>
        <w:t>origjinës</w:t>
      </w:r>
    </w:p>
    <w:p w14:paraId="2FF3B8BC" w14:textId="77777777" w:rsidR="00071884" w:rsidRPr="003E78C3" w:rsidRDefault="00071884" w:rsidP="00E36C8F">
      <w:pPr>
        <w:pStyle w:val="Paragrafi"/>
        <w:rPr>
          <w:rFonts w:eastAsia="Calibri"/>
          <w:lang w:val="sq-AL"/>
        </w:rPr>
      </w:pPr>
    </w:p>
    <w:p w14:paraId="2FF3B8BD" w14:textId="7F6BE7CA" w:rsidR="00E36C8F" w:rsidRPr="003E78C3" w:rsidRDefault="00071884" w:rsidP="00E36C8F">
      <w:pPr>
        <w:pStyle w:val="Paragrafi"/>
        <w:rPr>
          <w:rFonts w:eastAsia="Calibri"/>
          <w:lang w:val="sq-AL"/>
        </w:rPr>
      </w:pPr>
      <w:r w:rsidRPr="003E78C3">
        <w:rPr>
          <w:rFonts w:eastAsia="Calibri"/>
          <w:lang w:val="sq-AL"/>
        </w:rPr>
        <w:t xml:space="preserve">1. </w:t>
      </w:r>
      <w:r w:rsidR="00E36C8F" w:rsidRPr="003E78C3">
        <w:rPr>
          <w:rFonts w:eastAsia="Calibri"/>
          <w:lang w:val="sq-AL"/>
        </w:rPr>
        <w:t xml:space="preserve">Vendimi </w:t>
      </w:r>
      <w:r w:rsidR="00844DCD" w:rsidRPr="003E78C3">
        <w:rPr>
          <w:rFonts w:eastAsia="Calibri"/>
          <w:lang w:val="sq-AL"/>
        </w:rPr>
        <w:t>nr</w:t>
      </w:r>
      <w:r w:rsidR="00E36C8F" w:rsidRPr="003E78C3">
        <w:rPr>
          <w:rFonts w:eastAsia="Calibri"/>
          <w:lang w:val="sq-AL"/>
        </w:rPr>
        <w:t xml:space="preserve">. 3/2013 i Komitetit të Përbashkët të Marrëveshjes së Tregtisë së Lirë të Evropës Qendrore, i miratuar më 20 nëntor 2013, për ndryshimin e </w:t>
      </w:r>
      <w:r w:rsidR="00844DCD" w:rsidRPr="003E78C3">
        <w:rPr>
          <w:rFonts w:eastAsia="Calibri"/>
          <w:lang w:val="sq-AL"/>
        </w:rPr>
        <w:t xml:space="preserve">shtojcës </w:t>
      </w:r>
      <w:r w:rsidR="00E36C8F" w:rsidRPr="003E78C3">
        <w:rPr>
          <w:rFonts w:eastAsia="Calibri"/>
          <w:lang w:val="sq-AL"/>
        </w:rPr>
        <w:t xml:space="preserve">4 të Marrëveshjes së Tregtisë së Lirë të Evropës Qendrore (CEFTA 2006), Protokolli në lidhje me përkufizimin e konceptit </w:t>
      </w:r>
      <w:bookmarkStart w:id="1" w:name="_Hlk67311634"/>
      <w:r w:rsidR="00E36C8F" w:rsidRPr="003E78C3">
        <w:rPr>
          <w:rFonts w:eastAsia="Calibri"/>
          <w:lang w:val="sq-AL"/>
        </w:rPr>
        <w:t xml:space="preserve">të </w:t>
      </w:r>
      <w:r w:rsidR="00D55B91">
        <w:rPr>
          <w:rFonts w:eastAsia="Calibri"/>
          <w:lang w:val="sq-AL"/>
        </w:rPr>
        <w:t>“</w:t>
      </w:r>
      <w:r w:rsidR="00E36C8F" w:rsidRPr="003E78C3">
        <w:rPr>
          <w:rFonts w:eastAsia="Calibri"/>
          <w:lang w:val="sq-AL"/>
        </w:rPr>
        <w:t>produkteve origjinuese</w:t>
      </w:r>
      <w:r w:rsidR="00D55B91">
        <w:rPr>
          <w:rFonts w:eastAsia="Calibri"/>
          <w:lang w:val="sq-AL"/>
        </w:rPr>
        <w:t>”</w:t>
      </w:r>
      <w:r w:rsidR="00E36C8F" w:rsidRPr="003E78C3">
        <w:rPr>
          <w:rFonts w:eastAsia="Calibri"/>
          <w:lang w:val="sq-AL"/>
        </w:rPr>
        <w:t xml:space="preserve"> dhe metodat e bashkëpunimit administrativ, të referuar në </w:t>
      </w:r>
      <w:r w:rsidR="00844DCD" w:rsidRPr="003E78C3">
        <w:rPr>
          <w:rFonts w:eastAsia="Calibri"/>
          <w:lang w:val="sq-AL"/>
        </w:rPr>
        <w:t xml:space="preserve">nenin </w:t>
      </w:r>
      <w:r w:rsidR="00E36C8F" w:rsidRPr="003E78C3">
        <w:rPr>
          <w:rFonts w:eastAsia="Calibri"/>
          <w:lang w:val="sq-AL"/>
        </w:rPr>
        <w:t xml:space="preserve">14, paragrafët 1 dhe 3 dhe </w:t>
      </w:r>
      <w:r w:rsidR="00844DCD" w:rsidRPr="003E78C3">
        <w:rPr>
          <w:rFonts w:eastAsia="Calibri"/>
          <w:lang w:val="sq-AL"/>
        </w:rPr>
        <w:t xml:space="preserve">vendimi nr. </w:t>
      </w:r>
      <w:r w:rsidR="00E36C8F" w:rsidRPr="003E78C3">
        <w:rPr>
          <w:rFonts w:eastAsia="Calibri"/>
          <w:lang w:val="sq-AL"/>
        </w:rPr>
        <w:t xml:space="preserve">3/2015 i Komitetit të Përbashkët të Marrëveshjes së Tregtisë së Lirë të Evropës Qendrore, i miratuar më 26 nëntor 2015, për ndryshimin e </w:t>
      </w:r>
      <w:r w:rsidR="00844DCD" w:rsidRPr="003E78C3">
        <w:rPr>
          <w:rFonts w:eastAsia="Calibri"/>
          <w:lang w:val="sq-AL"/>
        </w:rPr>
        <w:t xml:space="preserve">vendimit </w:t>
      </w:r>
      <w:r w:rsidR="00E36C8F" w:rsidRPr="003E78C3">
        <w:rPr>
          <w:rFonts w:eastAsia="Calibri"/>
          <w:lang w:val="sq-AL"/>
        </w:rPr>
        <w:t xml:space="preserve">të Komitetit të Përbashkët të Marrëveshjes së Tregtisë së Lirë të Evropës Qendrore 3/2013 në lidhje me </w:t>
      </w:r>
      <w:r w:rsidR="00844DCD" w:rsidRPr="003E78C3">
        <w:rPr>
          <w:rFonts w:eastAsia="Calibri"/>
          <w:lang w:val="sq-AL"/>
        </w:rPr>
        <w:t xml:space="preserve">shtojcën </w:t>
      </w:r>
      <w:r w:rsidR="00E36C8F" w:rsidRPr="003E78C3">
        <w:rPr>
          <w:rFonts w:eastAsia="Calibri"/>
          <w:lang w:val="sq-AL"/>
        </w:rPr>
        <w:t xml:space="preserve">4 të Marrëveshjes së Tregtisë së Lirë të Evropës Qendrore (CEFTA 2006), Protokolli në lidhje me përkufizimin e konceptit të </w:t>
      </w:r>
      <w:r w:rsidR="00D55B91">
        <w:rPr>
          <w:rFonts w:eastAsia="Calibri"/>
          <w:lang w:val="sq-AL"/>
        </w:rPr>
        <w:t>“</w:t>
      </w:r>
      <w:r w:rsidR="00E36C8F" w:rsidRPr="003E78C3">
        <w:rPr>
          <w:rFonts w:eastAsia="Calibri"/>
          <w:lang w:val="sq-AL"/>
        </w:rPr>
        <w:t>produkteve origjinuese</w:t>
      </w:r>
      <w:r w:rsidR="00D55B91">
        <w:rPr>
          <w:rFonts w:eastAsia="Calibri"/>
          <w:lang w:val="sq-AL"/>
        </w:rPr>
        <w:t>”</w:t>
      </w:r>
      <w:r w:rsidR="00E36C8F" w:rsidRPr="003E78C3">
        <w:rPr>
          <w:rFonts w:eastAsia="Calibri"/>
          <w:lang w:val="sq-AL"/>
        </w:rPr>
        <w:t xml:space="preserve"> dhe metodat e bashkëpunimit administrativ, të referuar në </w:t>
      </w:r>
      <w:r w:rsidR="00844DCD" w:rsidRPr="003E78C3">
        <w:rPr>
          <w:rFonts w:eastAsia="Calibri"/>
          <w:lang w:val="sq-AL"/>
        </w:rPr>
        <w:t xml:space="preserve">nenin </w:t>
      </w:r>
      <w:r w:rsidR="00E36C8F" w:rsidRPr="003E78C3">
        <w:rPr>
          <w:rFonts w:eastAsia="Calibri"/>
          <w:lang w:val="sq-AL"/>
        </w:rPr>
        <w:t>14, paragrafët 1 dhe 3 shfuqizohen dhe zëvendësohen nga</w:t>
      </w:r>
      <w:r w:rsidR="001A5E1B" w:rsidRPr="003E78C3">
        <w:rPr>
          <w:rFonts w:eastAsia="Calibri"/>
          <w:lang w:val="sq-AL"/>
        </w:rPr>
        <w:t xml:space="preserve"> </w:t>
      </w:r>
      <w:r w:rsidR="00E36C8F" w:rsidRPr="003E78C3">
        <w:rPr>
          <w:rFonts w:eastAsia="Calibri"/>
          <w:lang w:val="sq-AL"/>
        </w:rPr>
        <w:t xml:space="preserve">ky </w:t>
      </w:r>
      <w:r w:rsidR="00844DCD" w:rsidRPr="003E78C3">
        <w:rPr>
          <w:rFonts w:eastAsia="Calibri"/>
          <w:lang w:val="sq-AL"/>
        </w:rPr>
        <w:t>vendim</w:t>
      </w:r>
      <w:r w:rsidR="00E36C8F" w:rsidRPr="003E78C3">
        <w:rPr>
          <w:rFonts w:eastAsia="Calibri"/>
          <w:lang w:val="sq-AL"/>
        </w:rPr>
        <w:t>.</w:t>
      </w:r>
    </w:p>
    <w:p w14:paraId="2FF3B8BE" w14:textId="559AF3C2" w:rsidR="00E36C8F" w:rsidRPr="003E78C3" w:rsidRDefault="00071884" w:rsidP="00E36C8F">
      <w:pPr>
        <w:pStyle w:val="Paragrafi"/>
        <w:rPr>
          <w:rFonts w:eastAsia="Calibri"/>
          <w:bCs/>
          <w:lang w:val="sq-AL"/>
        </w:rPr>
      </w:pPr>
      <w:r w:rsidRPr="003E78C3">
        <w:rPr>
          <w:rFonts w:eastAsia="Calibri"/>
          <w:lang w:val="sq-AL"/>
        </w:rPr>
        <w:t>2.</w:t>
      </w:r>
      <w:r w:rsidR="00844DCD">
        <w:rPr>
          <w:rFonts w:eastAsia="Calibri"/>
          <w:lang w:val="sq-AL"/>
        </w:rPr>
        <w:t xml:space="preserve"> </w:t>
      </w:r>
      <w:r w:rsidR="00E36C8F" w:rsidRPr="003E78C3">
        <w:rPr>
          <w:rFonts w:eastAsia="Calibri"/>
          <w:lang w:val="sq-AL"/>
        </w:rPr>
        <w:t xml:space="preserve">Teksti i </w:t>
      </w:r>
      <w:r w:rsidR="00844DCD" w:rsidRPr="003E78C3">
        <w:rPr>
          <w:rFonts w:eastAsia="Calibri"/>
          <w:lang w:val="sq-AL"/>
        </w:rPr>
        <w:t xml:space="preserve">shtojcës </w:t>
      </w:r>
      <w:r w:rsidR="00E36C8F" w:rsidRPr="003E78C3">
        <w:rPr>
          <w:rFonts w:eastAsia="Calibri"/>
          <w:lang w:val="sq-AL"/>
        </w:rPr>
        <w:t xml:space="preserve">4 të Marrëveshjes, Protokolli në lidhje me përkufizimin e konceptit të </w:t>
      </w:r>
      <w:r w:rsidR="00D55B91">
        <w:rPr>
          <w:rFonts w:eastAsia="Calibri"/>
          <w:lang w:val="sq-AL"/>
        </w:rPr>
        <w:t>“</w:t>
      </w:r>
      <w:r w:rsidR="00E36C8F" w:rsidRPr="003E78C3">
        <w:rPr>
          <w:rFonts w:eastAsia="Calibri"/>
          <w:lang w:val="sq-AL"/>
        </w:rPr>
        <w:t>produkteve origjinuese</w:t>
      </w:r>
      <w:r w:rsidR="00D55B91">
        <w:rPr>
          <w:rFonts w:eastAsia="Calibri"/>
          <w:lang w:val="sq-AL"/>
        </w:rPr>
        <w:t>”</w:t>
      </w:r>
      <w:r w:rsidR="00E36C8F" w:rsidRPr="003E78C3">
        <w:rPr>
          <w:rFonts w:eastAsia="Calibri"/>
          <w:lang w:val="sq-AL"/>
        </w:rPr>
        <w:t xml:space="preserve"> dhe metodat e bashkëpunimit administrativ, zëvendësohet me tekstin e paraqitur në </w:t>
      </w:r>
      <w:r w:rsidR="00844DCD" w:rsidRPr="003E78C3">
        <w:rPr>
          <w:rFonts w:eastAsia="Calibri"/>
          <w:lang w:val="sq-AL"/>
        </w:rPr>
        <w:t>shtojcën e këtij vendimi.</w:t>
      </w:r>
    </w:p>
    <w:p w14:paraId="2FF3B8BF" w14:textId="77777777" w:rsidR="00E36C8F" w:rsidRPr="003E78C3" w:rsidRDefault="00E36C8F" w:rsidP="00E36C8F">
      <w:pPr>
        <w:pStyle w:val="Paragrafi"/>
        <w:rPr>
          <w:rFonts w:eastAsia="Calibri"/>
          <w:bCs/>
          <w:lang w:val="sq-AL"/>
        </w:rPr>
      </w:pPr>
    </w:p>
    <w:bookmarkEnd w:id="1"/>
    <w:p w14:paraId="2FF3B8C0" w14:textId="77777777" w:rsidR="00E36C8F" w:rsidRPr="003E78C3" w:rsidRDefault="00E36C8F" w:rsidP="00071884">
      <w:pPr>
        <w:pStyle w:val="Neninr2"/>
        <w:rPr>
          <w:lang w:val="sq-AL"/>
        </w:rPr>
      </w:pPr>
      <w:r w:rsidRPr="003E78C3">
        <w:rPr>
          <w:lang w:val="sq-AL"/>
        </w:rPr>
        <w:t>Neni 2</w:t>
      </w:r>
    </w:p>
    <w:p w14:paraId="2FF3B8C1" w14:textId="62CE8684" w:rsidR="00E36C8F" w:rsidRPr="003E78C3" w:rsidRDefault="00E36C8F" w:rsidP="00071884">
      <w:pPr>
        <w:pStyle w:val="Neninr2"/>
        <w:rPr>
          <w:b/>
          <w:lang w:val="sq-AL"/>
        </w:rPr>
      </w:pPr>
      <w:r w:rsidRPr="003E78C3">
        <w:rPr>
          <w:b/>
          <w:lang w:val="sq-AL"/>
        </w:rPr>
        <w:t xml:space="preserve">Hyrja në </w:t>
      </w:r>
      <w:r w:rsidR="00D55B91" w:rsidRPr="003E78C3">
        <w:rPr>
          <w:b/>
          <w:lang w:val="sq-AL"/>
        </w:rPr>
        <w:t>fuqi</w:t>
      </w:r>
    </w:p>
    <w:p w14:paraId="2FF3B8C2" w14:textId="77777777" w:rsidR="00E36C8F" w:rsidRPr="003E78C3" w:rsidRDefault="00E36C8F" w:rsidP="00E36C8F">
      <w:pPr>
        <w:pStyle w:val="Paragrafi"/>
        <w:rPr>
          <w:rFonts w:eastAsia="Calibri"/>
          <w:lang w:val="sq-AL"/>
        </w:rPr>
      </w:pPr>
    </w:p>
    <w:p w14:paraId="2FF3B8C3" w14:textId="77777777" w:rsidR="00E36C8F" w:rsidRPr="003E78C3" w:rsidRDefault="00071884" w:rsidP="00E36C8F">
      <w:pPr>
        <w:pStyle w:val="Paragrafi"/>
        <w:rPr>
          <w:rFonts w:eastAsia="Calibri"/>
          <w:lang w:val="sq-AL"/>
        </w:rPr>
      </w:pPr>
      <w:r w:rsidRPr="003E78C3">
        <w:rPr>
          <w:rFonts w:eastAsia="Calibri"/>
          <w:lang w:val="sq-AL"/>
        </w:rPr>
        <w:t xml:space="preserve">1. </w:t>
      </w:r>
      <w:r w:rsidR="00E36C8F" w:rsidRPr="003E78C3">
        <w:rPr>
          <w:rFonts w:eastAsia="Calibri"/>
          <w:lang w:val="sq-AL"/>
        </w:rPr>
        <w:t xml:space="preserve">Bërë në XXX më xx 2021, në praninë e përfaqësuesve të të gjitha Palëve të CEFTA-s. </w:t>
      </w:r>
    </w:p>
    <w:p w14:paraId="2FF3B8C4" w14:textId="7B695E8D" w:rsidR="00E36C8F" w:rsidRPr="003E78C3" w:rsidRDefault="00071884" w:rsidP="00E36C8F">
      <w:pPr>
        <w:pStyle w:val="Paragrafi"/>
        <w:rPr>
          <w:rFonts w:eastAsia="Calibri"/>
          <w:lang w:val="sq-AL"/>
        </w:rPr>
      </w:pPr>
      <w:r w:rsidRPr="003E78C3">
        <w:rPr>
          <w:rFonts w:eastAsia="Calibri"/>
          <w:lang w:val="sq-AL"/>
        </w:rPr>
        <w:t xml:space="preserve">2. </w:t>
      </w:r>
      <w:r w:rsidR="00E36C8F" w:rsidRPr="003E78C3">
        <w:rPr>
          <w:rFonts w:eastAsia="Calibri"/>
          <w:lang w:val="sq-AL"/>
        </w:rPr>
        <w:t xml:space="preserve">Ky </w:t>
      </w:r>
      <w:r w:rsidR="00D55B91" w:rsidRPr="003E78C3">
        <w:rPr>
          <w:rFonts w:eastAsia="Calibri"/>
          <w:lang w:val="sq-AL"/>
        </w:rPr>
        <w:t xml:space="preserve">vendim </w:t>
      </w:r>
      <w:r w:rsidR="00E36C8F" w:rsidRPr="003E78C3">
        <w:rPr>
          <w:rFonts w:eastAsia="Calibri"/>
          <w:lang w:val="sq-AL"/>
        </w:rPr>
        <w:t xml:space="preserve">hyn në fuqi në përputhje me procedurat e brendshme të Palëve. </w:t>
      </w:r>
    </w:p>
    <w:p w14:paraId="2FF3B8C5" w14:textId="77777777" w:rsidR="00E36C8F" w:rsidRPr="003E78C3" w:rsidRDefault="00071884" w:rsidP="00E36C8F">
      <w:pPr>
        <w:pStyle w:val="Paragrafi"/>
        <w:rPr>
          <w:rFonts w:eastAsia="Calibri"/>
          <w:lang w:val="sq-AL"/>
        </w:rPr>
      </w:pPr>
      <w:r w:rsidRPr="003E78C3">
        <w:rPr>
          <w:rFonts w:eastAsia="Calibri"/>
          <w:lang w:val="sq-AL"/>
        </w:rPr>
        <w:t xml:space="preserve">3. </w:t>
      </w:r>
      <w:r w:rsidR="00E36C8F" w:rsidRPr="003E78C3">
        <w:rPr>
          <w:rFonts w:eastAsia="Calibri"/>
          <w:lang w:val="sq-AL"/>
        </w:rPr>
        <w:t>Vendimi fillon të zbatohet nga data 1 shtator 2021.</w:t>
      </w:r>
    </w:p>
    <w:bookmarkEnd w:id="0"/>
    <w:p w14:paraId="34863304" w14:textId="77777777" w:rsidR="00844DCD" w:rsidRDefault="00844DCD" w:rsidP="00071884">
      <w:pPr>
        <w:pStyle w:val="NeniNr"/>
        <w:rPr>
          <w:lang w:val="sq-AL"/>
        </w:rPr>
      </w:pPr>
    </w:p>
    <w:p w14:paraId="2FF3B8C6" w14:textId="77777777" w:rsidR="00E36C8F" w:rsidRPr="003E78C3" w:rsidRDefault="00E36C8F" w:rsidP="00071884">
      <w:pPr>
        <w:pStyle w:val="NeniNr"/>
        <w:rPr>
          <w:lang w:val="sq-AL"/>
        </w:rPr>
      </w:pPr>
      <w:r w:rsidRPr="003E78C3">
        <w:rPr>
          <w:lang w:val="sq-AL"/>
        </w:rPr>
        <w:t>SHTOJCË</w:t>
      </w:r>
    </w:p>
    <w:p w14:paraId="2FF3B8C7" w14:textId="77777777" w:rsidR="00071884" w:rsidRPr="003E78C3" w:rsidRDefault="00071884" w:rsidP="00E36C8F">
      <w:pPr>
        <w:pStyle w:val="Paragrafi"/>
        <w:rPr>
          <w:rFonts w:eastAsia="Times New Roman"/>
          <w:bCs/>
          <w:lang w:val="sq-AL"/>
        </w:rPr>
      </w:pPr>
    </w:p>
    <w:p w14:paraId="2FF3B8C8" w14:textId="77777777" w:rsidR="00E36C8F" w:rsidRPr="003E78C3" w:rsidRDefault="00E36C8F" w:rsidP="00E36C8F">
      <w:pPr>
        <w:pStyle w:val="Paragrafi"/>
        <w:rPr>
          <w:rFonts w:eastAsia="Times New Roman"/>
          <w:bCs/>
          <w:lang w:val="sq-AL"/>
        </w:rPr>
      </w:pPr>
      <w:r w:rsidRPr="003E78C3">
        <w:rPr>
          <w:rFonts w:eastAsia="Times New Roman"/>
          <w:bCs/>
          <w:lang w:val="sq-AL"/>
        </w:rPr>
        <w:t xml:space="preserve">Shtojca 4 e Marrëveshjes zëvendësohet si më poshtë: </w:t>
      </w:r>
    </w:p>
    <w:p w14:paraId="2FF3B8C9" w14:textId="77777777" w:rsidR="00071884" w:rsidRPr="003E78C3" w:rsidRDefault="00071884" w:rsidP="00E36C8F">
      <w:pPr>
        <w:pStyle w:val="Paragrafi"/>
        <w:rPr>
          <w:rFonts w:eastAsia="Times New Roman"/>
          <w:lang w:val="sq-AL"/>
        </w:rPr>
      </w:pPr>
    </w:p>
    <w:p w14:paraId="2FF3B8CA" w14:textId="10A66D5B" w:rsidR="00E36C8F" w:rsidRPr="00844DCD" w:rsidRDefault="00844DCD" w:rsidP="00071884">
      <w:pPr>
        <w:pStyle w:val="Neninr1"/>
        <w:rPr>
          <w:lang w:val="sq-AL"/>
        </w:rPr>
      </w:pPr>
      <w:r w:rsidRPr="00844DCD">
        <w:rPr>
          <w:lang w:val="sq-AL"/>
        </w:rPr>
        <w:t>“SHTOJCA 4</w:t>
      </w:r>
    </w:p>
    <w:p w14:paraId="2FF3B8CB" w14:textId="4BEFD010" w:rsidR="00E36C8F" w:rsidRPr="00844DCD" w:rsidRDefault="00844DCD" w:rsidP="00071884">
      <w:pPr>
        <w:pStyle w:val="Neninr1"/>
        <w:rPr>
          <w:lang w:val="sq-AL"/>
        </w:rPr>
      </w:pPr>
      <w:r w:rsidRPr="00844DCD">
        <w:rPr>
          <w:lang w:val="sq-AL"/>
        </w:rPr>
        <w:t xml:space="preserve">PROTOKOLLI NË LIDHJE ME PËRKUFIZIMIN E KONCEPTIT TË </w:t>
      </w:r>
      <w:r>
        <w:rPr>
          <w:lang w:val="sq-AL"/>
        </w:rPr>
        <w:t>“</w:t>
      </w:r>
      <w:r w:rsidRPr="00844DCD">
        <w:rPr>
          <w:lang w:val="sq-AL"/>
        </w:rPr>
        <w:t>PRODUKTEVE ORIGJINUESE</w:t>
      </w:r>
      <w:r>
        <w:rPr>
          <w:lang w:val="sq-AL"/>
        </w:rPr>
        <w:t>”</w:t>
      </w:r>
      <w:r w:rsidRPr="00844DCD">
        <w:rPr>
          <w:lang w:val="sq-AL"/>
        </w:rPr>
        <w:t xml:space="preserve"> DHE METODAT E BASHKËPUNIMIT ADMINISTRATIV</w:t>
      </w:r>
    </w:p>
    <w:p w14:paraId="2FF3B8CC" w14:textId="77777777" w:rsidR="00E36C8F" w:rsidRPr="003E78C3" w:rsidRDefault="00E36C8F" w:rsidP="00E36C8F">
      <w:pPr>
        <w:pStyle w:val="Paragrafi"/>
        <w:rPr>
          <w:rFonts w:eastAsia="Times New Roman"/>
          <w:b/>
          <w:lang w:val="sq-AL"/>
        </w:rPr>
      </w:pPr>
    </w:p>
    <w:p w14:paraId="2FF3B8CD" w14:textId="77777777" w:rsidR="00E36C8F" w:rsidRPr="003E78C3" w:rsidRDefault="00E36C8F" w:rsidP="00071884">
      <w:pPr>
        <w:pStyle w:val="NeniNr"/>
        <w:rPr>
          <w:lang w:val="sq-AL"/>
        </w:rPr>
      </w:pPr>
      <w:r w:rsidRPr="003E78C3">
        <w:rPr>
          <w:lang w:val="sq-AL"/>
        </w:rPr>
        <w:lastRenderedPageBreak/>
        <w:t>Neni 1</w:t>
      </w:r>
    </w:p>
    <w:p w14:paraId="2FF3B8CE" w14:textId="77777777" w:rsidR="00E36C8F" w:rsidRPr="003E78C3" w:rsidRDefault="00E36C8F" w:rsidP="00071884">
      <w:pPr>
        <w:pStyle w:val="NeniNr"/>
        <w:rPr>
          <w:b/>
          <w:lang w:val="sq-AL"/>
        </w:rPr>
      </w:pPr>
      <w:bookmarkStart w:id="2" w:name="_Hlk67312935"/>
      <w:r w:rsidRPr="003E78C3">
        <w:rPr>
          <w:b/>
          <w:lang w:val="sq-AL"/>
        </w:rPr>
        <w:t xml:space="preserve">Rregullat e zbatueshme të origjinës </w:t>
      </w:r>
    </w:p>
    <w:bookmarkEnd w:id="2"/>
    <w:p w14:paraId="2FF3B8CF" w14:textId="77777777" w:rsidR="00071884" w:rsidRPr="003E78C3" w:rsidRDefault="00071884" w:rsidP="00E36C8F">
      <w:pPr>
        <w:pStyle w:val="Paragrafi"/>
        <w:rPr>
          <w:rFonts w:eastAsia="Calibri"/>
          <w:lang w:val="sq-AL"/>
        </w:rPr>
      </w:pPr>
    </w:p>
    <w:p w14:paraId="2FF3B8D0" w14:textId="4DE3433C" w:rsidR="00E36C8F" w:rsidRPr="003E78C3" w:rsidRDefault="00071884" w:rsidP="00E36C8F">
      <w:pPr>
        <w:pStyle w:val="Paragrafi"/>
        <w:rPr>
          <w:rFonts w:eastAsia="Calibri"/>
          <w:lang w:val="sq-AL"/>
        </w:rPr>
      </w:pPr>
      <w:r w:rsidRPr="003E78C3">
        <w:rPr>
          <w:rFonts w:eastAsia="Calibri"/>
          <w:lang w:val="sq-AL"/>
        </w:rPr>
        <w:t xml:space="preserve">1. </w:t>
      </w:r>
      <w:r w:rsidR="00E36C8F" w:rsidRPr="003E78C3">
        <w:rPr>
          <w:rFonts w:eastAsia="Calibri"/>
          <w:lang w:val="sq-AL"/>
        </w:rPr>
        <w:t xml:space="preserve">Për qëllimin e zbatimit të Marrëveshjes do të zbatohen </w:t>
      </w:r>
      <w:r w:rsidR="00F76895" w:rsidRPr="003E78C3">
        <w:rPr>
          <w:rFonts w:eastAsia="Calibri"/>
          <w:lang w:val="sq-AL"/>
        </w:rPr>
        <w:t xml:space="preserve">shtojca </w:t>
      </w:r>
      <w:r w:rsidR="00E36C8F" w:rsidRPr="003E78C3">
        <w:rPr>
          <w:rFonts w:eastAsia="Calibri"/>
          <w:lang w:val="sq-AL"/>
        </w:rPr>
        <w:t xml:space="preserve">I dhe dispozitat përkatëse të </w:t>
      </w:r>
      <w:r w:rsidR="00337CD3" w:rsidRPr="003E78C3">
        <w:rPr>
          <w:rFonts w:eastAsia="Calibri"/>
          <w:lang w:val="sq-AL"/>
        </w:rPr>
        <w:t xml:space="preserve">shtojcës </w:t>
      </w:r>
      <w:r w:rsidR="00E36C8F" w:rsidRPr="003E78C3">
        <w:rPr>
          <w:rFonts w:eastAsia="Calibri"/>
          <w:lang w:val="sq-AL"/>
        </w:rPr>
        <w:t xml:space="preserve">II të Konventës Rajonale </w:t>
      </w:r>
      <w:r w:rsidR="00FC3742">
        <w:rPr>
          <w:rFonts w:eastAsia="Calibri"/>
          <w:lang w:val="sq-AL"/>
        </w:rPr>
        <w:t>për rregullat preferenciale paneuro</w:t>
      </w:r>
      <w:r w:rsidR="00E36C8F" w:rsidRPr="003E78C3">
        <w:rPr>
          <w:rFonts w:eastAsia="Calibri"/>
          <w:lang w:val="sq-AL"/>
        </w:rPr>
        <w:t>mesdhetare të origjinës</w:t>
      </w:r>
      <w:r w:rsidR="00E36C8F" w:rsidRPr="003E78C3">
        <w:rPr>
          <w:rStyle w:val="FootnoteReference"/>
          <w:rFonts w:eastAsia="Calibri" w:cs="Times New Roman"/>
          <w:szCs w:val="24"/>
          <w:lang w:val="sq-AL"/>
        </w:rPr>
        <w:footnoteReference w:customMarkFollows="1" w:id="3"/>
        <w:t>1</w:t>
      </w:r>
      <w:r w:rsidR="00E36C8F" w:rsidRPr="003E78C3">
        <w:rPr>
          <w:rFonts w:eastAsia="Calibri"/>
          <w:lang w:val="sq-AL"/>
        </w:rPr>
        <w:t xml:space="preserve"> (</w:t>
      </w:r>
      <w:r w:rsidR="00FC3742">
        <w:rPr>
          <w:rFonts w:eastAsia="Calibri"/>
          <w:lang w:val="sq-AL"/>
        </w:rPr>
        <w:t>“</w:t>
      </w:r>
      <w:r w:rsidR="00E36C8F" w:rsidRPr="003E78C3">
        <w:rPr>
          <w:rFonts w:eastAsia="Calibri"/>
          <w:lang w:val="sq-AL"/>
        </w:rPr>
        <w:t>Konventa</w:t>
      </w:r>
      <w:r w:rsidR="00FC3742">
        <w:rPr>
          <w:rFonts w:eastAsia="Calibri"/>
          <w:lang w:val="sq-AL"/>
        </w:rPr>
        <w:t>”</w:t>
      </w:r>
      <w:r w:rsidR="00E36C8F" w:rsidRPr="003E78C3">
        <w:rPr>
          <w:rFonts w:eastAsia="Calibri"/>
          <w:lang w:val="sq-AL"/>
        </w:rPr>
        <w:t>), siç është ndryshuar dhe botuar për herë të fundit në Fletoren Zyrtare të Bashkimit Evropian dhe nga Palët e CEFTA-s në përputhje me procedurën e tyre.</w:t>
      </w:r>
    </w:p>
    <w:p w14:paraId="2FF3B8D1" w14:textId="617F1977" w:rsidR="00E36C8F" w:rsidRPr="00254162" w:rsidRDefault="00071884" w:rsidP="00E36C8F">
      <w:pPr>
        <w:pStyle w:val="Paragrafi"/>
        <w:rPr>
          <w:rFonts w:eastAsia="Calibri"/>
          <w:lang w:val="sq-AL"/>
        </w:rPr>
      </w:pPr>
      <w:r w:rsidRPr="00254162">
        <w:rPr>
          <w:rFonts w:eastAsia="Calibri"/>
          <w:lang w:val="sq-AL"/>
        </w:rPr>
        <w:t>2.</w:t>
      </w:r>
      <w:r w:rsidR="00E36C8F" w:rsidRPr="00254162">
        <w:rPr>
          <w:rFonts w:eastAsia="Calibri"/>
          <w:lang w:val="sq-AL"/>
        </w:rPr>
        <w:t xml:space="preserve"> Të gjitha referencat ndaj </w:t>
      </w:r>
      <w:r w:rsidR="00D55B91" w:rsidRPr="00254162">
        <w:rPr>
          <w:rFonts w:eastAsia="Calibri"/>
          <w:lang w:val="sq-AL"/>
        </w:rPr>
        <w:t>“</w:t>
      </w:r>
      <w:r w:rsidR="00E36C8F" w:rsidRPr="00254162">
        <w:rPr>
          <w:rFonts w:eastAsia="Calibri"/>
          <w:lang w:val="sq-AL"/>
        </w:rPr>
        <w:t>marrëveshjes përkatëse</w:t>
      </w:r>
      <w:r w:rsidR="00D55B91" w:rsidRPr="00254162">
        <w:rPr>
          <w:rFonts w:eastAsia="Calibri"/>
          <w:lang w:val="sq-AL"/>
        </w:rPr>
        <w:t>”</w:t>
      </w:r>
      <w:r w:rsidR="00E36C8F" w:rsidRPr="00254162">
        <w:rPr>
          <w:rFonts w:eastAsia="Calibri"/>
          <w:lang w:val="sq-AL"/>
        </w:rPr>
        <w:t xml:space="preserve"> në </w:t>
      </w:r>
      <w:r w:rsidR="00F76895" w:rsidRPr="00254162">
        <w:rPr>
          <w:rFonts w:eastAsia="Calibri"/>
          <w:lang w:val="sq-AL"/>
        </w:rPr>
        <w:t xml:space="preserve">shtojcën </w:t>
      </w:r>
      <w:r w:rsidR="00E36C8F" w:rsidRPr="00254162">
        <w:rPr>
          <w:rFonts w:eastAsia="Calibri"/>
          <w:lang w:val="sq-AL"/>
        </w:rPr>
        <w:t xml:space="preserve">I dhe në dispozitat përkatëse të </w:t>
      </w:r>
      <w:r w:rsidR="00F76895" w:rsidRPr="00254162">
        <w:rPr>
          <w:rFonts w:eastAsia="Calibri"/>
          <w:lang w:val="sq-AL"/>
        </w:rPr>
        <w:t xml:space="preserve">shtojcës </w:t>
      </w:r>
      <w:r w:rsidR="00E36C8F" w:rsidRPr="00254162">
        <w:rPr>
          <w:rFonts w:eastAsia="Calibri"/>
          <w:lang w:val="sq-AL"/>
        </w:rPr>
        <w:t xml:space="preserve">II të Konventës, interpretohen se nënkuptojnë Marrëveshjen. </w:t>
      </w:r>
    </w:p>
    <w:p w14:paraId="2FF3B8D2" w14:textId="15F7C129" w:rsidR="00E36C8F" w:rsidRPr="003E78C3" w:rsidRDefault="00071884" w:rsidP="00E36C8F">
      <w:pPr>
        <w:pStyle w:val="Paragrafi"/>
        <w:rPr>
          <w:rFonts w:eastAsia="Calibri"/>
          <w:lang w:val="sq-AL"/>
        </w:rPr>
      </w:pPr>
      <w:r w:rsidRPr="00254162">
        <w:rPr>
          <w:rFonts w:eastAsia="Calibri"/>
          <w:lang w:val="sq-AL"/>
        </w:rPr>
        <w:t>3.</w:t>
      </w:r>
      <w:r w:rsidR="00E36C8F" w:rsidRPr="00254162">
        <w:rPr>
          <w:rFonts w:eastAsia="Calibri"/>
          <w:lang w:val="sq-AL"/>
        </w:rPr>
        <w:t xml:space="preserve"> Pavarësisht nga </w:t>
      </w:r>
      <w:r w:rsidR="00F76895" w:rsidRPr="00254162">
        <w:rPr>
          <w:rFonts w:eastAsia="Calibri"/>
          <w:lang w:val="sq-AL"/>
        </w:rPr>
        <w:t xml:space="preserve">nenet </w:t>
      </w:r>
      <w:r w:rsidR="00E36C8F" w:rsidRPr="00254162">
        <w:rPr>
          <w:rFonts w:eastAsia="Calibri"/>
          <w:lang w:val="sq-AL"/>
        </w:rPr>
        <w:t xml:space="preserve">16(5) dhe 21(3) të </w:t>
      </w:r>
      <w:r w:rsidR="00F76895" w:rsidRPr="00254162">
        <w:rPr>
          <w:rFonts w:eastAsia="Calibri"/>
          <w:lang w:val="sq-AL"/>
        </w:rPr>
        <w:t xml:space="preserve">shtojcës </w:t>
      </w:r>
      <w:r w:rsidR="00E36C8F" w:rsidRPr="00254162">
        <w:rPr>
          <w:rFonts w:eastAsia="Calibri"/>
          <w:lang w:val="sq-AL"/>
        </w:rPr>
        <w:t>I të Konventës, aty ku kumulimi</w:t>
      </w:r>
      <w:r w:rsidR="00E36C8F" w:rsidRPr="003E78C3">
        <w:rPr>
          <w:rFonts w:eastAsia="Calibri"/>
          <w:lang w:val="sq-AL"/>
        </w:rPr>
        <w:t xml:space="preserve"> përfshin vetëm shtetet e EFTA-s, Ishujt Faroe, Bashkimin Evropian, Republikën e Turqisë, pjesëmarrësit në Procesin e Stabilizim-Asociimit, Republikën e Moldavisë, Gjeorgjinë dhe Ukrainën, prova e origjinës mund të jetë një certifikatë qarkullimi EUR.1 ose një deklaratë origjine.</w:t>
      </w:r>
    </w:p>
    <w:p w14:paraId="2FF3B8D3" w14:textId="77777777" w:rsidR="00E36C8F" w:rsidRPr="003E78C3" w:rsidRDefault="00E36C8F" w:rsidP="00E36C8F">
      <w:pPr>
        <w:pStyle w:val="Paragrafi"/>
        <w:rPr>
          <w:rFonts w:eastAsia="Calibri"/>
          <w:lang w:val="sq-AL"/>
        </w:rPr>
      </w:pPr>
    </w:p>
    <w:p w14:paraId="2FF3B8D4" w14:textId="77777777" w:rsidR="00E36C8F" w:rsidRPr="003E78C3" w:rsidRDefault="00E36C8F" w:rsidP="00071884">
      <w:pPr>
        <w:pStyle w:val="Neninr1"/>
        <w:rPr>
          <w:lang w:val="sq-AL"/>
        </w:rPr>
      </w:pPr>
      <w:r w:rsidRPr="003E78C3">
        <w:rPr>
          <w:lang w:val="sq-AL"/>
        </w:rPr>
        <w:t>Neni 2</w:t>
      </w:r>
    </w:p>
    <w:p w14:paraId="2FF3B8D5" w14:textId="77777777" w:rsidR="00E36C8F" w:rsidRPr="003E78C3" w:rsidRDefault="00E36C8F" w:rsidP="00071884">
      <w:pPr>
        <w:pStyle w:val="Neninr1"/>
        <w:rPr>
          <w:b/>
          <w:lang w:val="sq-AL"/>
        </w:rPr>
      </w:pPr>
      <w:bookmarkStart w:id="3" w:name="_Hlk67312953"/>
      <w:r w:rsidRPr="003E78C3">
        <w:rPr>
          <w:b/>
          <w:lang w:val="sq-AL"/>
        </w:rPr>
        <w:t>Rregullat alternative të zbatueshme të origjinës</w:t>
      </w:r>
    </w:p>
    <w:bookmarkEnd w:id="3"/>
    <w:p w14:paraId="2FF3B8D6" w14:textId="77777777" w:rsidR="00071884" w:rsidRPr="003E78C3" w:rsidRDefault="00071884" w:rsidP="00E36C8F">
      <w:pPr>
        <w:pStyle w:val="Paragrafi"/>
        <w:rPr>
          <w:rFonts w:eastAsia="Times New Roman"/>
          <w:lang w:val="sq-AL" w:eastAsia="x-none"/>
        </w:rPr>
      </w:pPr>
    </w:p>
    <w:p w14:paraId="2FF3B8D7" w14:textId="023DCF2F" w:rsidR="00E36C8F" w:rsidRPr="003E78C3" w:rsidRDefault="00071884" w:rsidP="00E36C8F">
      <w:pPr>
        <w:pStyle w:val="Paragrafi"/>
        <w:rPr>
          <w:rFonts w:eastAsia="Times New Roman"/>
          <w:lang w:val="sq-AL" w:eastAsia="x-none"/>
        </w:rPr>
      </w:pPr>
      <w:r w:rsidRPr="003E78C3">
        <w:rPr>
          <w:rFonts w:eastAsia="Times New Roman"/>
          <w:lang w:val="sq-AL" w:eastAsia="x-none"/>
        </w:rPr>
        <w:t xml:space="preserve">1. </w:t>
      </w:r>
      <w:r w:rsidR="00E36C8F" w:rsidRPr="003E78C3">
        <w:rPr>
          <w:rFonts w:eastAsia="Times New Roman"/>
          <w:lang w:val="sq-AL" w:eastAsia="x-none"/>
        </w:rPr>
        <w:t xml:space="preserve">Pavarësisht nga </w:t>
      </w:r>
      <w:r w:rsidR="00F76895" w:rsidRPr="003E78C3">
        <w:rPr>
          <w:rFonts w:eastAsia="Times New Roman"/>
          <w:lang w:val="sq-AL" w:eastAsia="x-none"/>
        </w:rPr>
        <w:t xml:space="preserve">neni </w:t>
      </w:r>
      <w:r w:rsidR="00E36C8F" w:rsidRPr="003E78C3">
        <w:rPr>
          <w:rFonts w:eastAsia="Times New Roman"/>
          <w:lang w:val="sq-AL" w:eastAsia="x-none"/>
        </w:rPr>
        <w:t xml:space="preserve">1 i këtij Protokolli, për qëllimin e zbatimit të Marrëveshjes, produktet që përftojnë origjinë preferenciale në përputhje me rregullat alternative të zbatueshme të origjinës, të përcaktuara në </w:t>
      </w:r>
      <w:r w:rsidR="00F76895" w:rsidRPr="003E78C3">
        <w:rPr>
          <w:rFonts w:eastAsia="Times New Roman"/>
          <w:lang w:val="sq-AL" w:eastAsia="x-none"/>
        </w:rPr>
        <w:t xml:space="preserve">shtojcën </w:t>
      </w:r>
      <w:r w:rsidR="00E36C8F" w:rsidRPr="003E78C3">
        <w:rPr>
          <w:rFonts w:eastAsia="Times New Roman"/>
          <w:lang w:val="sq-AL" w:eastAsia="x-none"/>
        </w:rPr>
        <w:t>A të këtij Protokolli (</w:t>
      </w:r>
      <w:r w:rsidR="00D55B91">
        <w:rPr>
          <w:rFonts w:eastAsia="Times New Roman"/>
          <w:lang w:val="sq-AL" w:eastAsia="x-none"/>
        </w:rPr>
        <w:t>“</w:t>
      </w:r>
      <w:r w:rsidR="00E36C8F" w:rsidRPr="003E78C3">
        <w:rPr>
          <w:rFonts w:eastAsia="Times New Roman"/>
          <w:lang w:val="sq-AL" w:eastAsia="x-none"/>
        </w:rPr>
        <w:t>Rregullat kalimtare</w:t>
      </w:r>
      <w:r w:rsidR="00D55B91">
        <w:rPr>
          <w:rFonts w:eastAsia="Times New Roman"/>
          <w:lang w:val="sq-AL" w:eastAsia="x-none"/>
        </w:rPr>
        <w:t>”</w:t>
      </w:r>
      <w:r w:rsidR="00E36C8F" w:rsidRPr="003E78C3">
        <w:rPr>
          <w:rFonts w:eastAsia="Times New Roman"/>
          <w:lang w:val="sq-AL" w:eastAsia="x-none"/>
        </w:rPr>
        <w:t>),</w:t>
      </w:r>
      <w:r w:rsidR="001A5E1B" w:rsidRPr="003E78C3">
        <w:rPr>
          <w:rFonts w:eastAsia="Times New Roman"/>
          <w:lang w:val="sq-AL" w:eastAsia="x-none"/>
        </w:rPr>
        <w:t xml:space="preserve"> </w:t>
      </w:r>
      <w:r w:rsidR="00E36C8F" w:rsidRPr="003E78C3">
        <w:rPr>
          <w:rFonts w:eastAsia="Times New Roman"/>
          <w:lang w:val="sq-AL" w:eastAsia="x-none"/>
        </w:rPr>
        <w:t>konsiderohen gjithashtu si origjinuese në Palën e CEFTA-s.</w:t>
      </w:r>
    </w:p>
    <w:p w14:paraId="2FF3B8D8" w14:textId="7D305398" w:rsidR="00E36C8F" w:rsidRPr="003E78C3" w:rsidRDefault="00071884" w:rsidP="00E36C8F">
      <w:pPr>
        <w:pStyle w:val="Paragrafi"/>
        <w:rPr>
          <w:rFonts w:eastAsia="Times New Roman"/>
          <w:lang w:val="sq-AL" w:eastAsia="x-none"/>
        </w:rPr>
      </w:pPr>
      <w:r w:rsidRPr="003E78C3">
        <w:rPr>
          <w:rFonts w:eastAsia="Times New Roman"/>
          <w:lang w:val="sq-AL" w:eastAsia="x-none"/>
        </w:rPr>
        <w:t xml:space="preserve">2. </w:t>
      </w:r>
      <w:r w:rsidR="00E36C8F" w:rsidRPr="003E78C3">
        <w:rPr>
          <w:rFonts w:eastAsia="Times New Roman"/>
          <w:lang w:val="sq-AL" w:eastAsia="x-none"/>
        </w:rPr>
        <w:t xml:space="preserve">Rregullat kalimtare do të zbatohen derisa të hyjë në fuqi ndryshimi i Konventës në të cilën bazohen rregullat </w:t>
      </w:r>
      <w:r w:rsidR="00F76895" w:rsidRPr="003E78C3">
        <w:rPr>
          <w:rFonts w:eastAsia="Times New Roman"/>
          <w:lang w:val="sq-AL" w:eastAsia="x-none"/>
        </w:rPr>
        <w:t>kalimtare</w:t>
      </w:r>
      <w:r w:rsidR="00E36C8F" w:rsidRPr="003E78C3">
        <w:rPr>
          <w:rFonts w:eastAsia="Times New Roman"/>
          <w:lang w:val="sq-AL" w:eastAsia="x-none"/>
        </w:rPr>
        <w:t>.</w:t>
      </w:r>
    </w:p>
    <w:p w14:paraId="2FF3B8D9" w14:textId="77777777" w:rsidR="00E36C8F" w:rsidRPr="003E78C3" w:rsidRDefault="00E36C8F" w:rsidP="00E36C8F">
      <w:pPr>
        <w:pStyle w:val="Paragrafi"/>
        <w:rPr>
          <w:rFonts w:eastAsia="Times New Roman"/>
          <w:i/>
          <w:lang w:val="sq-AL"/>
        </w:rPr>
      </w:pPr>
    </w:p>
    <w:p w14:paraId="2FF3B8DA" w14:textId="77777777" w:rsidR="00E36C8F" w:rsidRPr="003E78C3" w:rsidRDefault="00E36C8F" w:rsidP="00071884">
      <w:pPr>
        <w:pStyle w:val="Neninr1"/>
        <w:rPr>
          <w:lang w:val="sq-AL"/>
        </w:rPr>
      </w:pPr>
      <w:r w:rsidRPr="003E78C3">
        <w:rPr>
          <w:lang w:val="sq-AL"/>
        </w:rPr>
        <w:t>Neni 3</w:t>
      </w:r>
    </w:p>
    <w:p w14:paraId="2FF3B8DB" w14:textId="77777777" w:rsidR="00E36C8F" w:rsidRPr="003E78C3" w:rsidRDefault="00E36C8F" w:rsidP="00071884">
      <w:pPr>
        <w:pStyle w:val="Neninr1"/>
        <w:rPr>
          <w:b/>
          <w:bCs/>
          <w:iCs/>
          <w:lang w:val="sq-AL"/>
        </w:rPr>
      </w:pPr>
      <w:r w:rsidRPr="003E78C3">
        <w:rPr>
          <w:b/>
          <w:bCs/>
          <w:iCs/>
          <w:lang w:val="sq-AL"/>
        </w:rPr>
        <w:t xml:space="preserve">Kumulimi i origjinës </w:t>
      </w:r>
    </w:p>
    <w:p w14:paraId="2FF3B8DC" w14:textId="77777777" w:rsidR="00071884" w:rsidRPr="003E78C3" w:rsidRDefault="00071884" w:rsidP="00E36C8F">
      <w:pPr>
        <w:pStyle w:val="Paragrafi"/>
        <w:rPr>
          <w:lang w:val="sq-AL"/>
        </w:rPr>
      </w:pPr>
    </w:p>
    <w:p w14:paraId="2FF3B8DD" w14:textId="7CC7565F" w:rsidR="00E36C8F" w:rsidRPr="003E78C3" w:rsidRDefault="00071884" w:rsidP="00E36C8F">
      <w:pPr>
        <w:pStyle w:val="Paragrafi"/>
        <w:rPr>
          <w:rFonts w:eastAsia="Calibri"/>
          <w:lang w:val="sq-AL"/>
        </w:rPr>
      </w:pPr>
      <w:r w:rsidRPr="003E78C3">
        <w:rPr>
          <w:lang w:val="sq-AL"/>
        </w:rPr>
        <w:t xml:space="preserve">1. </w:t>
      </w:r>
      <w:r w:rsidR="00E36C8F" w:rsidRPr="003E78C3">
        <w:rPr>
          <w:lang w:val="sq-AL"/>
        </w:rPr>
        <w:t xml:space="preserve">Punimi ose përpunimi i kryer në një nga Palët e CEFTA-s konsiderohet se është kryer në çdo shtet tjetër të CEFTA-s, kur produktet e përftuara i nënshtrohen punimit ose përpunimit të mëtejshëm në shtetin e interesuar të CEFTA-s. Kur në përputhje me këtë dispozitë, produktet origjinuese janë përftuar në dy ose më shumë nga Palët e interesuara, ato do të konsiderohen si origjinuese në Palën e interesuar të CEFTA-s vetëm nëse punimi ose përpunimi tejkalon dispozitat në Konventë ose në rregullat </w:t>
      </w:r>
      <w:r w:rsidR="00F76895" w:rsidRPr="003E78C3">
        <w:rPr>
          <w:lang w:val="sq-AL"/>
        </w:rPr>
        <w:t>kalimtare</w:t>
      </w:r>
      <w:r w:rsidR="00F76895">
        <w:rPr>
          <w:lang w:val="sq-AL"/>
        </w:rPr>
        <w:t>,</w:t>
      </w:r>
      <w:r w:rsidR="00F76895" w:rsidRPr="003E78C3">
        <w:rPr>
          <w:lang w:val="sq-AL"/>
        </w:rPr>
        <w:t xml:space="preserve"> </w:t>
      </w:r>
      <w:r w:rsidR="00E36C8F" w:rsidRPr="003E78C3">
        <w:rPr>
          <w:lang w:val="sq-AL"/>
        </w:rPr>
        <w:t>në lidhje me punimin ose përpunimin e pamjaftueshëm.</w:t>
      </w:r>
    </w:p>
    <w:p w14:paraId="2FF3B8DE" w14:textId="4FBC679C" w:rsidR="00E36C8F" w:rsidRPr="003E78C3" w:rsidRDefault="00071884" w:rsidP="00E36C8F">
      <w:pPr>
        <w:pStyle w:val="Paragrafi"/>
        <w:rPr>
          <w:rFonts w:eastAsia="Calibri"/>
          <w:lang w:val="sq-AL"/>
        </w:rPr>
      </w:pPr>
      <w:r w:rsidRPr="003E78C3">
        <w:rPr>
          <w:rFonts w:eastAsia="Calibri"/>
          <w:lang w:val="sq-AL"/>
        </w:rPr>
        <w:t xml:space="preserve">2. </w:t>
      </w:r>
      <w:r w:rsidR="00E36C8F" w:rsidRPr="003E78C3">
        <w:rPr>
          <w:lang w:val="sq-AL"/>
        </w:rPr>
        <w:t xml:space="preserve">Punimi ose përpunimi i kryer në Bashkimin Evropian, </w:t>
      </w:r>
      <w:r w:rsidR="00D23B52" w:rsidRPr="00D23B52">
        <w:rPr>
          <w:lang w:val="sq-AL"/>
        </w:rPr>
        <w:t xml:space="preserve">Ishujt </w:t>
      </w:r>
      <w:r w:rsidR="00E36C8F" w:rsidRPr="00D23B52">
        <w:rPr>
          <w:lang w:val="sq-AL"/>
        </w:rPr>
        <w:t>Faroe,</w:t>
      </w:r>
      <w:r w:rsidR="00E36C8F" w:rsidRPr="003E78C3">
        <w:rPr>
          <w:lang w:val="sq-AL"/>
        </w:rPr>
        <w:t xml:space="preserve"> Islandë, Norvegji, Zvicër (duke përfshirë Lihtenshtajnin) dhe Turqi konsiderohet se është kryer në një Palë të CEFTA-s</w:t>
      </w:r>
      <w:r w:rsidR="00F76895">
        <w:rPr>
          <w:lang w:val="sq-AL"/>
        </w:rPr>
        <w:t>,</w:t>
      </w:r>
      <w:r w:rsidR="00E36C8F" w:rsidRPr="003E78C3">
        <w:rPr>
          <w:lang w:val="sq-AL"/>
        </w:rPr>
        <w:t xml:space="preserve"> kur produktet e përftuara i nënshtrohen punimit ose përpunimit të mëtejshëm në një Palë të interesuar të CEFTA-s. Kur në përputhje me këtë dispozitë, produktet origjinuese janë përftuar në dy ose më shumë nga Palët e interesuara, ato do të konsiderohen si origjinuese në një Palë të interesuar të CEFTA-s vetëm nëse punimi ose përpunimi tejkalon dispozitat në Konventë ose në rregullat </w:t>
      </w:r>
      <w:r w:rsidR="00A72D71" w:rsidRPr="003E78C3">
        <w:rPr>
          <w:lang w:val="sq-AL"/>
        </w:rPr>
        <w:t>kalimtare</w:t>
      </w:r>
      <w:r w:rsidR="00A72D71">
        <w:rPr>
          <w:lang w:val="sq-AL"/>
        </w:rPr>
        <w:t>,</w:t>
      </w:r>
      <w:r w:rsidR="00A72D71" w:rsidRPr="003E78C3">
        <w:rPr>
          <w:lang w:val="sq-AL"/>
        </w:rPr>
        <w:t xml:space="preserve"> </w:t>
      </w:r>
      <w:r w:rsidR="00E36C8F" w:rsidRPr="003E78C3">
        <w:rPr>
          <w:lang w:val="sq-AL"/>
        </w:rPr>
        <w:t>në lidhje me punimin ose përpunimin e pamjaftueshëm.</w:t>
      </w:r>
    </w:p>
    <w:p w14:paraId="2FF3B8DF" w14:textId="1C0EE299" w:rsidR="00E36C8F" w:rsidRPr="003E78C3" w:rsidRDefault="00071884" w:rsidP="00E36C8F">
      <w:pPr>
        <w:pStyle w:val="Paragrafi"/>
        <w:rPr>
          <w:rFonts w:eastAsia="Calibri"/>
          <w:lang w:val="sq-AL"/>
        </w:rPr>
      </w:pPr>
      <w:r w:rsidRPr="003E78C3">
        <w:rPr>
          <w:lang w:val="sq-AL"/>
        </w:rPr>
        <w:t xml:space="preserve">3. </w:t>
      </w:r>
      <w:r w:rsidR="00E36C8F" w:rsidRPr="003E78C3">
        <w:rPr>
          <w:lang w:val="sq-AL"/>
        </w:rPr>
        <w:t xml:space="preserve">Punimi ose përpunimi i kryer në Palët e CEFTA-s konsiderohet i kryer në një shtet të Bashkimit Evropian, </w:t>
      </w:r>
      <w:r w:rsidR="00E231F9" w:rsidRPr="003E78C3">
        <w:rPr>
          <w:lang w:val="sq-AL"/>
        </w:rPr>
        <w:t xml:space="preserve">Ishujt </w:t>
      </w:r>
      <w:r w:rsidR="00E36C8F" w:rsidRPr="003E78C3">
        <w:rPr>
          <w:lang w:val="sq-AL"/>
        </w:rPr>
        <w:t xml:space="preserve">Faroe, Islandë, Norvegji, Zvicër (duke përfshirë Lihtenshtajnin) dhe Turqi kur produktet e përftuara i nënshtrohen punimit ose përpunimit të mëtejshëm në Bashkimin Evropian, </w:t>
      </w:r>
      <w:r w:rsidR="00E231F9" w:rsidRPr="003E78C3">
        <w:rPr>
          <w:lang w:val="sq-AL"/>
        </w:rPr>
        <w:t xml:space="preserve">Ishujt </w:t>
      </w:r>
      <w:r w:rsidR="00E36C8F" w:rsidRPr="003E78C3">
        <w:rPr>
          <w:lang w:val="sq-AL"/>
        </w:rPr>
        <w:t>Faroe, Islandë, Norvegji, Zvicër (duke përfshirë Lihtenshtajnin) dhe Turqi</w:t>
      </w:r>
      <w:r w:rsidR="00E36C8F" w:rsidRPr="003E78C3">
        <w:rPr>
          <w:rFonts w:eastAsia="Calibri"/>
          <w:lang w:val="sq-AL"/>
        </w:rPr>
        <w:t xml:space="preserve">. </w:t>
      </w:r>
      <w:r w:rsidR="00E36C8F" w:rsidRPr="003E78C3">
        <w:rPr>
          <w:lang w:val="sq-AL"/>
        </w:rPr>
        <w:t xml:space="preserve">Kur në përputhje me këtë dispozitë, produktet origjinuese janë përftuar në dy ose më shumë nga Palët e interesuara, ato do të konsiderohen si me origjinë nga Bashkimi Evropian, </w:t>
      </w:r>
      <w:r w:rsidR="00E231F9" w:rsidRPr="003E78C3">
        <w:rPr>
          <w:lang w:val="sq-AL"/>
        </w:rPr>
        <w:lastRenderedPageBreak/>
        <w:t xml:space="preserve">Ishujt </w:t>
      </w:r>
      <w:r w:rsidR="00E36C8F" w:rsidRPr="003E78C3">
        <w:rPr>
          <w:lang w:val="sq-AL"/>
        </w:rPr>
        <w:t xml:space="preserve">Faroe, Islandë, Norvegji, Zvicër (duke përfshirë Lihtenshtajnin) dhe Turqi, vetëm nëse punimi ose përpunimi tejkalon dispozitat në Konventë ose në rregullat </w:t>
      </w:r>
      <w:r w:rsidR="00346BD5" w:rsidRPr="003E78C3">
        <w:rPr>
          <w:lang w:val="sq-AL"/>
        </w:rPr>
        <w:t>kalimtare</w:t>
      </w:r>
      <w:r w:rsidR="00346BD5">
        <w:rPr>
          <w:lang w:val="sq-AL"/>
        </w:rPr>
        <w:t>,</w:t>
      </w:r>
      <w:r w:rsidR="00346BD5" w:rsidRPr="003E78C3">
        <w:rPr>
          <w:lang w:val="sq-AL"/>
        </w:rPr>
        <w:t xml:space="preserve"> </w:t>
      </w:r>
      <w:r w:rsidR="00E36C8F" w:rsidRPr="003E78C3">
        <w:rPr>
          <w:lang w:val="sq-AL"/>
        </w:rPr>
        <w:t>në lidhje me punimin ose përpunimin e pamjaftueshëm.</w:t>
      </w:r>
    </w:p>
    <w:p w14:paraId="2FF3B8E0" w14:textId="45E42F28" w:rsidR="00E36C8F" w:rsidRPr="003E78C3" w:rsidRDefault="00071884" w:rsidP="00E36C8F">
      <w:pPr>
        <w:pStyle w:val="Paragrafi"/>
        <w:rPr>
          <w:rFonts w:eastAsia="Calibri"/>
          <w:lang w:val="sq-AL"/>
        </w:rPr>
      </w:pPr>
      <w:r w:rsidRPr="003E78C3">
        <w:rPr>
          <w:lang w:val="sq-AL"/>
        </w:rPr>
        <w:t xml:space="preserve">4. </w:t>
      </w:r>
      <w:r w:rsidR="00E36C8F" w:rsidRPr="003E78C3">
        <w:rPr>
          <w:lang w:val="sq-AL"/>
        </w:rPr>
        <w:t xml:space="preserve">Kumulimi i parashikuar në këtë </w:t>
      </w:r>
      <w:r w:rsidR="00346BD5" w:rsidRPr="003E78C3">
        <w:rPr>
          <w:lang w:val="sq-AL"/>
        </w:rPr>
        <w:t xml:space="preserve">nen </w:t>
      </w:r>
      <w:r w:rsidR="00E36C8F" w:rsidRPr="003E78C3">
        <w:rPr>
          <w:lang w:val="sq-AL"/>
        </w:rPr>
        <w:t xml:space="preserve">mund të zbatohet vetëm me kusht që një marrëveshje preferenciale tregtare në përputhje me </w:t>
      </w:r>
      <w:r w:rsidR="00346BD5" w:rsidRPr="003E78C3">
        <w:rPr>
          <w:lang w:val="sq-AL"/>
        </w:rPr>
        <w:t xml:space="preserve">nenin </w:t>
      </w:r>
      <w:r w:rsidR="00E36C8F" w:rsidRPr="003E78C3">
        <w:rPr>
          <w:lang w:val="sq-AL"/>
        </w:rPr>
        <w:t>XXIV të Marrëveshjes së Përgjithshme për Tarifat dhe Tregtinë 1944 (GATT) është e zbatueshme ndërmjet Bashkimit Evropian, ishujve Faroe, Islandës, Norvegjisë, Zvicrës (duke përfshirë Lihtenshtajnin) ose Turqinë dhe një Pale të CEFTA-s të përfshira në marrjen e statusit origjinues dhe Palës së destinacionit të CEFTA-s</w:t>
      </w:r>
      <w:r w:rsidR="001A5E1B" w:rsidRPr="003E78C3">
        <w:rPr>
          <w:lang w:val="sq-AL"/>
        </w:rPr>
        <w:t xml:space="preserve"> </w:t>
      </w:r>
      <w:r w:rsidR="00E36C8F" w:rsidRPr="003E78C3">
        <w:rPr>
          <w:lang w:val="sq-AL"/>
        </w:rPr>
        <w:t xml:space="preserve">dhe mallrat kanë përftuar statusin origjinues me anë të zbatimit të rregullave të origjinës identike me ato të dhëna në këtë Protokoll. </w:t>
      </w:r>
    </w:p>
    <w:p w14:paraId="2FF3B8E1" w14:textId="77777777" w:rsidR="00E36C8F" w:rsidRPr="003E78C3" w:rsidRDefault="00E36C8F" w:rsidP="00E36C8F">
      <w:pPr>
        <w:pStyle w:val="Paragrafi"/>
        <w:rPr>
          <w:rFonts w:eastAsia="Times New Roman"/>
          <w:i/>
          <w:lang w:val="sq-AL"/>
        </w:rPr>
      </w:pPr>
    </w:p>
    <w:p w14:paraId="2FF3B8E2" w14:textId="77777777" w:rsidR="00E36C8F" w:rsidRPr="003E78C3" w:rsidRDefault="00E36C8F" w:rsidP="00071884">
      <w:pPr>
        <w:pStyle w:val="Neninr1"/>
        <w:rPr>
          <w:lang w:val="sq-AL"/>
        </w:rPr>
      </w:pPr>
      <w:r w:rsidRPr="003E78C3">
        <w:rPr>
          <w:lang w:val="sq-AL"/>
        </w:rPr>
        <w:t>Neni 4</w:t>
      </w:r>
    </w:p>
    <w:p w14:paraId="2FF3B8E3" w14:textId="1E2F5930" w:rsidR="00E36C8F" w:rsidRPr="003E78C3" w:rsidRDefault="00E36C8F" w:rsidP="00071884">
      <w:pPr>
        <w:pStyle w:val="Neninr1"/>
        <w:rPr>
          <w:b/>
          <w:bCs/>
          <w:lang w:val="sq-AL"/>
        </w:rPr>
      </w:pPr>
      <w:r w:rsidRPr="003E78C3">
        <w:rPr>
          <w:b/>
          <w:bCs/>
          <w:lang w:val="sq-AL"/>
        </w:rPr>
        <w:t>Ndalimi i</w:t>
      </w:r>
      <w:r w:rsidR="001A5E1B" w:rsidRPr="003E78C3">
        <w:rPr>
          <w:b/>
          <w:bCs/>
          <w:lang w:val="sq-AL"/>
        </w:rPr>
        <w:t xml:space="preserve"> </w:t>
      </w:r>
      <w:r w:rsidRPr="003E78C3">
        <w:rPr>
          <w:b/>
          <w:bCs/>
          <w:lang w:val="sq-AL"/>
        </w:rPr>
        <w:t>rikthimit të</w:t>
      </w:r>
      <w:r w:rsidR="001A5E1B" w:rsidRPr="003E78C3">
        <w:rPr>
          <w:b/>
          <w:bCs/>
          <w:lang w:val="sq-AL"/>
        </w:rPr>
        <w:t xml:space="preserve"> </w:t>
      </w:r>
      <w:r w:rsidRPr="003E78C3">
        <w:rPr>
          <w:b/>
          <w:bCs/>
          <w:lang w:val="sq-AL"/>
        </w:rPr>
        <w:t xml:space="preserve">detyrimeve doganore ose përjashtimi prej tyre </w:t>
      </w:r>
    </w:p>
    <w:p w14:paraId="2FF3B8E4" w14:textId="77777777" w:rsidR="00071884" w:rsidRPr="003E78C3" w:rsidRDefault="00071884" w:rsidP="00071884">
      <w:pPr>
        <w:pStyle w:val="Neninr1"/>
        <w:rPr>
          <w:lang w:val="sq-AL"/>
        </w:rPr>
      </w:pPr>
    </w:p>
    <w:p w14:paraId="2FF3B8E5" w14:textId="25E40BCC" w:rsidR="00E36C8F" w:rsidRPr="003E78C3" w:rsidRDefault="00071884" w:rsidP="00E36C8F">
      <w:pPr>
        <w:pStyle w:val="Paragrafi"/>
        <w:rPr>
          <w:lang w:val="sq-AL"/>
        </w:rPr>
      </w:pPr>
      <w:r w:rsidRPr="003E78C3">
        <w:rPr>
          <w:lang w:val="sq-AL"/>
        </w:rPr>
        <w:t xml:space="preserve">1. </w:t>
      </w:r>
      <w:r w:rsidR="00E36C8F" w:rsidRPr="003E78C3">
        <w:rPr>
          <w:lang w:val="sq-AL"/>
        </w:rPr>
        <w:t xml:space="preserve">Ndalimi në paragrafin 1 të </w:t>
      </w:r>
      <w:r w:rsidR="006B3FB0" w:rsidRPr="003E78C3">
        <w:rPr>
          <w:lang w:val="sq-AL"/>
        </w:rPr>
        <w:t xml:space="preserve">nenit </w:t>
      </w:r>
      <w:r w:rsidR="00E36C8F" w:rsidRPr="003E78C3">
        <w:rPr>
          <w:lang w:val="sq-AL"/>
        </w:rPr>
        <w:t xml:space="preserve">14 të </w:t>
      </w:r>
      <w:r w:rsidR="006B3FB0" w:rsidRPr="003E78C3">
        <w:rPr>
          <w:lang w:val="sq-AL"/>
        </w:rPr>
        <w:t xml:space="preserve">shtojcës </w:t>
      </w:r>
      <w:r w:rsidR="00E36C8F" w:rsidRPr="003E78C3">
        <w:rPr>
          <w:lang w:val="sq-AL"/>
        </w:rPr>
        <w:t>I të Konventës nuk zbatohet në tregtinë dypalëshe ndërmjet Palëve të CEFTA</w:t>
      </w:r>
      <w:r w:rsidR="006B3FB0">
        <w:rPr>
          <w:lang w:val="sq-AL"/>
        </w:rPr>
        <w:t>-s</w:t>
      </w:r>
      <w:r w:rsidR="00E36C8F" w:rsidRPr="003E78C3">
        <w:rPr>
          <w:lang w:val="sq-AL"/>
        </w:rPr>
        <w:t xml:space="preserve">, Bashkimit Evropian, </w:t>
      </w:r>
      <w:r w:rsidR="006B3FB0" w:rsidRPr="003E78C3">
        <w:rPr>
          <w:lang w:val="sq-AL"/>
        </w:rPr>
        <w:t xml:space="preserve">ishujve </w:t>
      </w:r>
      <w:r w:rsidR="00E36C8F" w:rsidRPr="003E78C3">
        <w:rPr>
          <w:lang w:val="sq-AL"/>
        </w:rPr>
        <w:t xml:space="preserve">Faroe, Islandës, Norvegjisë, Zvicrës (duke përfshirë Lihtenshtajnin) ose Turqisë. </w:t>
      </w:r>
    </w:p>
    <w:p w14:paraId="2FF3B8E6" w14:textId="67B72ED9" w:rsidR="00E36C8F" w:rsidRPr="003E78C3" w:rsidRDefault="00071884" w:rsidP="00E36C8F">
      <w:pPr>
        <w:pStyle w:val="Paragrafi"/>
        <w:rPr>
          <w:lang w:val="sq-AL"/>
        </w:rPr>
      </w:pPr>
      <w:r w:rsidRPr="003E78C3">
        <w:rPr>
          <w:lang w:val="sq-AL"/>
        </w:rPr>
        <w:t xml:space="preserve">2. </w:t>
      </w:r>
      <w:r w:rsidR="00E36C8F" w:rsidRPr="003E78C3">
        <w:rPr>
          <w:lang w:val="sq-AL"/>
        </w:rPr>
        <w:t xml:space="preserve">Palët e CEFTA-s, Bashkimi Evropian, </w:t>
      </w:r>
      <w:r w:rsidR="00E231F9" w:rsidRPr="003E78C3">
        <w:rPr>
          <w:lang w:val="sq-AL"/>
        </w:rPr>
        <w:t xml:space="preserve">Ishujt </w:t>
      </w:r>
      <w:r w:rsidR="00E36C8F" w:rsidRPr="003E78C3">
        <w:rPr>
          <w:lang w:val="sq-AL"/>
        </w:rPr>
        <w:t>Faroe, Islanda, Norvegjia, Zvicra (përfshirë Lihtenshtajnin) ose Turqia mund të zbatojnë rregullime për rikthimin, ose përjashtimin nga detyrimet doganore ose tarifat që kanë një efekt të barasvlershëm, të zbatueshëm për materialet joorigjinuese të përdorura në prodhimin e produkteve origjinuese, me kusht që një marrëveshje preferenciale tregtare</w:t>
      </w:r>
      <w:r w:rsidR="006B3FB0">
        <w:rPr>
          <w:lang w:val="sq-AL"/>
        </w:rPr>
        <w:t>,</w:t>
      </w:r>
      <w:r w:rsidR="00E36C8F" w:rsidRPr="003E78C3">
        <w:rPr>
          <w:lang w:val="sq-AL"/>
        </w:rPr>
        <w:t xml:space="preserve"> në përputhje me </w:t>
      </w:r>
      <w:r w:rsidR="006B3FB0" w:rsidRPr="003E78C3">
        <w:rPr>
          <w:lang w:val="sq-AL"/>
        </w:rPr>
        <w:t xml:space="preserve">nenin </w:t>
      </w:r>
      <w:r w:rsidR="00E36C8F" w:rsidRPr="003E78C3">
        <w:rPr>
          <w:lang w:val="sq-AL"/>
        </w:rPr>
        <w:t xml:space="preserve">XXIV të Marrëveshjes së Përgjithshme për Tarifat dhe Tregtinë 1994 (GATT) është e zbatueshme ndërmjet Bashkimit Evropian, </w:t>
      </w:r>
      <w:r w:rsidR="006B3FB0" w:rsidRPr="003E78C3">
        <w:rPr>
          <w:lang w:val="sq-AL"/>
        </w:rPr>
        <w:t xml:space="preserve">ishujve </w:t>
      </w:r>
      <w:r w:rsidR="00E36C8F" w:rsidRPr="003E78C3">
        <w:rPr>
          <w:lang w:val="sq-AL"/>
        </w:rPr>
        <w:t>Faroe, Islandës, Norvegjisë, Zvicrës (përfshirë Lihtenshtajnin) ose Turqisë dhe një Pale të CEFTA-s të përfshirë në marrjen e statusit të origjinës dhe Palës së destinacionit të CEFTA-s dhe mallrat kanë marrë statusin e origjinës</w:t>
      </w:r>
      <w:r w:rsidR="006B3FB0">
        <w:rPr>
          <w:lang w:val="sq-AL"/>
        </w:rPr>
        <w:t>,</w:t>
      </w:r>
      <w:r w:rsidR="00E36C8F" w:rsidRPr="003E78C3">
        <w:rPr>
          <w:lang w:val="sq-AL"/>
        </w:rPr>
        <w:t xml:space="preserve"> duke zbatuar rregullat e origjinës identike me ato të dhëna në këtë Protokoll.</w:t>
      </w:r>
    </w:p>
    <w:p w14:paraId="2FF3B8E7" w14:textId="77777777" w:rsidR="00E36C8F" w:rsidRPr="003E78C3" w:rsidRDefault="00E36C8F" w:rsidP="00E36C8F">
      <w:pPr>
        <w:pStyle w:val="Paragrafi"/>
        <w:rPr>
          <w:rFonts w:eastAsia="Times New Roman"/>
          <w:i/>
          <w:lang w:val="sq-AL"/>
        </w:rPr>
      </w:pPr>
    </w:p>
    <w:p w14:paraId="2FF3B8E8" w14:textId="77777777" w:rsidR="00E36C8F" w:rsidRPr="003E78C3" w:rsidRDefault="00E36C8F" w:rsidP="00071884">
      <w:pPr>
        <w:pStyle w:val="Neninr1"/>
        <w:rPr>
          <w:lang w:val="sq-AL"/>
        </w:rPr>
      </w:pPr>
      <w:r w:rsidRPr="003E78C3">
        <w:rPr>
          <w:lang w:val="sq-AL"/>
        </w:rPr>
        <w:t>Neni 5</w:t>
      </w:r>
    </w:p>
    <w:p w14:paraId="2FF3B8E9" w14:textId="77777777" w:rsidR="00E36C8F" w:rsidRPr="003E78C3" w:rsidRDefault="00E36C8F" w:rsidP="00071884">
      <w:pPr>
        <w:pStyle w:val="Neninr1"/>
        <w:rPr>
          <w:b/>
          <w:lang w:val="sq-AL"/>
        </w:rPr>
      </w:pPr>
      <w:r w:rsidRPr="003E78C3">
        <w:rPr>
          <w:b/>
          <w:lang w:val="sq-AL"/>
        </w:rPr>
        <w:t>Zgjidhja e mosmarrëveshjeve</w:t>
      </w:r>
    </w:p>
    <w:p w14:paraId="2FF3B8EA" w14:textId="77777777" w:rsidR="00071884" w:rsidRPr="003E78C3" w:rsidRDefault="00071884" w:rsidP="00E36C8F">
      <w:pPr>
        <w:pStyle w:val="Paragrafi"/>
        <w:rPr>
          <w:rFonts w:eastAsia="Times New Roman"/>
          <w:lang w:val="sq-AL" w:eastAsia="x-none"/>
        </w:rPr>
      </w:pPr>
    </w:p>
    <w:p w14:paraId="2FF3B8EB" w14:textId="17A166D3" w:rsidR="00E36C8F" w:rsidRPr="003E78C3" w:rsidRDefault="00071884" w:rsidP="00E36C8F">
      <w:pPr>
        <w:pStyle w:val="Paragrafi"/>
        <w:rPr>
          <w:rFonts w:eastAsia="Times New Roman"/>
          <w:lang w:val="sq-AL" w:eastAsia="x-none"/>
        </w:rPr>
      </w:pPr>
      <w:r w:rsidRPr="003E78C3">
        <w:rPr>
          <w:rFonts w:eastAsia="Times New Roman"/>
          <w:lang w:val="sq-AL" w:eastAsia="x-none"/>
        </w:rPr>
        <w:t xml:space="preserve">1. </w:t>
      </w:r>
      <w:r w:rsidR="00E36C8F" w:rsidRPr="003E78C3">
        <w:rPr>
          <w:rFonts w:eastAsia="Times New Roman"/>
          <w:lang w:val="sq-AL" w:eastAsia="x-none"/>
        </w:rPr>
        <w:t xml:space="preserve">Nëse lindin mosmarrëveshje në lidhje me procedurat e verifikimit, të përcaktuara në </w:t>
      </w:r>
      <w:r w:rsidR="00F12137" w:rsidRPr="003E78C3">
        <w:rPr>
          <w:rFonts w:eastAsia="Times New Roman"/>
          <w:lang w:val="sq-AL" w:eastAsia="x-none"/>
        </w:rPr>
        <w:t xml:space="preserve">nenin </w:t>
      </w:r>
      <w:r w:rsidR="00E36C8F" w:rsidRPr="003E78C3">
        <w:rPr>
          <w:rFonts w:eastAsia="Times New Roman"/>
          <w:lang w:val="sq-AL" w:eastAsia="x-none"/>
        </w:rPr>
        <w:t xml:space="preserve">32 të </w:t>
      </w:r>
      <w:r w:rsidR="00F12137" w:rsidRPr="003E78C3">
        <w:rPr>
          <w:rFonts w:eastAsia="Times New Roman"/>
          <w:lang w:val="sq-AL" w:eastAsia="x-none"/>
        </w:rPr>
        <w:t xml:space="preserve">shtojcës </w:t>
      </w:r>
      <w:r w:rsidR="00E36C8F" w:rsidRPr="003E78C3">
        <w:rPr>
          <w:rFonts w:eastAsia="Times New Roman"/>
          <w:lang w:val="sq-AL" w:eastAsia="x-none"/>
        </w:rPr>
        <w:t xml:space="preserve">I të Konventës ose në </w:t>
      </w:r>
      <w:r w:rsidR="00F12137" w:rsidRPr="003E78C3">
        <w:rPr>
          <w:rFonts w:eastAsia="Times New Roman"/>
          <w:lang w:val="sq-AL" w:eastAsia="x-none"/>
        </w:rPr>
        <w:t xml:space="preserve">nenin 34 të shtojcës </w:t>
      </w:r>
      <w:r w:rsidR="00E36C8F" w:rsidRPr="003E78C3">
        <w:rPr>
          <w:rFonts w:eastAsia="Times New Roman"/>
          <w:lang w:val="sq-AL" w:eastAsia="x-none"/>
        </w:rPr>
        <w:t>A të këtij Protokolli, të cilat nuk mund të zgjidhen ndërmjet autoriteteve doganore që kërkojnë verifikimin dhe autoriteteve doganore përgjegjëse për kryerjen e këtij verifikimi, ato do t</w:t>
      </w:r>
      <w:r w:rsidR="00C43B15">
        <w:rPr>
          <w:rFonts w:eastAsia="Times New Roman"/>
          <w:lang w:val="sq-AL" w:eastAsia="x-none"/>
        </w:rPr>
        <w:t>’</w:t>
      </w:r>
      <w:r w:rsidR="00E36C8F" w:rsidRPr="003E78C3">
        <w:rPr>
          <w:rFonts w:eastAsia="Times New Roman"/>
          <w:lang w:val="sq-AL" w:eastAsia="x-none"/>
        </w:rPr>
        <w:t xml:space="preserve">i paraqiten Komitetit të Përbashkët, të parashikuar në </w:t>
      </w:r>
      <w:r w:rsidR="00C43B15" w:rsidRPr="003E78C3">
        <w:rPr>
          <w:rFonts w:eastAsia="Times New Roman"/>
          <w:lang w:val="sq-AL" w:eastAsia="x-none"/>
        </w:rPr>
        <w:t>nen</w:t>
      </w:r>
      <w:r w:rsidR="00C43B15">
        <w:rPr>
          <w:rFonts w:eastAsia="Times New Roman"/>
          <w:lang w:val="sq-AL" w:eastAsia="x-none"/>
        </w:rPr>
        <w:t xml:space="preserve">et </w:t>
      </w:r>
      <w:r w:rsidR="00E36C8F" w:rsidRPr="003E78C3">
        <w:rPr>
          <w:rFonts w:eastAsia="Times New Roman"/>
          <w:lang w:val="sq-AL" w:eastAsia="x-none"/>
        </w:rPr>
        <w:t>42 dhe 43 të Marrëveshjes.</w:t>
      </w:r>
    </w:p>
    <w:p w14:paraId="2FF3B8EC" w14:textId="77777777" w:rsidR="00E36C8F" w:rsidRPr="003E78C3" w:rsidRDefault="00071884" w:rsidP="00E36C8F">
      <w:pPr>
        <w:pStyle w:val="Paragrafi"/>
        <w:rPr>
          <w:rFonts w:eastAsia="Times New Roman"/>
          <w:lang w:val="sq-AL" w:eastAsia="x-none"/>
        </w:rPr>
      </w:pPr>
      <w:r w:rsidRPr="003E78C3">
        <w:rPr>
          <w:rFonts w:eastAsia="Times New Roman"/>
          <w:lang w:val="sq-AL" w:eastAsia="x-none"/>
        </w:rPr>
        <w:t xml:space="preserve">2. </w:t>
      </w:r>
      <w:r w:rsidR="00E36C8F" w:rsidRPr="003E78C3">
        <w:rPr>
          <w:rFonts w:eastAsia="Times New Roman"/>
          <w:lang w:val="sq-AL" w:eastAsia="x-none"/>
        </w:rPr>
        <w:t>Në të gjitha rastet, zgjidhja e mosmarrëveshjeve ndërmjet importuesit dhe autoriteteve doganore të Palës importuese të CEFTA-s kryhet sipas rregullores të asaj Pale të CEFTA-s.</w:t>
      </w:r>
    </w:p>
    <w:p w14:paraId="2FF3B8ED" w14:textId="77777777" w:rsidR="00E36C8F" w:rsidRPr="003E78C3" w:rsidRDefault="00E36C8F" w:rsidP="00E36C8F">
      <w:pPr>
        <w:pStyle w:val="Paragrafi"/>
        <w:rPr>
          <w:rFonts w:eastAsia="Times New Roman"/>
          <w:i/>
          <w:lang w:val="sq-AL"/>
        </w:rPr>
      </w:pPr>
    </w:p>
    <w:p w14:paraId="2FF3B8EE" w14:textId="77777777" w:rsidR="00E36C8F" w:rsidRPr="003E78C3" w:rsidRDefault="00E36C8F" w:rsidP="00071884">
      <w:pPr>
        <w:pStyle w:val="Neninr2"/>
        <w:rPr>
          <w:lang w:val="sq-AL"/>
        </w:rPr>
      </w:pPr>
      <w:r w:rsidRPr="003E78C3">
        <w:rPr>
          <w:lang w:val="sq-AL"/>
        </w:rPr>
        <w:t>Neni 6</w:t>
      </w:r>
    </w:p>
    <w:p w14:paraId="2FF3B8EF" w14:textId="77777777" w:rsidR="00E36C8F" w:rsidRPr="003E78C3" w:rsidRDefault="00E36C8F" w:rsidP="00071884">
      <w:pPr>
        <w:pStyle w:val="Neninr2"/>
        <w:rPr>
          <w:b/>
          <w:lang w:val="sq-AL"/>
        </w:rPr>
      </w:pPr>
      <w:bookmarkStart w:id="4" w:name="_Hlk67312975"/>
      <w:r w:rsidRPr="003E78C3">
        <w:rPr>
          <w:b/>
          <w:lang w:val="sq-AL"/>
        </w:rPr>
        <w:t>Ndryshimet e Protokollit</w:t>
      </w:r>
    </w:p>
    <w:bookmarkEnd w:id="4"/>
    <w:p w14:paraId="2FF3B8F0" w14:textId="77777777" w:rsidR="00071884" w:rsidRPr="003E78C3" w:rsidRDefault="00071884" w:rsidP="00E36C8F">
      <w:pPr>
        <w:pStyle w:val="Paragrafi"/>
        <w:rPr>
          <w:rFonts w:eastAsia="Times New Roman"/>
          <w:lang w:val="sq-AL"/>
        </w:rPr>
      </w:pPr>
    </w:p>
    <w:p w14:paraId="2FF3B8F1" w14:textId="62F69E9A" w:rsidR="00E36C8F" w:rsidRPr="003E78C3" w:rsidRDefault="00E36C8F" w:rsidP="00E36C8F">
      <w:pPr>
        <w:pStyle w:val="Paragrafi"/>
        <w:rPr>
          <w:rFonts w:eastAsia="Times New Roman"/>
          <w:lang w:val="sq-AL"/>
        </w:rPr>
      </w:pPr>
      <w:r w:rsidRPr="003E78C3">
        <w:rPr>
          <w:rFonts w:eastAsia="Times New Roman"/>
          <w:lang w:val="sq-AL"/>
        </w:rPr>
        <w:t xml:space="preserve">Komiteti i Përbashkët, i parashikuar në </w:t>
      </w:r>
      <w:r w:rsidR="00C43B15" w:rsidRPr="003E78C3">
        <w:rPr>
          <w:rFonts w:eastAsia="Times New Roman"/>
          <w:lang w:val="sq-AL"/>
        </w:rPr>
        <w:t xml:space="preserve">nenin </w:t>
      </w:r>
      <w:r w:rsidRPr="003E78C3">
        <w:rPr>
          <w:rFonts w:eastAsia="Times New Roman"/>
          <w:lang w:val="sq-AL"/>
        </w:rPr>
        <w:t>14, paragrafi 1 i Marrëveshjes mund të vendosë të ndryshojë dispozitat e këtij Protokolli.</w:t>
      </w:r>
    </w:p>
    <w:p w14:paraId="2FF3B8F2" w14:textId="77777777" w:rsidR="00E36C8F" w:rsidRPr="003E78C3" w:rsidRDefault="00E36C8F" w:rsidP="00E36C8F">
      <w:pPr>
        <w:pStyle w:val="Paragrafi"/>
        <w:rPr>
          <w:rFonts w:eastAsia="Times New Roman"/>
          <w:i/>
          <w:lang w:val="sq-AL"/>
        </w:rPr>
      </w:pPr>
    </w:p>
    <w:p w14:paraId="2FF3B8F3" w14:textId="77777777" w:rsidR="00E36C8F" w:rsidRPr="003E78C3" w:rsidRDefault="00E36C8F" w:rsidP="00071884">
      <w:pPr>
        <w:pStyle w:val="Neninr1"/>
        <w:rPr>
          <w:lang w:val="sq-AL"/>
        </w:rPr>
      </w:pPr>
      <w:r w:rsidRPr="003E78C3">
        <w:rPr>
          <w:lang w:val="sq-AL"/>
        </w:rPr>
        <w:t>Neni 7</w:t>
      </w:r>
    </w:p>
    <w:p w14:paraId="2FF3B8F4" w14:textId="77777777" w:rsidR="00E36C8F" w:rsidRPr="003E78C3" w:rsidRDefault="00E36C8F" w:rsidP="00071884">
      <w:pPr>
        <w:pStyle w:val="Neninr1"/>
        <w:rPr>
          <w:b/>
          <w:lang w:val="sq-AL"/>
        </w:rPr>
      </w:pPr>
      <w:bookmarkStart w:id="5" w:name="_Hlk67312981"/>
      <w:r w:rsidRPr="003E78C3">
        <w:rPr>
          <w:b/>
          <w:lang w:val="sq-AL"/>
        </w:rPr>
        <w:t>Tërheqja nga Konventa</w:t>
      </w:r>
    </w:p>
    <w:bookmarkEnd w:id="5"/>
    <w:p w14:paraId="2FF3B8F5" w14:textId="77777777" w:rsidR="00071884" w:rsidRPr="003E78C3" w:rsidRDefault="00071884" w:rsidP="00E36C8F">
      <w:pPr>
        <w:pStyle w:val="Paragrafi"/>
        <w:rPr>
          <w:rFonts w:eastAsia="Times New Roman"/>
          <w:lang w:val="sq-AL" w:eastAsia="x-none"/>
        </w:rPr>
      </w:pPr>
    </w:p>
    <w:p w14:paraId="2FF3B8F6" w14:textId="73484083" w:rsidR="00E36C8F" w:rsidRPr="003E78C3" w:rsidRDefault="00071884" w:rsidP="00E36C8F">
      <w:pPr>
        <w:pStyle w:val="Paragrafi"/>
        <w:rPr>
          <w:rFonts w:eastAsia="Times New Roman"/>
          <w:lang w:val="sq-AL" w:eastAsia="x-none"/>
        </w:rPr>
      </w:pPr>
      <w:r w:rsidRPr="003E78C3">
        <w:rPr>
          <w:rFonts w:eastAsia="Times New Roman"/>
          <w:lang w:val="sq-AL" w:eastAsia="x-none"/>
        </w:rPr>
        <w:t xml:space="preserve">1. </w:t>
      </w:r>
      <w:r w:rsidR="00E36C8F" w:rsidRPr="003E78C3">
        <w:rPr>
          <w:rFonts w:eastAsia="Times New Roman"/>
          <w:lang w:val="sq-AL" w:eastAsia="x-none"/>
        </w:rPr>
        <w:t>Nëse secila nga Palët e CEFTA-s njofton me shkrim depozitarin e Konventës në lidhje me synimin e tyre për t</w:t>
      </w:r>
      <w:r w:rsidR="006C14D8">
        <w:rPr>
          <w:rFonts w:eastAsia="Times New Roman"/>
          <w:lang w:val="sq-AL" w:eastAsia="x-none"/>
        </w:rPr>
        <w:t>’</w:t>
      </w:r>
      <w:r w:rsidR="00E36C8F" w:rsidRPr="003E78C3">
        <w:rPr>
          <w:rFonts w:eastAsia="Times New Roman"/>
          <w:lang w:val="sq-AL" w:eastAsia="x-none"/>
        </w:rPr>
        <w:t>u tërhequr nga Konventa</w:t>
      </w:r>
      <w:r w:rsidR="006C14D8">
        <w:rPr>
          <w:rFonts w:eastAsia="Times New Roman"/>
          <w:lang w:val="sq-AL" w:eastAsia="x-none"/>
        </w:rPr>
        <w:t>,</w:t>
      </w:r>
      <w:r w:rsidR="00E36C8F" w:rsidRPr="003E78C3">
        <w:rPr>
          <w:rFonts w:eastAsia="Times New Roman"/>
          <w:lang w:val="sq-AL" w:eastAsia="x-none"/>
        </w:rPr>
        <w:t xml:space="preserve"> sipas </w:t>
      </w:r>
      <w:r w:rsidR="006C14D8" w:rsidRPr="003E78C3">
        <w:rPr>
          <w:rFonts w:eastAsia="Times New Roman"/>
          <w:lang w:val="sq-AL" w:eastAsia="x-none"/>
        </w:rPr>
        <w:t xml:space="preserve">nenit </w:t>
      </w:r>
      <w:r w:rsidR="00E36C8F" w:rsidRPr="003E78C3">
        <w:rPr>
          <w:rFonts w:eastAsia="Times New Roman"/>
          <w:lang w:val="sq-AL" w:eastAsia="x-none"/>
        </w:rPr>
        <w:t xml:space="preserve">9 të saj, Palët e tjera të CEFTA-s do të </w:t>
      </w:r>
      <w:r w:rsidR="00E36C8F" w:rsidRPr="003E78C3">
        <w:rPr>
          <w:rFonts w:eastAsia="Times New Roman"/>
          <w:lang w:val="sq-AL" w:eastAsia="x-none"/>
        </w:rPr>
        <w:lastRenderedPageBreak/>
        <w:t>hyjnë menjëherë në negociata për rregullat e origjinës për qëllimin e zbatimit të Marrëveshjes.</w:t>
      </w:r>
    </w:p>
    <w:p w14:paraId="2FF3B8F7" w14:textId="217C5560" w:rsidR="00E36C8F" w:rsidRPr="003E78C3" w:rsidRDefault="00071884" w:rsidP="00E36C8F">
      <w:pPr>
        <w:pStyle w:val="Paragrafi"/>
        <w:rPr>
          <w:rFonts w:eastAsia="Times New Roman"/>
          <w:lang w:val="sq-AL" w:eastAsia="x-none"/>
        </w:rPr>
      </w:pPr>
      <w:r w:rsidRPr="003E78C3">
        <w:rPr>
          <w:rFonts w:eastAsia="Times New Roman"/>
          <w:lang w:val="sq-AL" w:eastAsia="x-none"/>
        </w:rPr>
        <w:t xml:space="preserve">2. </w:t>
      </w:r>
      <w:r w:rsidR="00E36C8F" w:rsidRPr="003E78C3">
        <w:rPr>
          <w:rFonts w:eastAsia="Times New Roman"/>
          <w:lang w:val="sq-AL" w:eastAsia="x-none"/>
        </w:rPr>
        <w:t xml:space="preserve">Deri në hyrjen në fuqi të rregullave të origjinës së saponegociuara, rregullat e origjinës të përfshira në </w:t>
      </w:r>
      <w:r w:rsidR="006C14D8" w:rsidRPr="003E78C3">
        <w:rPr>
          <w:rFonts w:eastAsia="Times New Roman"/>
          <w:lang w:val="sq-AL" w:eastAsia="x-none"/>
        </w:rPr>
        <w:t xml:space="preserve">shtojcën </w:t>
      </w:r>
      <w:r w:rsidR="00E36C8F" w:rsidRPr="003E78C3">
        <w:rPr>
          <w:rFonts w:eastAsia="Times New Roman"/>
          <w:lang w:val="sq-AL" w:eastAsia="x-none"/>
        </w:rPr>
        <w:t xml:space="preserve">I dhe, kur është e përshtatshme, dispozitat përkatëse të </w:t>
      </w:r>
      <w:r w:rsidR="00930E46" w:rsidRPr="003E78C3">
        <w:rPr>
          <w:rFonts w:eastAsia="Times New Roman"/>
          <w:lang w:val="sq-AL" w:eastAsia="x-none"/>
        </w:rPr>
        <w:t xml:space="preserve">shtojcës </w:t>
      </w:r>
      <w:r w:rsidR="00E36C8F" w:rsidRPr="003E78C3">
        <w:rPr>
          <w:rFonts w:eastAsia="Times New Roman"/>
          <w:lang w:val="sq-AL" w:eastAsia="x-none"/>
        </w:rPr>
        <w:t xml:space="preserve">II të Konventës, të zbatueshme në momentin e tërheqjes, do të vazhdojnë të zbatohen për këtë Marrëveshje. Megjithatë, që nga momenti i tërheqjes, rregullat e origjinës të përfshira në </w:t>
      </w:r>
      <w:r w:rsidR="00930E46" w:rsidRPr="003E78C3">
        <w:rPr>
          <w:rFonts w:eastAsia="Times New Roman"/>
          <w:lang w:val="sq-AL" w:eastAsia="x-none"/>
        </w:rPr>
        <w:t xml:space="preserve">shtojcën </w:t>
      </w:r>
      <w:r w:rsidR="00E36C8F" w:rsidRPr="003E78C3">
        <w:rPr>
          <w:rFonts w:eastAsia="Times New Roman"/>
          <w:lang w:val="sq-AL" w:eastAsia="x-none"/>
        </w:rPr>
        <w:t xml:space="preserve">I dhe, kur gjejnë zbatim, dispozitat përkatëse të </w:t>
      </w:r>
      <w:r w:rsidR="00930E46" w:rsidRPr="003E78C3">
        <w:rPr>
          <w:rFonts w:eastAsia="Times New Roman"/>
          <w:lang w:val="sq-AL" w:eastAsia="x-none"/>
        </w:rPr>
        <w:t xml:space="preserve">shtojcës </w:t>
      </w:r>
      <w:r w:rsidR="00E36C8F" w:rsidRPr="003E78C3">
        <w:rPr>
          <w:rFonts w:eastAsia="Times New Roman"/>
          <w:lang w:val="sq-AL" w:eastAsia="x-none"/>
        </w:rPr>
        <w:t>II të Konventës do të interpretohen në mënyrë që të lejojnë kumulimin dypalësh vetëm ndërmjet Palës së tërhequr dhe Palëve të tjera të CEFTA-s.</w:t>
      </w:r>
    </w:p>
    <w:p w14:paraId="2FF3B8F8" w14:textId="77777777" w:rsidR="00E36C8F" w:rsidRPr="003E78C3" w:rsidRDefault="00E36C8F" w:rsidP="00E36C8F">
      <w:pPr>
        <w:pStyle w:val="Paragrafi"/>
        <w:rPr>
          <w:rFonts w:eastAsia="Times New Roman"/>
          <w:i/>
          <w:lang w:val="sq-AL"/>
        </w:rPr>
      </w:pPr>
    </w:p>
    <w:p w14:paraId="2FF3B8F9" w14:textId="77777777" w:rsidR="00E36C8F" w:rsidRPr="003E78C3" w:rsidRDefault="00E36C8F" w:rsidP="00071884">
      <w:pPr>
        <w:pStyle w:val="Neninr1"/>
        <w:rPr>
          <w:lang w:val="sq-AL"/>
        </w:rPr>
      </w:pPr>
      <w:r w:rsidRPr="003E78C3">
        <w:rPr>
          <w:lang w:val="sq-AL"/>
        </w:rPr>
        <w:t xml:space="preserve">Neni 8 </w:t>
      </w:r>
    </w:p>
    <w:p w14:paraId="2FF3B8FA" w14:textId="77777777" w:rsidR="00E36C8F" w:rsidRPr="003E78C3" w:rsidRDefault="00E36C8F" w:rsidP="00071884">
      <w:pPr>
        <w:pStyle w:val="Neninr1"/>
        <w:rPr>
          <w:b/>
          <w:bCs/>
          <w:iCs/>
          <w:lang w:val="sq-AL" w:eastAsia="en-GB"/>
        </w:rPr>
      </w:pPr>
      <w:r w:rsidRPr="003E78C3">
        <w:rPr>
          <w:b/>
          <w:bCs/>
          <w:iCs/>
          <w:lang w:val="sq-AL" w:eastAsia="en-GB"/>
        </w:rPr>
        <w:t xml:space="preserve">Certifikatat e qarkullimit EUR.1 të lëshuara elektronikisht </w:t>
      </w:r>
    </w:p>
    <w:p w14:paraId="2FF3B8FB" w14:textId="77777777" w:rsidR="00071884" w:rsidRPr="003E78C3" w:rsidRDefault="00071884" w:rsidP="00E36C8F">
      <w:pPr>
        <w:pStyle w:val="Paragrafi"/>
        <w:rPr>
          <w:lang w:val="sq-AL"/>
        </w:rPr>
      </w:pPr>
    </w:p>
    <w:p w14:paraId="2FF3B8FC" w14:textId="445089DB" w:rsidR="00E36C8F" w:rsidRPr="003E78C3" w:rsidRDefault="00071884" w:rsidP="00E36C8F">
      <w:pPr>
        <w:pStyle w:val="Paragrafi"/>
        <w:rPr>
          <w:lang w:val="sq-AL"/>
        </w:rPr>
      </w:pPr>
      <w:r w:rsidRPr="003E78C3">
        <w:rPr>
          <w:lang w:val="sq-AL"/>
        </w:rPr>
        <w:t xml:space="preserve">1. </w:t>
      </w:r>
      <w:r w:rsidR="00E36C8F" w:rsidRPr="003E78C3">
        <w:rPr>
          <w:lang w:val="sq-AL"/>
        </w:rPr>
        <w:t>Si alternativë ndaj dispozitave në lidhje me lëshimin e certifikatave të qarkullimit, Palët e CEFTA-s do të pranojnë certifikatat</w:t>
      </w:r>
      <w:r w:rsidR="001A5E1B" w:rsidRPr="003E78C3">
        <w:rPr>
          <w:lang w:val="sq-AL"/>
        </w:rPr>
        <w:t xml:space="preserve"> </w:t>
      </w:r>
      <w:r w:rsidR="00E36C8F" w:rsidRPr="003E78C3">
        <w:rPr>
          <w:lang w:val="sq-AL"/>
        </w:rPr>
        <w:t>e qarkullimit EUR.1</w:t>
      </w:r>
      <w:r w:rsidR="001A5E1B" w:rsidRPr="003E78C3">
        <w:rPr>
          <w:lang w:val="sq-AL"/>
        </w:rPr>
        <w:t xml:space="preserve"> </w:t>
      </w:r>
      <w:r w:rsidR="00E36C8F" w:rsidRPr="003E78C3">
        <w:rPr>
          <w:lang w:val="sq-AL"/>
        </w:rPr>
        <w:t xml:space="preserve">të lëshuara elektronikisht. Duke pasur parasysh sistemin e digjitalizuar për lëshimin e certifikatave të qarkullimit EUR.1, kërkesat zyrtare të certifikatave të qarkullimit EUR.1 të lëshuara elektronikisht, përcaktohen në </w:t>
      </w:r>
      <w:r w:rsidR="00930E46" w:rsidRPr="003E78C3">
        <w:rPr>
          <w:lang w:val="sq-AL"/>
        </w:rPr>
        <w:t xml:space="preserve">paragrafin </w:t>
      </w:r>
      <w:r w:rsidR="00E36C8F" w:rsidRPr="003E78C3">
        <w:rPr>
          <w:lang w:val="sq-AL"/>
        </w:rPr>
        <w:t>3. Palët e CEFTA-s mund të bien dakord për kërkesat e tjera zyrtare të certifikatave EUR.1 të qarkullimit të lëshuara elektronikisht.</w:t>
      </w:r>
    </w:p>
    <w:p w14:paraId="2FF3B8FD" w14:textId="60C55E0A" w:rsidR="00E36C8F" w:rsidRPr="003E78C3" w:rsidRDefault="00071884" w:rsidP="00E36C8F">
      <w:pPr>
        <w:pStyle w:val="Paragrafi"/>
        <w:rPr>
          <w:lang w:val="sq-AL"/>
        </w:rPr>
      </w:pPr>
      <w:r w:rsidRPr="003E78C3">
        <w:rPr>
          <w:lang w:val="sq-AL"/>
        </w:rPr>
        <w:t xml:space="preserve">2. </w:t>
      </w:r>
      <w:r w:rsidR="00E36C8F" w:rsidRPr="003E78C3">
        <w:rPr>
          <w:lang w:val="sq-AL"/>
        </w:rPr>
        <w:t>Secila palë e CEFTA-s do të informojë Komitetin e Përbashkët për gatishmërinë e lëshimit të certifikatave elektronike të qarkullimit EUR.1 dhe për të gjitha çështjet teknike</w:t>
      </w:r>
      <w:r w:rsidR="00930E46">
        <w:rPr>
          <w:lang w:val="sq-AL"/>
        </w:rPr>
        <w:t>,</w:t>
      </w:r>
      <w:r w:rsidR="00E36C8F" w:rsidRPr="003E78C3">
        <w:rPr>
          <w:lang w:val="sq-AL"/>
        </w:rPr>
        <w:t xml:space="preserve"> në lidhje me një zbatim të tillë (lëshimi, dorëzimi dhe verifikimi i një certifikate elektronike).</w:t>
      </w:r>
    </w:p>
    <w:p w14:paraId="2FF3B8FE" w14:textId="77777777" w:rsidR="00E36C8F" w:rsidRPr="003E78C3" w:rsidRDefault="00071884" w:rsidP="00E36C8F">
      <w:pPr>
        <w:pStyle w:val="Paragrafi"/>
        <w:rPr>
          <w:lang w:val="sq-AL"/>
        </w:rPr>
      </w:pPr>
      <w:r w:rsidRPr="003E78C3">
        <w:rPr>
          <w:lang w:val="sq-AL"/>
        </w:rPr>
        <w:t>3.</w:t>
      </w:r>
      <w:r w:rsidR="00E36C8F" w:rsidRPr="003E78C3">
        <w:rPr>
          <w:lang w:val="sq-AL"/>
        </w:rPr>
        <w:t xml:space="preserve"> Nëse certifikata e qarkullimit EUR.1 lëshohet dhe vleftësohet elektronikisht, zbatohet sa më poshtë:</w:t>
      </w:r>
    </w:p>
    <w:p w14:paraId="2FF3B8FF" w14:textId="06E71CA0" w:rsidR="00E36C8F" w:rsidRPr="003E78C3" w:rsidRDefault="00071884" w:rsidP="00E36C8F">
      <w:pPr>
        <w:pStyle w:val="Paragrafi"/>
        <w:rPr>
          <w:lang w:val="sq-AL" w:eastAsia="de-DE"/>
        </w:rPr>
      </w:pPr>
      <w:r w:rsidRPr="003E78C3">
        <w:rPr>
          <w:lang w:val="sq-AL" w:eastAsia="de-DE"/>
        </w:rPr>
        <w:t xml:space="preserve">a) </w:t>
      </w:r>
      <w:r w:rsidR="00E36C8F" w:rsidRPr="003E78C3">
        <w:rPr>
          <w:lang w:val="sq-AL" w:eastAsia="de-DE"/>
        </w:rPr>
        <w:t>vulat me</w:t>
      </w:r>
      <w:r w:rsidR="001A5E1B" w:rsidRPr="003E78C3">
        <w:rPr>
          <w:lang w:val="sq-AL" w:eastAsia="de-DE"/>
        </w:rPr>
        <w:t xml:space="preserve"> </w:t>
      </w:r>
      <w:r w:rsidR="00E36C8F" w:rsidRPr="003E78C3">
        <w:rPr>
          <w:lang w:val="sq-AL" w:eastAsia="de-DE"/>
        </w:rPr>
        <w:t>bojë të përdorura nga autoritetet kompetente qeveritare ose doganore për vleftësimin e certifikatës së qarkullimit EUR.1 (</w:t>
      </w:r>
      <w:r w:rsidR="00930E46" w:rsidRPr="003E78C3">
        <w:rPr>
          <w:lang w:val="sq-AL" w:eastAsia="de-DE"/>
        </w:rPr>
        <w:t xml:space="preserve">kutia </w:t>
      </w:r>
      <w:r w:rsidR="00E36C8F" w:rsidRPr="003E78C3">
        <w:rPr>
          <w:lang w:val="sq-AL" w:eastAsia="de-DE"/>
        </w:rPr>
        <w:t>11) mund të zëvendësohen me një imazh ose vulë elektronike;</w:t>
      </w:r>
    </w:p>
    <w:p w14:paraId="2FF3B900" w14:textId="098FFE92" w:rsidR="00E36C8F" w:rsidRPr="003E78C3" w:rsidRDefault="00071884" w:rsidP="00E36C8F">
      <w:pPr>
        <w:pStyle w:val="Paragrafi"/>
        <w:rPr>
          <w:lang w:val="sq-AL" w:eastAsia="de-DE"/>
        </w:rPr>
      </w:pPr>
      <w:r w:rsidRPr="003E78C3">
        <w:rPr>
          <w:lang w:val="sq-AL" w:eastAsia="de-DE"/>
        </w:rPr>
        <w:t xml:space="preserve">b) </w:t>
      </w:r>
      <w:r w:rsidR="00930E46" w:rsidRPr="003E78C3">
        <w:rPr>
          <w:lang w:val="sq-AL" w:eastAsia="de-DE"/>
        </w:rPr>
        <w:t xml:space="preserve">kutitë </w:t>
      </w:r>
      <w:r w:rsidR="00E36C8F" w:rsidRPr="003E78C3">
        <w:rPr>
          <w:lang w:val="sq-AL" w:eastAsia="de-DE"/>
        </w:rPr>
        <w:t>11 dhe 12 mund të përmbajnë nënshkrime elektronike ose faksimile në vend të nënshkrimeve origjinale;</w:t>
      </w:r>
    </w:p>
    <w:p w14:paraId="2FF3B901" w14:textId="7D9A982D" w:rsidR="00E36C8F" w:rsidRPr="003E78C3" w:rsidRDefault="00071884" w:rsidP="00E36C8F">
      <w:pPr>
        <w:pStyle w:val="Paragrafi"/>
        <w:rPr>
          <w:lang w:val="sq-AL" w:eastAsia="de-DE"/>
        </w:rPr>
      </w:pPr>
      <w:r w:rsidRPr="003E78C3">
        <w:rPr>
          <w:lang w:val="sq-AL" w:eastAsia="de-DE"/>
        </w:rPr>
        <w:t xml:space="preserve">c) </w:t>
      </w:r>
      <w:r w:rsidR="00E36C8F" w:rsidRPr="003E78C3">
        <w:rPr>
          <w:lang w:val="sq-AL" w:eastAsia="de-DE"/>
        </w:rPr>
        <w:t xml:space="preserve">informacioni në </w:t>
      </w:r>
      <w:r w:rsidR="00930E46" w:rsidRPr="003E78C3">
        <w:rPr>
          <w:lang w:val="sq-AL" w:eastAsia="de-DE"/>
        </w:rPr>
        <w:t xml:space="preserve">kutinë </w:t>
      </w:r>
      <w:r w:rsidR="00E36C8F" w:rsidRPr="003E78C3">
        <w:rPr>
          <w:lang w:val="sq-AL" w:eastAsia="de-DE"/>
        </w:rPr>
        <w:t>11 lidhur me formën dhe numrin e dokumentit të eksportit do të specifikohet vetëm nëse kërkohet nga rregulloret e Palës së CEFTA-s;</w:t>
      </w:r>
    </w:p>
    <w:p w14:paraId="2FF3B902" w14:textId="77777777" w:rsidR="00E36C8F" w:rsidRPr="003E78C3" w:rsidRDefault="00071884" w:rsidP="00E36C8F">
      <w:pPr>
        <w:pStyle w:val="Paragrafi"/>
        <w:rPr>
          <w:lang w:val="sq-AL" w:eastAsia="de-DE"/>
        </w:rPr>
      </w:pPr>
      <w:r w:rsidRPr="003E78C3">
        <w:rPr>
          <w:lang w:val="sq-AL" w:eastAsia="de-DE"/>
        </w:rPr>
        <w:t xml:space="preserve">d) </w:t>
      </w:r>
      <w:r w:rsidR="00E36C8F" w:rsidRPr="003E78C3">
        <w:rPr>
          <w:lang w:val="sq-AL" w:eastAsia="de-DE"/>
        </w:rPr>
        <w:t>duhet të mbajë një numër serie ose kod me të cilin mund të identifikohet; dhe</w:t>
      </w:r>
    </w:p>
    <w:p w14:paraId="2FF3B903" w14:textId="77777777" w:rsidR="00E36C8F" w:rsidRPr="003E78C3" w:rsidRDefault="00071884" w:rsidP="00E36C8F">
      <w:pPr>
        <w:pStyle w:val="Paragrafi"/>
        <w:rPr>
          <w:lang w:val="sq-AL" w:eastAsia="de-DE"/>
        </w:rPr>
      </w:pPr>
      <w:r w:rsidRPr="003E78C3">
        <w:rPr>
          <w:lang w:val="sq-AL" w:eastAsia="de-DE"/>
        </w:rPr>
        <w:t xml:space="preserve">e) </w:t>
      </w:r>
      <w:r w:rsidR="00E36C8F" w:rsidRPr="003E78C3">
        <w:rPr>
          <w:lang w:val="sq-AL" w:eastAsia="de-DE"/>
        </w:rPr>
        <w:t>mund të lëshohet në ndonjë prej gjuhëve zyrtare të Palëve të CEFTA-s ose në gjuhën angleze.</w:t>
      </w:r>
    </w:p>
    <w:p w14:paraId="2FF3B904" w14:textId="77777777" w:rsidR="00E36C8F" w:rsidRPr="003E78C3" w:rsidRDefault="00E36C8F" w:rsidP="00E36C8F">
      <w:pPr>
        <w:pStyle w:val="Paragrafi"/>
        <w:rPr>
          <w:rFonts w:eastAsia="Times New Roman"/>
          <w:i/>
          <w:lang w:val="sq-AL"/>
        </w:rPr>
      </w:pPr>
    </w:p>
    <w:p w14:paraId="2FF3B905" w14:textId="7A6E5C11" w:rsidR="00E36C8F" w:rsidRPr="00D55B91" w:rsidRDefault="00D55B91" w:rsidP="00D55B91">
      <w:pPr>
        <w:pStyle w:val="Paragrafi"/>
        <w:jc w:val="center"/>
        <w:rPr>
          <w:i/>
          <w:color w:val="000000" w:themeColor="text1"/>
          <w:lang w:val="sq-AL"/>
        </w:rPr>
      </w:pPr>
      <w:r w:rsidRPr="00D55B91">
        <w:rPr>
          <w:color w:val="000000" w:themeColor="text1"/>
          <w:lang w:val="sq-AL"/>
        </w:rPr>
        <w:t>SHTOJCA A</w:t>
      </w:r>
    </w:p>
    <w:p w14:paraId="2FF3B907" w14:textId="0B6F5AE7" w:rsidR="00E36C8F" w:rsidRPr="003E78C3" w:rsidRDefault="00D55B91" w:rsidP="00071884">
      <w:pPr>
        <w:pStyle w:val="Neninr2"/>
        <w:rPr>
          <w:lang w:val="sq-AL"/>
        </w:rPr>
      </w:pPr>
      <w:r w:rsidRPr="003E78C3">
        <w:rPr>
          <w:lang w:val="sq-AL"/>
        </w:rPr>
        <w:t>RREGULLAT ALTERNATIVE TË ZBATUESHME TË ORIGJINËS</w:t>
      </w:r>
    </w:p>
    <w:p w14:paraId="2FF3B908" w14:textId="292AEDC3" w:rsidR="00E36C8F" w:rsidRPr="003E78C3" w:rsidRDefault="00D55B91" w:rsidP="00071884">
      <w:pPr>
        <w:pStyle w:val="Neninr2"/>
        <w:rPr>
          <w:lang w:val="sq-AL"/>
        </w:rPr>
      </w:pPr>
      <w:r w:rsidRPr="003E78C3">
        <w:rPr>
          <w:lang w:val="sq-AL"/>
        </w:rPr>
        <w:t>RREGULLAT PËR ZBATIMIN FAKULTATIV MIDIS PALËVE KONTRAKTUESE TË KONVENTËS RAJONALE TË RREGULLAVE PREFERENCIALE PANEUROMESDHETARE TË ORIGJINËS, NË PRITJE TË LIDHJES DHE HYRJES NË FUQI TË NDRYSHIMIT TË KONVENTËS</w:t>
      </w:r>
    </w:p>
    <w:p w14:paraId="2FF3B909" w14:textId="7E040994" w:rsidR="00E36C8F" w:rsidRPr="003E78C3" w:rsidRDefault="00D55B91" w:rsidP="00071884">
      <w:pPr>
        <w:pStyle w:val="Neninr2"/>
        <w:rPr>
          <w:lang w:val="sq-AL"/>
        </w:rPr>
      </w:pPr>
      <w:r w:rsidRPr="003E78C3">
        <w:rPr>
          <w:lang w:val="sq-AL"/>
        </w:rPr>
        <w:t>(</w:t>
      </w:r>
      <w:r>
        <w:rPr>
          <w:lang w:val="sq-AL"/>
        </w:rPr>
        <w:t>“</w:t>
      </w:r>
      <w:r w:rsidRPr="003E78C3">
        <w:rPr>
          <w:lang w:val="sq-AL"/>
        </w:rPr>
        <w:t>RREGULLAT</w:t>
      </w:r>
      <w:r>
        <w:rPr>
          <w:lang w:val="sq-AL"/>
        </w:rPr>
        <w:t>”</w:t>
      </w:r>
      <w:r w:rsidRPr="003E78C3">
        <w:rPr>
          <w:lang w:val="sq-AL"/>
        </w:rPr>
        <w:t xml:space="preserve"> OSE </w:t>
      </w:r>
      <w:r>
        <w:rPr>
          <w:lang w:val="sq-AL"/>
        </w:rPr>
        <w:t>“</w:t>
      </w:r>
      <w:r w:rsidRPr="003E78C3">
        <w:rPr>
          <w:lang w:val="sq-AL"/>
        </w:rPr>
        <w:t>RREGULLAT KALIMTARE</w:t>
      </w:r>
      <w:r>
        <w:rPr>
          <w:lang w:val="sq-AL"/>
        </w:rPr>
        <w:t>”</w:t>
      </w:r>
      <w:r w:rsidRPr="003E78C3">
        <w:rPr>
          <w:lang w:val="sq-AL"/>
        </w:rPr>
        <w:t>)</w:t>
      </w:r>
    </w:p>
    <w:p w14:paraId="2FF3B90A" w14:textId="44EFB1C7" w:rsidR="00E36C8F" w:rsidRPr="003E78C3" w:rsidRDefault="00D55B91" w:rsidP="00071884">
      <w:pPr>
        <w:pStyle w:val="Neninr2"/>
        <w:rPr>
          <w:rStyle w:val="Bodytext812pt"/>
          <w:rFonts w:ascii="Garamond" w:eastAsia="MS Mincho" w:hAnsi="Garamond"/>
          <w:b w:val="0"/>
          <w:bCs w:val="0"/>
          <w:i w:val="0"/>
          <w:iCs w:val="0"/>
          <w:color w:val="000000" w:themeColor="text1"/>
        </w:rPr>
      </w:pPr>
      <w:r w:rsidRPr="003E78C3">
        <w:rPr>
          <w:lang w:val="sq-AL"/>
        </w:rPr>
        <w:t>PËRKUFIZIMI I KONCEPTIT TË</w:t>
      </w:r>
      <w:r w:rsidRPr="003E78C3">
        <w:rPr>
          <w:rStyle w:val="Bodytext812pt"/>
          <w:rFonts w:ascii="Garamond" w:eastAsia="MS Mincho" w:hAnsi="Garamond"/>
          <w:b w:val="0"/>
          <w:bCs w:val="0"/>
          <w:i w:val="0"/>
          <w:iCs w:val="0"/>
          <w:color w:val="000000" w:themeColor="text1"/>
        </w:rPr>
        <w:t xml:space="preserve"> </w:t>
      </w:r>
      <w:r>
        <w:rPr>
          <w:rStyle w:val="Bodytext812pt"/>
          <w:rFonts w:ascii="Garamond" w:eastAsia="MS Mincho" w:hAnsi="Garamond"/>
          <w:b w:val="0"/>
          <w:bCs w:val="0"/>
          <w:i w:val="0"/>
          <w:iCs w:val="0"/>
          <w:color w:val="000000" w:themeColor="text1"/>
        </w:rPr>
        <w:t>“</w:t>
      </w:r>
      <w:r w:rsidRPr="003E78C3">
        <w:rPr>
          <w:lang w:val="sq-AL"/>
        </w:rPr>
        <w:t>PRODUKTEVE ORIGJINUESE</w:t>
      </w:r>
      <w:r>
        <w:rPr>
          <w:rStyle w:val="Bodytext812pt"/>
          <w:rFonts w:ascii="Garamond" w:eastAsia="MS Mincho" w:hAnsi="Garamond"/>
          <w:b w:val="0"/>
          <w:bCs w:val="0"/>
          <w:i w:val="0"/>
          <w:iCs w:val="0"/>
          <w:color w:val="000000" w:themeColor="text1"/>
        </w:rPr>
        <w:t>”</w:t>
      </w:r>
      <w:r w:rsidRPr="003E78C3">
        <w:rPr>
          <w:rStyle w:val="Bodytext812pt"/>
          <w:rFonts w:ascii="Garamond" w:eastAsia="MS Mincho" w:hAnsi="Garamond"/>
          <w:b w:val="0"/>
          <w:bCs w:val="0"/>
          <w:i w:val="0"/>
          <w:iCs w:val="0"/>
          <w:color w:val="000000" w:themeColor="text1"/>
        </w:rPr>
        <w:t xml:space="preserve"> </w:t>
      </w:r>
    </w:p>
    <w:p w14:paraId="2FF3B90B" w14:textId="72A34E69" w:rsidR="00E36C8F" w:rsidRPr="003E78C3" w:rsidRDefault="00D55B91" w:rsidP="00071884">
      <w:pPr>
        <w:pStyle w:val="Neninr2"/>
        <w:rPr>
          <w:lang w:val="sq-AL"/>
        </w:rPr>
      </w:pPr>
      <w:r w:rsidRPr="003E78C3">
        <w:rPr>
          <w:lang w:val="sq-AL"/>
        </w:rPr>
        <w:t>DHE METODAT E BASHKËPUNIMIT ADMINISTRATIV</w:t>
      </w:r>
    </w:p>
    <w:p w14:paraId="2FF3B90C" w14:textId="77777777" w:rsidR="00071884" w:rsidRPr="003E78C3" w:rsidRDefault="00071884" w:rsidP="00E36C8F">
      <w:pPr>
        <w:pStyle w:val="Paragrafi"/>
        <w:rPr>
          <w:color w:val="000000" w:themeColor="text1"/>
          <w:lang w:val="sq-AL"/>
        </w:rPr>
      </w:pPr>
    </w:p>
    <w:p w14:paraId="2FF3B90D" w14:textId="77777777" w:rsidR="00071884" w:rsidRPr="003E78C3" w:rsidRDefault="00071884" w:rsidP="00E36C8F">
      <w:pPr>
        <w:pStyle w:val="Paragrafi"/>
        <w:rPr>
          <w:color w:val="000000" w:themeColor="text1"/>
          <w:lang w:val="sq-AL"/>
        </w:rPr>
      </w:pPr>
    </w:p>
    <w:p w14:paraId="2FF3B910" w14:textId="77777777" w:rsidR="00E36C8F" w:rsidRPr="003E78C3" w:rsidRDefault="00E36C8F" w:rsidP="00E36C8F">
      <w:pPr>
        <w:pStyle w:val="Paragrafi"/>
        <w:rPr>
          <w:color w:val="000000" w:themeColor="text1"/>
          <w:lang w:val="sq-AL"/>
        </w:rPr>
      </w:pPr>
      <w:r w:rsidRPr="003E78C3">
        <w:rPr>
          <w:color w:val="000000" w:themeColor="text1"/>
          <w:lang w:val="sq-AL"/>
        </w:rPr>
        <w:t xml:space="preserve">TABELA E LËNDËS </w:t>
      </w:r>
    </w:p>
    <w:p w14:paraId="2FF3B911" w14:textId="77777777" w:rsidR="00E36C8F" w:rsidRDefault="00E36C8F" w:rsidP="00E36C8F">
      <w:pPr>
        <w:pStyle w:val="Paragrafi"/>
        <w:rPr>
          <w:color w:val="000000" w:themeColor="text1"/>
          <w:lang w:val="sq-AL"/>
        </w:rPr>
      </w:pPr>
      <w:r w:rsidRPr="003E78C3">
        <w:rPr>
          <w:color w:val="000000" w:themeColor="text1"/>
          <w:lang w:val="sq-AL"/>
        </w:rPr>
        <w:t>OBJEKTIVAT</w:t>
      </w:r>
    </w:p>
    <w:tbl>
      <w:tblPr>
        <w:tblStyle w:val="Tabellenraster1"/>
        <w:tblW w:w="9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638"/>
        <w:gridCol w:w="7991"/>
      </w:tblGrid>
      <w:tr w:rsidR="00E36C8F" w:rsidRPr="00D55B91" w14:paraId="2FF3B914" w14:textId="77777777" w:rsidTr="0037438D">
        <w:trPr>
          <w:trHeight w:val="288"/>
        </w:trPr>
        <w:tc>
          <w:tcPr>
            <w:tcW w:w="1638" w:type="dxa"/>
          </w:tcPr>
          <w:p w14:paraId="2FF3B912"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TITULLI I</w:t>
            </w:r>
          </w:p>
        </w:tc>
        <w:tc>
          <w:tcPr>
            <w:tcW w:w="7991" w:type="dxa"/>
          </w:tcPr>
          <w:p w14:paraId="2FF3B913" w14:textId="77777777"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DISPOZITA TË PËRGJITHSHME</w:t>
            </w:r>
          </w:p>
        </w:tc>
      </w:tr>
      <w:tr w:rsidR="00E36C8F" w:rsidRPr="00D55B91" w14:paraId="2FF3B917" w14:textId="77777777" w:rsidTr="0037438D">
        <w:trPr>
          <w:trHeight w:val="288"/>
        </w:trPr>
        <w:tc>
          <w:tcPr>
            <w:tcW w:w="1638" w:type="dxa"/>
          </w:tcPr>
          <w:p w14:paraId="2FF3B915"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Neni 1</w:t>
            </w:r>
          </w:p>
        </w:tc>
        <w:tc>
          <w:tcPr>
            <w:tcW w:w="7991" w:type="dxa"/>
          </w:tcPr>
          <w:p w14:paraId="2FF3B916" w14:textId="77777777"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Përkufizimet</w:t>
            </w:r>
          </w:p>
        </w:tc>
      </w:tr>
      <w:tr w:rsidR="00E36C8F" w:rsidRPr="00D55B91" w14:paraId="2FF3B91A" w14:textId="77777777" w:rsidTr="0037438D">
        <w:trPr>
          <w:trHeight w:val="288"/>
        </w:trPr>
        <w:tc>
          <w:tcPr>
            <w:tcW w:w="1638" w:type="dxa"/>
          </w:tcPr>
          <w:p w14:paraId="2FF3B918"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TITULLI II</w:t>
            </w:r>
          </w:p>
        </w:tc>
        <w:tc>
          <w:tcPr>
            <w:tcW w:w="7991" w:type="dxa"/>
          </w:tcPr>
          <w:p w14:paraId="2FF3B919" w14:textId="710B7FBA"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 xml:space="preserve">PËRKUFIZIMI I KONCEPTIT TË </w:t>
            </w:r>
            <w:r w:rsidR="00D55B91" w:rsidRPr="00D55B91">
              <w:rPr>
                <w:rStyle w:val="Bodytext2Bold"/>
                <w:rFonts w:ascii="Garamond" w:hAnsi="Garamond"/>
                <w:b w:val="0"/>
                <w:color w:val="000000" w:themeColor="text1"/>
                <w:sz w:val="24"/>
                <w:szCs w:val="24"/>
              </w:rPr>
              <w:t>“</w:t>
            </w:r>
            <w:r w:rsidRPr="00D55B91">
              <w:rPr>
                <w:rStyle w:val="Bodytext2Bold"/>
                <w:rFonts w:ascii="Garamond" w:hAnsi="Garamond"/>
                <w:b w:val="0"/>
                <w:color w:val="000000" w:themeColor="text1"/>
                <w:sz w:val="24"/>
                <w:szCs w:val="24"/>
              </w:rPr>
              <w:t>PRODUKTEVE ORIGJINUESE</w:t>
            </w:r>
            <w:r w:rsidR="00D55B91" w:rsidRPr="00D55B91">
              <w:rPr>
                <w:rStyle w:val="Bodytext2Bold"/>
                <w:rFonts w:ascii="Garamond" w:hAnsi="Garamond"/>
                <w:b w:val="0"/>
                <w:color w:val="000000" w:themeColor="text1"/>
                <w:sz w:val="24"/>
                <w:szCs w:val="24"/>
              </w:rPr>
              <w:t>”</w:t>
            </w:r>
          </w:p>
        </w:tc>
      </w:tr>
      <w:tr w:rsidR="00E36C8F" w:rsidRPr="00D55B91" w14:paraId="2FF3B91D" w14:textId="77777777" w:rsidTr="0037438D">
        <w:trPr>
          <w:trHeight w:val="288"/>
        </w:trPr>
        <w:tc>
          <w:tcPr>
            <w:tcW w:w="1638" w:type="dxa"/>
          </w:tcPr>
          <w:p w14:paraId="2FF3B91B"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lastRenderedPageBreak/>
              <w:t>Neni 2</w:t>
            </w:r>
          </w:p>
        </w:tc>
        <w:tc>
          <w:tcPr>
            <w:tcW w:w="7991" w:type="dxa"/>
          </w:tcPr>
          <w:p w14:paraId="2FF3B91C" w14:textId="77777777"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Kërkesa të përgjithshme</w:t>
            </w:r>
          </w:p>
        </w:tc>
      </w:tr>
      <w:tr w:rsidR="00E36C8F" w:rsidRPr="00D55B91" w14:paraId="2FF3B920" w14:textId="77777777" w:rsidTr="0037438D">
        <w:trPr>
          <w:trHeight w:val="288"/>
        </w:trPr>
        <w:tc>
          <w:tcPr>
            <w:tcW w:w="1638" w:type="dxa"/>
          </w:tcPr>
          <w:p w14:paraId="2FF3B91E"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Neni 3</w:t>
            </w:r>
          </w:p>
        </w:tc>
        <w:tc>
          <w:tcPr>
            <w:tcW w:w="7991" w:type="dxa"/>
          </w:tcPr>
          <w:p w14:paraId="2FF3B91F" w14:textId="77777777"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Produktet e përftuara plotësisht</w:t>
            </w:r>
          </w:p>
        </w:tc>
      </w:tr>
      <w:tr w:rsidR="00E36C8F" w:rsidRPr="00D55B91" w14:paraId="2FF3B923" w14:textId="77777777" w:rsidTr="0037438D">
        <w:trPr>
          <w:trHeight w:val="288"/>
        </w:trPr>
        <w:tc>
          <w:tcPr>
            <w:tcW w:w="1638" w:type="dxa"/>
          </w:tcPr>
          <w:p w14:paraId="2FF3B921"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Neni 4</w:t>
            </w:r>
          </w:p>
        </w:tc>
        <w:tc>
          <w:tcPr>
            <w:tcW w:w="7991" w:type="dxa"/>
          </w:tcPr>
          <w:p w14:paraId="2FF3B922" w14:textId="77777777"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Punimi ose përpunimi i mjaftueshëm</w:t>
            </w:r>
          </w:p>
        </w:tc>
      </w:tr>
      <w:tr w:rsidR="00E36C8F" w:rsidRPr="00D55B91" w14:paraId="2FF3B926" w14:textId="77777777" w:rsidTr="0037438D">
        <w:trPr>
          <w:trHeight w:val="288"/>
        </w:trPr>
        <w:tc>
          <w:tcPr>
            <w:tcW w:w="1638" w:type="dxa"/>
          </w:tcPr>
          <w:p w14:paraId="2FF3B924"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Neni 5</w:t>
            </w:r>
          </w:p>
        </w:tc>
        <w:tc>
          <w:tcPr>
            <w:tcW w:w="7991" w:type="dxa"/>
          </w:tcPr>
          <w:p w14:paraId="2FF3B925" w14:textId="7D8DB575" w:rsidR="00E36C8F" w:rsidRPr="00D55B91" w:rsidRDefault="00E36C8F" w:rsidP="00292C87">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Rregull</w:t>
            </w:r>
            <w:r w:rsidR="00292C87">
              <w:rPr>
                <w:rStyle w:val="Bodytext2Bold"/>
                <w:rFonts w:ascii="Garamond" w:hAnsi="Garamond"/>
                <w:b w:val="0"/>
                <w:color w:val="000000" w:themeColor="text1"/>
                <w:sz w:val="24"/>
                <w:szCs w:val="24"/>
              </w:rPr>
              <w:t>a</w:t>
            </w:r>
            <w:r w:rsidRPr="00D55B91">
              <w:rPr>
                <w:rStyle w:val="Bodytext2Bold"/>
                <w:rFonts w:ascii="Garamond" w:hAnsi="Garamond"/>
                <w:b w:val="0"/>
                <w:color w:val="000000" w:themeColor="text1"/>
                <w:sz w:val="24"/>
                <w:szCs w:val="24"/>
              </w:rPr>
              <w:t xml:space="preserve"> </w:t>
            </w:r>
            <w:r w:rsidR="00292C87">
              <w:rPr>
                <w:rStyle w:val="Bodytext2Bold"/>
                <w:rFonts w:ascii="Garamond" w:hAnsi="Garamond"/>
                <w:b w:val="0"/>
                <w:color w:val="000000" w:themeColor="text1"/>
                <w:sz w:val="24"/>
                <w:szCs w:val="24"/>
              </w:rPr>
              <w:t>e</w:t>
            </w:r>
            <w:r w:rsidRPr="00D55B91">
              <w:rPr>
                <w:rStyle w:val="Bodytext2Bold"/>
                <w:rFonts w:ascii="Garamond" w:hAnsi="Garamond"/>
                <w:b w:val="0"/>
                <w:color w:val="000000" w:themeColor="text1"/>
                <w:sz w:val="24"/>
                <w:szCs w:val="24"/>
              </w:rPr>
              <w:t xml:space="preserve"> tolerancës</w:t>
            </w:r>
          </w:p>
        </w:tc>
      </w:tr>
      <w:tr w:rsidR="00E36C8F" w:rsidRPr="00D55B91" w14:paraId="2FF3B929" w14:textId="77777777" w:rsidTr="0037438D">
        <w:trPr>
          <w:trHeight w:val="288"/>
        </w:trPr>
        <w:tc>
          <w:tcPr>
            <w:tcW w:w="1638" w:type="dxa"/>
          </w:tcPr>
          <w:p w14:paraId="2FF3B927"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Neni 6</w:t>
            </w:r>
          </w:p>
        </w:tc>
        <w:tc>
          <w:tcPr>
            <w:tcW w:w="7991" w:type="dxa"/>
          </w:tcPr>
          <w:p w14:paraId="2FF3B928" w14:textId="77777777"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Punimi ose përpunimi i pamjaftueshëm</w:t>
            </w:r>
          </w:p>
        </w:tc>
      </w:tr>
      <w:tr w:rsidR="00E36C8F" w:rsidRPr="00D55B91" w14:paraId="2FF3B92C" w14:textId="77777777" w:rsidTr="0037438D">
        <w:trPr>
          <w:trHeight w:val="288"/>
        </w:trPr>
        <w:tc>
          <w:tcPr>
            <w:tcW w:w="1638" w:type="dxa"/>
          </w:tcPr>
          <w:p w14:paraId="2FF3B92A"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Neni 7</w:t>
            </w:r>
          </w:p>
        </w:tc>
        <w:tc>
          <w:tcPr>
            <w:tcW w:w="7991" w:type="dxa"/>
          </w:tcPr>
          <w:p w14:paraId="2FF3B92B" w14:textId="77777777"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Kumulimi i origjinës</w:t>
            </w:r>
          </w:p>
        </w:tc>
      </w:tr>
      <w:tr w:rsidR="00E36C8F" w:rsidRPr="00D55B91" w14:paraId="2FF3B92F" w14:textId="77777777" w:rsidTr="0037438D">
        <w:trPr>
          <w:trHeight w:val="288"/>
        </w:trPr>
        <w:tc>
          <w:tcPr>
            <w:tcW w:w="1638" w:type="dxa"/>
          </w:tcPr>
          <w:p w14:paraId="2FF3B92D"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Neni 8</w:t>
            </w:r>
          </w:p>
        </w:tc>
        <w:tc>
          <w:tcPr>
            <w:tcW w:w="7991" w:type="dxa"/>
          </w:tcPr>
          <w:p w14:paraId="2FF3B92E" w14:textId="77777777"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Kushtet për zbatimin e kumulimit të origjinës</w:t>
            </w:r>
          </w:p>
        </w:tc>
      </w:tr>
      <w:tr w:rsidR="00E36C8F" w:rsidRPr="00D55B91" w14:paraId="2FF3B932" w14:textId="77777777" w:rsidTr="0037438D">
        <w:trPr>
          <w:trHeight w:val="288"/>
        </w:trPr>
        <w:tc>
          <w:tcPr>
            <w:tcW w:w="1638" w:type="dxa"/>
          </w:tcPr>
          <w:p w14:paraId="2FF3B930"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Neni 9</w:t>
            </w:r>
          </w:p>
        </w:tc>
        <w:tc>
          <w:tcPr>
            <w:tcW w:w="7991" w:type="dxa"/>
          </w:tcPr>
          <w:p w14:paraId="2FF3B931" w14:textId="77777777"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Njësia e kualifikimit</w:t>
            </w:r>
          </w:p>
        </w:tc>
      </w:tr>
      <w:tr w:rsidR="00E36C8F" w:rsidRPr="00D55B91" w14:paraId="2FF3B935" w14:textId="77777777" w:rsidTr="0037438D">
        <w:trPr>
          <w:trHeight w:val="288"/>
        </w:trPr>
        <w:tc>
          <w:tcPr>
            <w:tcW w:w="1638" w:type="dxa"/>
          </w:tcPr>
          <w:p w14:paraId="2FF3B933"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Neni 10</w:t>
            </w:r>
          </w:p>
        </w:tc>
        <w:tc>
          <w:tcPr>
            <w:tcW w:w="7991" w:type="dxa"/>
          </w:tcPr>
          <w:p w14:paraId="2FF3B934" w14:textId="77777777"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Grupet</w:t>
            </w:r>
          </w:p>
        </w:tc>
      </w:tr>
      <w:tr w:rsidR="00E36C8F" w:rsidRPr="00D55B91" w14:paraId="2FF3B938" w14:textId="77777777" w:rsidTr="0037438D">
        <w:trPr>
          <w:trHeight w:val="288"/>
        </w:trPr>
        <w:tc>
          <w:tcPr>
            <w:tcW w:w="1638" w:type="dxa"/>
          </w:tcPr>
          <w:p w14:paraId="2FF3B936"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Neni 11</w:t>
            </w:r>
          </w:p>
        </w:tc>
        <w:tc>
          <w:tcPr>
            <w:tcW w:w="7991" w:type="dxa"/>
          </w:tcPr>
          <w:p w14:paraId="2FF3B937" w14:textId="0C2DA5D3"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Element</w:t>
            </w:r>
            <w:r w:rsidR="00930E46">
              <w:rPr>
                <w:rStyle w:val="Bodytext2Bold"/>
                <w:rFonts w:ascii="Garamond" w:hAnsi="Garamond"/>
                <w:b w:val="0"/>
                <w:color w:val="000000" w:themeColor="text1"/>
                <w:sz w:val="24"/>
                <w:szCs w:val="24"/>
              </w:rPr>
              <w:t>e</w:t>
            </w:r>
            <w:r w:rsidRPr="00D55B91">
              <w:rPr>
                <w:rStyle w:val="Bodytext2Bold"/>
                <w:rFonts w:ascii="Garamond" w:hAnsi="Garamond"/>
                <w:b w:val="0"/>
                <w:color w:val="000000" w:themeColor="text1"/>
                <w:sz w:val="24"/>
                <w:szCs w:val="24"/>
              </w:rPr>
              <w:t>t neutral</w:t>
            </w:r>
            <w:r w:rsidR="00930E46">
              <w:rPr>
                <w:rStyle w:val="Bodytext2Bold"/>
                <w:rFonts w:ascii="Garamond" w:hAnsi="Garamond"/>
                <w:b w:val="0"/>
                <w:color w:val="000000" w:themeColor="text1"/>
                <w:sz w:val="24"/>
                <w:szCs w:val="24"/>
              </w:rPr>
              <w:t>e</w:t>
            </w:r>
          </w:p>
        </w:tc>
      </w:tr>
      <w:tr w:rsidR="00E36C8F" w:rsidRPr="00D55B91" w14:paraId="2FF3B93B" w14:textId="77777777" w:rsidTr="0037438D">
        <w:trPr>
          <w:trHeight w:val="288"/>
        </w:trPr>
        <w:tc>
          <w:tcPr>
            <w:tcW w:w="1638" w:type="dxa"/>
          </w:tcPr>
          <w:p w14:paraId="2FF3B939"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Neni 12</w:t>
            </w:r>
          </w:p>
        </w:tc>
        <w:tc>
          <w:tcPr>
            <w:tcW w:w="7991" w:type="dxa"/>
          </w:tcPr>
          <w:p w14:paraId="2FF3B93A" w14:textId="77777777"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Ndarja e kontabilitetit</w:t>
            </w:r>
          </w:p>
        </w:tc>
      </w:tr>
      <w:tr w:rsidR="00E36C8F" w:rsidRPr="00D55B91" w14:paraId="2FF3B93E" w14:textId="77777777" w:rsidTr="0037438D">
        <w:trPr>
          <w:trHeight w:val="288"/>
        </w:trPr>
        <w:tc>
          <w:tcPr>
            <w:tcW w:w="1638" w:type="dxa"/>
          </w:tcPr>
          <w:p w14:paraId="2FF3B93C"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TITULLI III</w:t>
            </w:r>
          </w:p>
        </w:tc>
        <w:tc>
          <w:tcPr>
            <w:tcW w:w="7991" w:type="dxa"/>
          </w:tcPr>
          <w:p w14:paraId="2FF3B93D" w14:textId="77777777"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KËRKESAT TERRITORIALE</w:t>
            </w:r>
          </w:p>
        </w:tc>
      </w:tr>
      <w:tr w:rsidR="00E36C8F" w:rsidRPr="00D55B91" w14:paraId="2FF3B941" w14:textId="77777777" w:rsidTr="0037438D">
        <w:trPr>
          <w:trHeight w:val="288"/>
        </w:trPr>
        <w:tc>
          <w:tcPr>
            <w:tcW w:w="1638" w:type="dxa"/>
          </w:tcPr>
          <w:p w14:paraId="2FF3B93F"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Neni 13</w:t>
            </w:r>
          </w:p>
        </w:tc>
        <w:tc>
          <w:tcPr>
            <w:tcW w:w="7991" w:type="dxa"/>
          </w:tcPr>
          <w:p w14:paraId="2FF3B940" w14:textId="77777777"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Parimi i territorialitetit</w:t>
            </w:r>
          </w:p>
        </w:tc>
      </w:tr>
      <w:tr w:rsidR="00E36C8F" w:rsidRPr="00D55B91" w14:paraId="2FF3B944" w14:textId="77777777" w:rsidTr="0037438D">
        <w:trPr>
          <w:trHeight w:val="288"/>
        </w:trPr>
        <w:tc>
          <w:tcPr>
            <w:tcW w:w="1638" w:type="dxa"/>
          </w:tcPr>
          <w:p w14:paraId="2FF3B942"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Neni 14</w:t>
            </w:r>
          </w:p>
        </w:tc>
        <w:tc>
          <w:tcPr>
            <w:tcW w:w="7991" w:type="dxa"/>
          </w:tcPr>
          <w:p w14:paraId="2FF3B943" w14:textId="77777777"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Mosndryshimi</w:t>
            </w:r>
          </w:p>
        </w:tc>
      </w:tr>
      <w:tr w:rsidR="00E36C8F" w:rsidRPr="00D55B91" w14:paraId="2FF3B947" w14:textId="77777777" w:rsidTr="0037438D">
        <w:trPr>
          <w:trHeight w:val="288"/>
        </w:trPr>
        <w:tc>
          <w:tcPr>
            <w:tcW w:w="1638" w:type="dxa"/>
          </w:tcPr>
          <w:p w14:paraId="2FF3B945" w14:textId="77777777" w:rsidR="00E36C8F" w:rsidRPr="00D55B91" w:rsidRDefault="00E36C8F" w:rsidP="00930E46">
            <w:pPr>
              <w:pStyle w:val="Paragrafi"/>
              <w:ind w:firstLine="0"/>
              <w:jc w:val="left"/>
              <w:rPr>
                <w:color w:val="000000" w:themeColor="text1"/>
                <w:lang w:val="sq-AL" w:bidi="en-US"/>
              </w:rPr>
            </w:pPr>
            <w:r w:rsidRPr="00D55B91">
              <w:rPr>
                <w:color w:val="000000" w:themeColor="text1"/>
                <w:lang w:val="sq-AL"/>
              </w:rPr>
              <w:t>Neni 15</w:t>
            </w:r>
          </w:p>
        </w:tc>
        <w:tc>
          <w:tcPr>
            <w:tcW w:w="7991" w:type="dxa"/>
          </w:tcPr>
          <w:p w14:paraId="2FF3B946" w14:textId="77777777" w:rsidR="00E36C8F" w:rsidRPr="00D55B91" w:rsidRDefault="00E36C8F" w:rsidP="00930E46">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Ekspozitat</w:t>
            </w:r>
          </w:p>
        </w:tc>
      </w:tr>
    </w:tbl>
    <w:p w14:paraId="2FF3B948" w14:textId="77777777" w:rsidR="00E36C8F" w:rsidRPr="003E78C3" w:rsidRDefault="00E36C8F" w:rsidP="00E36C8F">
      <w:pPr>
        <w:pStyle w:val="Paragrafi"/>
        <w:rPr>
          <w:lang w:val="sq-AL"/>
        </w:rPr>
      </w:pPr>
    </w:p>
    <w:tbl>
      <w:tblPr>
        <w:tblOverlap w:val="never"/>
        <w:tblW w:w="9629" w:type="dxa"/>
        <w:tblLayout w:type="fixed"/>
        <w:tblCellMar>
          <w:left w:w="10" w:type="dxa"/>
          <w:right w:w="10" w:type="dxa"/>
        </w:tblCellMar>
        <w:tblLook w:val="0000" w:firstRow="0" w:lastRow="0" w:firstColumn="0" w:lastColumn="0" w:noHBand="0" w:noVBand="0"/>
      </w:tblPr>
      <w:tblGrid>
        <w:gridCol w:w="1350"/>
        <w:gridCol w:w="8279"/>
      </w:tblGrid>
      <w:tr w:rsidR="00E36C8F" w:rsidRPr="00D55B91" w14:paraId="2FF3B94B" w14:textId="77777777" w:rsidTr="00E36C8F">
        <w:trPr>
          <w:trHeight w:val="394"/>
        </w:trPr>
        <w:tc>
          <w:tcPr>
            <w:tcW w:w="1350" w:type="dxa"/>
            <w:shd w:val="clear" w:color="auto" w:fill="FFFFFF"/>
            <w:vAlign w:val="bottom"/>
          </w:tcPr>
          <w:p w14:paraId="2FF3B949"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rPr>
              <w:t>TITULLI IV</w:t>
            </w:r>
          </w:p>
        </w:tc>
        <w:tc>
          <w:tcPr>
            <w:tcW w:w="8279" w:type="dxa"/>
            <w:shd w:val="clear" w:color="auto" w:fill="FFFFFF"/>
            <w:vAlign w:val="bottom"/>
          </w:tcPr>
          <w:p w14:paraId="2FF3B94A" w14:textId="77777777" w:rsidR="00E36C8F" w:rsidRPr="00D55B91" w:rsidRDefault="00E36C8F" w:rsidP="00071884">
            <w:pPr>
              <w:pStyle w:val="Paragrafi"/>
              <w:ind w:firstLine="0"/>
              <w:rPr>
                <w:color w:val="000000" w:themeColor="text1"/>
                <w:lang w:val="sq-AL" w:bidi="en-US"/>
              </w:rPr>
            </w:pPr>
            <w:r w:rsidRPr="00D55B91">
              <w:rPr>
                <w:rStyle w:val="Bodytext2Bold"/>
                <w:rFonts w:ascii="Garamond" w:hAnsi="Garamond"/>
                <w:b w:val="0"/>
                <w:color w:val="000000" w:themeColor="text1"/>
                <w:sz w:val="24"/>
                <w:szCs w:val="24"/>
              </w:rPr>
              <w:t>RIKTHIMI I DETYRIMEVE DOGANORE OSE PËRJASHTIMI PREJ TYRE</w:t>
            </w:r>
          </w:p>
        </w:tc>
      </w:tr>
      <w:tr w:rsidR="00E36C8F" w:rsidRPr="00D55B91" w14:paraId="2FF3B94E" w14:textId="77777777" w:rsidTr="00E36C8F">
        <w:trPr>
          <w:trHeight w:val="422"/>
        </w:trPr>
        <w:tc>
          <w:tcPr>
            <w:tcW w:w="1350" w:type="dxa"/>
            <w:shd w:val="clear" w:color="auto" w:fill="FFFFFF"/>
            <w:vAlign w:val="bottom"/>
          </w:tcPr>
          <w:p w14:paraId="2FF3B94C"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rPr>
              <w:t>Neni 16</w:t>
            </w:r>
          </w:p>
        </w:tc>
        <w:tc>
          <w:tcPr>
            <w:tcW w:w="8279" w:type="dxa"/>
            <w:shd w:val="clear" w:color="auto" w:fill="FFFFFF"/>
            <w:vAlign w:val="bottom"/>
          </w:tcPr>
          <w:p w14:paraId="2FF3B94D" w14:textId="77777777" w:rsidR="00E36C8F" w:rsidRPr="00D55B91" w:rsidRDefault="00E36C8F" w:rsidP="00071884">
            <w:pPr>
              <w:pStyle w:val="Paragrafi"/>
              <w:ind w:firstLine="0"/>
              <w:rPr>
                <w:color w:val="000000" w:themeColor="text1"/>
                <w:lang w:val="sq-AL" w:bidi="en-US"/>
              </w:rPr>
            </w:pPr>
            <w:r w:rsidRPr="00D55B91">
              <w:rPr>
                <w:rStyle w:val="Bodytext2Bold"/>
                <w:rFonts w:ascii="Garamond" w:hAnsi="Garamond"/>
                <w:b w:val="0"/>
                <w:color w:val="000000" w:themeColor="text1"/>
                <w:sz w:val="24"/>
                <w:szCs w:val="24"/>
              </w:rPr>
              <w:t>Rikthimi i detyrimeve doganore ose përjashtimi prej tyre</w:t>
            </w:r>
          </w:p>
        </w:tc>
      </w:tr>
      <w:tr w:rsidR="00E36C8F" w:rsidRPr="00D55B91" w14:paraId="2FF3B951" w14:textId="77777777" w:rsidTr="00E36C8F">
        <w:trPr>
          <w:trHeight w:val="293"/>
        </w:trPr>
        <w:tc>
          <w:tcPr>
            <w:tcW w:w="1350" w:type="dxa"/>
            <w:shd w:val="clear" w:color="auto" w:fill="FFFFFF"/>
            <w:vAlign w:val="bottom"/>
          </w:tcPr>
          <w:p w14:paraId="2FF3B94F"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rPr>
              <w:t>TITULLI V</w:t>
            </w:r>
          </w:p>
        </w:tc>
        <w:tc>
          <w:tcPr>
            <w:tcW w:w="8279" w:type="dxa"/>
            <w:shd w:val="clear" w:color="auto" w:fill="FFFFFF"/>
            <w:vAlign w:val="bottom"/>
          </w:tcPr>
          <w:p w14:paraId="2FF3B950" w14:textId="77777777" w:rsidR="00E36C8F" w:rsidRPr="00D55B91" w:rsidRDefault="00E36C8F" w:rsidP="00071884">
            <w:pPr>
              <w:pStyle w:val="Paragrafi"/>
              <w:ind w:firstLine="0"/>
              <w:rPr>
                <w:color w:val="000000" w:themeColor="text1"/>
                <w:lang w:val="sq-AL" w:bidi="en-US"/>
              </w:rPr>
            </w:pPr>
            <w:r w:rsidRPr="00D55B91">
              <w:rPr>
                <w:rStyle w:val="Bodytext2Bold"/>
                <w:rFonts w:ascii="Garamond" w:hAnsi="Garamond"/>
                <w:b w:val="0"/>
                <w:color w:val="000000" w:themeColor="text1"/>
                <w:sz w:val="24"/>
                <w:szCs w:val="24"/>
              </w:rPr>
              <w:t>PROVA E ORIGJINËS</w:t>
            </w:r>
          </w:p>
        </w:tc>
      </w:tr>
      <w:tr w:rsidR="00E36C8F" w:rsidRPr="00D55B91" w14:paraId="2FF3B954" w14:textId="77777777" w:rsidTr="00E36C8F">
        <w:trPr>
          <w:trHeight w:val="293"/>
        </w:trPr>
        <w:tc>
          <w:tcPr>
            <w:tcW w:w="1350" w:type="dxa"/>
            <w:shd w:val="clear" w:color="auto" w:fill="FFFFFF"/>
            <w:vAlign w:val="bottom"/>
          </w:tcPr>
          <w:p w14:paraId="2FF3B952"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17</w:t>
            </w:r>
          </w:p>
        </w:tc>
        <w:tc>
          <w:tcPr>
            <w:tcW w:w="8279" w:type="dxa"/>
            <w:shd w:val="clear" w:color="auto" w:fill="FFFFFF"/>
            <w:vAlign w:val="bottom"/>
          </w:tcPr>
          <w:p w14:paraId="2FF3B953" w14:textId="77777777" w:rsidR="00E36C8F" w:rsidRPr="00D55B91" w:rsidRDefault="00E36C8F" w:rsidP="00071884">
            <w:pPr>
              <w:pStyle w:val="Paragrafi"/>
              <w:ind w:firstLine="0"/>
              <w:rPr>
                <w:rStyle w:val="Bodytext2Bold"/>
                <w:rFonts w:ascii="Garamond" w:hAnsi="Garamond"/>
                <w:b w:val="0"/>
                <w:color w:val="000000" w:themeColor="text1"/>
                <w:sz w:val="24"/>
                <w:szCs w:val="24"/>
              </w:rPr>
            </w:pPr>
            <w:r w:rsidRPr="00D55B91">
              <w:rPr>
                <w:rStyle w:val="Bodytext2Bold"/>
                <w:rFonts w:ascii="Garamond" w:hAnsi="Garamond"/>
                <w:b w:val="0"/>
                <w:color w:val="000000" w:themeColor="text1"/>
                <w:sz w:val="24"/>
                <w:szCs w:val="24"/>
              </w:rPr>
              <w:t>Kërkesa të përgjithshme</w:t>
            </w:r>
          </w:p>
        </w:tc>
      </w:tr>
      <w:tr w:rsidR="00E36C8F" w:rsidRPr="00D55B91" w14:paraId="2FF3B957" w14:textId="77777777" w:rsidTr="00E36C8F">
        <w:trPr>
          <w:trHeight w:val="293"/>
        </w:trPr>
        <w:tc>
          <w:tcPr>
            <w:tcW w:w="1350" w:type="dxa"/>
            <w:shd w:val="clear" w:color="auto" w:fill="FFFFFF"/>
            <w:vAlign w:val="bottom"/>
          </w:tcPr>
          <w:p w14:paraId="2FF3B955"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18</w:t>
            </w:r>
          </w:p>
        </w:tc>
        <w:tc>
          <w:tcPr>
            <w:tcW w:w="8279" w:type="dxa"/>
            <w:shd w:val="clear" w:color="auto" w:fill="FFFFFF"/>
            <w:vAlign w:val="bottom"/>
          </w:tcPr>
          <w:p w14:paraId="2FF3B956" w14:textId="77777777" w:rsidR="00E36C8F" w:rsidRPr="00D55B91" w:rsidRDefault="00E36C8F" w:rsidP="00071884">
            <w:pPr>
              <w:pStyle w:val="Paragrafi"/>
              <w:ind w:firstLine="0"/>
              <w:rPr>
                <w:rStyle w:val="Bodytext2Bold"/>
                <w:rFonts w:ascii="Garamond" w:hAnsi="Garamond"/>
                <w:b w:val="0"/>
                <w:color w:val="000000" w:themeColor="text1"/>
                <w:sz w:val="24"/>
                <w:szCs w:val="24"/>
              </w:rPr>
            </w:pPr>
            <w:r w:rsidRPr="00D55B91">
              <w:rPr>
                <w:color w:val="000000" w:themeColor="text1"/>
                <w:lang w:val="sq-AL" w:bidi="en-US"/>
              </w:rPr>
              <w:t>Kushtet për nxjerrjen e një deklarate origjine</w:t>
            </w:r>
          </w:p>
        </w:tc>
      </w:tr>
      <w:tr w:rsidR="00E36C8F" w:rsidRPr="00D55B91" w14:paraId="2FF3B95A" w14:textId="77777777" w:rsidTr="00E36C8F">
        <w:trPr>
          <w:trHeight w:val="293"/>
        </w:trPr>
        <w:tc>
          <w:tcPr>
            <w:tcW w:w="1350" w:type="dxa"/>
            <w:shd w:val="clear" w:color="auto" w:fill="FFFFFF"/>
          </w:tcPr>
          <w:p w14:paraId="2FF3B958"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19</w:t>
            </w:r>
          </w:p>
        </w:tc>
        <w:tc>
          <w:tcPr>
            <w:tcW w:w="8279" w:type="dxa"/>
            <w:shd w:val="clear" w:color="auto" w:fill="FFFFFF"/>
            <w:vAlign w:val="bottom"/>
          </w:tcPr>
          <w:p w14:paraId="2FF3B959" w14:textId="77777777" w:rsidR="00E36C8F" w:rsidRPr="00D55B91" w:rsidRDefault="00E36C8F" w:rsidP="00071884">
            <w:pPr>
              <w:pStyle w:val="Paragrafi"/>
              <w:ind w:firstLine="0"/>
              <w:rPr>
                <w:rStyle w:val="Bodytext2Bold"/>
                <w:rFonts w:ascii="Garamond" w:hAnsi="Garamond"/>
                <w:b w:val="0"/>
                <w:color w:val="000000" w:themeColor="text1"/>
                <w:sz w:val="24"/>
                <w:szCs w:val="24"/>
              </w:rPr>
            </w:pPr>
            <w:r w:rsidRPr="00D55B91">
              <w:rPr>
                <w:rStyle w:val="Bodytext2Bold"/>
                <w:rFonts w:ascii="Garamond" w:hAnsi="Garamond"/>
                <w:b w:val="0"/>
                <w:color w:val="000000" w:themeColor="text1"/>
                <w:sz w:val="24"/>
                <w:szCs w:val="24"/>
              </w:rPr>
              <w:t>Eksportuesi i miratuar</w:t>
            </w:r>
          </w:p>
        </w:tc>
      </w:tr>
      <w:tr w:rsidR="00E36C8F" w:rsidRPr="00D55B91" w14:paraId="2FF3B95D" w14:textId="77777777" w:rsidTr="00E36C8F">
        <w:trPr>
          <w:trHeight w:val="293"/>
        </w:trPr>
        <w:tc>
          <w:tcPr>
            <w:tcW w:w="1350" w:type="dxa"/>
            <w:shd w:val="clear" w:color="auto" w:fill="FFFFFF"/>
          </w:tcPr>
          <w:p w14:paraId="2FF3B95B"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20</w:t>
            </w:r>
          </w:p>
        </w:tc>
        <w:tc>
          <w:tcPr>
            <w:tcW w:w="8279" w:type="dxa"/>
            <w:shd w:val="clear" w:color="auto" w:fill="FFFFFF"/>
            <w:vAlign w:val="bottom"/>
          </w:tcPr>
          <w:p w14:paraId="2FF3B95C" w14:textId="77777777" w:rsidR="00E36C8F" w:rsidRPr="00D55B91" w:rsidRDefault="00E36C8F" w:rsidP="00071884">
            <w:pPr>
              <w:pStyle w:val="Paragrafi"/>
              <w:ind w:firstLine="0"/>
              <w:rPr>
                <w:rStyle w:val="Bodytext2Bold"/>
                <w:rFonts w:ascii="Garamond" w:hAnsi="Garamond"/>
                <w:b w:val="0"/>
                <w:color w:val="000000" w:themeColor="text1"/>
                <w:sz w:val="24"/>
                <w:szCs w:val="24"/>
              </w:rPr>
            </w:pPr>
            <w:r w:rsidRPr="00D55B91">
              <w:rPr>
                <w:color w:val="000000" w:themeColor="text1"/>
                <w:lang w:val="sq-AL" w:bidi="en-US"/>
              </w:rPr>
              <w:t>Procedura për lëshimin e certifikatës së qarkullimit EUR.1</w:t>
            </w:r>
          </w:p>
        </w:tc>
      </w:tr>
      <w:tr w:rsidR="00E36C8F" w:rsidRPr="00D55B91" w14:paraId="2FF3B960" w14:textId="77777777" w:rsidTr="00E36C8F">
        <w:trPr>
          <w:trHeight w:val="293"/>
        </w:trPr>
        <w:tc>
          <w:tcPr>
            <w:tcW w:w="1350" w:type="dxa"/>
            <w:shd w:val="clear" w:color="auto" w:fill="FFFFFF"/>
          </w:tcPr>
          <w:p w14:paraId="2FF3B95E"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21</w:t>
            </w:r>
          </w:p>
        </w:tc>
        <w:tc>
          <w:tcPr>
            <w:tcW w:w="8279" w:type="dxa"/>
            <w:shd w:val="clear" w:color="auto" w:fill="FFFFFF"/>
            <w:vAlign w:val="bottom"/>
          </w:tcPr>
          <w:p w14:paraId="2FF3B95F" w14:textId="77777777" w:rsidR="00E36C8F" w:rsidRPr="00D55B91" w:rsidRDefault="00E36C8F" w:rsidP="00071884">
            <w:pPr>
              <w:pStyle w:val="Paragrafi"/>
              <w:ind w:firstLine="0"/>
              <w:rPr>
                <w:rStyle w:val="Bodytext2Bold"/>
                <w:rFonts w:ascii="Garamond" w:hAnsi="Garamond"/>
                <w:b w:val="0"/>
                <w:color w:val="000000" w:themeColor="text1"/>
                <w:sz w:val="24"/>
                <w:szCs w:val="24"/>
              </w:rPr>
            </w:pPr>
            <w:r w:rsidRPr="00D55B91">
              <w:rPr>
                <w:color w:val="000000" w:themeColor="text1"/>
                <w:lang w:val="sq-AL" w:bidi="en-US"/>
              </w:rPr>
              <w:t>Certifikatat e qarkullimit EUR.1 të lëshuara me efekt prapaveprues</w:t>
            </w:r>
          </w:p>
        </w:tc>
      </w:tr>
      <w:tr w:rsidR="00E36C8F" w:rsidRPr="00D55B91" w14:paraId="2FF3B963" w14:textId="77777777" w:rsidTr="00E36C8F">
        <w:trPr>
          <w:trHeight w:val="293"/>
        </w:trPr>
        <w:tc>
          <w:tcPr>
            <w:tcW w:w="1350" w:type="dxa"/>
            <w:shd w:val="clear" w:color="auto" w:fill="FFFFFF"/>
          </w:tcPr>
          <w:p w14:paraId="2FF3B961"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22</w:t>
            </w:r>
          </w:p>
        </w:tc>
        <w:tc>
          <w:tcPr>
            <w:tcW w:w="8279" w:type="dxa"/>
            <w:shd w:val="clear" w:color="auto" w:fill="FFFFFF"/>
            <w:vAlign w:val="bottom"/>
          </w:tcPr>
          <w:p w14:paraId="2FF3B962"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Lëshimi i certifikatës së qarkullimit dublikatë EUR.1</w:t>
            </w:r>
          </w:p>
        </w:tc>
      </w:tr>
      <w:tr w:rsidR="00E36C8F" w:rsidRPr="00D55B91" w14:paraId="2FF3B966" w14:textId="77777777" w:rsidTr="00E36C8F">
        <w:trPr>
          <w:trHeight w:val="293"/>
        </w:trPr>
        <w:tc>
          <w:tcPr>
            <w:tcW w:w="1350" w:type="dxa"/>
            <w:shd w:val="clear" w:color="auto" w:fill="FFFFFF"/>
          </w:tcPr>
          <w:p w14:paraId="2FF3B964"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23</w:t>
            </w:r>
          </w:p>
        </w:tc>
        <w:tc>
          <w:tcPr>
            <w:tcW w:w="8279" w:type="dxa"/>
            <w:shd w:val="clear" w:color="auto" w:fill="FFFFFF"/>
            <w:vAlign w:val="bottom"/>
          </w:tcPr>
          <w:p w14:paraId="2FF3B965"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Vlefshmëria e provës së origjinës</w:t>
            </w:r>
          </w:p>
        </w:tc>
      </w:tr>
      <w:tr w:rsidR="00E36C8F" w:rsidRPr="00D55B91" w14:paraId="2FF3B969" w14:textId="77777777" w:rsidTr="00E36C8F">
        <w:trPr>
          <w:trHeight w:val="293"/>
        </w:trPr>
        <w:tc>
          <w:tcPr>
            <w:tcW w:w="1350" w:type="dxa"/>
            <w:shd w:val="clear" w:color="auto" w:fill="FFFFFF"/>
          </w:tcPr>
          <w:p w14:paraId="2FF3B967"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24</w:t>
            </w:r>
          </w:p>
        </w:tc>
        <w:tc>
          <w:tcPr>
            <w:tcW w:w="8279" w:type="dxa"/>
            <w:shd w:val="clear" w:color="auto" w:fill="FFFFFF"/>
            <w:vAlign w:val="bottom"/>
          </w:tcPr>
          <w:p w14:paraId="2FF3B968"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Zonat e lira</w:t>
            </w:r>
          </w:p>
        </w:tc>
      </w:tr>
      <w:tr w:rsidR="00E36C8F" w:rsidRPr="00D55B91" w14:paraId="2FF3B96C" w14:textId="77777777" w:rsidTr="00E36C8F">
        <w:trPr>
          <w:trHeight w:val="293"/>
        </w:trPr>
        <w:tc>
          <w:tcPr>
            <w:tcW w:w="1350" w:type="dxa"/>
            <w:shd w:val="clear" w:color="auto" w:fill="FFFFFF"/>
          </w:tcPr>
          <w:p w14:paraId="2FF3B96A"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25</w:t>
            </w:r>
          </w:p>
        </w:tc>
        <w:tc>
          <w:tcPr>
            <w:tcW w:w="8279" w:type="dxa"/>
            <w:shd w:val="clear" w:color="auto" w:fill="FFFFFF"/>
            <w:vAlign w:val="bottom"/>
          </w:tcPr>
          <w:p w14:paraId="2FF3B96B"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Kërkesat e importimit</w:t>
            </w:r>
          </w:p>
        </w:tc>
      </w:tr>
      <w:tr w:rsidR="00E36C8F" w:rsidRPr="00D55B91" w14:paraId="2FF3B96F" w14:textId="77777777" w:rsidTr="00E36C8F">
        <w:trPr>
          <w:trHeight w:val="293"/>
        </w:trPr>
        <w:tc>
          <w:tcPr>
            <w:tcW w:w="1350" w:type="dxa"/>
            <w:shd w:val="clear" w:color="auto" w:fill="FFFFFF"/>
          </w:tcPr>
          <w:p w14:paraId="2FF3B96D"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26</w:t>
            </w:r>
          </w:p>
        </w:tc>
        <w:tc>
          <w:tcPr>
            <w:tcW w:w="8279" w:type="dxa"/>
            <w:shd w:val="clear" w:color="auto" w:fill="FFFFFF"/>
            <w:vAlign w:val="bottom"/>
          </w:tcPr>
          <w:p w14:paraId="2FF3B96E"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Importimi me këste</w:t>
            </w:r>
          </w:p>
        </w:tc>
      </w:tr>
      <w:tr w:rsidR="00E36C8F" w:rsidRPr="00D55B91" w14:paraId="2FF3B972" w14:textId="77777777" w:rsidTr="00E36C8F">
        <w:trPr>
          <w:trHeight w:val="293"/>
        </w:trPr>
        <w:tc>
          <w:tcPr>
            <w:tcW w:w="1350" w:type="dxa"/>
            <w:shd w:val="clear" w:color="auto" w:fill="FFFFFF"/>
          </w:tcPr>
          <w:p w14:paraId="2FF3B970"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27</w:t>
            </w:r>
          </w:p>
        </w:tc>
        <w:tc>
          <w:tcPr>
            <w:tcW w:w="8279" w:type="dxa"/>
            <w:shd w:val="clear" w:color="auto" w:fill="FFFFFF"/>
            <w:vAlign w:val="bottom"/>
          </w:tcPr>
          <w:p w14:paraId="2FF3B971"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Përjashtimi nga prova e origjinës</w:t>
            </w:r>
          </w:p>
        </w:tc>
      </w:tr>
      <w:tr w:rsidR="00E36C8F" w:rsidRPr="00D55B91" w14:paraId="2FF3B975" w14:textId="77777777" w:rsidTr="00E36C8F">
        <w:trPr>
          <w:trHeight w:val="293"/>
        </w:trPr>
        <w:tc>
          <w:tcPr>
            <w:tcW w:w="1350" w:type="dxa"/>
            <w:shd w:val="clear" w:color="auto" w:fill="FFFFFF"/>
          </w:tcPr>
          <w:p w14:paraId="2FF3B973"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28</w:t>
            </w:r>
          </w:p>
        </w:tc>
        <w:tc>
          <w:tcPr>
            <w:tcW w:w="8279" w:type="dxa"/>
            <w:shd w:val="clear" w:color="auto" w:fill="FFFFFF"/>
            <w:vAlign w:val="bottom"/>
          </w:tcPr>
          <w:p w14:paraId="2FF3B974"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Mospërputhjet dhe gabimet formale</w:t>
            </w:r>
          </w:p>
        </w:tc>
      </w:tr>
      <w:tr w:rsidR="00E36C8F" w:rsidRPr="00D55B91" w14:paraId="2FF3B978" w14:textId="77777777" w:rsidTr="00E36C8F">
        <w:trPr>
          <w:trHeight w:val="293"/>
        </w:trPr>
        <w:tc>
          <w:tcPr>
            <w:tcW w:w="1350" w:type="dxa"/>
            <w:shd w:val="clear" w:color="auto" w:fill="FFFFFF"/>
          </w:tcPr>
          <w:p w14:paraId="2FF3B976"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29</w:t>
            </w:r>
          </w:p>
        </w:tc>
        <w:tc>
          <w:tcPr>
            <w:tcW w:w="8279" w:type="dxa"/>
            <w:shd w:val="clear" w:color="auto" w:fill="FFFFFF"/>
            <w:vAlign w:val="bottom"/>
          </w:tcPr>
          <w:p w14:paraId="2FF3B977"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Deklaratat e furnitorit</w:t>
            </w:r>
          </w:p>
        </w:tc>
      </w:tr>
      <w:tr w:rsidR="00E36C8F" w:rsidRPr="00D55B91" w14:paraId="2FF3B97B" w14:textId="77777777" w:rsidTr="00E36C8F">
        <w:trPr>
          <w:trHeight w:val="293"/>
        </w:trPr>
        <w:tc>
          <w:tcPr>
            <w:tcW w:w="1350" w:type="dxa"/>
            <w:shd w:val="clear" w:color="auto" w:fill="FFFFFF"/>
          </w:tcPr>
          <w:p w14:paraId="2FF3B979"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30</w:t>
            </w:r>
          </w:p>
        </w:tc>
        <w:tc>
          <w:tcPr>
            <w:tcW w:w="8279" w:type="dxa"/>
            <w:shd w:val="clear" w:color="auto" w:fill="FFFFFF"/>
            <w:vAlign w:val="bottom"/>
          </w:tcPr>
          <w:p w14:paraId="2FF3B97A" w14:textId="2800AD28"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 xml:space="preserve">Shumat e shprehura në </w:t>
            </w:r>
            <w:r w:rsidR="002D595E" w:rsidRPr="00D55B91">
              <w:rPr>
                <w:color w:val="000000" w:themeColor="text1"/>
                <w:lang w:val="sq-AL" w:bidi="en-US"/>
              </w:rPr>
              <w:t>euro</w:t>
            </w:r>
          </w:p>
        </w:tc>
      </w:tr>
      <w:tr w:rsidR="00E36C8F" w:rsidRPr="00D55B91" w14:paraId="2FF3B97E" w14:textId="77777777" w:rsidTr="00E36C8F">
        <w:trPr>
          <w:trHeight w:val="293"/>
        </w:trPr>
        <w:tc>
          <w:tcPr>
            <w:tcW w:w="1350" w:type="dxa"/>
            <w:shd w:val="clear" w:color="auto" w:fill="FFFFFF"/>
          </w:tcPr>
          <w:p w14:paraId="2FF3B97C" w14:textId="77777777" w:rsidR="00E36C8F" w:rsidRPr="00D55B91" w:rsidRDefault="00E36C8F" w:rsidP="00071884">
            <w:pPr>
              <w:pStyle w:val="Paragrafi"/>
              <w:ind w:firstLine="0"/>
              <w:rPr>
                <w:color w:val="000000" w:themeColor="text1"/>
                <w:lang w:val="sq-AL"/>
              </w:rPr>
            </w:pPr>
            <w:r w:rsidRPr="00D55B91">
              <w:rPr>
                <w:color w:val="000000" w:themeColor="text1"/>
                <w:lang w:val="sq-AL"/>
              </w:rPr>
              <w:t>TITULLI VI</w:t>
            </w:r>
          </w:p>
        </w:tc>
        <w:tc>
          <w:tcPr>
            <w:tcW w:w="8279" w:type="dxa"/>
            <w:shd w:val="clear" w:color="auto" w:fill="FFFFFF"/>
            <w:vAlign w:val="bottom"/>
          </w:tcPr>
          <w:p w14:paraId="2FF3B97D"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PARIMET E BASHKËPUNIMIT DHE TË DHËNAT DOKUMENTUESE</w:t>
            </w:r>
          </w:p>
        </w:tc>
      </w:tr>
      <w:tr w:rsidR="00E36C8F" w:rsidRPr="00D55B91" w14:paraId="2FF3B981" w14:textId="77777777" w:rsidTr="00E36C8F">
        <w:trPr>
          <w:trHeight w:val="293"/>
        </w:trPr>
        <w:tc>
          <w:tcPr>
            <w:tcW w:w="1350" w:type="dxa"/>
            <w:shd w:val="clear" w:color="auto" w:fill="FFFFFF"/>
          </w:tcPr>
          <w:p w14:paraId="2FF3B97F"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31</w:t>
            </w:r>
          </w:p>
        </w:tc>
        <w:tc>
          <w:tcPr>
            <w:tcW w:w="8279" w:type="dxa"/>
            <w:shd w:val="clear" w:color="auto" w:fill="FFFFFF"/>
            <w:vAlign w:val="bottom"/>
          </w:tcPr>
          <w:p w14:paraId="2FF3B980"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Të dhënat dokumentuese, ruajtja e provave të origjinës dhe dokumenteve mbështetëse</w:t>
            </w:r>
          </w:p>
        </w:tc>
      </w:tr>
      <w:tr w:rsidR="00E36C8F" w:rsidRPr="00D55B91" w14:paraId="2FF3B984" w14:textId="77777777" w:rsidTr="00E36C8F">
        <w:trPr>
          <w:trHeight w:val="293"/>
        </w:trPr>
        <w:tc>
          <w:tcPr>
            <w:tcW w:w="1350" w:type="dxa"/>
            <w:shd w:val="clear" w:color="auto" w:fill="FFFFFF"/>
          </w:tcPr>
          <w:p w14:paraId="2FF3B982"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32</w:t>
            </w:r>
          </w:p>
        </w:tc>
        <w:tc>
          <w:tcPr>
            <w:tcW w:w="8279" w:type="dxa"/>
            <w:shd w:val="clear" w:color="auto" w:fill="FFFFFF"/>
            <w:vAlign w:val="bottom"/>
          </w:tcPr>
          <w:p w14:paraId="2FF3B983"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Zgjidhja e mosmarrëveshjeve</w:t>
            </w:r>
          </w:p>
        </w:tc>
      </w:tr>
      <w:tr w:rsidR="00E36C8F" w:rsidRPr="00D55B91" w14:paraId="2FF3B987" w14:textId="77777777" w:rsidTr="00E36C8F">
        <w:trPr>
          <w:trHeight w:val="293"/>
        </w:trPr>
        <w:tc>
          <w:tcPr>
            <w:tcW w:w="1350" w:type="dxa"/>
            <w:shd w:val="clear" w:color="auto" w:fill="FFFFFF"/>
          </w:tcPr>
          <w:p w14:paraId="2FF3B985" w14:textId="77777777" w:rsidR="00E36C8F" w:rsidRPr="00D55B91" w:rsidRDefault="00E36C8F" w:rsidP="00071884">
            <w:pPr>
              <w:pStyle w:val="Paragrafi"/>
              <w:ind w:firstLine="0"/>
              <w:rPr>
                <w:color w:val="000000" w:themeColor="text1"/>
                <w:lang w:val="sq-AL"/>
              </w:rPr>
            </w:pPr>
            <w:r w:rsidRPr="00D55B91">
              <w:rPr>
                <w:color w:val="000000" w:themeColor="text1"/>
                <w:lang w:val="sq-AL"/>
              </w:rPr>
              <w:t>TITULLI VII</w:t>
            </w:r>
          </w:p>
        </w:tc>
        <w:tc>
          <w:tcPr>
            <w:tcW w:w="8279" w:type="dxa"/>
            <w:shd w:val="clear" w:color="auto" w:fill="FFFFFF"/>
            <w:vAlign w:val="bottom"/>
          </w:tcPr>
          <w:p w14:paraId="2FF3B986"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BASHKËPUNIMI ADMINISTRATIV</w:t>
            </w:r>
          </w:p>
        </w:tc>
      </w:tr>
      <w:tr w:rsidR="00E36C8F" w:rsidRPr="00D55B91" w14:paraId="2FF3B98A" w14:textId="77777777" w:rsidTr="00E36C8F">
        <w:trPr>
          <w:trHeight w:val="293"/>
        </w:trPr>
        <w:tc>
          <w:tcPr>
            <w:tcW w:w="1350" w:type="dxa"/>
            <w:shd w:val="clear" w:color="auto" w:fill="FFFFFF"/>
          </w:tcPr>
          <w:p w14:paraId="2FF3B988"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33</w:t>
            </w:r>
          </w:p>
        </w:tc>
        <w:tc>
          <w:tcPr>
            <w:tcW w:w="8279" w:type="dxa"/>
            <w:shd w:val="clear" w:color="auto" w:fill="FFFFFF"/>
            <w:vAlign w:val="bottom"/>
          </w:tcPr>
          <w:p w14:paraId="2FF3B989"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Njoftimi dhe bashkëpunimi</w:t>
            </w:r>
          </w:p>
        </w:tc>
      </w:tr>
      <w:tr w:rsidR="00E36C8F" w:rsidRPr="00D55B91" w14:paraId="2FF3B98D" w14:textId="77777777" w:rsidTr="00E36C8F">
        <w:trPr>
          <w:trHeight w:val="293"/>
        </w:trPr>
        <w:tc>
          <w:tcPr>
            <w:tcW w:w="1350" w:type="dxa"/>
            <w:shd w:val="clear" w:color="auto" w:fill="FFFFFF"/>
          </w:tcPr>
          <w:p w14:paraId="2FF3B98B"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34</w:t>
            </w:r>
          </w:p>
        </w:tc>
        <w:tc>
          <w:tcPr>
            <w:tcW w:w="8279" w:type="dxa"/>
            <w:shd w:val="clear" w:color="auto" w:fill="FFFFFF"/>
            <w:vAlign w:val="bottom"/>
          </w:tcPr>
          <w:p w14:paraId="2FF3B98C"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Verifikimi i provave të origjinës</w:t>
            </w:r>
          </w:p>
        </w:tc>
      </w:tr>
      <w:tr w:rsidR="00E36C8F" w:rsidRPr="00D55B91" w14:paraId="2FF3B990" w14:textId="77777777" w:rsidTr="00E36C8F">
        <w:trPr>
          <w:trHeight w:val="293"/>
        </w:trPr>
        <w:tc>
          <w:tcPr>
            <w:tcW w:w="1350" w:type="dxa"/>
            <w:shd w:val="clear" w:color="auto" w:fill="FFFFFF"/>
          </w:tcPr>
          <w:p w14:paraId="2FF3B98E"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35</w:t>
            </w:r>
          </w:p>
        </w:tc>
        <w:tc>
          <w:tcPr>
            <w:tcW w:w="8279" w:type="dxa"/>
            <w:shd w:val="clear" w:color="auto" w:fill="FFFFFF"/>
            <w:vAlign w:val="bottom"/>
          </w:tcPr>
          <w:p w14:paraId="2FF3B98F"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Verifikimi i deklaratave të furnitorit</w:t>
            </w:r>
          </w:p>
        </w:tc>
      </w:tr>
      <w:tr w:rsidR="00E36C8F" w:rsidRPr="00D55B91" w14:paraId="2FF3B993" w14:textId="77777777" w:rsidTr="00E36C8F">
        <w:trPr>
          <w:trHeight w:val="293"/>
        </w:trPr>
        <w:tc>
          <w:tcPr>
            <w:tcW w:w="1350" w:type="dxa"/>
            <w:shd w:val="clear" w:color="auto" w:fill="FFFFFF"/>
          </w:tcPr>
          <w:p w14:paraId="2FF3B991"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36</w:t>
            </w:r>
          </w:p>
        </w:tc>
        <w:tc>
          <w:tcPr>
            <w:tcW w:w="8279" w:type="dxa"/>
            <w:shd w:val="clear" w:color="auto" w:fill="FFFFFF"/>
            <w:vAlign w:val="bottom"/>
          </w:tcPr>
          <w:p w14:paraId="2FF3B992"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Penalitetet</w:t>
            </w:r>
          </w:p>
        </w:tc>
      </w:tr>
      <w:tr w:rsidR="00E36C8F" w:rsidRPr="00D55B91" w14:paraId="2FF3B995" w14:textId="77777777" w:rsidTr="00E36C8F">
        <w:trPr>
          <w:trHeight w:val="685"/>
        </w:trPr>
        <w:tc>
          <w:tcPr>
            <w:tcW w:w="9629" w:type="dxa"/>
            <w:gridSpan w:val="2"/>
            <w:shd w:val="clear" w:color="auto" w:fill="FFFFFF"/>
          </w:tcPr>
          <w:p w14:paraId="2FF3B994" w14:textId="3104C994" w:rsidR="00E36C8F" w:rsidRPr="00D55B91" w:rsidRDefault="00E36C8F" w:rsidP="00071884">
            <w:pPr>
              <w:pStyle w:val="Paragrafi"/>
              <w:ind w:firstLine="0"/>
              <w:rPr>
                <w:rFonts w:eastAsia="Times New Roman"/>
                <w:color w:val="000000" w:themeColor="text1"/>
                <w:lang w:val="sq-AL"/>
              </w:rPr>
            </w:pPr>
            <w:r w:rsidRPr="00D55B91">
              <w:rPr>
                <w:color w:val="000000" w:themeColor="text1"/>
                <w:lang w:val="sq-AL"/>
              </w:rPr>
              <w:t>TITULLI VIII</w:t>
            </w:r>
            <w:r w:rsidR="001A5E1B" w:rsidRPr="00D55B91">
              <w:rPr>
                <w:color w:val="000000" w:themeColor="text1"/>
                <w:lang w:val="sq-AL"/>
              </w:rPr>
              <w:t xml:space="preserve"> </w:t>
            </w:r>
            <w:r w:rsidRPr="00D55B91">
              <w:rPr>
                <w:rFonts w:eastAsia="Times New Roman"/>
                <w:color w:val="000000" w:themeColor="text1"/>
                <w:lang w:val="sq-AL"/>
              </w:rPr>
              <w:t>ZBATIMI I SHTOJCËS A</w:t>
            </w:r>
          </w:p>
        </w:tc>
      </w:tr>
      <w:tr w:rsidR="00E36C8F" w:rsidRPr="00D55B91" w14:paraId="2FF3B998" w14:textId="77777777" w:rsidTr="00E36C8F">
        <w:trPr>
          <w:trHeight w:val="293"/>
        </w:trPr>
        <w:tc>
          <w:tcPr>
            <w:tcW w:w="1350" w:type="dxa"/>
            <w:shd w:val="clear" w:color="auto" w:fill="FFFFFF"/>
          </w:tcPr>
          <w:p w14:paraId="2FF3B996"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37</w:t>
            </w:r>
          </w:p>
        </w:tc>
        <w:tc>
          <w:tcPr>
            <w:tcW w:w="8279" w:type="dxa"/>
            <w:shd w:val="clear" w:color="auto" w:fill="FFFFFF"/>
            <w:vAlign w:val="bottom"/>
          </w:tcPr>
          <w:p w14:paraId="2FF3B997"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Zona Ekonomike Evropiane</w:t>
            </w:r>
          </w:p>
        </w:tc>
      </w:tr>
      <w:tr w:rsidR="00E36C8F" w:rsidRPr="00D55B91" w14:paraId="2FF3B99B" w14:textId="77777777" w:rsidTr="00E36C8F">
        <w:trPr>
          <w:trHeight w:val="293"/>
        </w:trPr>
        <w:tc>
          <w:tcPr>
            <w:tcW w:w="1350" w:type="dxa"/>
            <w:shd w:val="clear" w:color="auto" w:fill="FFFFFF"/>
          </w:tcPr>
          <w:p w14:paraId="2FF3B999"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38</w:t>
            </w:r>
          </w:p>
        </w:tc>
        <w:tc>
          <w:tcPr>
            <w:tcW w:w="8279" w:type="dxa"/>
            <w:shd w:val="clear" w:color="auto" w:fill="FFFFFF"/>
            <w:vAlign w:val="bottom"/>
          </w:tcPr>
          <w:p w14:paraId="2FF3B99A"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Lihtenshtajni</w:t>
            </w:r>
          </w:p>
        </w:tc>
      </w:tr>
      <w:tr w:rsidR="00E36C8F" w:rsidRPr="00D55B91" w14:paraId="2FF3B99E" w14:textId="77777777" w:rsidTr="00E36C8F">
        <w:trPr>
          <w:trHeight w:val="293"/>
        </w:trPr>
        <w:tc>
          <w:tcPr>
            <w:tcW w:w="1350" w:type="dxa"/>
            <w:shd w:val="clear" w:color="auto" w:fill="FFFFFF"/>
          </w:tcPr>
          <w:p w14:paraId="2FF3B99C" w14:textId="77777777" w:rsidR="00E36C8F" w:rsidRPr="00D55B91" w:rsidRDefault="00E36C8F" w:rsidP="00071884">
            <w:pPr>
              <w:pStyle w:val="Paragrafi"/>
              <w:ind w:firstLine="0"/>
              <w:rPr>
                <w:color w:val="000000" w:themeColor="text1"/>
                <w:lang w:val="sq-AL"/>
              </w:rPr>
            </w:pPr>
            <w:r w:rsidRPr="00D55B91">
              <w:rPr>
                <w:color w:val="000000" w:themeColor="text1"/>
                <w:lang w:val="sq-AL"/>
              </w:rPr>
              <w:lastRenderedPageBreak/>
              <w:t>Neni 39</w:t>
            </w:r>
          </w:p>
        </w:tc>
        <w:tc>
          <w:tcPr>
            <w:tcW w:w="8279" w:type="dxa"/>
            <w:shd w:val="clear" w:color="auto" w:fill="FFFFFF"/>
            <w:vAlign w:val="bottom"/>
          </w:tcPr>
          <w:p w14:paraId="2FF3B99D"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Republika e San Marinos</w:t>
            </w:r>
          </w:p>
        </w:tc>
      </w:tr>
      <w:tr w:rsidR="00E36C8F" w:rsidRPr="00D55B91" w14:paraId="2FF3B9A1" w14:textId="77777777" w:rsidTr="00E36C8F">
        <w:trPr>
          <w:trHeight w:val="293"/>
        </w:trPr>
        <w:tc>
          <w:tcPr>
            <w:tcW w:w="1350" w:type="dxa"/>
            <w:shd w:val="clear" w:color="auto" w:fill="FFFFFF"/>
          </w:tcPr>
          <w:p w14:paraId="2FF3B99F"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40</w:t>
            </w:r>
          </w:p>
        </w:tc>
        <w:tc>
          <w:tcPr>
            <w:tcW w:w="8279" w:type="dxa"/>
            <w:shd w:val="clear" w:color="auto" w:fill="FFFFFF"/>
            <w:vAlign w:val="bottom"/>
          </w:tcPr>
          <w:p w14:paraId="2FF3B9A0"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Principata e Andorrës</w:t>
            </w:r>
          </w:p>
        </w:tc>
      </w:tr>
      <w:tr w:rsidR="00E36C8F" w:rsidRPr="00D55B91" w14:paraId="2FF3B9A4" w14:textId="77777777" w:rsidTr="00E36C8F">
        <w:trPr>
          <w:trHeight w:val="293"/>
        </w:trPr>
        <w:tc>
          <w:tcPr>
            <w:tcW w:w="1350" w:type="dxa"/>
            <w:shd w:val="clear" w:color="auto" w:fill="FFFFFF"/>
          </w:tcPr>
          <w:p w14:paraId="2FF3B9A2" w14:textId="77777777" w:rsidR="00E36C8F" w:rsidRPr="00D55B91" w:rsidRDefault="00E36C8F" w:rsidP="00071884">
            <w:pPr>
              <w:pStyle w:val="Paragrafi"/>
              <w:ind w:firstLine="0"/>
              <w:rPr>
                <w:color w:val="000000" w:themeColor="text1"/>
                <w:lang w:val="sq-AL"/>
              </w:rPr>
            </w:pPr>
            <w:r w:rsidRPr="00D55B91">
              <w:rPr>
                <w:color w:val="000000" w:themeColor="text1"/>
                <w:lang w:val="sq-AL"/>
              </w:rPr>
              <w:t>Neni 41</w:t>
            </w:r>
          </w:p>
        </w:tc>
        <w:tc>
          <w:tcPr>
            <w:tcW w:w="8279" w:type="dxa"/>
            <w:shd w:val="clear" w:color="auto" w:fill="FFFFFF"/>
            <w:vAlign w:val="bottom"/>
          </w:tcPr>
          <w:p w14:paraId="2FF3B9A3"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bidi="en-US"/>
              </w:rPr>
              <w:t>Ceuta dhe Melilla</w:t>
            </w:r>
          </w:p>
        </w:tc>
      </w:tr>
    </w:tbl>
    <w:p w14:paraId="2FF3B9A5" w14:textId="77777777" w:rsidR="00E36C8F" w:rsidRPr="003E78C3" w:rsidRDefault="00E36C8F" w:rsidP="00E36C8F">
      <w:pPr>
        <w:pStyle w:val="Paragrafi"/>
        <w:rPr>
          <w:color w:val="000000" w:themeColor="text1"/>
          <w:lang w:val="sq-AL"/>
        </w:rPr>
      </w:pPr>
    </w:p>
    <w:p w14:paraId="2FF3B9A6" w14:textId="7E30222C" w:rsidR="00E36C8F" w:rsidRPr="003E78C3" w:rsidRDefault="00D55B91" w:rsidP="00D55B91">
      <w:pPr>
        <w:pStyle w:val="Paragrafi"/>
        <w:jc w:val="left"/>
        <w:rPr>
          <w:color w:val="000000" w:themeColor="text1"/>
          <w:lang w:val="sq-AL"/>
        </w:rPr>
      </w:pPr>
      <w:r w:rsidRPr="003E78C3">
        <w:rPr>
          <w:color w:val="000000" w:themeColor="text1"/>
          <w:lang w:val="sq-AL"/>
        </w:rPr>
        <w:t>LISTA E SHTOJCAVE</w:t>
      </w:r>
    </w:p>
    <w:tbl>
      <w:tblPr>
        <w:tblOverlap w:val="never"/>
        <w:tblW w:w="0" w:type="auto"/>
        <w:tblLayout w:type="fixed"/>
        <w:tblCellMar>
          <w:left w:w="10" w:type="dxa"/>
          <w:right w:w="10" w:type="dxa"/>
        </w:tblCellMar>
        <w:tblLook w:val="0000" w:firstRow="0" w:lastRow="0" w:firstColumn="0" w:lastColumn="0" w:noHBand="0" w:noVBand="0"/>
      </w:tblPr>
      <w:tblGrid>
        <w:gridCol w:w="1540"/>
        <w:gridCol w:w="7391"/>
      </w:tblGrid>
      <w:tr w:rsidR="00E36C8F" w:rsidRPr="00D55B91" w14:paraId="2FF3B9A9" w14:textId="77777777" w:rsidTr="002D595E">
        <w:trPr>
          <w:trHeight w:val="20"/>
        </w:trPr>
        <w:tc>
          <w:tcPr>
            <w:tcW w:w="1540" w:type="dxa"/>
            <w:shd w:val="clear" w:color="auto" w:fill="FFFFFF"/>
          </w:tcPr>
          <w:p w14:paraId="2FF3B9A7"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rPr>
              <w:t>SHTOJCA I:</w:t>
            </w:r>
          </w:p>
        </w:tc>
        <w:tc>
          <w:tcPr>
            <w:tcW w:w="7391" w:type="dxa"/>
            <w:shd w:val="clear" w:color="auto" w:fill="FFFFFF"/>
          </w:tcPr>
          <w:p w14:paraId="2FF3B9A8" w14:textId="5CACB1B7" w:rsidR="00E36C8F" w:rsidRPr="00D55B91" w:rsidRDefault="00E36C8F" w:rsidP="00071884">
            <w:pPr>
              <w:pStyle w:val="Paragrafi"/>
              <w:ind w:firstLine="0"/>
              <w:rPr>
                <w:color w:val="000000" w:themeColor="text1"/>
                <w:lang w:val="sq-AL" w:bidi="en-US"/>
              </w:rPr>
            </w:pPr>
            <w:r w:rsidRPr="00D55B91">
              <w:rPr>
                <w:rStyle w:val="Bodytext2Bold"/>
                <w:rFonts w:ascii="Garamond" w:hAnsi="Garamond"/>
                <w:b w:val="0"/>
                <w:color w:val="000000" w:themeColor="text1"/>
                <w:sz w:val="24"/>
                <w:szCs w:val="24"/>
              </w:rPr>
              <w:t xml:space="preserve">Shënime shpjeguese për listën në </w:t>
            </w:r>
            <w:r w:rsidR="002D595E" w:rsidRPr="00D55B91">
              <w:rPr>
                <w:rStyle w:val="Bodytext2Bold"/>
                <w:rFonts w:ascii="Garamond" w:hAnsi="Garamond"/>
                <w:b w:val="0"/>
                <w:color w:val="000000" w:themeColor="text1"/>
                <w:sz w:val="24"/>
                <w:szCs w:val="24"/>
              </w:rPr>
              <w:t xml:space="preserve">shtojcën </w:t>
            </w:r>
            <w:r w:rsidRPr="00D55B91">
              <w:rPr>
                <w:rStyle w:val="Bodytext2Bold"/>
                <w:rFonts w:ascii="Garamond" w:hAnsi="Garamond"/>
                <w:b w:val="0"/>
                <w:color w:val="000000" w:themeColor="text1"/>
                <w:sz w:val="24"/>
                <w:szCs w:val="24"/>
              </w:rPr>
              <w:t>II</w:t>
            </w:r>
          </w:p>
        </w:tc>
      </w:tr>
      <w:tr w:rsidR="00E36C8F" w:rsidRPr="00D55B91" w14:paraId="2FF3B9AC" w14:textId="77777777" w:rsidTr="002D595E">
        <w:trPr>
          <w:trHeight w:val="20"/>
        </w:trPr>
        <w:tc>
          <w:tcPr>
            <w:tcW w:w="1540" w:type="dxa"/>
            <w:shd w:val="clear" w:color="auto" w:fill="FFFFFF"/>
          </w:tcPr>
          <w:p w14:paraId="2FF3B9AA" w14:textId="77777777" w:rsidR="00E36C8F" w:rsidRPr="00D55B91" w:rsidRDefault="00E36C8F" w:rsidP="00071884">
            <w:pPr>
              <w:pStyle w:val="Paragrafi"/>
              <w:ind w:firstLine="0"/>
              <w:rPr>
                <w:color w:val="000000" w:themeColor="text1"/>
                <w:lang w:val="sq-AL" w:bidi="en-US"/>
              </w:rPr>
            </w:pPr>
            <w:r w:rsidRPr="00D55B91">
              <w:rPr>
                <w:color w:val="000000" w:themeColor="text1"/>
                <w:lang w:val="sq-AL"/>
              </w:rPr>
              <w:t>SHTOJCA II:</w:t>
            </w:r>
          </w:p>
        </w:tc>
        <w:tc>
          <w:tcPr>
            <w:tcW w:w="7391" w:type="dxa"/>
            <w:shd w:val="clear" w:color="auto" w:fill="FFFFFF"/>
          </w:tcPr>
          <w:p w14:paraId="2FF3B9AB" w14:textId="2A548869" w:rsidR="00E36C8F" w:rsidRPr="00D55B91" w:rsidRDefault="00E36C8F" w:rsidP="00071884">
            <w:pPr>
              <w:pStyle w:val="Paragrafi"/>
              <w:ind w:firstLine="0"/>
              <w:rPr>
                <w:color w:val="000000" w:themeColor="text1"/>
                <w:lang w:val="sq-AL" w:bidi="en-US"/>
              </w:rPr>
            </w:pPr>
            <w:r w:rsidRPr="00D55B91">
              <w:rPr>
                <w:rStyle w:val="Bodytext2Bold"/>
                <w:rFonts w:ascii="Garamond" w:hAnsi="Garamond"/>
                <w:b w:val="0"/>
                <w:color w:val="000000" w:themeColor="text1"/>
                <w:sz w:val="24"/>
                <w:szCs w:val="24"/>
              </w:rPr>
              <w:t xml:space="preserve">Lista e punimit ose </w:t>
            </w:r>
            <w:r w:rsidR="002D595E">
              <w:rPr>
                <w:rStyle w:val="Bodytext2Bold"/>
                <w:rFonts w:ascii="Garamond" w:hAnsi="Garamond"/>
                <w:b w:val="0"/>
                <w:color w:val="000000" w:themeColor="text1"/>
                <w:sz w:val="24"/>
                <w:szCs w:val="24"/>
              </w:rPr>
              <w:t xml:space="preserve">e </w:t>
            </w:r>
            <w:r w:rsidRPr="00D55B91">
              <w:rPr>
                <w:rStyle w:val="Bodytext2Bold"/>
                <w:rFonts w:ascii="Garamond" w:hAnsi="Garamond"/>
                <w:b w:val="0"/>
                <w:color w:val="000000" w:themeColor="text1"/>
                <w:sz w:val="24"/>
                <w:szCs w:val="24"/>
              </w:rPr>
              <w:t>përpunimit që kërkohet të kryhet për materialet joorigjinuese,</w:t>
            </w:r>
            <w:r w:rsidRPr="00D55B91">
              <w:rPr>
                <w:rStyle w:val="Bodytext2Bold"/>
                <w:rFonts w:ascii="Garamond" w:hAnsi="Garamond"/>
                <w:b w:val="0"/>
                <w:color w:val="000000" w:themeColor="text1"/>
                <w:sz w:val="24"/>
                <w:szCs w:val="24"/>
              </w:rPr>
              <w:softHyphen/>
              <w:t xml:space="preserve"> me qëllim që produkti i prodhuar të marrë status origjinues</w:t>
            </w:r>
          </w:p>
        </w:tc>
      </w:tr>
      <w:tr w:rsidR="00E36C8F" w:rsidRPr="00D55B91" w14:paraId="2FF3B9AF" w14:textId="77777777" w:rsidTr="002D595E">
        <w:trPr>
          <w:trHeight w:val="20"/>
        </w:trPr>
        <w:tc>
          <w:tcPr>
            <w:tcW w:w="1540" w:type="dxa"/>
            <w:shd w:val="clear" w:color="auto" w:fill="FFFFFF"/>
            <w:vAlign w:val="center"/>
          </w:tcPr>
          <w:p w14:paraId="2FF3B9AD" w14:textId="555EFA4A" w:rsidR="00E36C8F" w:rsidRPr="00D55B91" w:rsidRDefault="00E36C8F" w:rsidP="00071884">
            <w:pPr>
              <w:pStyle w:val="Paragrafi"/>
              <w:ind w:firstLine="0"/>
              <w:rPr>
                <w:color w:val="000000" w:themeColor="text1"/>
                <w:lang w:val="sq-AL" w:bidi="en-US"/>
              </w:rPr>
            </w:pPr>
            <w:r w:rsidRPr="00D55B91">
              <w:rPr>
                <w:color w:val="000000" w:themeColor="text1"/>
                <w:lang w:val="sq-AL"/>
              </w:rPr>
              <w:t>SHTOJCA III</w:t>
            </w:r>
            <w:r w:rsidR="002D595E">
              <w:rPr>
                <w:color w:val="000000" w:themeColor="text1"/>
                <w:lang w:val="sq-AL"/>
              </w:rPr>
              <w:t>:</w:t>
            </w:r>
          </w:p>
        </w:tc>
        <w:tc>
          <w:tcPr>
            <w:tcW w:w="7391" w:type="dxa"/>
            <w:shd w:val="clear" w:color="auto" w:fill="FFFFFF"/>
            <w:vAlign w:val="center"/>
          </w:tcPr>
          <w:p w14:paraId="2FF3B9AE" w14:textId="47385850" w:rsidR="00E36C8F" w:rsidRPr="00D55B91" w:rsidRDefault="00E36C8F" w:rsidP="00071884">
            <w:pPr>
              <w:pStyle w:val="Paragrafi"/>
              <w:ind w:firstLine="0"/>
              <w:rPr>
                <w:color w:val="000000" w:themeColor="text1"/>
                <w:lang w:val="sq-AL" w:bidi="en-US"/>
              </w:rPr>
            </w:pPr>
            <w:r w:rsidRPr="00D55B91">
              <w:rPr>
                <w:rStyle w:val="Bodytext2Bold"/>
                <w:rFonts w:ascii="Garamond" w:hAnsi="Garamond"/>
                <w:b w:val="0"/>
                <w:color w:val="000000" w:themeColor="text1"/>
                <w:sz w:val="24"/>
                <w:szCs w:val="24"/>
              </w:rPr>
              <w:t>Teksti i deklaratës së origjinës</w:t>
            </w:r>
          </w:p>
        </w:tc>
      </w:tr>
      <w:tr w:rsidR="00E36C8F" w:rsidRPr="00D55B91" w14:paraId="2FF3B9B2" w14:textId="77777777" w:rsidTr="002D595E">
        <w:trPr>
          <w:trHeight w:val="20"/>
        </w:trPr>
        <w:tc>
          <w:tcPr>
            <w:tcW w:w="1540" w:type="dxa"/>
            <w:shd w:val="clear" w:color="auto" w:fill="FFFFFF"/>
          </w:tcPr>
          <w:p w14:paraId="2FF3B9B0" w14:textId="37B4BCBB" w:rsidR="00E36C8F" w:rsidRPr="00D55B91" w:rsidRDefault="00E36C8F" w:rsidP="00D55B91">
            <w:pPr>
              <w:pStyle w:val="Paragrafi"/>
              <w:ind w:firstLine="0"/>
              <w:jc w:val="left"/>
              <w:rPr>
                <w:color w:val="000000" w:themeColor="text1"/>
                <w:lang w:val="sq-AL" w:bidi="en-US"/>
              </w:rPr>
            </w:pPr>
            <w:r w:rsidRPr="00D55B91">
              <w:rPr>
                <w:color w:val="000000" w:themeColor="text1"/>
                <w:lang w:val="sq-AL"/>
              </w:rPr>
              <w:t>SHTOJCA IV</w:t>
            </w:r>
            <w:r w:rsidR="002D595E">
              <w:rPr>
                <w:color w:val="000000" w:themeColor="text1"/>
                <w:lang w:val="sq-AL"/>
              </w:rPr>
              <w:t>:</w:t>
            </w:r>
          </w:p>
        </w:tc>
        <w:tc>
          <w:tcPr>
            <w:tcW w:w="7391" w:type="dxa"/>
            <w:shd w:val="clear" w:color="auto" w:fill="FFFFFF"/>
          </w:tcPr>
          <w:p w14:paraId="2FF3B9B1" w14:textId="57A0C516" w:rsidR="00E36C8F" w:rsidRPr="00D55B91" w:rsidRDefault="00E36C8F" w:rsidP="00D55B91">
            <w:pPr>
              <w:pStyle w:val="Paragrafi"/>
              <w:ind w:firstLine="0"/>
              <w:jc w:val="left"/>
              <w:rPr>
                <w:color w:val="000000" w:themeColor="text1"/>
                <w:lang w:val="sq-AL" w:bidi="en-US"/>
              </w:rPr>
            </w:pPr>
            <w:r w:rsidRPr="00D55B91">
              <w:rPr>
                <w:rStyle w:val="Bodytext2Bold"/>
                <w:rFonts w:ascii="Garamond" w:hAnsi="Garamond"/>
                <w:b w:val="0"/>
                <w:color w:val="000000" w:themeColor="text1"/>
                <w:sz w:val="24"/>
                <w:szCs w:val="24"/>
              </w:rPr>
              <w:t>Specimenet e certifikatës së qarkullimit EUR.1 dhe aplikimi për një certifikatë qarkullimi EUR.1</w:t>
            </w:r>
          </w:p>
        </w:tc>
      </w:tr>
      <w:tr w:rsidR="00E36C8F" w:rsidRPr="00D55B91" w14:paraId="2FF3B9B5" w14:textId="77777777" w:rsidTr="002D595E">
        <w:trPr>
          <w:trHeight w:val="20"/>
        </w:trPr>
        <w:tc>
          <w:tcPr>
            <w:tcW w:w="1540" w:type="dxa"/>
            <w:shd w:val="clear" w:color="auto" w:fill="FFFFFF"/>
            <w:vAlign w:val="center"/>
          </w:tcPr>
          <w:p w14:paraId="2FF3B9B3" w14:textId="2BB91AB1" w:rsidR="00E36C8F" w:rsidRPr="00D55B91" w:rsidRDefault="00E36C8F" w:rsidP="00071884">
            <w:pPr>
              <w:pStyle w:val="Paragrafi"/>
              <w:ind w:firstLine="0"/>
              <w:rPr>
                <w:color w:val="000000" w:themeColor="text1"/>
                <w:lang w:val="sq-AL" w:bidi="en-US"/>
              </w:rPr>
            </w:pPr>
            <w:r w:rsidRPr="00D55B91">
              <w:rPr>
                <w:color w:val="000000" w:themeColor="text1"/>
                <w:lang w:val="sq-AL"/>
              </w:rPr>
              <w:t>SHTOJCA V</w:t>
            </w:r>
            <w:r w:rsidR="002D595E">
              <w:rPr>
                <w:color w:val="000000" w:themeColor="text1"/>
                <w:lang w:val="sq-AL"/>
              </w:rPr>
              <w:t>:</w:t>
            </w:r>
          </w:p>
        </w:tc>
        <w:tc>
          <w:tcPr>
            <w:tcW w:w="7391" w:type="dxa"/>
            <w:shd w:val="clear" w:color="auto" w:fill="FFFFFF"/>
            <w:vAlign w:val="center"/>
          </w:tcPr>
          <w:p w14:paraId="2FF3B9B4" w14:textId="77777777" w:rsidR="00E36C8F" w:rsidRPr="00D55B91" w:rsidRDefault="00E36C8F" w:rsidP="00071884">
            <w:pPr>
              <w:pStyle w:val="Paragrafi"/>
              <w:ind w:firstLine="0"/>
              <w:rPr>
                <w:color w:val="000000" w:themeColor="text1"/>
                <w:lang w:val="sq-AL" w:bidi="en-US"/>
              </w:rPr>
            </w:pPr>
            <w:r w:rsidRPr="00D55B91">
              <w:rPr>
                <w:rStyle w:val="Bodytext2Bold"/>
                <w:rFonts w:ascii="Garamond" w:hAnsi="Garamond"/>
                <w:b w:val="0"/>
                <w:color w:val="000000" w:themeColor="text1"/>
                <w:sz w:val="24"/>
                <w:szCs w:val="24"/>
              </w:rPr>
              <w:t>Kushte të veçanta në lidhje me produktet origjinues në Ceuta dhe Melilla</w:t>
            </w:r>
          </w:p>
        </w:tc>
      </w:tr>
      <w:tr w:rsidR="00E36C8F" w:rsidRPr="00D55B91" w14:paraId="2FF3B9B8" w14:textId="77777777" w:rsidTr="002D595E">
        <w:trPr>
          <w:trHeight w:val="20"/>
        </w:trPr>
        <w:tc>
          <w:tcPr>
            <w:tcW w:w="1540" w:type="dxa"/>
            <w:shd w:val="clear" w:color="auto" w:fill="FFFFFF"/>
            <w:vAlign w:val="bottom"/>
          </w:tcPr>
          <w:p w14:paraId="2FF3B9B6" w14:textId="3377D24D" w:rsidR="00E36C8F" w:rsidRPr="00D55B91" w:rsidRDefault="00E36C8F" w:rsidP="00071884">
            <w:pPr>
              <w:pStyle w:val="Paragrafi"/>
              <w:ind w:firstLine="0"/>
              <w:rPr>
                <w:color w:val="000000" w:themeColor="text1"/>
                <w:lang w:val="sq-AL" w:bidi="en-US"/>
              </w:rPr>
            </w:pPr>
            <w:r w:rsidRPr="00D55B91">
              <w:rPr>
                <w:color w:val="000000" w:themeColor="text1"/>
                <w:lang w:val="sq-AL"/>
              </w:rPr>
              <w:t>SHTOJCA VI</w:t>
            </w:r>
            <w:r w:rsidR="002D595E">
              <w:rPr>
                <w:color w:val="000000" w:themeColor="text1"/>
                <w:lang w:val="sq-AL"/>
              </w:rPr>
              <w:t>:</w:t>
            </w:r>
          </w:p>
        </w:tc>
        <w:tc>
          <w:tcPr>
            <w:tcW w:w="7391" w:type="dxa"/>
            <w:shd w:val="clear" w:color="auto" w:fill="FFFFFF"/>
            <w:vAlign w:val="bottom"/>
          </w:tcPr>
          <w:p w14:paraId="2FF3B9B7" w14:textId="5A4DB38C" w:rsidR="00E36C8F" w:rsidRPr="00D55B91" w:rsidRDefault="00E36C8F" w:rsidP="00071884">
            <w:pPr>
              <w:pStyle w:val="Paragrafi"/>
              <w:ind w:firstLine="0"/>
              <w:rPr>
                <w:color w:val="000000" w:themeColor="text1"/>
                <w:lang w:val="sq-AL" w:bidi="en-US"/>
              </w:rPr>
            </w:pPr>
            <w:r w:rsidRPr="00D55B91">
              <w:rPr>
                <w:rStyle w:val="Bodytext2Bold"/>
                <w:rFonts w:ascii="Garamond" w:hAnsi="Garamond"/>
                <w:b w:val="0"/>
                <w:color w:val="000000" w:themeColor="text1"/>
                <w:sz w:val="24"/>
                <w:szCs w:val="24"/>
              </w:rPr>
              <w:t>Deklarata e furnitorit</w:t>
            </w:r>
          </w:p>
        </w:tc>
      </w:tr>
      <w:tr w:rsidR="00E36C8F" w:rsidRPr="00D55B91" w14:paraId="2FF3B9BB" w14:textId="77777777" w:rsidTr="002D595E">
        <w:trPr>
          <w:trHeight w:val="20"/>
        </w:trPr>
        <w:tc>
          <w:tcPr>
            <w:tcW w:w="1540" w:type="dxa"/>
            <w:shd w:val="clear" w:color="auto" w:fill="FFFFFF"/>
            <w:vAlign w:val="bottom"/>
          </w:tcPr>
          <w:p w14:paraId="2FF3B9B9" w14:textId="18B31C62" w:rsidR="00E36C8F" w:rsidRPr="00D55B91" w:rsidRDefault="00E36C8F" w:rsidP="00071884">
            <w:pPr>
              <w:pStyle w:val="Paragrafi"/>
              <w:ind w:firstLine="0"/>
              <w:rPr>
                <w:color w:val="000000" w:themeColor="text1"/>
                <w:lang w:val="sq-AL"/>
              </w:rPr>
            </w:pPr>
            <w:r w:rsidRPr="00D55B91">
              <w:rPr>
                <w:color w:val="000000" w:themeColor="text1"/>
                <w:lang w:val="sq-AL"/>
              </w:rPr>
              <w:t>SHTOJCA</w:t>
            </w:r>
            <w:r w:rsidR="002D595E">
              <w:rPr>
                <w:color w:val="000000" w:themeColor="text1"/>
                <w:lang w:val="sq-AL"/>
              </w:rPr>
              <w:t xml:space="preserve"> </w:t>
            </w:r>
            <w:r w:rsidRPr="00D55B91">
              <w:rPr>
                <w:color w:val="000000" w:themeColor="text1"/>
                <w:lang w:val="sq-AL"/>
              </w:rPr>
              <w:t>VII</w:t>
            </w:r>
            <w:r w:rsidR="002D595E">
              <w:rPr>
                <w:color w:val="000000" w:themeColor="text1"/>
                <w:lang w:val="sq-AL"/>
              </w:rPr>
              <w:t>:</w:t>
            </w:r>
          </w:p>
        </w:tc>
        <w:tc>
          <w:tcPr>
            <w:tcW w:w="7391" w:type="dxa"/>
            <w:shd w:val="clear" w:color="auto" w:fill="FFFFFF"/>
            <w:vAlign w:val="bottom"/>
          </w:tcPr>
          <w:p w14:paraId="2FF3B9BA" w14:textId="790798A4" w:rsidR="00E36C8F" w:rsidRPr="00D55B91" w:rsidRDefault="00E36C8F" w:rsidP="00071884">
            <w:pPr>
              <w:pStyle w:val="Paragrafi"/>
              <w:ind w:firstLine="0"/>
              <w:rPr>
                <w:rStyle w:val="Bodytext2Bold"/>
                <w:rFonts w:ascii="Garamond" w:hAnsi="Garamond"/>
                <w:b w:val="0"/>
                <w:color w:val="000000" w:themeColor="text1"/>
                <w:sz w:val="24"/>
                <w:szCs w:val="24"/>
              </w:rPr>
            </w:pPr>
            <w:r w:rsidRPr="00D55B91">
              <w:rPr>
                <w:rStyle w:val="Bodytext2Bold"/>
                <w:rFonts w:ascii="Garamond" w:hAnsi="Garamond"/>
                <w:b w:val="0"/>
                <w:color w:val="000000" w:themeColor="text1"/>
                <w:sz w:val="24"/>
                <w:szCs w:val="24"/>
              </w:rPr>
              <w:t>Deklarata afatgjatë e furnitorit</w:t>
            </w:r>
          </w:p>
        </w:tc>
      </w:tr>
    </w:tbl>
    <w:p w14:paraId="2FF3B9BC" w14:textId="77777777" w:rsidR="00071884" w:rsidRPr="003E78C3" w:rsidRDefault="00071884" w:rsidP="00E36C8F">
      <w:pPr>
        <w:pStyle w:val="Paragrafi"/>
        <w:rPr>
          <w:color w:val="000000" w:themeColor="text1"/>
          <w:lang w:val="sq-AL"/>
        </w:rPr>
      </w:pPr>
    </w:p>
    <w:p w14:paraId="2FF3B9BD" w14:textId="77777777" w:rsidR="00E36C8F" w:rsidRPr="003E78C3" w:rsidRDefault="00E36C8F" w:rsidP="00E36C8F">
      <w:pPr>
        <w:pStyle w:val="Paragrafi"/>
        <w:rPr>
          <w:color w:val="000000" w:themeColor="text1"/>
          <w:lang w:val="sq-AL"/>
        </w:rPr>
      </w:pPr>
      <w:r w:rsidRPr="003E78C3">
        <w:rPr>
          <w:color w:val="000000" w:themeColor="text1"/>
          <w:lang w:val="sq-AL"/>
        </w:rPr>
        <w:t>OBJEKTIVAT</w:t>
      </w:r>
    </w:p>
    <w:p w14:paraId="2FF3B9BE" w14:textId="2C89A8BC" w:rsidR="00E36C8F" w:rsidRPr="003E78C3" w:rsidRDefault="00E36C8F" w:rsidP="00E36C8F">
      <w:pPr>
        <w:pStyle w:val="Paragrafi"/>
        <w:rPr>
          <w:color w:val="000000" w:themeColor="text1"/>
          <w:lang w:val="sq-AL"/>
        </w:rPr>
      </w:pPr>
      <w:r w:rsidRPr="003E78C3">
        <w:rPr>
          <w:color w:val="000000" w:themeColor="text1"/>
          <w:lang w:val="sq-AL"/>
        </w:rPr>
        <w:t xml:space="preserve">Këto </w:t>
      </w:r>
      <w:r w:rsidR="00D23B52" w:rsidRPr="00D23B52">
        <w:rPr>
          <w:color w:val="000000" w:themeColor="text1"/>
          <w:lang w:val="sq-AL"/>
        </w:rPr>
        <w:t>rregulla</w:t>
      </w:r>
      <w:r w:rsidR="00D23B52" w:rsidRPr="003E78C3">
        <w:rPr>
          <w:color w:val="000000" w:themeColor="text1"/>
          <w:lang w:val="sq-AL"/>
        </w:rPr>
        <w:t xml:space="preserve"> </w:t>
      </w:r>
      <w:r w:rsidRPr="003E78C3">
        <w:rPr>
          <w:color w:val="000000" w:themeColor="text1"/>
          <w:lang w:val="sq-AL"/>
        </w:rPr>
        <w:t>janë fakultative. Ato janë parashikuar të zbatohen përkohësisht, në pritje të lidhjes dhe hyrjes në fuqi të ndryshimit të Konventës Rajonale mbi rregullat paneuromesdhetare preferenciale të origjinës (</w:t>
      </w:r>
      <w:r w:rsidR="00D55B91">
        <w:rPr>
          <w:color w:val="000000" w:themeColor="text1"/>
          <w:lang w:val="sq-AL"/>
        </w:rPr>
        <w:t>“</w:t>
      </w:r>
      <w:r w:rsidRPr="003E78C3">
        <w:rPr>
          <w:color w:val="000000" w:themeColor="text1"/>
          <w:lang w:val="sq-AL"/>
        </w:rPr>
        <w:t>Konventa PEM</w:t>
      </w:r>
      <w:r w:rsidR="00D55B91">
        <w:rPr>
          <w:color w:val="000000" w:themeColor="text1"/>
          <w:lang w:val="sq-AL"/>
        </w:rPr>
        <w:t>”</w:t>
      </w:r>
      <w:r w:rsidRPr="003E78C3">
        <w:rPr>
          <w:color w:val="000000" w:themeColor="text1"/>
          <w:lang w:val="sq-AL"/>
        </w:rPr>
        <w:t xml:space="preserve"> ose </w:t>
      </w:r>
      <w:r w:rsidR="00D55B91">
        <w:rPr>
          <w:color w:val="000000" w:themeColor="text1"/>
          <w:lang w:val="sq-AL"/>
        </w:rPr>
        <w:t>“</w:t>
      </w:r>
      <w:r w:rsidRPr="003E78C3">
        <w:rPr>
          <w:color w:val="000000" w:themeColor="text1"/>
          <w:lang w:val="sq-AL"/>
        </w:rPr>
        <w:t>Konventa</w:t>
      </w:r>
      <w:r w:rsidR="00D55B91">
        <w:rPr>
          <w:color w:val="000000" w:themeColor="text1"/>
          <w:lang w:val="sq-AL"/>
        </w:rPr>
        <w:t>”</w:t>
      </w:r>
      <w:r w:rsidRPr="003E78C3">
        <w:rPr>
          <w:color w:val="000000" w:themeColor="text1"/>
          <w:lang w:val="sq-AL"/>
        </w:rPr>
        <w:t xml:space="preserve">). Këto </w:t>
      </w:r>
      <w:r w:rsidR="00D23B52" w:rsidRPr="003E78C3">
        <w:rPr>
          <w:color w:val="000000" w:themeColor="text1"/>
          <w:lang w:val="sq-AL"/>
        </w:rPr>
        <w:t xml:space="preserve">rregulla </w:t>
      </w:r>
      <w:r w:rsidRPr="003E78C3">
        <w:rPr>
          <w:color w:val="000000" w:themeColor="text1"/>
          <w:lang w:val="sq-AL"/>
        </w:rPr>
        <w:t xml:space="preserve">do të zbatohen në nivel dypalësh për tregtinë ndërmjet atyre Palëve Kontraktuese që bien dakord t’u referohen atyre ose i përfshijnë ato në marrëveshjet e tyre dypalëshe preferenciale të tregtisë. Këto </w:t>
      </w:r>
      <w:r w:rsidR="00D23B52" w:rsidRPr="003E78C3">
        <w:rPr>
          <w:color w:val="000000" w:themeColor="text1"/>
          <w:lang w:val="sq-AL"/>
        </w:rPr>
        <w:t>r</w:t>
      </w:r>
      <w:r w:rsidRPr="003E78C3">
        <w:rPr>
          <w:color w:val="000000" w:themeColor="text1"/>
          <w:lang w:val="sq-AL"/>
        </w:rPr>
        <w:t>regulla janë parashikuar të zbatohen në mënyrë alternative</w:t>
      </w:r>
      <w:r w:rsidR="008E3382">
        <w:rPr>
          <w:color w:val="000000" w:themeColor="text1"/>
          <w:lang w:val="sq-AL"/>
        </w:rPr>
        <w:t>,</w:t>
      </w:r>
      <w:r w:rsidRPr="003E78C3">
        <w:rPr>
          <w:color w:val="000000" w:themeColor="text1"/>
          <w:lang w:val="sq-AL"/>
        </w:rPr>
        <w:t xml:space="preserve"> sipas rregullave të Konventës, të cilat, siç parashikohet nga Konventa, nuk cenojnë parimet e përcaktuara në marrëveshjet përkatëse dhe marrëveshjet e tjera dypalëshe të ngjashme ndërmjet Palëve Kontraktuese. Sipas rrethanave, këto </w:t>
      </w:r>
      <w:r w:rsidR="00D23B52" w:rsidRPr="003E78C3">
        <w:rPr>
          <w:color w:val="000000" w:themeColor="text1"/>
          <w:lang w:val="sq-AL"/>
        </w:rPr>
        <w:t>r</w:t>
      </w:r>
      <w:r w:rsidRPr="003E78C3">
        <w:rPr>
          <w:color w:val="000000" w:themeColor="text1"/>
          <w:lang w:val="sq-AL"/>
        </w:rPr>
        <w:t xml:space="preserve">regulla nuk do të jenë të detyrueshme, por fakultative. Ato mund të zbatohen nga operatorët ekonomikë që dëshirojnë të kërkojnë preferenca bazuar në këto </w:t>
      </w:r>
      <w:r w:rsidR="00D23B52" w:rsidRPr="003E78C3">
        <w:rPr>
          <w:color w:val="000000" w:themeColor="text1"/>
          <w:lang w:val="sq-AL"/>
        </w:rPr>
        <w:t>r</w:t>
      </w:r>
      <w:r w:rsidRPr="003E78C3">
        <w:rPr>
          <w:color w:val="000000" w:themeColor="text1"/>
          <w:lang w:val="sq-AL"/>
        </w:rPr>
        <w:t>regulla, në vend që të bazohen në rregullat e Konventës.</w:t>
      </w:r>
    </w:p>
    <w:p w14:paraId="2FF3B9BF" w14:textId="428B9F2B" w:rsidR="00E36C8F" w:rsidRPr="003E78C3" w:rsidRDefault="00E36C8F" w:rsidP="00E36C8F">
      <w:pPr>
        <w:pStyle w:val="Paragrafi"/>
        <w:rPr>
          <w:color w:val="000000" w:themeColor="text1"/>
          <w:lang w:val="sq-AL"/>
        </w:rPr>
      </w:pPr>
      <w:r w:rsidRPr="003E78C3">
        <w:rPr>
          <w:color w:val="000000" w:themeColor="text1"/>
          <w:lang w:val="sq-AL"/>
        </w:rPr>
        <w:t xml:space="preserve">Këto </w:t>
      </w:r>
      <w:r w:rsidR="00D23B52" w:rsidRPr="003E78C3">
        <w:rPr>
          <w:color w:val="000000" w:themeColor="text1"/>
          <w:lang w:val="sq-AL"/>
        </w:rPr>
        <w:t>r</w:t>
      </w:r>
      <w:r w:rsidRPr="003E78C3">
        <w:rPr>
          <w:color w:val="000000" w:themeColor="text1"/>
          <w:lang w:val="sq-AL"/>
        </w:rPr>
        <w:t xml:space="preserve">regulla nuk synojnë të modifikojnë Konventën. Konventa do të mbetet në zbatim të plotë ndërmjet Palëve Kontraktuese të Konventës. Këto </w:t>
      </w:r>
      <w:r w:rsidR="00D23B52" w:rsidRPr="003E78C3">
        <w:rPr>
          <w:color w:val="000000" w:themeColor="text1"/>
          <w:lang w:val="sq-AL"/>
        </w:rPr>
        <w:t>r</w:t>
      </w:r>
      <w:r w:rsidRPr="003E78C3">
        <w:rPr>
          <w:color w:val="000000" w:themeColor="text1"/>
          <w:lang w:val="sq-AL"/>
        </w:rPr>
        <w:t>regulla nuk do të ndryshojnë të drejtat dhe detyrimet e Palëve Kontraktuese sipas Konventës.</w:t>
      </w:r>
    </w:p>
    <w:p w14:paraId="2FF3B9C0" w14:textId="77777777" w:rsidR="00071884" w:rsidRPr="003E78C3" w:rsidRDefault="00071884" w:rsidP="00E36C8F">
      <w:pPr>
        <w:pStyle w:val="Paragrafi"/>
        <w:rPr>
          <w:color w:val="000000" w:themeColor="text1"/>
          <w:lang w:val="sq-AL"/>
        </w:rPr>
      </w:pPr>
    </w:p>
    <w:p w14:paraId="2FF3B9C1" w14:textId="77777777" w:rsidR="00E36C8F" w:rsidRPr="003E78C3" w:rsidRDefault="00E36C8F" w:rsidP="00071884">
      <w:pPr>
        <w:pStyle w:val="Neninr1"/>
        <w:rPr>
          <w:lang w:val="sq-AL"/>
        </w:rPr>
      </w:pPr>
      <w:r w:rsidRPr="003E78C3">
        <w:rPr>
          <w:lang w:val="sq-AL"/>
        </w:rPr>
        <w:t>TITULLI I</w:t>
      </w:r>
    </w:p>
    <w:p w14:paraId="2FF3B9C2" w14:textId="77777777" w:rsidR="00E36C8F" w:rsidRPr="003E78C3" w:rsidRDefault="00E36C8F" w:rsidP="00071884">
      <w:pPr>
        <w:pStyle w:val="Neninr1"/>
        <w:rPr>
          <w:lang w:val="sq-AL"/>
        </w:rPr>
      </w:pPr>
      <w:bookmarkStart w:id="6" w:name="bookmark4"/>
      <w:r w:rsidRPr="003E78C3">
        <w:rPr>
          <w:lang w:val="sq-AL"/>
        </w:rPr>
        <w:t>DISPOZITA TË PËRGJITHSHME</w:t>
      </w:r>
      <w:bookmarkEnd w:id="6"/>
    </w:p>
    <w:p w14:paraId="2FF3B9C3" w14:textId="77777777" w:rsidR="00E36C8F" w:rsidRPr="003E78C3" w:rsidRDefault="00E36C8F" w:rsidP="00071884">
      <w:pPr>
        <w:pStyle w:val="Neninr1"/>
        <w:rPr>
          <w:lang w:val="sq-AL"/>
        </w:rPr>
      </w:pPr>
    </w:p>
    <w:p w14:paraId="2FF3B9C4" w14:textId="77777777" w:rsidR="00E36C8F" w:rsidRPr="003E78C3" w:rsidRDefault="00E36C8F" w:rsidP="00071884">
      <w:pPr>
        <w:pStyle w:val="Neninr1"/>
        <w:rPr>
          <w:rStyle w:val="Bodytext4NotBold"/>
          <w:rFonts w:ascii="Garamond" w:eastAsia="MS Mincho" w:hAnsi="Garamond"/>
          <w:b w:val="0"/>
          <w:i w:val="0"/>
          <w:color w:val="000000" w:themeColor="text1"/>
        </w:rPr>
      </w:pPr>
      <w:r w:rsidRPr="003E78C3">
        <w:rPr>
          <w:rStyle w:val="Bodytext4NotBold"/>
          <w:rFonts w:ascii="Garamond" w:eastAsia="MS Mincho" w:hAnsi="Garamond"/>
          <w:b w:val="0"/>
          <w:i w:val="0"/>
          <w:color w:val="000000" w:themeColor="text1"/>
        </w:rPr>
        <w:t>Neni 1</w:t>
      </w:r>
    </w:p>
    <w:p w14:paraId="2FF3B9C5" w14:textId="77777777" w:rsidR="00E36C8F" w:rsidRPr="003E78C3" w:rsidRDefault="00E36C8F" w:rsidP="00071884">
      <w:pPr>
        <w:pStyle w:val="Neninr1"/>
        <w:rPr>
          <w:b/>
          <w:lang w:val="sq-AL"/>
        </w:rPr>
      </w:pPr>
      <w:r w:rsidRPr="003E78C3">
        <w:rPr>
          <w:b/>
          <w:lang w:val="sq-AL"/>
        </w:rPr>
        <w:t>Përkufizimet</w:t>
      </w:r>
    </w:p>
    <w:p w14:paraId="2FF3B9C6" w14:textId="77777777" w:rsidR="00071884" w:rsidRPr="003E78C3" w:rsidRDefault="00071884" w:rsidP="00E36C8F">
      <w:pPr>
        <w:pStyle w:val="Paragrafi"/>
        <w:rPr>
          <w:color w:val="000000" w:themeColor="text1"/>
          <w:lang w:val="sq-AL"/>
        </w:rPr>
      </w:pPr>
    </w:p>
    <w:p w14:paraId="2FF3B9C7" w14:textId="3F1D3431" w:rsidR="00E36C8F" w:rsidRPr="003E78C3" w:rsidRDefault="00E36C8F" w:rsidP="00E36C8F">
      <w:pPr>
        <w:pStyle w:val="Paragrafi"/>
        <w:rPr>
          <w:color w:val="000000" w:themeColor="text1"/>
          <w:lang w:val="sq-AL"/>
        </w:rPr>
      </w:pPr>
      <w:r w:rsidRPr="003E78C3">
        <w:rPr>
          <w:color w:val="000000" w:themeColor="text1"/>
          <w:lang w:val="sq-AL"/>
        </w:rPr>
        <w:t xml:space="preserve">Për qëllimet e këtyre </w:t>
      </w:r>
      <w:r w:rsidR="00FB1887" w:rsidRPr="003E78C3">
        <w:rPr>
          <w:color w:val="000000" w:themeColor="text1"/>
          <w:lang w:val="sq-AL"/>
        </w:rPr>
        <w:t>r</w:t>
      </w:r>
      <w:r w:rsidRPr="003E78C3">
        <w:rPr>
          <w:color w:val="000000" w:themeColor="text1"/>
          <w:lang w:val="sq-AL"/>
        </w:rPr>
        <w:t>regullave:</w:t>
      </w:r>
    </w:p>
    <w:p w14:paraId="2FF3B9C8" w14:textId="44CFDCA8" w:rsidR="00E36C8F" w:rsidRPr="003E78C3" w:rsidRDefault="00071884" w:rsidP="00E36C8F">
      <w:pPr>
        <w:pStyle w:val="Paragrafi"/>
        <w:rPr>
          <w:color w:val="000000" w:themeColor="text1"/>
          <w:lang w:val="sq-AL"/>
        </w:rPr>
      </w:pPr>
      <w:r w:rsidRPr="003E78C3">
        <w:rPr>
          <w:color w:val="000000" w:themeColor="text1"/>
          <w:lang w:val="sq-AL"/>
        </w:rPr>
        <w:t xml:space="preserve">a) </w:t>
      </w:r>
      <w:r w:rsidR="00D55B91">
        <w:rPr>
          <w:color w:val="000000" w:themeColor="text1"/>
          <w:lang w:val="sq-AL"/>
        </w:rPr>
        <w:t>“</w:t>
      </w:r>
      <w:r w:rsidR="00E36C8F" w:rsidRPr="003E78C3">
        <w:rPr>
          <w:color w:val="000000" w:themeColor="text1"/>
          <w:lang w:val="sq-AL"/>
        </w:rPr>
        <w:t>Palë Kontraktuese aplikuese</w:t>
      </w:r>
      <w:r w:rsidR="00D55B91">
        <w:rPr>
          <w:color w:val="000000" w:themeColor="text1"/>
          <w:lang w:val="sq-AL"/>
        </w:rPr>
        <w:t>”</w:t>
      </w:r>
      <w:r w:rsidR="00E36C8F" w:rsidRPr="003E78C3">
        <w:rPr>
          <w:color w:val="000000" w:themeColor="text1"/>
          <w:lang w:val="sq-AL"/>
        </w:rPr>
        <w:t xml:space="preserve"> nënkupton një Palë Kontraktuese të Konventës PEM që përfshin këto </w:t>
      </w:r>
      <w:r w:rsidR="00FB1887" w:rsidRPr="003E78C3">
        <w:rPr>
          <w:color w:val="000000" w:themeColor="text1"/>
          <w:lang w:val="sq-AL"/>
        </w:rPr>
        <w:t>r</w:t>
      </w:r>
      <w:r w:rsidR="00E36C8F" w:rsidRPr="003E78C3">
        <w:rPr>
          <w:color w:val="000000" w:themeColor="text1"/>
          <w:lang w:val="sq-AL"/>
        </w:rPr>
        <w:t>regulla në marrëveshjet e saj preferenciale dypalëshe tregtare me një Palë tjetër Kontraktuese të Konventës PEM dhe përfshin Palët e Marrëveshjes</w:t>
      </w:r>
      <w:r w:rsidR="00097DCF">
        <w:rPr>
          <w:color w:val="000000" w:themeColor="text1"/>
          <w:lang w:val="sq-AL"/>
        </w:rPr>
        <w:t>;</w:t>
      </w:r>
    </w:p>
    <w:p w14:paraId="2FF3B9C9" w14:textId="27610167" w:rsidR="00E36C8F" w:rsidRPr="003E78C3" w:rsidRDefault="00071884" w:rsidP="00E36C8F">
      <w:pPr>
        <w:pStyle w:val="Paragrafi"/>
        <w:rPr>
          <w:color w:val="000000" w:themeColor="text1"/>
          <w:lang w:val="sq-AL"/>
        </w:rPr>
      </w:pPr>
      <w:r w:rsidRPr="003E78C3">
        <w:rPr>
          <w:color w:val="000000" w:themeColor="text1"/>
          <w:lang w:val="sq-AL"/>
        </w:rPr>
        <w:t xml:space="preserve">b) </w:t>
      </w:r>
      <w:r w:rsidR="00D55B91">
        <w:rPr>
          <w:color w:val="000000" w:themeColor="text1"/>
          <w:lang w:val="sq-AL"/>
        </w:rPr>
        <w:t>“</w:t>
      </w:r>
      <w:r w:rsidR="00097DCF" w:rsidRPr="003E78C3">
        <w:rPr>
          <w:color w:val="000000" w:themeColor="text1"/>
          <w:lang w:val="sq-AL"/>
        </w:rPr>
        <w:t>kapituj</w:t>
      </w:r>
      <w:r w:rsidR="00D55B91">
        <w:rPr>
          <w:color w:val="000000" w:themeColor="text1"/>
          <w:lang w:val="sq-AL"/>
        </w:rPr>
        <w:t>”</w:t>
      </w:r>
      <w:r w:rsidR="00E36C8F" w:rsidRPr="003E78C3">
        <w:rPr>
          <w:color w:val="000000" w:themeColor="text1"/>
          <w:lang w:val="sq-AL"/>
        </w:rPr>
        <w:t>, krerë</w:t>
      </w:r>
      <w:r w:rsidR="00D55B91">
        <w:rPr>
          <w:color w:val="000000" w:themeColor="text1"/>
          <w:lang w:val="sq-AL"/>
        </w:rPr>
        <w:t>”</w:t>
      </w:r>
      <w:r w:rsidR="00E36C8F" w:rsidRPr="003E78C3">
        <w:rPr>
          <w:color w:val="000000" w:themeColor="text1"/>
          <w:lang w:val="sq-AL"/>
        </w:rPr>
        <w:t xml:space="preserve"> dhe </w:t>
      </w:r>
      <w:r w:rsidR="00D55B91">
        <w:rPr>
          <w:color w:val="000000" w:themeColor="text1"/>
          <w:lang w:val="sq-AL"/>
        </w:rPr>
        <w:t>“</w:t>
      </w:r>
      <w:r w:rsidR="00E36C8F" w:rsidRPr="003E78C3">
        <w:rPr>
          <w:color w:val="000000" w:themeColor="text1"/>
          <w:lang w:val="sq-AL"/>
        </w:rPr>
        <w:t>nënkrerë</w:t>
      </w:r>
      <w:r w:rsidR="00D55B91">
        <w:rPr>
          <w:color w:val="000000" w:themeColor="text1"/>
          <w:lang w:val="sq-AL"/>
        </w:rPr>
        <w:t>”</w:t>
      </w:r>
      <w:r w:rsidR="00E36C8F" w:rsidRPr="003E78C3">
        <w:rPr>
          <w:color w:val="000000" w:themeColor="text1"/>
          <w:lang w:val="sq-AL"/>
        </w:rPr>
        <w:t xml:space="preserve"> nënkupton kapitujt, krerët dhe nënkrerët (kodet</w:t>
      </w:r>
      <w:r w:rsidR="001A5E1B" w:rsidRPr="003E78C3">
        <w:rPr>
          <w:color w:val="000000" w:themeColor="text1"/>
          <w:lang w:val="sq-AL"/>
        </w:rPr>
        <w:t xml:space="preserve"> </w:t>
      </w:r>
      <w:r w:rsidR="008E3382">
        <w:rPr>
          <w:color w:val="000000" w:themeColor="text1"/>
          <w:lang w:val="sq-AL"/>
        </w:rPr>
        <w:t>katër ose gjashtë</w:t>
      </w:r>
      <w:r w:rsidR="00E36C8F" w:rsidRPr="003E78C3">
        <w:rPr>
          <w:color w:val="000000" w:themeColor="text1"/>
          <w:lang w:val="sq-AL"/>
        </w:rPr>
        <w:t>shifrore) të përdorur në nomenklaturën e cila përbën sistemin e harmonizuar të përshkrimit dhe kodimit të mallrave (</w:t>
      </w:r>
      <w:r w:rsidR="00D55B91">
        <w:rPr>
          <w:color w:val="000000" w:themeColor="text1"/>
          <w:lang w:val="sq-AL"/>
        </w:rPr>
        <w:t>“</w:t>
      </w:r>
      <w:r w:rsidR="00E36C8F" w:rsidRPr="003E78C3">
        <w:rPr>
          <w:color w:val="000000" w:themeColor="text1"/>
          <w:lang w:val="sq-AL"/>
        </w:rPr>
        <w:t xml:space="preserve">Sistemi i </w:t>
      </w:r>
      <w:r w:rsidR="00097DCF" w:rsidRPr="003E78C3">
        <w:rPr>
          <w:color w:val="000000" w:themeColor="text1"/>
          <w:lang w:val="sq-AL"/>
        </w:rPr>
        <w:t>harmonizuar</w:t>
      </w:r>
      <w:r w:rsidR="00D55B91">
        <w:rPr>
          <w:color w:val="000000" w:themeColor="text1"/>
          <w:lang w:val="sq-AL"/>
        </w:rPr>
        <w:t>”</w:t>
      </w:r>
      <w:r w:rsidR="00E36C8F" w:rsidRPr="003E78C3">
        <w:rPr>
          <w:color w:val="000000" w:themeColor="text1"/>
          <w:lang w:val="sq-AL"/>
        </w:rPr>
        <w:t>) me ndryshimet në përputhje me rekomandimin e datës 26 qershor 2004 të Këshillit të Bashkëpunimit Doganor</w:t>
      </w:r>
      <w:r w:rsidR="00097DCF">
        <w:rPr>
          <w:color w:val="000000" w:themeColor="text1"/>
          <w:lang w:val="sq-AL"/>
        </w:rPr>
        <w:t>;</w:t>
      </w:r>
    </w:p>
    <w:p w14:paraId="2FF3B9CA" w14:textId="199D191C" w:rsidR="00E36C8F" w:rsidRPr="003E78C3" w:rsidRDefault="00071884" w:rsidP="00E36C8F">
      <w:pPr>
        <w:pStyle w:val="Paragrafi"/>
        <w:rPr>
          <w:color w:val="000000" w:themeColor="text1"/>
          <w:lang w:val="sq-AL"/>
        </w:rPr>
      </w:pPr>
      <w:r w:rsidRPr="003E78C3">
        <w:rPr>
          <w:color w:val="000000" w:themeColor="text1"/>
          <w:lang w:val="sq-AL"/>
        </w:rPr>
        <w:t xml:space="preserve">c) </w:t>
      </w:r>
      <w:r w:rsidR="00D55B91">
        <w:rPr>
          <w:color w:val="000000" w:themeColor="text1"/>
          <w:lang w:val="sq-AL"/>
        </w:rPr>
        <w:t>“</w:t>
      </w:r>
      <w:r w:rsidR="00E36C8F" w:rsidRPr="003E78C3">
        <w:rPr>
          <w:color w:val="000000" w:themeColor="text1"/>
          <w:lang w:val="sq-AL"/>
        </w:rPr>
        <w:t>i klasifikuar</w:t>
      </w:r>
      <w:r w:rsidR="00D55B91">
        <w:rPr>
          <w:color w:val="000000" w:themeColor="text1"/>
          <w:lang w:val="sq-AL"/>
        </w:rPr>
        <w:t>”</w:t>
      </w:r>
      <w:r w:rsidR="00E36C8F" w:rsidRPr="003E78C3">
        <w:rPr>
          <w:color w:val="000000" w:themeColor="text1"/>
          <w:lang w:val="sq-AL"/>
        </w:rPr>
        <w:t xml:space="preserve"> nënkupton klasifikimin e një malli nën një kr</w:t>
      </w:r>
      <w:r w:rsidR="00E17D30">
        <w:rPr>
          <w:color w:val="000000" w:themeColor="text1"/>
          <w:lang w:val="sq-AL"/>
        </w:rPr>
        <w:t>ye</w:t>
      </w:r>
      <w:r w:rsidR="00E36C8F" w:rsidRPr="003E78C3">
        <w:rPr>
          <w:color w:val="000000" w:themeColor="text1"/>
          <w:lang w:val="sq-AL"/>
        </w:rPr>
        <w:t xml:space="preserve"> të veçantë ose nënkr</w:t>
      </w:r>
      <w:r w:rsidR="00E17D30">
        <w:rPr>
          <w:color w:val="000000" w:themeColor="text1"/>
          <w:lang w:val="sq-AL"/>
        </w:rPr>
        <w:t>ye</w:t>
      </w:r>
      <w:r w:rsidR="00E36C8F" w:rsidRPr="003E78C3">
        <w:rPr>
          <w:color w:val="000000" w:themeColor="text1"/>
          <w:lang w:val="sq-AL"/>
        </w:rPr>
        <w:t xml:space="preserve"> të sistemit të harmonizuar</w:t>
      </w:r>
      <w:r w:rsidR="00097DCF">
        <w:rPr>
          <w:color w:val="000000" w:themeColor="text1"/>
          <w:lang w:val="sq-AL"/>
        </w:rPr>
        <w:t>;</w:t>
      </w:r>
    </w:p>
    <w:p w14:paraId="2FF3B9CB" w14:textId="4F388E42" w:rsidR="00E36C8F" w:rsidRPr="003E78C3" w:rsidRDefault="00071884" w:rsidP="00E36C8F">
      <w:pPr>
        <w:pStyle w:val="Paragrafi"/>
        <w:rPr>
          <w:color w:val="000000" w:themeColor="text1"/>
          <w:lang w:val="sq-AL"/>
        </w:rPr>
      </w:pPr>
      <w:r w:rsidRPr="003E78C3">
        <w:rPr>
          <w:color w:val="000000" w:themeColor="text1"/>
          <w:lang w:val="sq-AL"/>
        </w:rPr>
        <w:t xml:space="preserve">d) </w:t>
      </w:r>
      <w:r w:rsidR="00D55B91">
        <w:rPr>
          <w:color w:val="000000" w:themeColor="text1"/>
          <w:lang w:val="sq-AL"/>
        </w:rPr>
        <w:t>“</w:t>
      </w:r>
      <w:r w:rsidR="00E36C8F" w:rsidRPr="003E78C3">
        <w:rPr>
          <w:color w:val="000000" w:themeColor="text1"/>
          <w:lang w:val="sq-AL"/>
        </w:rPr>
        <w:t>dërgesë</w:t>
      </w:r>
      <w:r w:rsidR="00D55B91">
        <w:rPr>
          <w:color w:val="000000" w:themeColor="text1"/>
          <w:lang w:val="sq-AL"/>
        </w:rPr>
        <w:t>”</w:t>
      </w:r>
      <w:r w:rsidR="00E36C8F" w:rsidRPr="003E78C3">
        <w:rPr>
          <w:color w:val="000000" w:themeColor="text1"/>
          <w:lang w:val="sq-AL"/>
        </w:rPr>
        <w:t xml:space="preserve"> nënkupton produkte që ose:</w:t>
      </w:r>
    </w:p>
    <w:p w14:paraId="2FF3B9CC" w14:textId="4C3307FC" w:rsidR="00E36C8F" w:rsidRPr="003E78C3" w:rsidRDefault="00071884" w:rsidP="00E36C8F">
      <w:pPr>
        <w:pStyle w:val="Paragrafi"/>
        <w:rPr>
          <w:color w:val="000000" w:themeColor="text1"/>
          <w:lang w:val="sq-AL"/>
        </w:rPr>
      </w:pPr>
      <w:r w:rsidRPr="003E78C3">
        <w:rPr>
          <w:color w:val="000000" w:themeColor="text1"/>
          <w:lang w:val="sq-AL"/>
        </w:rPr>
        <w:t>i.</w:t>
      </w:r>
      <w:r w:rsidR="006F6AE0">
        <w:rPr>
          <w:color w:val="000000" w:themeColor="text1"/>
          <w:lang w:val="sq-AL"/>
        </w:rPr>
        <w:t xml:space="preserve"> </w:t>
      </w:r>
      <w:r w:rsidR="00E36C8F" w:rsidRPr="003E78C3">
        <w:rPr>
          <w:color w:val="000000" w:themeColor="text1"/>
          <w:lang w:val="sq-AL"/>
        </w:rPr>
        <w:t>janë dërguar njëkohësisht nga një eksportues te një marrës; ose</w:t>
      </w:r>
    </w:p>
    <w:p w14:paraId="2FF3B9CD" w14:textId="6804998D" w:rsidR="00E36C8F" w:rsidRPr="003E78C3" w:rsidRDefault="00071884" w:rsidP="00E36C8F">
      <w:pPr>
        <w:pStyle w:val="Paragrafi"/>
        <w:rPr>
          <w:color w:val="000000" w:themeColor="text1"/>
          <w:lang w:val="sq-AL"/>
        </w:rPr>
      </w:pPr>
      <w:r w:rsidRPr="003E78C3">
        <w:rPr>
          <w:color w:val="000000" w:themeColor="text1"/>
          <w:lang w:val="sq-AL"/>
        </w:rPr>
        <w:t>ii.</w:t>
      </w:r>
      <w:r w:rsidR="006F6AE0">
        <w:rPr>
          <w:color w:val="000000" w:themeColor="text1"/>
          <w:lang w:val="sq-AL"/>
        </w:rPr>
        <w:t xml:space="preserve"> </w:t>
      </w:r>
      <w:r w:rsidR="00E36C8F" w:rsidRPr="003E78C3">
        <w:rPr>
          <w:color w:val="000000" w:themeColor="text1"/>
          <w:lang w:val="sq-AL"/>
        </w:rPr>
        <w:t>janë të mbuluar me një dokument të vetëm transporti që mbulon dërgesën e tyre nga</w:t>
      </w:r>
      <w:r w:rsidR="00E17D30">
        <w:rPr>
          <w:color w:val="000000" w:themeColor="text1"/>
          <w:lang w:val="sq-AL"/>
        </w:rPr>
        <w:t xml:space="preserve"> </w:t>
      </w:r>
      <w:r w:rsidR="00E17D30">
        <w:rPr>
          <w:color w:val="000000" w:themeColor="text1"/>
          <w:lang w:val="sq-AL"/>
        </w:rPr>
        <w:lastRenderedPageBreak/>
        <w:t>eksportuesi te</w:t>
      </w:r>
      <w:r w:rsidR="00E36C8F" w:rsidRPr="003E78C3">
        <w:rPr>
          <w:color w:val="000000" w:themeColor="text1"/>
          <w:lang w:val="sq-AL"/>
        </w:rPr>
        <w:t xml:space="preserve"> marrësi ose, në mungesë të një dokumenti të tillë, me një faturë të vetme;</w:t>
      </w:r>
    </w:p>
    <w:p w14:paraId="2FF3B9CE" w14:textId="56A154A1" w:rsidR="00E36C8F" w:rsidRPr="003E78C3" w:rsidRDefault="00071884" w:rsidP="00E36C8F">
      <w:pPr>
        <w:pStyle w:val="Paragrafi"/>
        <w:rPr>
          <w:color w:val="000000" w:themeColor="text1"/>
          <w:lang w:val="sq-AL"/>
        </w:rPr>
      </w:pPr>
      <w:r w:rsidRPr="003E78C3">
        <w:rPr>
          <w:color w:val="000000" w:themeColor="text1"/>
          <w:lang w:val="sq-AL"/>
        </w:rPr>
        <w:t>e)</w:t>
      </w:r>
      <w:r w:rsidR="006F6AE0">
        <w:rPr>
          <w:color w:val="000000" w:themeColor="text1"/>
          <w:lang w:val="sq-AL"/>
        </w:rPr>
        <w:t xml:space="preserve"> </w:t>
      </w:r>
      <w:r w:rsidR="00D55B91">
        <w:rPr>
          <w:color w:val="000000" w:themeColor="text1"/>
          <w:lang w:val="sq-AL"/>
        </w:rPr>
        <w:t>“</w:t>
      </w:r>
      <w:r w:rsidR="00E36C8F" w:rsidRPr="003E78C3">
        <w:rPr>
          <w:color w:val="000000" w:themeColor="text1"/>
          <w:lang w:val="sq-AL"/>
        </w:rPr>
        <w:t>autoritetet doganore të Palës ose Palës Kontraktuese aplikuese</w:t>
      </w:r>
      <w:r w:rsidR="00D55B91">
        <w:rPr>
          <w:color w:val="000000" w:themeColor="text1"/>
          <w:lang w:val="sq-AL"/>
        </w:rPr>
        <w:t>”</w:t>
      </w:r>
      <w:r w:rsidR="00E36C8F" w:rsidRPr="003E78C3">
        <w:rPr>
          <w:color w:val="000000" w:themeColor="text1"/>
          <w:lang w:val="sq-AL"/>
        </w:rPr>
        <w:t xml:space="preserve"> për Bashkimin Evropian nënkupton çdo autoritet doganor të Shteteve Anëtare të Bashkimit Evropian;</w:t>
      </w:r>
    </w:p>
    <w:p w14:paraId="2FF3B9CF" w14:textId="1BFC2C69" w:rsidR="00E36C8F" w:rsidRPr="003E78C3" w:rsidRDefault="00071884" w:rsidP="00E36C8F">
      <w:pPr>
        <w:pStyle w:val="Paragrafi"/>
        <w:rPr>
          <w:color w:val="000000" w:themeColor="text1"/>
          <w:lang w:val="sq-AL"/>
        </w:rPr>
      </w:pPr>
      <w:r w:rsidRPr="003E78C3">
        <w:rPr>
          <w:color w:val="000000" w:themeColor="text1"/>
          <w:lang w:val="sq-AL"/>
        </w:rPr>
        <w:t>f)</w:t>
      </w:r>
      <w:r w:rsidR="006F6AE0">
        <w:rPr>
          <w:color w:val="000000" w:themeColor="text1"/>
          <w:lang w:val="sq-AL"/>
        </w:rPr>
        <w:t xml:space="preserve"> </w:t>
      </w:r>
      <w:r w:rsidR="00D55B91">
        <w:rPr>
          <w:color w:val="000000" w:themeColor="text1"/>
          <w:lang w:val="sq-AL"/>
        </w:rPr>
        <w:t>“</w:t>
      </w:r>
      <w:r w:rsidR="00E36C8F" w:rsidRPr="003E78C3">
        <w:rPr>
          <w:color w:val="000000" w:themeColor="text1"/>
          <w:lang w:val="sq-AL"/>
        </w:rPr>
        <w:t>vlerë doganore</w:t>
      </w:r>
      <w:r w:rsidR="00D55B91">
        <w:rPr>
          <w:color w:val="000000" w:themeColor="text1"/>
          <w:lang w:val="sq-AL"/>
        </w:rPr>
        <w:t>”</w:t>
      </w:r>
      <w:r w:rsidR="00E36C8F" w:rsidRPr="003E78C3">
        <w:rPr>
          <w:color w:val="000000" w:themeColor="text1"/>
          <w:lang w:val="sq-AL"/>
        </w:rPr>
        <w:t xml:space="preserve"> nënkupton vlerën e përcaktuar në përputhje me Marrëveshjen për zbatimin e </w:t>
      </w:r>
      <w:r w:rsidR="004F0FF1" w:rsidRPr="003E78C3">
        <w:rPr>
          <w:color w:val="000000" w:themeColor="text1"/>
          <w:lang w:val="sq-AL"/>
        </w:rPr>
        <w:t xml:space="preserve">nenit </w:t>
      </w:r>
      <w:r w:rsidR="00E36C8F" w:rsidRPr="003E78C3">
        <w:rPr>
          <w:color w:val="000000" w:themeColor="text1"/>
          <w:lang w:val="sq-AL"/>
        </w:rPr>
        <w:t xml:space="preserve">VII të Marrëveshjes së Përgjithshme për Tarifat dhe Tregtinë të vitit 1994 (Marrëveshja e OBT-së për </w:t>
      </w:r>
      <w:r w:rsidR="004F0FF1" w:rsidRPr="003E78C3">
        <w:rPr>
          <w:color w:val="000000" w:themeColor="text1"/>
          <w:lang w:val="sq-AL"/>
        </w:rPr>
        <w:t>vlerësimin doganor</w:t>
      </w:r>
      <w:r w:rsidR="00E36C8F" w:rsidRPr="003E78C3">
        <w:rPr>
          <w:color w:val="000000" w:themeColor="text1"/>
          <w:lang w:val="sq-AL"/>
        </w:rPr>
        <w:t>);</w:t>
      </w:r>
    </w:p>
    <w:p w14:paraId="2FF3B9D0" w14:textId="7383F769" w:rsidR="00E36C8F" w:rsidRPr="003E78C3" w:rsidRDefault="00071884" w:rsidP="003278FA">
      <w:pPr>
        <w:pStyle w:val="Paragrafi"/>
        <w:rPr>
          <w:color w:val="000000" w:themeColor="text1"/>
          <w:lang w:val="sq-AL"/>
        </w:rPr>
      </w:pPr>
      <w:r w:rsidRPr="003E78C3">
        <w:rPr>
          <w:color w:val="000000" w:themeColor="text1"/>
          <w:lang w:val="sq-AL"/>
        </w:rPr>
        <w:t>g)</w:t>
      </w:r>
      <w:r w:rsidR="006F6AE0">
        <w:rPr>
          <w:color w:val="000000" w:themeColor="text1"/>
          <w:lang w:val="sq-AL"/>
        </w:rPr>
        <w:t xml:space="preserve"> </w:t>
      </w:r>
      <w:r w:rsidR="00D55B91">
        <w:rPr>
          <w:color w:val="000000" w:themeColor="text1"/>
          <w:lang w:val="sq-AL"/>
        </w:rPr>
        <w:t>“</w:t>
      </w:r>
      <w:r w:rsidR="00E36C8F" w:rsidRPr="003E78C3">
        <w:rPr>
          <w:color w:val="000000" w:themeColor="text1"/>
          <w:lang w:val="sq-AL"/>
        </w:rPr>
        <w:t>çmim fabrike/</w:t>
      </w:r>
      <w:r w:rsidR="00E36C8F" w:rsidRPr="00D55B91">
        <w:rPr>
          <w:i/>
          <w:color w:val="000000" w:themeColor="text1"/>
          <w:lang w:val="sq-AL"/>
        </w:rPr>
        <w:t>ex-works</w:t>
      </w:r>
      <w:r w:rsidR="00D55B91">
        <w:rPr>
          <w:color w:val="000000" w:themeColor="text1"/>
          <w:lang w:val="sq-AL"/>
        </w:rPr>
        <w:t>”</w:t>
      </w:r>
      <w:r w:rsidR="00E36C8F" w:rsidRPr="003E78C3">
        <w:rPr>
          <w:color w:val="000000" w:themeColor="text1"/>
          <w:lang w:val="sq-AL"/>
        </w:rPr>
        <w:t xml:space="preserve"> nënkupton çmimin e paguar për produktin në fabrikën e prodhuesit në Palën në ndërmarrjen e së cilës është kryer punimi ose përpunimi i fundit, me kusht që çmimi të përfshijë vlerën e të gjitha materialeve të përdorura dhe të gjitha kostot e tjera të lidhura me prodhimin e tij, minus taksa të brendshme që janë shlyer ose mund të shlyhen kur produkti i marrë eksportohet. Kur punimi ose përpunimi i fundit i është nënkontraktuar një prodhuesi, termi </w:t>
      </w:r>
      <w:r w:rsidR="00D55B91">
        <w:rPr>
          <w:color w:val="000000" w:themeColor="text1"/>
          <w:lang w:val="sq-AL"/>
        </w:rPr>
        <w:t>“</w:t>
      </w:r>
      <w:r w:rsidR="00E36C8F" w:rsidRPr="003E78C3">
        <w:rPr>
          <w:color w:val="000000" w:themeColor="text1"/>
          <w:lang w:val="sq-AL"/>
        </w:rPr>
        <w:t>prodhues</w:t>
      </w:r>
      <w:r w:rsidR="00D55B91">
        <w:rPr>
          <w:color w:val="000000" w:themeColor="text1"/>
          <w:lang w:val="sq-AL"/>
        </w:rPr>
        <w:t>”</w:t>
      </w:r>
      <w:r w:rsidR="00E36C8F" w:rsidRPr="003E78C3">
        <w:rPr>
          <w:color w:val="000000" w:themeColor="text1"/>
          <w:lang w:val="sq-AL"/>
        </w:rPr>
        <w:t xml:space="preserve"> i referohet ndërmarrjes që ka punësuar nënkontraktuesin.</w:t>
      </w:r>
    </w:p>
    <w:p w14:paraId="2FF3B9D1" w14:textId="25DF08C5" w:rsidR="00E36C8F" w:rsidRPr="003E78C3" w:rsidRDefault="003278FA" w:rsidP="00E36C8F">
      <w:pPr>
        <w:pStyle w:val="Paragrafi"/>
        <w:rPr>
          <w:color w:val="000000" w:themeColor="text1"/>
          <w:lang w:val="sq-AL"/>
        </w:rPr>
      </w:pPr>
      <w:r>
        <w:rPr>
          <w:color w:val="000000" w:themeColor="text1"/>
          <w:lang w:val="sq-AL"/>
        </w:rPr>
        <w:t>K</w:t>
      </w:r>
      <w:r w:rsidR="004F0FF1" w:rsidRPr="003E78C3">
        <w:rPr>
          <w:color w:val="000000" w:themeColor="text1"/>
          <w:lang w:val="sq-AL"/>
        </w:rPr>
        <w:t xml:space="preserve">ur </w:t>
      </w:r>
      <w:r w:rsidR="00E36C8F" w:rsidRPr="003E78C3">
        <w:rPr>
          <w:color w:val="000000" w:themeColor="text1"/>
          <w:lang w:val="sq-AL"/>
        </w:rPr>
        <w:t>çmimi aktual i paguar nuk reflekton të gjitha kostot në lidhje me prodhimin e produktit, të cil</w:t>
      </w:r>
      <w:r w:rsidR="004F0FF1">
        <w:rPr>
          <w:color w:val="000000" w:themeColor="text1"/>
          <w:lang w:val="sq-AL"/>
        </w:rPr>
        <w:t>at janë shkaktuar aktualisht te</w:t>
      </w:r>
      <w:r w:rsidR="00E36C8F" w:rsidRPr="003E78C3">
        <w:rPr>
          <w:color w:val="000000" w:themeColor="text1"/>
          <w:lang w:val="sq-AL"/>
        </w:rPr>
        <w:t xml:space="preserve"> Pala, çmimi i fabrikës nënkupton shumën e të gjitha atyre kostove minus taksa të brendshme që janë shlyer ose mund të shlyhen kur produkti i marrë eksportohet;</w:t>
      </w:r>
    </w:p>
    <w:p w14:paraId="2FF3B9D2" w14:textId="5AF5F6CC" w:rsidR="00E36C8F" w:rsidRPr="003E78C3" w:rsidRDefault="00AB4275" w:rsidP="00E36C8F">
      <w:pPr>
        <w:pStyle w:val="Paragrafi"/>
        <w:rPr>
          <w:color w:val="000000" w:themeColor="text1"/>
          <w:lang w:val="sq-AL"/>
        </w:rPr>
      </w:pPr>
      <w:r>
        <w:rPr>
          <w:color w:val="000000" w:themeColor="text1"/>
          <w:lang w:val="sq-AL"/>
        </w:rPr>
        <w:t>h</w:t>
      </w:r>
      <w:r w:rsidR="00071884" w:rsidRPr="003E78C3">
        <w:rPr>
          <w:color w:val="000000" w:themeColor="text1"/>
          <w:lang w:val="sq-AL"/>
        </w:rPr>
        <w:t xml:space="preserve">) </w:t>
      </w:r>
      <w:r w:rsidR="00D55B91">
        <w:rPr>
          <w:color w:val="000000" w:themeColor="text1"/>
          <w:lang w:val="sq-AL"/>
        </w:rPr>
        <w:t>“</w:t>
      </w:r>
      <w:r w:rsidR="00E36C8F" w:rsidRPr="003E78C3">
        <w:rPr>
          <w:color w:val="000000" w:themeColor="text1"/>
          <w:lang w:val="sq-AL"/>
        </w:rPr>
        <w:t>material i ndërkëmbyeshëm</w:t>
      </w:r>
      <w:r w:rsidR="00D55B91">
        <w:rPr>
          <w:color w:val="000000" w:themeColor="text1"/>
          <w:lang w:val="sq-AL"/>
        </w:rPr>
        <w:t>”</w:t>
      </w:r>
      <w:r w:rsidR="00E36C8F" w:rsidRPr="003E78C3">
        <w:rPr>
          <w:color w:val="000000" w:themeColor="text1"/>
          <w:lang w:val="sq-AL"/>
        </w:rPr>
        <w:t xml:space="preserve"> ose </w:t>
      </w:r>
      <w:r w:rsidR="00D55B91">
        <w:rPr>
          <w:color w:val="000000" w:themeColor="text1"/>
          <w:lang w:val="sq-AL"/>
        </w:rPr>
        <w:t>“</w:t>
      </w:r>
      <w:r w:rsidR="00E36C8F" w:rsidRPr="003E78C3">
        <w:rPr>
          <w:color w:val="000000" w:themeColor="text1"/>
          <w:lang w:val="sq-AL"/>
        </w:rPr>
        <w:t>produkt i ndërkëmbyeshëm</w:t>
      </w:r>
      <w:r w:rsidR="00D55B91">
        <w:rPr>
          <w:color w:val="000000" w:themeColor="text1"/>
          <w:lang w:val="sq-AL"/>
        </w:rPr>
        <w:t>”</w:t>
      </w:r>
      <w:r w:rsidR="00E36C8F" w:rsidRPr="003E78C3">
        <w:rPr>
          <w:color w:val="000000" w:themeColor="text1"/>
          <w:lang w:val="sq-AL"/>
        </w:rPr>
        <w:t xml:space="preserve"> nënkupton një material ose produkt që është i të njëjtit lloj dhe cilësi tregtare, me të njëjtat karakteristika teknike dhe fizike dhe që nuk mund të dallohen nga njëri-tjetri;</w:t>
      </w:r>
    </w:p>
    <w:p w14:paraId="2FF3B9D3" w14:textId="79D42715" w:rsidR="00E36C8F" w:rsidRPr="003E78C3" w:rsidRDefault="00AB4275" w:rsidP="00E36C8F">
      <w:pPr>
        <w:pStyle w:val="Paragrafi"/>
        <w:rPr>
          <w:color w:val="000000" w:themeColor="text1"/>
          <w:lang w:val="sq-AL"/>
        </w:rPr>
      </w:pPr>
      <w:r>
        <w:rPr>
          <w:color w:val="000000" w:themeColor="text1"/>
          <w:lang w:val="sq-AL"/>
        </w:rPr>
        <w:t>i</w:t>
      </w:r>
      <w:r w:rsidR="00071884" w:rsidRPr="003E78C3">
        <w:rPr>
          <w:color w:val="000000" w:themeColor="text1"/>
          <w:lang w:val="sq-AL"/>
        </w:rPr>
        <w:t xml:space="preserve">) </w:t>
      </w:r>
      <w:r w:rsidR="00D55B91">
        <w:rPr>
          <w:color w:val="000000" w:themeColor="text1"/>
          <w:lang w:val="sq-AL"/>
        </w:rPr>
        <w:t>“</w:t>
      </w:r>
      <w:r w:rsidR="00E36C8F" w:rsidRPr="003E78C3">
        <w:rPr>
          <w:color w:val="000000" w:themeColor="text1"/>
          <w:lang w:val="sq-AL"/>
        </w:rPr>
        <w:t>mallra</w:t>
      </w:r>
      <w:r w:rsidR="00D55B91">
        <w:rPr>
          <w:color w:val="000000" w:themeColor="text1"/>
          <w:lang w:val="sq-AL"/>
        </w:rPr>
        <w:t>”</w:t>
      </w:r>
      <w:r w:rsidR="00E36C8F" w:rsidRPr="003E78C3">
        <w:rPr>
          <w:color w:val="000000" w:themeColor="text1"/>
          <w:lang w:val="sq-AL"/>
        </w:rPr>
        <w:t xml:space="preserve"> nënkupton si materialin ashtu edhe produktin;</w:t>
      </w:r>
    </w:p>
    <w:p w14:paraId="2FF3B9D4" w14:textId="340BADFA" w:rsidR="00E36C8F" w:rsidRPr="003E78C3" w:rsidRDefault="00AB4275" w:rsidP="00E36C8F">
      <w:pPr>
        <w:pStyle w:val="Paragrafi"/>
        <w:rPr>
          <w:color w:val="000000" w:themeColor="text1"/>
          <w:lang w:val="sq-AL"/>
        </w:rPr>
      </w:pPr>
      <w:r>
        <w:rPr>
          <w:color w:val="000000" w:themeColor="text1"/>
          <w:lang w:val="sq-AL"/>
        </w:rPr>
        <w:t>j</w:t>
      </w:r>
      <w:r w:rsidR="00071884" w:rsidRPr="003E78C3">
        <w:rPr>
          <w:color w:val="000000" w:themeColor="text1"/>
          <w:lang w:val="sq-AL"/>
        </w:rPr>
        <w:t xml:space="preserve">) </w:t>
      </w:r>
      <w:r w:rsidR="00D55B91">
        <w:rPr>
          <w:color w:val="000000" w:themeColor="text1"/>
          <w:lang w:val="sq-AL"/>
        </w:rPr>
        <w:t>“</w:t>
      </w:r>
      <w:r w:rsidR="00E36C8F" w:rsidRPr="003E78C3">
        <w:rPr>
          <w:color w:val="000000" w:themeColor="text1"/>
          <w:lang w:val="sq-AL"/>
        </w:rPr>
        <w:t>prodhim</w:t>
      </w:r>
      <w:r w:rsidR="00D55B91">
        <w:rPr>
          <w:color w:val="000000" w:themeColor="text1"/>
          <w:lang w:val="sq-AL"/>
        </w:rPr>
        <w:t>”</w:t>
      </w:r>
      <w:r w:rsidR="00E36C8F" w:rsidRPr="003E78C3">
        <w:rPr>
          <w:color w:val="000000" w:themeColor="text1"/>
          <w:lang w:val="sq-AL"/>
        </w:rPr>
        <w:t xml:space="preserve"> nënkupton çdo lloj punimi ose përpunimi, duke përfshirë montimin;</w:t>
      </w:r>
    </w:p>
    <w:p w14:paraId="2FF3B9D5" w14:textId="000F0E27" w:rsidR="00E36C8F" w:rsidRPr="003E78C3" w:rsidRDefault="00AB4275" w:rsidP="00E36C8F">
      <w:pPr>
        <w:pStyle w:val="Paragrafi"/>
        <w:rPr>
          <w:color w:val="000000" w:themeColor="text1"/>
          <w:lang w:val="sq-AL"/>
        </w:rPr>
      </w:pPr>
      <w:r>
        <w:rPr>
          <w:color w:val="000000" w:themeColor="text1"/>
          <w:lang w:val="sq-AL"/>
        </w:rPr>
        <w:t>k</w:t>
      </w:r>
      <w:r w:rsidR="00071884" w:rsidRPr="003E78C3">
        <w:rPr>
          <w:color w:val="000000" w:themeColor="text1"/>
          <w:lang w:val="sq-AL"/>
        </w:rPr>
        <w:t xml:space="preserve">) </w:t>
      </w:r>
      <w:r w:rsidR="00D55B91">
        <w:rPr>
          <w:color w:val="000000" w:themeColor="text1"/>
          <w:lang w:val="sq-AL"/>
        </w:rPr>
        <w:t>“</w:t>
      </w:r>
      <w:r w:rsidR="00E36C8F" w:rsidRPr="003E78C3">
        <w:rPr>
          <w:color w:val="000000" w:themeColor="text1"/>
          <w:lang w:val="sq-AL"/>
        </w:rPr>
        <w:t>material</w:t>
      </w:r>
      <w:r w:rsidR="00D55B91">
        <w:rPr>
          <w:color w:val="000000" w:themeColor="text1"/>
          <w:lang w:val="sq-AL"/>
        </w:rPr>
        <w:t>”</w:t>
      </w:r>
      <w:r w:rsidR="00E36C8F" w:rsidRPr="003E78C3">
        <w:rPr>
          <w:color w:val="000000" w:themeColor="text1"/>
          <w:lang w:val="sq-AL"/>
        </w:rPr>
        <w:t xml:space="preserve"> nënkupton çdo përbërës, lëndë të parë, komponent ose pjesë etj., të përdorur në prodhimin e produktit;</w:t>
      </w:r>
    </w:p>
    <w:p w14:paraId="2FF3B9D6" w14:textId="5C9EA012" w:rsidR="00E36C8F" w:rsidRPr="003E78C3" w:rsidRDefault="00071884" w:rsidP="00E36C8F">
      <w:pPr>
        <w:pStyle w:val="Paragrafi"/>
        <w:rPr>
          <w:color w:val="000000" w:themeColor="text1"/>
          <w:lang w:val="sq-AL"/>
        </w:rPr>
      </w:pPr>
      <w:r w:rsidRPr="003E78C3">
        <w:rPr>
          <w:color w:val="000000" w:themeColor="text1"/>
          <w:lang w:val="sq-AL"/>
        </w:rPr>
        <w:t xml:space="preserve">l) </w:t>
      </w:r>
      <w:r w:rsidR="00D55B91">
        <w:rPr>
          <w:color w:val="000000" w:themeColor="text1"/>
          <w:lang w:val="sq-AL"/>
        </w:rPr>
        <w:t>“</w:t>
      </w:r>
      <w:r w:rsidR="00E36C8F" w:rsidRPr="003E78C3">
        <w:rPr>
          <w:color w:val="000000" w:themeColor="text1"/>
          <w:lang w:val="sq-AL"/>
        </w:rPr>
        <w:t>përmbajtje maksimale e materialeve joorigjinuese</w:t>
      </w:r>
      <w:r w:rsidR="00D55B91">
        <w:rPr>
          <w:color w:val="000000" w:themeColor="text1"/>
          <w:lang w:val="sq-AL"/>
        </w:rPr>
        <w:t>”</w:t>
      </w:r>
      <w:r w:rsidR="00E36C8F" w:rsidRPr="003E78C3">
        <w:rPr>
          <w:color w:val="000000" w:themeColor="text1"/>
          <w:lang w:val="sq-AL"/>
        </w:rPr>
        <w:t xml:space="preserve"> nënkupton përmbajtjen maksimale të materialeve joorigjinuese, e cila lejohet në mënyrë që prodhimi të konsiderohet një punim ose përpunim i mjaftueshëm për t</w:t>
      </w:r>
      <w:r w:rsidR="004F0FF1">
        <w:rPr>
          <w:color w:val="000000" w:themeColor="text1"/>
          <w:lang w:val="sq-AL"/>
        </w:rPr>
        <w:t>’</w:t>
      </w:r>
      <w:r w:rsidR="00E36C8F" w:rsidRPr="003E78C3">
        <w:rPr>
          <w:color w:val="000000" w:themeColor="text1"/>
          <w:lang w:val="sq-AL"/>
        </w:rPr>
        <w:t xml:space="preserve">i dhënë produktit statusin origjinues. Mund të shprehet si një përqindje e çmimit të fabrikës së produktit ose si një përqindje e peshës neto të këtyre materialeve të përdorura që përfshihen nën një grup të caktuar kapitujsh, </w:t>
      </w:r>
      <w:r w:rsidR="00E36C8F" w:rsidRPr="00E17D30">
        <w:rPr>
          <w:color w:val="000000" w:themeColor="text1"/>
          <w:lang w:val="sq-AL"/>
        </w:rPr>
        <w:t>kapitull, kr</w:t>
      </w:r>
      <w:r w:rsidR="00E17D30" w:rsidRPr="00E17D30">
        <w:rPr>
          <w:color w:val="000000" w:themeColor="text1"/>
          <w:lang w:val="sq-AL"/>
        </w:rPr>
        <w:t xml:space="preserve">ye </w:t>
      </w:r>
      <w:r w:rsidR="00E36C8F" w:rsidRPr="00E17D30">
        <w:rPr>
          <w:color w:val="000000" w:themeColor="text1"/>
          <w:lang w:val="sq-AL"/>
        </w:rPr>
        <w:t>ose nënkr</w:t>
      </w:r>
      <w:r w:rsidR="00E17D30" w:rsidRPr="00E17D30">
        <w:rPr>
          <w:color w:val="000000" w:themeColor="text1"/>
          <w:lang w:val="sq-AL"/>
        </w:rPr>
        <w:t>ye</w:t>
      </w:r>
      <w:r w:rsidR="00E36C8F" w:rsidRPr="00E17D30">
        <w:rPr>
          <w:color w:val="000000" w:themeColor="text1"/>
          <w:lang w:val="sq-AL"/>
        </w:rPr>
        <w:t>.</w:t>
      </w:r>
    </w:p>
    <w:p w14:paraId="2FF3B9D7" w14:textId="7E8FA5A0" w:rsidR="00E36C8F" w:rsidRPr="003E78C3" w:rsidRDefault="00071884" w:rsidP="00E36C8F">
      <w:pPr>
        <w:pStyle w:val="Paragrafi"/>
        <w:rPr>
          <w:color w:val="000000" w:themeColor="text1"/>
          <w:lang w:val="sq-AL"/>
        </w:rPr>
      </w:pPr>
      <w:r w:rsidRPr="003E78C3">
        <w:rPr>
          <w:color w:val="000000" w:themeColor="text1"/>
          <w:lang w:val="sq-AL"/>
        </w:rPr>
        <w:t xml:space="preserve">m) </w:t>
      </w:r>
      <w:r w:rsidR="00D55B91">
        <w:rPr>
          <w:color w:val="000000" w:themeColor="text1"/>
          <w:lang w:val="sq-AL"/>
        </w:rPr>
        <w:t>“</w:t>
      </w:r>
      <w:r w:rsidR="00E36C8F" w:rsidRPr="003E78C3">
        <w:rPr>
          <w:color w:val="000000" w:themeColor="text1"/>
          <w:lang w:val="sq-AL"/>
        </w:rPr>
        <w:t>produkt</w:t>
      </w:r>
      <w:r w:rsidR="00D55B91">
        <w:rPr>
          <w:color w:val="000000" w:themeColor="text1"/>
          <w:lang w:val="sq-AL"/>
        </w:rPr>
        <w:t>”</w:t>
      </w:r>
      <w:r w:rsidR="00E36C8F" w:rsidRPr="003E78C3">
        <w:rPr>
          <w:color w:val="000000" w:themeColor="text1"/>
          <w:lang w:val="sq-AL"/>
        </w:rPr>
        <w:t xml:space="preserve"> nënkupton produktin që prodhohet, edhe nëse është synuar për përdorim të mëvonshëm në një operacion tjetër prodhues;</w:t>
      </w:r>
    </w:p>
    <w:p w14:paraId="2FF3B9D8" w14:textId="67CF1F48" w:rsidR="00E36C8F" w:rsidRPr="003E78C3" w:rsidRDefault="00071884" w:rsidP="00E36C8F">
      <w:pPr>
        <w:pStyle w:val="Paragrafi"/>
        <w:rPr>
          <w:color w:val="000000" w:themeColor="text1"/>
          <w:lang w:val="sq-AL"/>
        </w:rPr>
      </w:pPr>
      <w:r w:rsidRPr="003E78C3">
        <w:rPr>
          <w:color w:val="000000" w:themeColor="text1"/>
          <w:lang w:val="sq-AL"/>
        </w:rPr>
        <w:t xml:space="preserve">n) </w:t>
      </w:r>
      <w:r w:rsidR="00D55B91">
        <w:rPr>
          <w:color w:val="000000" w:themeColor="text1"/>
          <w:lang w:val="sq-AL"/>
        </w:rPr>
        <w:t>“</w:t>
      </w:r>
      <w:r w:rsidR="00E36C8F" w:rsidRPr="003E78C3">
        <w:rPr>
          <w:color w:val="000000" w:themeColor="text1"/>
          <w:lang w:val="sq-AL"/>
        </w:rPr>
        <w:t>territor</w:t>
      </w:r>
      <w:r w:rsidR="00D55B91">
        <w:rPr>
          <w:color w:val="000000" w:themeColor="text1"/>
          <w:lang w:val="sq-AL"/>
        </w:rPr>
        <w:t>”</w:t>
      </w:r>
      <w:r w:rsidR="00E36C8F" w:rsidRPr="003E78C3">
        <w:rPr>
          <w:color w:val="000000" w:themeColor="text1"/>
          <w:lang w:val="sq-AL"/>
        </w:rPr>
        <w:t xml:space="preserve"> përfshin territorin tokësor, ujërat e brendshme dhe detin territorial të një Pale;</w:t>
      </w:r>
    </w:p>
    <w:p w14:paraId="2FF3B9D9" w14:textId="28D4791C" w:rsidR="00E36C8F" w:rsidRPr="003E78C3" w:rsidRDefault="00071884" w:rsidP="00E36C8F">
      <w:pPr>
        <w:pStyle w:val="Paragrafi"/>
        <w:rPr>
          <w:color w:val="000000" w:themeColor="text1"/>
          <w:lang w:val="sq-AL"/>
        </w:rPr>
      </w:pPr>
      <w:r w:rsidRPr="003E78C3">
        <w:rPr>
          <w:color w:val="000000" w:themeColor="text1"/>
          <w:lang w:val="sq-AL"/>
        </w:rPr>
        <w:t xml:space="preserve">o) </w:t>
      </w:r>
      <w:r w:rsidR="00D55B91">
        <w:rPr>
          <w:color w:val="000000" w:themeColor="text1"/>
          <w:lang w:val="sq-AL"/>
        </w:rPr>
        <w:t>“</w:t>
      </w:r>
      <w:r w:rsidR="00E36C8F" w:rsidRPr="003E78C3">
        <w:rPr>
          <w:color w:val="000000" w:themeColor="text1"/>
          <w:lang w:val="sq-AL"/>
        </w:rPr>
        <w:t>vlerë e shtuar</w:t>
      </w:r>
      <w:r w:rsidR="00D55B91">
        <w:rPr>
          <w:color w:val="000000" w:themeColor="text1"/>
          <w:lang w:val="sq-AL"/>
        </w:rPr>
        <w:t>”</w:t>
      </w:r>
      <w:r w:rsidR="00E36C8F" w:rsidRPr="003E78C3">
        <w:rPr>
          <w:color w:val="000000" w:themeColor="text1"/>
          <w:lang w:val="sq-AL"/>
        </w:rPr>
        <w:t xml:space="preserve"> konsiderohet të jetë çmimi i fabrikës i produktit minus vlerën doganore të secilit prej materialeve të përfshirë që e kanë origjinën nga Palët e tjera Kontraktuese aplikuese me të cilat është i zbatueshëm kumulimi ose nëse vlera doganore nuk është e njohur ose nuk mund të vërtetohet, çmimi i parë i vërtetueshëm i paguar për materialet në Palën eksportuese;</w:t>
      </w:r>
    </w:p>
    <w:p w14:paraId="2FF3B9DA" w14:textId="5D559CE5" w:rsidR="00E36C8F" w:rsidRPr="003E78C3" w:rsidRDefault="00071884" w:rsidP="00E36C8F">
      <w:pPr>
        <w:pStyle w:val="Paragrafi"/>
        <w:rPr>
          <w:rStyle w:val="Bodytext2Italic"/>
          <w:rFonts w:ascii="Garamond" w:hAnsi="Garamond"/>
          <w:i w:val="0"/>
          <w:iCs w:val="0"/>
          <w:color w:val="000000" w:themeColor="text1"/>
          <w:sz w:val="24"/>
          <w:szCs w:val="24"/>
        </w:rPr>
      </w:pPr>
      <w:r w:rsidRPr="003E78C3">
        <w:rPr>
          <w:color w:val="000000" w:themeColor="text1"/>
          <w:lang w:val="sq-AL"/>
        </w:rPr>
        <w:t xml:space="preserve">p) </w:t>
      </w:r>
      <w:r w:rsidR="00D55B91">
        <w:rPr>
          <w:color w:val="000000" w:themeColor="text1"/>
          <w:lang w:val="sq-AL"/>
        </w:rPr>
        <w:t>“</w:t>
      </w:r>
      <w:r w:rsidR="00E36C8F" w:rsidRPr="003E78C3">
        <w:rPr>
          <w:color w:val="000000" w:themeColor="text1"/>
          <w:lang w:val="sq-AL"/>
        </w:rPr>
        <w:t>vlerë e materialeve</w:t>
      </w:r>
      <w:r w:rsidR="00D55B91">
        <w:rPr>
          <w:color w:val="000000" w:themeColor="text1"/>
          <w:lang w:val="sq-AL"/>
        </w:rPr>
        <w:t>”</w:t>
      </w:r>
      <w:r w:rsidR="00E36C8F" w:rsidRPr="003E78C3">
        <w:rPr>
          <w:color w:val="000000" w:themeColor="text1"/>
          <w:lang w:val="sq-AL"/>
        </w:rPr>
        <w:t xml:space="preserve"> nënkupton vlerën doganore në kohën e importimit të</w:t>
      </w:r>
      <w:r w:rsidR="00E36C8F" w:rsidRPr="003E78C3">
        <w:rPr>
          <w:color w:val="000000" w:themeColor="text1"/>
          <w:lang w:val="sq-AL"/>
        </w:rPr>
        <w:softHyphen/>
        <w:t xml:space="preserve"> mallrave joorigjinues të përdorur ose, nëse kjo nuk është e njohur dhe nuk mund të vërtetohet, çmimi i parë i vërtetueshëm i paguar për materialet në Palën eksportuese. Nëse duhet të përcaktohet vlera e materialeve origjinuese të përdorur, kjo pikë do të zbatohet </w:t>
      </w:r>
      <w:r w:rsidR="00E36C8F" w:rsidRPr="003E78C3">
        <w:rPr>
          <w:rStyle w:val="Bodytext2Italic"/>
          <w:rFonts w:ascii="Garamond" w:hAnsi="Garamond"/>
          <w:color w:val="000000" w:themeColor="text1"/>
          <w:sz w:val="24"/>
          <w:szCs w:val="24"/>
        </w:rPr>
        <w:t>mutatis mutandis.</w:t>
      </w:r>
    </w:p>
    <w:p w14:paraId="2FF3B9DB" w14:textId="77777777" w:rsidR="00E36C8F" w:rsidRPr="003E78C3" w:rsidRDefault="00E36C8F" w:rsidP="00E36C8F">
      <w:pPr>
        <w:pStyle w:val="Paragrafi"/>
        <w:rPr>
          <w:color w:val="000000" w:themeColor="text1"/>
          <w:lang w:val="sq-AL"/>
        </w:rPr>
      </w:pPr>
    </w:p>
    <w:p w14:paraId="2FF3B9DC" w14:textId="77777777" w:rsidR="00E36C8F" w:rsidRPr="003E78C3" w:rsidRDefault="00E36C8F" w:rsidP="00071884">
      <w:pPr>
        <w:pStyle w:val="Neninr2"/>
        <w:rPr>
          <w:lang w:val="sq-AL"/>
        </w:rPr>
      </w:pPr>
      <w:r w:rsidRPr="003E78C3">
        <w:rPr>
          <w:lang w:val="sq-AL"/>
        </w:rPr>
        <w:t>TITULLI II</w:t>
      </w:r>
    </w:p>
    <w:p w14:paraId="2FF3B9DD" w14:textId="77777777" w:rsidR="00E36C8F" w:rsidRPr="003E78C3" w:rsidRDefault="00E36C8F" w:rsidP="00071884">
      <w:pPr>
        <w:pStyle w:val="Neninr2"/>
        <w:rPr>
          <w:lang w:val="sq-AL"/>
        </w:rPr>
      </w:pPr>
      <w:bookmarkStart w:id="7" w:name="bookmark5"/>
      <w:r w:rsidRPr="003E78C3">
        <w:rPr>
          <w:lang w:val="sq-AL"/>
        </w:rPr>
        <w:t xml:space="preserve">PËRKUFIZIMI I KONCEPTIT </w:t>
      </w:r>
    </w:p>
    <w:p w14:paraId="2FF3B9DE" w14:textId="3217394B" w:rsidR="00E36C8F" w:rsidRPr="003E78C3" w:rsidRDefault="00E36C8F" w:rsidP="00071884">
      <w:pPr>
        <w:pStyle w:val="Neninr2"/>
        <w:rPr>
          <w:lang w:val="sq-AL"/>
        </w:rPr>
      </w:pPr>
      <w:r w:rsidRPr="003E78C3">
        <w:rPr>
          <w:lang w:val="sq-AL"/>
        </w:rPr>
        <w:t xml:space="preserve">TË </w:t>
      </w:r>
      <w:r w:rsidR="00D55B91">
        <w:rPr>
          <w:lang w:val="sq-AL"/>
        </w:rPr>
        <w:t>“</w:t>
      </w:r>
      <w:r w:rsidRPr="003E78C3">
        <w:rPr>
          <w:lang w:val="sq-AL"/>
        </w:rPr>
        <w:t>PRODUKTEVE ORIGJINUESE</w:t>
      </w:r>
      <w:bookmarkEnd w:id="7"/>
      <w:r w:rsidR="00D55B91">
        <w:rPr>
          <w:lang w:val="sq-AL"/>
        </w:rPr>
        <w:t>”</w:t>
      </w:r>
    </w:p>
    <w:p w14:paraId="2FF3B9DF" w14:textId="77777777" w:rsidR="00E36C8F" w:rsidRPr="003E78C3" w:rsidRDefault="00E36C8F" w:rsidP="00071884">
      <w:pPr>
        <w:pStyle w:val="Neninr2"/>
        <w:rPr>
          <w:lang w:val="sq-AL"/>
        </w:rPr>
      </w:pPr>
    </w:p>
    <w:p w14:paraId="2FF3B9E0" w14:textId="77777777" w:rsidR="00E36C8F" w:rsidRPr="003E78C3" w:rsidRDefault="00E36C8F" w:rsidP="00071884">
      <w:pPr>
        <w:pStyle w:val="Neninr2"/>
        <w:rPr>
          <w:lang w:val="sq-AL"/>
        </w:rPr>
      </w:pPr>
      <w:r w:rsidRPr="003E78C3">
        <w:rPr>
          <w:lang w:val="sq-AL"/>
        </w:rPr>
        <w:t>Neni 2</w:t>
      </w:r>
    </w:p>
    <w:p w14:paraId="2FF3B9E1" w14:textId="77777777" w:rsidR="00E36C8F" w:rsidRPr="003E78C3" w:rsidRDefault="00E36C8F" w:rsidP="00071884">
      <w:pPr>
        <w:pStyle w:val="Neninr2"/>
        <w:rPr>
          <w:b/>
          <w:lang w:val="sq-AL"/>
        </w:rPr>
      </w:pPr>
      <w:bookmarkStart w:id="8" w:name="bookmark6"/>
      <w:r w:rsidRPr="003E78C3">
        <w:rPr>
          <w:b/>
          <w:lang w:val="sq-AL"/>
        </w:rPr>
        <w:t>Kërkesa të përgjithshme</w:t>
      </w:r>
      <w:bookmarkEnd w:id="8"/>
    </w:p>
    <w:p w14:paraId="2FF3B9E2" w14:textId="77777777" w:rsidR="00071884" w:rsidRPr="003E78C3" w:rsidRDefault="00071884" w:rsidP="00E36C8F">
      <w:pPr>
        <w:pStyle w:val="Paragrafi"/>
        <w:rPr>
          <w:color w:val="000000" w:themeColor="text1"/>
          <w:lang w:val="sq-AL"/>
        </w:rPr>
      </w:pPr>
    </w:p>
    <w:p w14:paraId="2FF3B9E3" w14:textId="1BA83C6B" w:rsidR="00E36C8F" w:rsidRPr="003E78C3" w:rsidRDefault="00E36C8F" w:rsidP="00E36C8F">
      <w:pPr>
        <w:pStyle w:val="Paragrafi"/>
        <w:rPr>
          <w:color w:val="000000" w:themeColor="text1"/>
          <w:lang w:val="sq-AL"/>
        </w:rPr>
      </w:pPr>
      <w:r w:rsidRPr="003E78C3">
        <w:rPr>
          <w:color w:val="000000" w:themeColor="text1"/>
          <w:lang w:val="sq-AL"/>
        </w:rPr>
        <w:t>Për qëllimin e zbatimit të kësaj Marrëveshjeje, produktet e mëposhtme konsiderohen si origjinuese në një Palë kur eksportohen te Pala tjetër:</w:t>
      </w:r>
    </w:p>
    <w:p w14:paraId="2FF3B9E4" w14:textId="6C30FBEF" w:rsidR="00E36C8F" w:rsidRPr="003E78C3" w:rsidRDefault="00071884"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 xml:space="preserve">produktet e përftuara plotësisht në një Palë, brenda kuptimit të </w:t>
      </w:r>
      <w:r w:rsidR="004F0FF1" w:rsidRPr="003E78C3">
        <w:rPr>
          <w:color w:val="000000" w:themeColor="text1"/>
          <w:lang w:val="sq-AL"/>
        </w:rPr>
        <w:t xml:space="preserve">nenit </w:t>
      </w:r>
      <w:r w:rsidR="00E36C8F" w:rsidRPr="003E78C3">
        <w:rPr>
          <w:color w:val="000000" w:themeColor="text1"/>
          <w:lang w:val="sq-AL"/>
        </w:rPr>
        <w:t>3;</w:t>
      </w:r>
    </w:p>
    <w:p w14:paraId="2FF3B9E5" w14:textId="6BF519BB" w:rsidR="00E36C8F" w:rsidRPr="003E78C3" w:rsidRDefault="00071884" w:rsidP="00E36C8F">
      <w:pPr>
        <w:pStyle w:val="Paragrafi"/>
        <w:rPr>
          <w:color w:val="000000" w:themeColor="text1"/>
          <w:lang w:val="sq-AL"/>
        </w:rPr>
      </w:pPr>
      <w:r w:rsidRPr="003E78C3">
        <w:rPr>
          <w:color w:val="000000" w:themeColor="text1"/>
          <w:lang w:val="sq-AL"/>
        </w:rPr>
        <w:lastRenderedPageBreak/>
        <w:t xml:space="preserve">b) </w:t>
      </w:r>
      <w:r w:rsidR="00E36C8F" w:rsidRPr="003E78C3">
        <w:rPr>
          <w:color w:val="000000" w:themeColor="text1"/>
          <w:lang w:val="sq-AL"/>
        </w:rPr>
        <w:t xml:space="preserve">produktet e përftuara në një Palë që përfshijnë materiale që nuk janë përftuar plotësisht atje, me kusht që materiale të tilla t’i jenë nënshtruar punimit ose përpunimit të mjaftueshëm në atë Palë brenda kuptimit të </w:t>
      </w:r>
      <w:r w:rsidR="004F0FF1" w:rsidRPr="003E78C3">
        <w:rPr>
          <w:color w:val="000000" w:themeColor="text1"/>
          <w:lang w:val="sq-AL"/>
        </w:rPr>
        <w:t xml:space="preserve">nenit </w:t>
      </w:r>
      <w:r w:rsidR="00E36C8F" w:rsidRPr="003E78C3">
        <w:rPr>
          <w:color w:val="000000" w:themeColor="text1"/>
          <w:lang w:val="sq-AL"/>
        </w:rPr>
        <w:t>4</w:t>
      </w:r>
      <w:r w:rsidR="004F0FF1">
        <w:rPr>
          <w:color w:val="000000" w:themeColor="text1"/>
          <w:lang w:val="sq-AL"/>
        </w:rPr>
        <w:t>.</w:t>
      </w:r>
    </w:p>
    <w:p w14:paraId="2FF3B9E6" w14:textId="77777777" w:rsidR="00071884" w:rsidRPr="003E78C3" w:rsidRDefault="00071884" w:rsidP="00E36C8F">
      <w:pPr>
        <w:pStyle w:val="Paragrafi"/>
        <w:rPr>
          <w:i/>
          <w:color w:val="000000" w:themeColor="text1"/>
          <w:lang w:val="sq-AL"/>
        </w:rPr>
      </w:pPr>
      <w:bookmarkStart w:id="9" w:name="bookmark7"/>
    </w:p>
    <w:p w14:paraId="2FF3B9E7" w14:textId="77777777" w:rsidR="00E36C8F" w:rsidRPr="003E78C3" w:rsidRDefault="00E36C8F" w:rsidP="00071884">
      <w:pPr>
        <w:pStyle w:val="Neninr2"/>
        <w:rPr>
          <w:lang w:val="sq-AL"/>
        </w:rPr>
      </w:pPr>
      <w:r w:rsidRPr="003E78C3">
        <w:rPr>
          <w:lang w:val="sq-AL"/>
        </w:rPr>
        <w:t>Neni 3</w:t>
      </w:r>
    </w:p>
    <w:p w14:paraId="2FF3B9E8" w14:textId="77777777" w:rsidR="00E36C8F" w:rsidRPr="003E78C3" w:rsidRDefault="00E36C8F" w:rsidP="00071884">
      <w:pPr>
        <w:pStyle w:val="Neninr2"/>
        <w:rPr>
          <w:b/>
          <w:lang w:val="sq-AL"/>
        </w:rPr>
      </w:pPr>
      <w:r w:rsidRPr="003E78C3">
        <w:rPr>
          <w:b/>
          <w:lang w:val="sq-AL"/>
        </w:rPr>
        <w:t>Produktet e përftuara plotësisht</w:t>
      </w:r>
      <w:bookmarkEnd w:id="9"/>
    </w:p>
    <w:p w14:paraId="2FF3B9E9" w14:textId="77777777" w:rsidR="00071884" w:rsidRPr="003E78C3" w:rsidRDefault="00071884" w:rsidP="00E36C8F">
      <w:pPr>
        <w:pStyle w:val="Paragrafi"/>
        <w:rPr>
          <w:color w:val="000000" w:themeColor="text1"/>
          <w:lang w:val="sq-AL"/>
        </w:rPr>
      </w:pPr>
    </w:p>
    <w:p w14:paraId="2FF3B9EA" w14:textId="6959325C" w:rsidR="00E36C8F" w:rsidRPr="003E78C3" w:rsidRDefault="00E13423"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Sa më poshtë konsiderohen si të përftuar plotësisht</w:t>
      </w:r>
      <w:r w:rsidR="004F0FF1">
        <w:rPr>
          <w:color w:val="000000" w:themeColor="text1"/>
          <w:lang w:val="sq-AL"/>
        </w:rPr>
        <w:t xml:space="preserve"> në një Palë kur eksportohen te</w:t>
      </w:r>
      <w:r w:rsidR="00E36C8F" w:rsidRPr="003E78C3">
        <w:rPr>
          <w:color w:val="000000" w:themeColor="text1"/>
          <w:lang w:val="sq-AL"/>
        </w:rPr>
        <w:t xml:space="preserve"> Pala tjetër:</w:t>
      </w:r>
    </w:p>
    <w:p w14:paraId="2FF3B9EB" w14:textId="77777777" w:rsidR="00E36C8F" w:rsidRPr="003E78C3" w:rsidRDefault="00E13423"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produktet minerale dhe uji natyror i nxjerrë nga toka ose nga shtrati i detit të saj;</w:t>
      </w:r>
    </w:p>
    <w:p w14:paraId="2FF3B9EC" w14:textId="4A2CCF61" w:rsidR="00E36C8F" w:rsidRPr="003E78C3" w:rsidRDefault="00E13423" w:rsidP="00E36C8F">
      <w:pPr>
        <w:pStyle w:val="Paragrafi"/>
        <w:rPr>
          <w:color w:val="000000" w:themeColor="text1"/>
          <w:lang w:val="sq-AL"/>
        </w:rPr>
      </w:pPr>
      <w:r w:rsidRPr="003E78C3">
        <w:rPr>
          <w:color w:val="000000" w:themeColor="text1"/>
          <w:lang w:val="sq-AL"/>
        </w:rPr>
        <w:t xml:space="preserve">b) </w:t>
      </w:r>
      <w:r w:rsidR="004F0FF1">
        <w:rPr>
          <w:color w:val="000000" w:themeColor="text1"/>
          <w:lang w:val="sq-AL"/>
        </w:rPr>
        <w:t>bimë, përfshirë bimët ujore</w:t>
      </w:r>
      <w:r w:rsidR="00E36C8F" w:rsidRPr="003E78C3">
        <w:rPr>
          <w:color w:val="000000" w:themeColor="text1"/>
          <w:lang w:val="sq-AL"/>
        </w:rPr>
        <w:t xml:space="preserve"> dhe produktet vegjetale të rritura ose të korrura atje;</w:t>
      </w:r>
    </w:p>
    <w:p w14:paraId="2FF3B9ED" w14:textId="77777777" w:rsidR="00E36C8F" w:rsidRPr="003E78C3" w:rsidRDefault="00E13423" w:rsidP="00E36C8F">
      <w:pPr>
        <w:pStyle w:val="Paragrafi"/>
        <w:rPr>
          <w:color w:val="000000" w:themeColor="text1"/>
          <w:lang w:val="sq-AL"/>
        </w:rPr>
      </w:pPr>
      <w:r w:rsidRPr="003E78C3">
        <w:rPr>
          <w:color w:val="000000" w:themeColor="text1"/>
          <w:lang w:val="sq-AL"/>
        </w:rPr>
        <w:t xml:space="preserve">c) </w:t>
      </w:r>
      <w:r w:rsidR="00E36C8F" w:rsidRPr="003E78C3">
        <w:rPr>
          <w:color w:val="000000" w:themeColor="text1"/>
          <w:lang w:val="sq-AL"/>
        </w:rPr>
        <w:t>kafshë të gjalla të lindura dhe të rritura atje;</w:t>
      </w:r>
    </w:p>
    <w:p w14:paraId="2FF3B9EE" w14:textId="77777777" w:rsidR="00E36C8F" w:rsidRPr="003E78C3" w:rsidRDefault="00E13423" w:rsidP="00E36C8F">
      <w:pPr>
        <w:pStyle w:val="Paragrafi"/>
        <w:rPr>
          <w:color w:val="000000" w:themeColor="text1"/>
          <w:lang w:val="sq-AL"/>
        </w:rPr>
      </w:pPr>
      <w:r w:rsidRPr="003E78C3">
        <w:rPr>
          <w:color w:val="000000" w:themeColor="text1"/>
          <w:lang w:val="sq-AL"/>
        </w:rPr>
        <w:t xml:space="preserve">d) </w:t>
      </w:r>
      <w:r w:rsidR="00E36C8F" w:rsidRPr="003E78C3">
        <w:rPr>
          <w:color w:val="000000" w:themeColor="text1"/>
          <w:lang w:val="sq-AL"/>
        </w:rPr>
        <w:t>produktet nga kafshët e gjalla të rritura atje;</w:t>
      </w:r>
    </w:p>
    <w:p w14:paraId="2FF3B9EF" w14:textId="77777777" w:rsidR="00E36C8F" w:rsidRPr="003E78C3" w:rsidRDefault="00E13423" w:rsidP="00E36C8F">
      <w:pPr>
        <w:pStyle w:val="Paragrafi"/>
        <w:rPr>
          <w:color w:val="000000" w:themeColor="text1"/>
          <w:lang w:val="sq-AL"/>
        </w:rPr>
      </w:pPr>
      <w:r w:rsidRPr="003E78C3">
        <w:rPr>
          <w:color w:val="000000" w:themeColor="text1"/>
          <w:lang w:val="sq-AL"/>
        </w:rPr>
        <w:t xml:space="preserve">e) </w:t>
      </w:r>
      <w:r w:rsidR="00E36C8F" w:rsidRPr="003E78C3">
        <w:rPr>
          <w:color w:val="000000" w:themeColor="text1"/>
          <w:lang w:val="sq-AL"/>
        </w:rPr>
        <w:t>produktet nga kafshët e therura të lindura dhe të rritura atje;</w:t>
      </w:r>
    </w:p>
    <w:p w14:paraId="2FF3B9F0" w14:textId="77777777" w:rsidR="00E36C8F" w:rsidRPr="003E78C3" w:rsidRDefault="00E13423" w:rsidP="00E36C8F">
      <w:pPr>
        <w:pStyle w:val="Paragrafi"/>
        <w:rPr>
          <w:color w:val="000000" w:themeColor="text1"/>
          <w:lang w:val="sq-AL"/>
        </w:rPr>
      </w:pPr>
      <w:r w:rsidRPr="003E78C3">
        <w:rPr>
          <w:color w:val="000000" w:themeColor="text1"/>
          <w:lang w:val="sq-AL"/>
        </w:rPr>
        <w:t xml:space="preserve">f) </w:t>
      </w:r>
      <w:r w:rsidR="00E36C8F" w:rsidRPr="003E78C3">
        <w:rPr>
          <w:color w:val="000000" w:themeColor="text1"/>
          <w:lang w:val="sq-AL"/>
        </w:rPr>
        <w:t>produktet e përftuara nga gjuetia ose peshkimi të kryera atje;</w:t>
      </w:r>
    </w:p>
    <w:p w14:paraId="2FF3B9F1" w14:textId="341C8BAA" w:rsidR="00E36C8F" w:rsidRPr="003E78C3" w:rsidRDefault="00E13423" w:rsidP="00E36C8F">
      <w:pPr>
        <w:pStyle w:val="Paragrafi"/>
        <w:rPr>
          <w:color w:val="000000" w:themeColor="text1"/>
          <w:lang w:val="sq-AL"/>
        </w:rPr>
      </w:pPr>
      <w:r w:rsidRPr="003E78C3">
        <w:rPr>
          <w:color w:val="000000" w:themeColor="text1"/>
          <w:lang w:val="sq-AL"/>
        </w:rPr>
        <w:t xml:space="preserve">g) </w:t>
      </w:r>
      <w:r w:rsidR="00E36C8F" w:rsidRPr="003E78C3">
        <w:rPr>
          <w:color w:val="000000" w:themeColor="text1"/>
          <w:lang w:val="sq-AL"/>
        </w:rPr>
        <w:t>produkte të akuakulturës ku peshqit, krustacet, molusqet dhe jovertebrorë të tjerë ujorë lindin ose rriten atje nga vezë, larva, rasate ose kultivarë;</w:t>
      </w:r>
    </w:p>
    <w:p w14:paraId="2FF3B9F2" w14:textId="77777777" w:rsidR="00E36C8F" w:rsidRPr="003E78C3" w:rsidRDefault="00E13423" w:rsidP="00E36C8F">
      <w:pPr>
        <w:pStyle w:val="Paragrafi"/>
        <w:rPr>
          <w:color w:val="000000" w:themeColor="text1"/>
          <w:lang w:val="sq-AL"/>
        </w:rPr>
      </w:pPr>
      <w:r w:rsidRPr="003E78C3">
        <w:rPr>
          <w:color w:val="000000" w:themeColor="text1"/>
          <w:lang w:val="sq-AL"/>
        </w:rPr>
        <w:t xml:space="preserve">h) </w:t>
      </w:r>
      <w:r w:rsidR="00E36C8F" w:rsidRPr="003E78C3">
        <w:rPr>
          <w:color w:val="000000" w:themeColor="text1"/>
          <w:lang w:val="sq-AL"/>
        </w:rPr>
        <w:t>produkte peshkimi në det dhe produkte të tjera të marra nga deti jashtë çdo deti territorial nga anijet e saj;</w:t>
      </w:r>
    </w:p>
    <w:p w14:paraId="2FF3B9F3" w14:textId="77CC7541" w:rsidR="00E36C8F" w:rsidRPr="003E78C3" w:rsidRDefault="00E13423" w:rsidP="00E36C8F">
      <w:pPr>
        <w:pStyle w:val="Paragrafi"/>
        <w:rPr>
          <w:color w:val="000000" w:themeColor="text1"/>
          <w:lang w:val="sq-AL"/>
        </w:rPr>
      </w:pPr>
      <w:r w:rsidRPr="003E78C3">
        <w:rPr>
          <w:color w:val="000000" w:themeColor="text1"/>
          <w:lang w:val="sq-AL"/>
        </w:rPr>
        <w:t xml:space="preserve">i) </w:t>
      </w:r>
      <w:r w:rsidR="00E36C8F" w:rsidRPr="003E78C3">
        <w:rPr>
          <w:color w:val="000000" w:themeColor="text1"/>
          <w:lang w:val="sq-AL"/>
        </w:rPr>
        <w:t xml:space="preserve">produktet e realizuara në bordin e anijeve fabrika të saj ekskluzivisht nga produktet e përmendura në pikën </w:t>
      </w:r>
      <w:r w:rsidR="004F0FF1">
        <w:rPr>
          <w:color w:val="000000" w:themeColor="text1"/>
          <w:lang w:val="sq-AL"/>
        </w:rPr>
        <w:t>“</w:t>
      </w:r>
      <w:r w:rsidR="00E36C8F" w:rsidRPr="003E78C3">
        <w:rPr>
          <w:color w:val="000000" w:themeColor="text1"/>
          <w:lang w:val="sq-AL"/>
        </w:rPr>
        <w:t>h</w:t>
      </w:r>
      <w:r w:rsidR="004F0FF1">
        <w:rPr>
          <w:color w:val="000000" w:themeColor="text1"/>
          <w:lang w:val="sq-AL"/>
        </w:rPr>
        <w:t>”</w:t>
      </w:r>
      <w:r w:rsidR="00E36C8F" w:rsidRPr="003E78C3">
        <w:rPr>
          <w:color w:val="000000" w:themeColor="text1"/>
          <w:lang w:val="sq-AL"/>
        </w:rPr>
        <w:t>;</w:t>
      </w:r>
    </w:p>
    <w:p w14:paraId="2FF3B9F4" w14:textId="77777777" w:rsidR="00E36C8F" w:rsidRPr="003E78C3" w:rsidRDefault="00E13423" w:rsidP="00E36C8F">
      <w:pPr>
        <w:pStyle w:val="Paragrafi"/>
        <w:rPr>
          <w:color w:val="000000" w:themeColor="text1"/>
          <w:lang w:val="sq-AL"/>
        </w:rPr>
      </w:pPr>
      <w:r w:rsidRPr="003E78C3">
        <w:rPr>
          <w:color w:val="000000" w:themeColor="text1"/>
          <w:lang w:val="sq-AL"/>
        </w:rPr>
        <w:t xml:space="preserve">j) </w:t>
      </w:r>
      <w:r w:rsidR="00E36C8F" w:rsidRPr="003E78C3">
        <w:rPr>
          <w:color w:val="000000" w:themeColor="text1"/>
          <w:lang w:val="sq-AL"/>
        </w:rPr>
        <w:t>artikujt e përdorur të mbledhur atje, përshtaten vetëm për rikuperimin e lëndëve të para;</w:t>
      </w:r>
    </w:p>
    <w:p w14:paraId="2FF3B9F5" w14:textId="77777777" w:rsidR="00E36C8F" w:rsidRPr="003E78C3" w:rsidRDefault="00E13423" w:rsidP="00E36C8F">
      <w:pPr>
        <w:pStyle w:val="Paragrafi"/>
        <w:rPr>
          <w:color w:val="000000" w:themeColor="text1"/>
          <w:lang w:val="sq-AL"/>
        </w:rPr>
      </w:pPr>
      <w:r w:rsidRPr="003E78C3">
        <w:rPr>
          <w:color w:val="000000" w:themeColor="text1"/>
          <w:lang w:val="sq-AL"/>
        </w:rPr>
        <w:t xml:space="preserve">k) </w:t>
      </w:r>
      <w:r w:rsidR="00E36C8F" w:rsidRPr="003E78C3">
        <w:rPr>
          <w:color w:val="000000" w:themeColor="text1"/>
          <w:lang w:val="sq-AL"/>
        </w:rPr>
        <w:t>mbetjet dhe skrapi që rezultojnë nga operacionet e prodhimit të kryera atje;</w:t>
      </w:r>
    </w:p>
    <w:p w14:paraId="2FF3B9F6" w14:textId="20799D42" w:rsidR="00E36C8F" w:rsidRPr="003E78C3" w:rsidRDefault="00E13423" w:rsidP="00E36C8F">
      <w:pPr>
        <w:pStyle w:val="Paragrafi"/>
        <w:rPr>
          <w:color w:val="000000" w:themeColor="text1"/>
          <w:lang w:val="sq-AL"/>
        </w:rPr>
      </w:pPr>
      <w:r w:rsidRPr="003E78C3">
        <w:rPr>
          <w:color w:val="000000" w:themeColor="text1"/>
          <w:lang w:val="sq-AL"/>
        </w:rPr>
        <w:t xml:space="preserve">l) </w:t>
      </w:r>
      <w:r w:rsidR="00E36C8F" w:rsidRPr="003E78C3">
        <w:rPr>
          <w:color w:val="000000" w:themeColor="text1"/>
          <w:lang w:val="sq-AL"/>
        </w:rPr>
        <w:t>produktet e nxje</w:t>
      </w:r>
      <w:r w:rsidR="004F0FF1">
        <w:rPr>
          <w:color w:val="000000" w:themeColor="text1"/>
          <w:lang w:val="sq-AL"/>
        </w:rPr>
        <w:t>rra nga shtrati i detit ose nën</w:t>
      </w:r>
      <w:r w:rsidR="00E36C8F" w:rsidRPr="003E78C3">
        <w:rPr>
          <w:color w:val="000000" w:themeColor="text1"/>
          <w:lang w:val="sq-AL"/>
        </w:rPr>
        <w:t>shtrati i detit që ndodhet jashtë detit të tij territorial, por ku ka të drejta ekskluzive shfrytëzimi;</w:t>
      </w:r>
    </w:p>
    <w:p w14:paraId="2FF3B9F7" w14:textId="02839FA7" w:rsidR="00E36C8F" w:rsidRPr="003E78C3" w:rsidRDefault="00E13423" w:rsidP="00E36C8F">
      <w:pPr>
        <w:pStyle w:val="Paragrafi"/>
        <w:rPr>
          <w:color w:val="000000" w:themeColor="text1"/>
          <w:lang w:val="sq-AL"/>
        </w:rPr>
      </w:pPr>
      <w:r w:rsidRPr="003E78C3">
        <w:rPr>
          <w:color w:val="000000" w:themeColor="text1"/>
          <w:lang w:val="sq-AL"/>
        </w:rPr>
        <w:t>m)</w:t>
      </w:r>
      <w:r w:rsidR="00E36C8F" w:rsidRPr="003E78C3">
        <w:rPr>
          <w:color w:val="000000" w:themeColor="text1"/>
          <w:lang w:val="sq-AL"/>
        </w:rPr>
        <w:t xml:space="preserve"> mallrat e prodhuara atje ekskluzivisht nga produktet e specifikuara në pikat </w:t>
      </w:r>
      <w:r w:rsidR="004F0FF1">
        <w:rPr>
          <w:color w:val="000000" w:themeColor="text1"/>
          <w:lang w:val="sq-AL"/>
        </w:rPr>
        <w:t>“</w:t>
      </w:r>
      <w:r w:rsidR="00E36C8F" w:rsidRPr="003E78C3">
        <w:rPr>
          <w:color w:val="000000" w:themeColor="text1"/>
          <w:lang w:val="sq-AL"/>
        </w:rPr>
        <w:t>a</w:t>
      </w:r>
      <w:r w:rsidR="004F0FF1">
        <w:rPr>
          <w:color w:val="000000" w:themeColor="text1"/>
          <w:lang w:val="sq-AL"/>
        </w:rPr>
        <w:t>”</w:t>
      </w:r>
      <w:r w:rsidR="00E36C8F" w:rsidRPr="003E78C3">
        <w:rPr>
          <w:color w:val="000000" w:themeColor="text1"/>
          <w:lang w:val="sq-AL"/>
        </w:rPr>
        <w:t xml:space="preserve"> deri </w:t>
      </w:r>
      <w:r w:rsidR="004F0FF1">
        <w:rPr>
          <w:color w:val="000000" w:themeColor="text1"/>
          <w:lang w:val="sq-AL"/>
        </w:rPr>
        <w:t>“</w:t>
      </w:r>
      <w:r w:rsidR="00E36C8F" w:rsidRPr="003E78C3">
        <w:rPr>
          <w:color w:val="000000" w:themeColor="text1"/>
          <w:lang w:val="sq-AL"/>
        </w:rPr>
        <w:t>l</w:t>
      </w:r>
      <w:r w:rsidR="004F0FF1">
        <w:rPr>
          <w:color w:val="000000" w:themeColor="text1"/>
          <w:lang w:val="sq-AL"/>
        </w:rPr>
        <w:t>”</w:t>
      </w:r>
      <w:r w:rsidR="00E36C8F" w:rsidRPr="003E78C3">
        <w:rPr>
          <w:color w:val="000000" w:themeColor="text1"/>
          <w:lang w:val="sq-AL"/>
        </w:rPr>
        <w:t>.</w:t>
      </w:r>
    </w:p>
    <w:p w14:paraId="2FF3B9F8" w14:textId="2029363E" w:rsidR="00E36C8F" w:rsidRPr="003E78C3" w:rsidRDefault="00E13423"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 xml:space="preserve">Termat </w:t>
      </w:r>
      <w:r w:rsidR="00D55B91">
        <w:rPr>
          <w:color w:val="000000" w:themeColor="text1"/>
          <w:lang w:val="sq-AL"/>
        </w:rPr>
        <w:t>“</w:t>
      </w:r>
      <w:r w:rsidR="00E36C8F" w:rsidRPr="003E78C3">
        <w:rPr>
          <w:color w:val="000000" w:themeColor="text1"/>
          <w:lang w:val="sq-AL"/>
        </w:rPr>
        <w:t>anijet e saj</w:t>
      </w:r>
      <w:r w:rsidR="00D55B91">
        <w:rPr>
          <w:color w:val="000000" w:themeColor="text1"/>
          <w:lang w:val="sq-AL"/>
        </w:rPr>
        <w:t>”</w:t>
      </w:r>
      <w:r w:rsidR="00E36C8F" w:rsidRPr="003E78C3">
        <w:rPr>
          <w:color w:val="000000" w:themeColor="text1"/>
          <w:lang w:val="sq-AL"/>
        </w:rPr>
        <w:t xml:space="preserve"> dhe </w:t>
      </w:r>
      <w:r w:rsidR="00D55B91">
        <w:rPr>
          <w:color w:val="000000" w:themeColor="text1"/>
          <w:lang w:val="sq-AL"/>
        </w:rPr>
        <w:t>“</w:t>
      </w:r>
      <w:r w:rsidR="00E36C8F" w:rsidRPr="003E78C3">
        <w:rPr>
          <w:color w:val="000000" w:themeColor="text1"/>
          <w:lang w:val="sq-AL"/>
        </w:rPr>
        <w:t>anijet fabrika të saj</w:t>
      </w:r>
      <w:r w:rsidR="00D55B91">
        <w:rPr>
          <w:color w:val="000000" w:themeColor="text1"/>
          <w:lang w:val="sq-AL"/>
        </w:rPr>
        <w:t>”</w:t>
      </w:r>
      <w:r w:rsidR="00E36C8F" w:rsidRPr="003E78C3">
        <w:rPr>
          <w:color w:val="000000" w:themeColor="text1"/>
          <w:lang w:val="sq-AL"/>
        </w:rPr>
        <w:t xml:space="preserve"> përkatësisht në pikat </w:t>
      </w:r>
      <w:r w:rsidR="004F0FF1">
        <w:rPr>
          <w:color w:val="000000" w:themeColor="text1"/>
          <w:lang w:val="sq-AL"/>
        </w:rPr>
        <w:t>“</w:t>
      </w:r>
      <w:r w:rsidR="00E36C8F" w:rsidRPr="003E78C3">
        <w:rPr>
          <w:color w:val="000000" w:themeColor="text1"/>
          <w:lang w:val="sq-AL"/>
        </w:rPr>
        <w:t>h</w:t>
      </w:r>
      <w:r w:rsidR="004F0FF1">
        <w:rPr>
          <w:color w:val="000000" w:themeColor="text1"/>
          <w:lang w:val="sq-AL"/>
        </w:rPr>
        <w:t>”</w:t>
      </w:r>
      <w:r w:rsidR="00E36C8F" w:rsidRPr="003E78C3">
        <w:rPr>
          <w:color w:val="000000" w:themeColor="text1"/>
          <w:lang w:val="sq-AL"/>
        </w:rPr>
        <w:t xml:space="preserve"> dhe </w:t>
      </w:r>
      <w:r w:rsidR="004F0FF1">
        <w:rPr>
          <w:color w:val="000000" w:themeColor="text1"/>
          <w:lang w:val="sq-AL"/>
        </w:rPr>
        <w:t>“</w:t>
      </w:r>
      <w:r w:rsidR="00E36C8F" w:rsidRPr="003E78C3">
        <w:rPr>
          <w:color w:val="000000" w:themeColor="text1"/>
          <w:lang w:val="sq-AL"/>
        </w:rPr>
        <w:t>i</w:t>
      </w:r>
      <w:r w:rsidR="004F0FF1">
        <w:rPr>
          <w:color w:val="000000" w:themeColor="text1"/>
          <w:lang w:val="sq-AL"/>
        </w:rPr>
        <w:t>”</w:t>
      </w:r>
      <w:r w:rsidR="00E36C8F" w:rsidRPr="003E78C3">
        <w:rPr>
          <w:color w:val="000000" w:themeColor="text1"/>
          <w:lang w:val="sq-AL"/>
        </w:rPr>
        <w:t xml:space="preserve"> të paragrafit 1, zbatohen përkatësisht vetëm për anijet dhe anijet fabrikë që plotësojnë secilën nga kërkesat e mëposhtme:</w:t>
      </w:r>
    </w:p>
    <w:p w14:paraId="2FF3B9F9" w14:textId="77777777" w:rsidR="00E36C8F" w:rsidRPr="003E78C3" w:rsidRDefault="00E13423"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janë regjistruar në Palën eksportuese ose importuese;</w:t>
      </w:r>
    </w:p>
    <w:p w14:paraId="2FF3B9FA" w14:textId="77777777" w:rsidR="00E36C8F" w:rsidRPr="003E78C3" w:rsidRDefault="00E13423" w:rsidP="00E36C8F">
      <w:pPr>
        <w:pStyle w:val="Paragrafi"/>
        <w:rPr>
          <w:color w:val="000000" w:themeColor="text1"/>
          <w:lang w:val="sq-AL"/>
        </w:rPr>
      </w:pPr>
      <w:r w:rsidRPr="003E78C3">
        <w:rPr>
          <w:color w:val="000000" w:themeColor="text1"/>
          <w:lang w:val="sq-AL"/>
        </w:rPr>
        <w:t xml:space="preserve">b) </w:t>
      </w:r>
      <w:r w:rsidR="00E36C8F" w:rsidRPr="003E78C3">
        <w:rPr>
          <w:color w:val="000000" w:themeColor="text1"/>
          <w:lang w:val="sq-AL"/>
        </w:rPr>
        <w:t>lundrojnë nën flamurin e palës eksportuese ose importuese;</w:t>
      </w:r>
    </w:p>
    <w:p w14:paraId="2FF3B9FB" w14:textId="77777777" w:rsidR="00E36C8F" w:rsidRPr="003E78C3" w:rsidRDefault="00E13423" w:rsidP="00E36C8F">
      <w:pPr>
        <w:pStyle w:val="Paragrafi"/>
        <w:rPr>
          <w:color w:val="000000" w:themeColor="text1"/>
          <w:lang w:val="sq-AL"/>
        </w:rPr>
      </w:pPr>
      <w:r w:rsidRPr="003E78C3">
        <w:rPr>
          <w:color w:val="000000" w:themeColor="text1"/>
          <w:lang w:val="sq-AL"/>
        </w:rPr>
        <w:t xml:space="preserve">c) </w:t>
      </w:r>
      <w:r w:rsidR="00E36C8F" w:rsidRPr="003E78C3">
        <w:rPr>
          <w:color w:val="000000" w:themeColor="text1"/>
          <w:lang w:val="sq-AL"/>
        </w:rPr>
        <w:t>plotësojnë një nga kushtet e mëposhtme:</w:t>
      </w:r>
    </w:p>
    <w:p w14:paraId="2FF3B9FC" w14:textId="77777777" w:rsidR="00E36C8F" w:rsidRPr="003E78C3" w:rsidRDefault="00E13423" w:rsidP="00E36C8F">
      <w:pPr>
        <w:pStyle w:val="Paragrafi"/>
        <w:rPr>
          <w:color w:val="000000" w:themeColor="text1"/>
          <w:lang w:val="sq-AL"/>
        </w:rPr>
      </w:pPr>
      <w:r w:rsidRPr="003E78C3">
        <w:rPr>
          <w:color w:val="000000" w:themeColor="text1"/>
          <w:lang w:val="sq-AL"/>
        </w:rPr>
        <w:t xml:space="preserve">i. </w:t>
      </w:r>
      <w:r w:rsidR="00E36C8F" w:rsidRPr="003E78C3">
        <w:rPr>
          <w:color w:val="000000" w:themeColor="text1"/>
          <w:lang w:val="sq-AL"/>
        </w:rPr>
        <w:t>janë të paktën 50% në pronësi të shtetasve të Palës eksportuese ose importuese; ose</w:t>
      </w:r>
    </w:p>
    <w:p w14:paraId="2FF3B9FD" w14:textId="6812A178" w:rsidR="00E36C8F" w:rsidRPr="003E78C3" w:rsidRDefault="00E13423" w:rsidP="00E36C8F">
      <w:pPr>
        <w:pStyle w:val="Paragrafi"/>
        <w:rPr>
          <w:color w:val="000000" w:themeColor="text1"/>
          <w:lang w:val="sq-AL"/>
        </w:rPr>
      </w:pPr>
      <w:r w:rsidRPr="003E78C3">
        <w:rPr>
          <w:color w:val="000000" w:themeColor="text1"/>
          <w:lang w:val="sq-AL"/>
        </w:rPr>
        <w:t xml:space="preserve">ii. </w:t>
      </w:r>
      <w:r w:rsidR="00E36C8F" w:rsidRPr="003E78C3">
        <w:rPr>
          <w:color w:val="000000" w:themeColor="text1"/>
          <w:lang w:val="sq-AL"/>
        </w:rPr>
        <w:t>zotërohen nga shoqëri</w:t>
      </w:r>
      <w:r w:rsidR="004F0FF1">
        <w:rPr>
          <w:color w:val="000000" w:themeColor="text1"/>
          <w:lang w:val="sq-AL"/>
        </w:rPr>
        <w:t>,</w:t>
      </w:r>
      <w:r w:rsidR="00E36C8F" w:rsidRPr="003E78C3">
        <w:rPr>
          <w:color w:val="000000" w:themeColor="text1"/>
          <w:lang w:val="sq-AL"/>
        </w:rPr>
        <w:t xml:space="preserve"> që:</w:t>
      </w:r>
    </w:p>
    <w:p w14:paraId="2FF3B9FE" w14:textId="77777777" w:rsidR="00E36C8F" w:rsidRPr="003E78C3" w:rsidRDefault="00E13423"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kanë selinë e tyre qendrore dhe vendin e tyre kryesor të biznesit në Palën eksportuese ose importuese; dhe</w:t>
      </w:r>
    </w:p>
    <w:p w14:paraId="2FF3B9FF" w14:textId="77777777" w:rsidR="00E36C8F" w:rsidRPr="003E78C3" w:rsidRDefault="00E13423"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janë të paktën 50% në pronësi të Palës eksportuese ose importuese ose enteve publike ose shtetasve të këtyre Palëve.</w:t>
      </w:r>
    </w:p>
    <w:p w14:paraId="2FF3BA00" w14:textId="782714A2" w:rsidR="00E36C8F" w:rsidRPr="003E78C3" w:rsidRDefault="00E13423"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 xml:space="preserve">Për qëllimin e paragrafit 2, kur Pala eksportuese ose importuese është Bashkimi Evropian, kjo nënkupton </w:t>
      </w:r>
      <w:r w:rsidR="004F0FF1" w:rsidRPr="003E78C3">
        <w:rPr>
          <w:color w:val="000000" w:themeColor="text1"/>
          <w:lang w:val="sq-AL"/>
        </w:rPr>
        <w:t>shtetet anëtar</w:t>
      </w:r>
      <w:r w:rsidR="00E36C8F" w:rsidRPr="003E78C3">
        <w:rPr>
          <w:color w:val="000000" w:themeColor="text1"/>
          <w:lang w:val="sq-AL"/>
        </w:rPr>
        <w:t>e të Bashkimit Evropian.</w:t>
      </w:r>
    </w:p>
    <w:p w14:paraId="2FF3BA01" w14:textId="34964A09" w:rsidR="00E36C8F" w:rsidRPr="003E78C3" w:rsidRDefault="00E13423"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 xml:space="preserve">Për qëllimin e paragrafit 2, </w:t>
      </w:r>
      <w:r w:rsidR="00163222" w:rsidRPr="003E78C3">
        <w:rPr>
          <w:color w:val="000000" w:themeColor="text1"/>
          <w:lang w:val="sq-AL"/>
        </w:rPr>
        <w:t xml:space="preserve">shtetet </w:t>
      </w:r>
      <w:r w:rsidR="00E36C8F" w:rsidRPr="003E78C3">
        <w:rPr>
          <w:color w:val="000000" w:themeColor="text1"/>
          <w:lang w:val="sq-AL"/>
        </w:rPr>
        <w:t>e EFTA-s do të konsiderohen si një Palë Kontraktuese aplikuese.</w:t>
      </w:r>
    </w:p>
    <w:p w14:paraId="2FF3BA02" w14:textId="77777777" w:rsidR="00E13423" w:rsidRPr="003E78C3" w:rsidRDefault="00E13423" w:rsidP="00E36C8F">
      <w:pPr>
        <w:pStyle w:val="Paragrafi"/>
        <w:rPr>
          <w:color w:val="000000" w:themeColor="text1"/>
          <w:lang w:val="sq-AL"/>
        </w:rPr>
      </w:pPr>
    </w:p>
    <w:p w14:paraId="2FF3BA03" w14:textId="77777777" w:rsidR="00E36C8F" w:rsidRPr="003E78C3" w:rsidRDefault="00E36C8F" w:rsidP="00E13423">
      <w:pPr>
        <w:pStyle w:val="Neninr2"/>
        <w:rPr>
          <w:lang w:val="sq-AL"/>
        </w:rPr>
      </w:pPr>
      <w:r w:rsidRPr="003E78C3">
        <w:rPr>
          <w:lang w:val="sq-AL"/>
        </w:rPr>
        <w:t>Neni 4</w:t>
      </w:r>
    </w:p>
    <w:p w14:paraId="2FF3BA04" w14:textId="77777777" w:rsidR="00E36C8F" w:rsidRPr="003E78C3" w:rsidRDefault="00E36C8F" w:rsidP="00E13423">
      <w:pPr>
        <w:pStyle w:val="Neninr2"/>
        <w:rPr>
          <w:b/>
          <w:lang w:val="sq-AL"/>
        </w:rPr>
      </w:pPr>
      <w:bookmarkStart w:id="10" w:name="bookmark8"/>
      <w:r w:rsidRPr="003E78C3">
        <w:rPr>
          <w:b/>
          <w:lang w:val="sq-AL"/>
        </w:rPr>
        <w:t>Punimi ose përpunimi i mjaftueshëm</w:t>
      </w:r>
      <w:bookmarkEnd w:id="10"/>
    </w:p>
    <w:p w14:paraId="2FF3BA05" w14:textId="77777777" w:rsidR="00E36C8F" w:rsidRPr="003E78C3" w:rsidRDefault="00E36C8F" w:rsidP="00E36C8F">
      <w:pPr>
        <w:pStyle w:val="Paragrafi"/>
        <w:rPr>
          <w:color w:val="000000" w:themeColor="text1"/>
          <w:lang w:val="sq-AL"/>
        </w:rPr>
      </w:pPr>
    </w:p>
    <w:p w14:paraId="2FF3BA06" w14:textId="3E625B42" w:rsidR="00E36C8F" w:rsidRPr="003E78C3" w:rsidRDefault="00E13423"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 xml:space="preserve">Pa cenuar paragrafin 3 të këtij </w:t>
      </w:r>
      <w:r w:rsidR="00163222" w:rsidRPr="003E78C3">
        <w:rPr>
          <w:color w:val="000000" w:themeColor="text1"/>
          <w:lang w:val="sq-AL"/>
        </w:rPr>
        <w:t xml:space="preserve">neni dhe nenin </w:t>
      </w:r>
      <w:r w:rsidR="00E36C8F" w:rsidRPr="003E78C3">
        <w:rPr>
          <w:color w:val="000000" w:themeColor="text1"/>
          <w:lang w:val="sq-AL"/>
        </w:rPr>
        <w:t xml:space="preserve">6, produktet të cilat nuk janë përftuar tërësisht në një Palë, konsiderohen të jenë punuar ose përpunuar mjaftueshëm kur plotësohen kushtet e përcaktuara në listën në </w:t>
      </w:r>
      <w:r w:rsidR="00163222" w:rsidRPr="003E78C3">
        <w:rPr>
          <w:color w:val="000000" w:themeColor="text1"/>
          <w:lang w:val="sq-AL"/>
        </w:rPr>
        <w:t xml:space="preserve">shtojcën </w:t>
      </w:r>
      <w:r w:rsidR="00E36C8F" w:rsidRPr="003E78C3">
        <w:rPr>
          <w:color w:val="000000" w:themeColor="text1"/>
          <w:lang w:val="sq-AL"/>
        </w:rPr>
        <w:t>II për mallrat në fjalë.</w:t>
      </w:r>
    </w:p>
    <w:p w14:paraId="2FF3BA07" w14:textId="77777777" w:rsidR="00E36C8F" w:rsidRPr="003E78C3" w:rsidRDefault="00E13423"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 xml:space="preserve">Nëse një produkt i cili ka marrë statusin origjinues në një Palë në përputhje me paragrafin 1, </w:t>
      </w:r>
      <w:r w:rsidR="00E36C8F" w:rsidRPr="003E78C3">
        <w:rPr>
          <w:color w:val="000000" w:themeColor="text1"/>
          <w:lang w:val="sq-AL"/>
        </w:rPr>
        <w:lastRenderedPageBreak/>
        <w:t>përdoret si material në prodhimin e një produkti tjetër, nuk do të merren parasysh materialet joorigjinues që mund të jenë përdorur në prodhimin e tij.</w:t>
      </w:r>
    </w:p>
    <w:p w14:paraId="2FF3BA08" w14:textId="5E53D967" w:rsidR="00E36C8F" w:rsidRPr="003E78C3" w:rsidRDefault="00E13423"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 xml:space="preserve">Përcaktimi </w:t>
      </w:r>
      <w:r w:rsidR="00163222">
        <w:rPr>
          <w:color w:val="000000" w:themeColor="text1"/>
          <w:lang w:val="sq-AL"/>
        </w:rPr>
        <w:t>,</w:t>
      </w:r>
      <w:r w:rsidR="00E36C8F" w:rsidRPr="003E78C3">
        <w:rPr>
          <w:color w:val="000000" w:themeColor="text1"/>
          <w:lang w:val="sq-AL"/>
        </w:rPr>
        <w:t>nëse plotësohen kërkesat e paragrafit 1, kryhet për secilin produkt.</w:t>
      </w:r>
    </w:p>
    <w:p w14:paraId="2FF3BA09" w14:textId="32E74E1C" w:rsidR="00E36C8F" w:rsidRPr="003E78C3" w:rsidRDefault="00E36C8F" w:rsidP="00E36C8F">
      <w:pPr>
        <w:pStyle w:val="Paragrafi"/>
        <w:rPr>
          <w:color w:val="000000" w:themeColor="text1"/>
          <w:lang w:val="sq-AL"/>
        </w:rPr>
      </w:pPr>
      <w:r w:rsidRPr="003E78C3">
        <w:rPr>
          <w:color w:val="000000" w:themeColor="text1"/>
          <w:lang w:val="sq-AL"/>
        </w:rPr>
        <w:t xml:space="preserve">Megjithatë, </w:t>
      </w:r>
      <w:r w:rsidRPr="00292C87">
        <w:rPr>
          <w:color w:val="000000" w:themeColor="text1"/>
          <w:lang w:val="sq-AL"/>
        </w:rPr>
        <w:t>kur rregull</w:t>
      </w:r>
      <w:r w:rsidR="00292C87" w:rsidRPr="00292C87">
        <w:rPr>
          <w:color w:val="000000" w:themeColor="text1"/>
          <w:lang w:val="sq-AL"/>
        </w:rPr>
        <w:t>a</w:t>
      </w:r>
      <w:r w:rsidRPr="003E78C3">
        <w:rPr>
          <w:color w:val="000000" w:themeColor="text1"/>
          <w:lang w:val="sq-AL"/>
        </w:rPr>
        <w:t xml:space="preserve"> përkatës</w:t>
      </w:r>
      <w:r w:rsidR="00292C87">
        <w:rPr>
          <w:color w:val="000000" w:themeColor="text1"/>
          <w:lang w:val="sq-AL"/>
        </w:rPr>
        <w:t>e</w:t>
      </w:r>
      <w:r w:rsidRPr="003E78C3">
        <w:rPr>
          <w:color w:val="000000" w:themeColor="text1"/>
          <w:lang w:val="sq-AL"/>
        </w:rPr>
        <w:t xml:space="preserve"> bazohet në pajtueshmëri me një përmbajtje maksimale të materialeve joorigjinues, autoritetet doganore të Palëve mund të autorizojnë eksportuesit të llogarisin çmimin e fabrikës të produktit dhe vlerën e materialeve joorigjinues mbi një bazë mesatare, siç përcaktohet në paragrafin 4, në mënyrë që të merren parasysh luhatjet e kostove dhe normave valutore.</w:t>
      </w:r>
    </w:p>
    <w:p w14:paraId="2FF3BA0A" w14:textId="56A8A67E" w:rsidR="00E36C8F" w:rsidRPr="003E78C3" w:rsidRDefault="00E13423"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Kur zbatohet nënparagrafi i dytë i paragrafit 3, çmimi mesatar i fabrikës së produktit dhe vlera mesatare e materialeve joorigjinuese të përdorura do të llogariten përkatësisht në bazë të shumës së çmimeve të fabrikës të faturuara për të gjitha shitjet e të njëjtave produkte të kryera gjatë vitit fiskal paraardhës dhe të shumës së vlerës së të gjitha materialeve joorigjinuese të përdorura në prodhimin e të njëjtave produkte gjatë vitit fiskal paraardhës</w:t>
      </w:r>
      <w:r w:rsidR="004B0D4A">
        <w:rPr>
          <w:color w:val="000000" w:themeColor="text1"/>
          <w:lang w:val="sq-AL"/>
        </w:rPr>
        <w:t>,</w:t>
      </w:r>
      <w:r w:rsidR="00E36C8F" w:rsidRPr="003E78C3">
        <w:rPr>
          <w:color w:val="000000" w:themeColor="text1"/>
          <w:lang w:val="sq-AL"/>
        </w:rPr>
        <w:t xml:space="preserve"> siç p</w:t>
      </w:r>
      <w:r w:rsidR="004B0D4A">
        <w:rPr>
          <w:color w:val="000000" w:themeColor="text1"/>
          <w:lang w:val="sq-AL"/>
        </w:rPr>
        <w:t>ërcaktohet në Palën eksportuese</w:t>
      </w:r>
      <w:r w:rsidR="00E36C8F" w:rsidRPr="003E78C3">
        <w:rPr>
          <w:color w:val="000000" w:themeColor="text1"/>
          <w:lang w:val="sq-AL"/>
        </w:rPr>
        <w:t xml:space="preserve"> ose, kur nuk janë të disponueshme shifrat për një vit të plotë fiskal, mund të përdoren ato të një periudhe më të shkurtër e cila nuk duhet të jetë më pak se tre muaj.</w:t>
      </w:r>
    </w:p>
    <w:p w14:paraId="2FF3BA0B" w14:textId="3FB0684D" w:rsidR="00E36C8F" w:rsidRPr="003E78C3" w:rsidRDefault="00E13423" w:rsidP="00E36C8F">
      <w:pPr>
        <w:pStyle w:val="Paragrafi"/>
        <w:rPr>
          <w:color w:val="000000" w:themeColor="text1"/>
          <w:lang w:val="sq-AL"/>
        </w:rPr>
      </w:pPr>
      <w:r w:rsidRPr="003E78C3">
        <w:rPr>
          <w:color w:val="000000" w:themeColor="text1"/>
          <w:lang w:val="sq-AL"/>
        </w:rPr>
        <w:t xml:space="preserve">5. </w:t>
      </w:r>
      <w:r w:rsidR="00E36C8F" w:rsidRPr="003E78C3">
        <w:rPr>
          <w:color w:val="000000" w:themeColor="text1"/>
          <w:lang w:val="sq-AL"/>
        </w:rPr>
        <w:t>Eksportuesit që kanë zgjedhur ll</w:t>
      </w:r>
      <w:r w:rsidR="004B0D4A">
        <w:rPr>
          <w:color w:val="000000" w:themeColor="text1"/>
          <w:lang w:val="sq-AL"/>
        </w:rPr>
        <w:t>ogaritjen mbi një bazë mesatare</w:t>
      </w:r>
      <w:r w:rsidR="00E36C8F" w:rsidRPr="003E78C3">
        <w:rPr>
          <w:color w:val="000000" w:themeColor="text1"/>
          <w:lang w:val="sq-AL"/>
        </w:rPr>
        <w:t xml:space="preserve"> do të zbatojnë vazhdimisht një metodë të tillë gjatë vitit pas vitit f</w:t>
      </w:r>
      <w:r w:rsidR="004B0D4A">
        <w:rPr>
          <w:color w:val="000000" w:themeColor="text1"/>
          <w:lang w:val="sq-AL"/>
        </w:rPr>
        <w:t xml:space="preserve">iskal të përdorur si referencë </w:t>
      </w:r>
      <w:r w:rsidR="00E36C8F" w:rsidRPr="003E78C3">
        <w:rPr>
          <w:color w:val="000000" w:themeColor="text1"/>
          <w:lang w:val="sq-AL"/>
        </w:rPr>
        <w:t>ose, kur është e nevojshme, gjatë vitit pas periudhës më të shkurtër të përdorur si referencë. Ata mund të pushojnë së zbatuari një metodë të tillë nëse, gjatë një viti të caktuar fiskal ose një periudhe më të shkurtër përfaqësuese prej jo më pak se tre muaj, ata vërejnë se nuk ka më luhatje në kosto ose norma valutore që të justifikojnë përdorimin e një metode të tillë.</w:t>
      </w:r>
    </w:p>
    <w:p w14:paraId="2FF3BA0C" w14:textId="65ECF449" w:rsidR="00E36C8F" w:rsidRPr="003E78C3" w:rsidRDefault="00E13423" w:rsidP="00E36C8F">
      <w:pPr>
        <w:pStyle w:val="Paragrafi"/>
        <w:rPr>
          <w:color w:val="000000" w:themeColor="text1"/>
          <w:lang w:val="sq-AL"/>
        </w:rPr>
      </w:pPr>
      <w:r w:rsidRPr="003E78C3">
        <w:rPr>
          <w:color w:val="000000" w:themeColor="text1"/>
          <w:lang w:val="sq-AL"/>
        </w:rPr>
        <w:t xml:space="preserve">6. </w:t>
      </w:r>
      <w:r w:rsidR="00E36C8F" w:rsidRPr="003E78C3">
        <w:rPr>
          <w:color w:val="000000" w:themeColor="text1"/>
          <w:lang w:val="sq-AL"/>
        </w:rPr>
        <w:t>Mesatar</w:t>
      </w:r>
      <w:r w:rsidR="004B0D4A">
        <w:rPr>
          <w:color w:val="000000" w:themeColor="text1"/>
          <w:lang w:val="sq-AL"/>
        </w:rPr>
        <w:t>et e përmendura në paragrafin 4</w:t>
      </w:r>
      <w:r w:rsidR="00E36C8F" w:rsidRPr="003E78C3">
        <w:rPr>
          <w:color w:val="000000" w:themeColor="text1"/>
          <w:lang w:val="sq-AL"/>
        </w:rPr>
        <w:t xml:space="preserve"> do të përdoren si çmim fabrike dhe vlera e materialeve joorigjinuese, përkatësisht, me qëllim të përcaktimit të pajtueshmërisë me përmbajtjen maksimale të materialeve joorigjinuese.</w:t>
      </w:r>
    </w:p>
    <w:p w14:paraId="2FF3BA0D" w14:textId="77777777" w:rsidR="00E36C8F" w:rsidRPr="003E78C3" w:rsidRDefault="00E36C8F" w:rsidP="00E36C8F">
      <w:pPr>
        <w:pStyle w:val="Paragrafi"/>
        <w:rPr>
          <w:color w:val="000000" w:themeColor="text1"/>
          <w:lang w:val="sq-AL"/>
        </w:rPr>
      </w:pPr>
    </w:p>
    <w:p w14:paraId="2FF3BA0E" w14:textId="77777777" w:rsidR="00E36C8F" w:rsidRPr="003E78C3" w:rsidRDefault="00E36C8F" w:rsidP="00E13423">
      <w:pPr>
        <w:pStyle w:val="Neninr1"/>
        <w:rPr>
          <w:rStyle w:val="Bodytext4NotBold"/>
          <w:rFonts w:ascii="Garamond" w:eastAsia="MS Mincho" w:hAnsi="Garamond"/>
          <w:b w:val="0"/>
          <w:i w:val="0"/>
          <w:color w:val="000000" w:themeColor="text1"/>
        </w:rPr>
      </w:pPr>
      <w:r w:rsidRPr="003E78C3">
        <w:rPr>
          <w:rStyle w:val="Bodytext4NotBold"/>
          <w:rFonts w:ascii="Garamond" w:eastAsia="MS Mincho" w:hAnsi="Garamond"/>
          <w:b w:val="0"/>
          <w:i w:val="0"/>
          <w:color w:val="000000" w:themeColor="text1"/>
        </w:rPr>
        <w:t>Neni 5</w:t>
      </w:r>
    </w:p>
    <w:p w14:paraId="2FF3BA0F" w14:textId="687699A2" w:rsidR="00E36C8F" w:rsidRPr="003E78C3" w:rsidRDefault="00E36C8F" w:rsidP="00E13423">
      <w:pPr>
        <w:pStyle w:val="Neninr1"/>
        <w:rPr>
          <w:b/>
          <w:lang w:val="sq-AL"/>
        </w:rPr>
      </w:pPr>
      <w:r w:rsidRPr="00FB1887">
        <w:rPr>
          <w:b/>
          <w:lang w:val="sq-AL"/>
        </w:rPr>
        <w:t>Rregull</w:t>
      </w:r>
      <w:r w:rsidR="00292C87">
        <w:rPr>
          <w:b/>
          <w:lang w:val="sq-AL"/>
        </w:rPr>
        <w:t>a</w:t>
      </w:r>
      <w:r w:rsidRPr="00FB1887">
        <w:rPr>
          <w:b/>
          <w:lang w:val="sq-AL"/>
        </w:rPr>
        <w:t xml:space="preserve"> </w:t>
      </w:r>
      <w:r w:rsidR="00292C87">
        <w:rPr>
          <w:b/>
          <w:lang w:val="sq-AL"/>
        </w:rPr>
        <w:t>e</w:t>
      </w:r>
      <w:r w:rsidRPr="00FB1887">
        <w:rPr>
          <w:b/>
          <w:lang w:val="sq-AL"/>
        </w:rPr>
        <w:t xml:space="preserve"> tolerancës</w:t>
      </w:r>
    </w:p>
    <w:p w14:paraId="2FF3BA10" w14:textId="77777777" w:rsidR="00E13423" w:rsidRPr="003E78C3" w:rsidRDefault="00E13423" w:rsidP="00E36C8F">
      <w:pPr>
        <w:pStyle w:val="Paragrafi"/>
        <w:rPr>
          <w:color w:val="000000" w:themeColor="text1"/>
          <w:lang w:val="sq-AL"/>
        </w:rPr>
      </w:pPr>
    </w:p>
    <w:p w14:paraId="2FF3BA11" w14:textId="0F468B4D" w:rsidR="00E36C8F" w:rsidRPr="003E78C3" w:rsidRDefault="00E13423"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 xml:space="preserve">Me anë të derogimit nga </w:t>
      </w:r>
      <w:r w:rsidR="004B0D4A" w:rsidRPr="003E78C3">
        <w:rPr>
          <w:color w:val="000000" w:themeColor="text1"/>
          <w:lang w:val="sq-AL"/>
        </w:rPr>
        <w:t xml:space="preserve">neni </w:t>
      </w:r>
      <w:r w:rsidR="00E36C8F" w:rsidRPr="003E78C3">
        <w:rPr>
          <w:color w:val="000000" w:themeColor="text1"/>
          <w:lang w:val="sq-AL"/>
        </w:rPr>
        <w:t xml:space="preserve">4 dhe në bazë të paragrafëve 2 dhe 3 të këtij </w:t>
      </w:r>
      <w:r w:rsidR="004B0D4A" w:rsidRPr="003E78C3">
        <w:rPr>
          <w:color w:val="000000" w:themeColor="text1"/>
          <w:lang w:val="sq-AL"/>
        </w:rPr>
        <w:t>neni</w:t>
      </w:r>
      <w:r w:rsidR="00E36C8F" w:rsidRPr="003E78C3">
        <w:rPr>
          <w:color w:val="000000" w:themeColor="text1"/>
          <w:lang w:val="sq-AL"/>
        </w:rPr>
        <w:t>, materialet joorigjinues</w:t>
      </w:r>
      <w:r w:rsidR="004B0D4A">
        <w:rPr>
          <w:color w:val="000000" w:themeColor="text1"/>
          <w:lang w:val="sq-AL"/>
        </w:rPr>
        <w:t>,</w:t>
      </w:r>
      <w:r w:rsidR="00E36C8F" w:rsidRPr="003E78C3">
        <w:rPr>
          <w:color w:val="000000" w:themeColor="text1"/>
          <w:lang w:val="sq-AL"/>
        </w:rPr>
        <w:t xml:space="preserve"> të cilat, sipas kushteve të përcaktuara në listën në </w:t>
      </w:r>
      <w:r w:rsidR="004B0D4A" w:rsidRPr="003E78C3">
        <w:rPr>
          <w:color w:val="000000" w:themeColor="text1"/>
          <w:lang w:val="sq-AL"/>
        </w:rPr>
        <w:t xml:space="preserve">shtojcën </w:t>
      </w:r>
      <w:r w:rsidR="00E36C8F" w:rsidRPr="003E78C3">
        <w:rPr>
          <w:color w:val="000000" w:themeColor="text1"/>
          <w:lang w:val="sq-AL"/>
        </w:rPr>
        <w:t>II, nuk do të përdoren në prodhimin e një produkti të caktuar, megjithatë mund të përdoren, me kusht që pesha e tyre totale neto ose vlera e llogaritur për produktin të mos tejkalojë:</w:t>
      </w:r>
    </w:p>
    <w:p w14:paraId="2FF3BA12" w14:textId="123D8A4E" w:rsidR="00E36C8F" w:rsidRPr="003E78C3" w:rsidRDefault="00E13423"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 xml:space="preserve">15% të peshës neto të produktit që përfshihet në </w:t>
      </w:r>
      <w:r w:rsidR="004B0D4A" w:rsidRPr="003E78C3">
        <w:rPr>
          <w:color w:val="000000" w:themeColor="text1"/>
          <w:lang w:val="sq-AL"/>
        </w:rPr>
        <w:t xml:space="preserve">kapitujt </w:t>
      </w:r>
      <w:r w:rsidR="00E36C8F" w:rsidRPr="003E78C3">
        <w:rPr>
          <w:color w:val="000000" w:themeColor="text1"/>
          <w:lang w:val="sq-AL"/>
        </w:rPr>
        <w:t xml:space="preserve">2 dhe 4 deri 24, përveç produkteve të përpunuara të peshkimit të </w:t>
      </w:r>
      <w:r w:rsidR="004B0D4A" w:rsidRPr="003E78C3">
        <w:rPr>
          <w:color w:val="000000" w:themeColor="text1"/>
          <w:lang w:val="sq-AL"/>
        </w:rPr>
        <w:t xml:space="preserve">kapitullit </w:t>
      </w:r>
      <w:r w:rsidR="00E36C8F" w:rsidRPr="003E78C3">
        <w:rPr>
          <w:color w:val="000000" w:themeColor="text1"/>
          <w:lang w:val="sq-AL"/>
        </w:rPr>
        <w:t>16;</w:t>
      </w:r>
    </w:p>
    <w:p w14:paraId="2FF3BA13" w14:textId="66A0A304" w:rsidR="00E36C8F" w:rsidRPr="003E78C3" w:rsidRDefault="00E13423" w:rsidP="00E36C8F">
      <w:pPr>
        <w:pStyle w:val="Paragrafi"/>
        <w:rPr>
          <w:color w:val="000000" w:themeColor="text1"/>
          <w:lang w:val="sq-AL"/>
        </w:rPr>
      </w:pPr>
      <w:r w:rsidRPr="003E78C3">
        <w:rPr>
          <w:color w:val="000000" w:themeColor="text1"/>
          <w:lang w:val="sq-AL"/>
        </w:rPr>
        <w:t xml:space="preserve">b) </w:t>
      </w:r>
      <w:r w:rsidR="00E36C8F" w:rsidRPr="003E78C3">
        <w:rPr>
          <w:color w:val="000000" w:themeColor="text1"/>
          <w:lang w:val="sq-AL"/>
        </w:rPr>
        <w:t xml:space="preserve">15% të çmimit të fabrikës të produktit për produkte të ndryshme nga ato të mbuluara nga pika </w:t>
      </w:r>
      <w:r w:rsidR="004B0D4A">
        <w:rPr>
          <w:color w:val="000000" w:themeColor="text1"/>
          <w:lang w:val="sq-AL"/>
        </w:rPr>
        <w:t>“</w:t>
      </w:r>
      <w:r w:rsidR="00E36C8F" w:rsidRPr="003E78C3">
        <w:rPr>
          <w:color w:val="000000" w:themeColor="text1"/>
          <w:lang w:val="sq-AL"/>
        </w:rPr>
        <w:t>a</w:t>
      </w:r>
      <w:r w:rsidR="004B0D4A">
        <w:rPr>
          <w:color w:val="000000" w:themeColor="text1"/>
          <w:lang w:val="sq-AL"/>
        </w:rPr>
        <w:t>”</w:t>
      </w:r>
      <w:r w:rsidR="00E36C8F" w:rsidRPr="003E78C3">
        <w:rPr>
          <w:color w:val="000000" w:themeColor="text1"/>
          <w:lang w:val="sq-AL"/>
        </w:rPr>
        <w:t>.</w:t>
      </w:r>
    </w:p>
    <w:p w14:paraId="2FF3BA14" w14:textId="22F97B7D" w:rsidR="00E36C8F" w:rsidRPr="003E78C3" w:rsidRDefault="00E36C8F" w:rsidP="00E36C8F">
      <w:pPr>
        <w:pStyle w:val="Paragrafi"/>
        <w:rPr>
          <w:color w:val="000000" w:themeColor="text1"/>
          <w:lang w:val="sq-AL"/>
        </w:rPr>
      </w:pPr>
      <w:r w:rsidRPr="003E78C3">
        <w:rPr>
          <w:color w:val="000000" w:themeColor="text1"/>
          <w:lang w:val="sq-AL"/>
        </w:rPr>
        <w:t xml:space="preserve">Ky paragraf nuk zbatohet për produktet që përfshihen në </w:t>
      </w:r>
      <w:r w:rsidR="004B0D4A" w:rsidRPr="003E78C3">
        <w:rPr>
          <w:color w:val="000000" w:themeColor="text1"/>
          <w:lang w:val="sq-AL"/>
        </w:rPr>
        <w:t xml:space="preserve">kapitujt </w:t>
      </w:r>
      <w:r w:rsidRPr="003E78C3">
        <w:rPr>
          <w:color w:val="000000" w:themeColor="text1"/>
          <w:lang w:val="sq-AL"/>
        </w:rPr>
        <w:t xml:space="preserve">50 deri 63 të </w:t>
      </w:r>
      <w:r w:rsidR="004B0D4A" w:rsidRPr="003E78C3">
        <w:rPr>
          <w:color w:val="000000" w:themeColor="text1"/>
          <w:lang w:val="sq-AL"/>
        </w:rPr>
        <w:t xml:space="preserve">sistemit </w:t>
      </w:r>
      <w:r w:rsidRPr="003E78C3">
        <w:rPr>
          <w:color w:val="000000" w:themeColor="text1"/>
          <w:lang w:val="sq-AL"/>
        </w:rPr>
        <w:t xml:space="preserve">të </w:t>
      </w:r>
      <w:r w:rsidR="004B0D4A" w:rsidRPr="003E78C3">
        <w:rPr>
          <w:color w:val="000000" w:themeColor="text1"/>
          <w:lang w:val="sq-AL"/>
        </w:rPr>
        <w:t>harmonizuar</w:t>
      </w:r>
      <w:r w:rsidRPr="003E78C3">
        <w:rPr>
          <w:color w:val="000000" w:themeColor="text1"/>
          <w:lang w:val="sq-AL"/>
        </w:rPr>
        <w:t xml:space="preserve">, për të cilat do të zbatohen tolerancat e përmendura në </w:t>
      </w:r>
      <w:r w:rsidR="004B0D4A" w:rsidRPr="003E78C3">
        <w:rPr>
          <w:color w:val="000000" w:themeColor="text1"/>
          <w:lang w:val="sq-AL"/>
        </w:rPr>
        <w:t xml:space="preserve">shënimet </w:t>
      </w:r>
      <w:r w:rsidRPr="003E78C3">
        <w:rPr>
          <w:color w:val="000000" w:themeColor="text1"/>
          <w:lang w:val="sq-AL"/>
        </w:rPr>
        <w:t xml:space="preserve">6 dhe 7 të </w:t>
      </w:r>
      <w:r w:rsidR="004B0D4A" w:rsidRPr="003E78C3">
        <w:rPr>
          <w:color w:val="000000" w:themeColor="text1"/>
          <w:lang w:val="sq-AL"/>
        </w:rPr>
        <w:t xml:space="preserve">shtojcës </w:t>
      </w:r>
      <w:r w:rsidRPr="003E78C3">
        <w:rPr>
          <w:color w:val="000000" w:themeColor="text1"/>
          <w:lang w:val="sq-AL"/>
        </w:rPr>
        <w:t>I.</w:t>
      </w:r>
    </w:p>
    <w:p w14:paraId="2FF3BA15" w14:textId="4297B393" w:rsidR="00E36C8F" w:rsidRPr="003E78C3" w:rsidRDefault="00E13423"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 xml:space="preserve">Paragrafi 1 i këtij </w:t>
      </w:r>
      <w:r w:rsidR="004B0D4A" w:rsidRPr="003E78C3">
        <w:rPr>
          <w:color w:val="000000" w:themeColor="text1"/>
          <w:lang w:val="sq-AL"/>
        </w:rPr>
        <w:t xml:space="preserve">neni </w:t>
      </w:r>
      <w:r w:rsidR="00E36C8F" w:rsidRPr="003E78C3">
        <w:rPr>
          <w:color w:val="000000" w:themeColor="text1"/>
          <w:lang w:val="sq-AL"/>
        </w:rPr>
        <w:t xml:space="preserve">nuk lejon të tejkalojë asnjë përqindje për përmbajtjen maksimale të materialeve joorigjinues, siç specifikohet në rregullat e përcaktuara në listën në </w:t>
      </w:r>
      <w:r w:rsidR="004B0D4A" w:rsidRPr="003E78C3">
        <w:rPr>
          <w:color w:val="000000" w:themeColor="text1"/>
          <w:lang w:val="sq-AL"/>
        </w:rPr>
        <w:t xml:space="preserve">shtojcën </w:t>
      </w:r>
      <w:r w:rsidR="00E36C8F" w:rsidRPr="003E78C3">
        <w:rPr>
          <w:color w:val="000000" w:themeColor="text1"/>
          <w:lang w:val="sq-AL"/>
        </w:rPr>
        <w:t>II.</w:t>
      </w:r>
    </w:p>
    <w:p w14:paraId="2FF3BA16" w14:textId="1F601679" w:rsidR="00E36C8F" w:rsidRPr="003E78C3" w:rsidRDefault="00E13423"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 xml:space="preserve">Paragrafët 1 dhe 2 të këtij </w:t>
      </w:r>
      <w:r w:rsidR="004B0D4A" w:rsidRPr="003E78C3">
        <w:rPr>
          <w:color w:val="000000" w:themeColor="text1"/>
          <w:lang w:val="sq-AL"/>
        </w:rPr>
        <w:t xml:space="preserve">neni </w:t>
      </w:r>
      <w:r w:rsidR="00E36C8F" w:rsidRPr="003E78C3">
        <w:rPr>
          <w:color w:val="000000" w:themeColor="text1"/>
          <w:lang w:val="sq-AL"/>
        </w:rPr>
        <w:t xml:space="preserve">nuk zbatohen për produktet e përftuara plotësisht në një Palë brenda kuptimit të </w:t>
      </w:r>
      <w:r w:rsidR="004B0D4A" w:rsidRPr="003E78C3">
        <w:rPr>
          <w:color w:val="000000" w:themeColor="text1"/>
          <w:lang w:val="sq-AL"/>
        </w:rPr>
        <w:t xml:space="preserve">nenit </w:t>
      </w:r>
      <w:r w:rsidR="00E36C8F" w:rsidRPr="003E78C3">
        <w:rPr>
          <w:color w:val="000000" w:themeColor="text1"/>
          <w:lang w:val="sq-AL"/>
        </w:rPr>
        <w:t xml:space="preserve">3. Megjithatë, pa cenuar </w:t>
      </w:r>
      <w:r w:rsidR="001E3A8D" w:rsidRPr="003E78C3">
        <w:rPr>
          <w:color w:val="000000" w:themeColor="text1"/>
          <w:lang w:val="sq-AL"/>
        </w:rPr>
        <w:t xml:space="preserve">nenin </w:t>
      </w:r>
      <w:r w:rsidR="00E36C8F" w:rsidRPr="003E78C3">
        <w:rPr>
          <w:color w:val="000000" w:themeColor="text1"/>
          <w:lang w:val="sq-AL"/>
        </w:rPr>
        <w:t xml:space="preserve">6 dhe </w:t>
      </w:r>
      <w:r w:rsidR="001E3A8D" w:rsidRPr="003E78C3">
        <w:rPr>
          <w:color w:val="000000" w:themeColor="text1"/>
          <w:lang w:val="sq-AL"/>
        </w:rPr>
        <w:t xml:space="preserve">nenin </w:t>
      </w:r>
      <w:r w:rsidR="00E36C8F" w:rsidRPr="003E78C3">
        <w:rPr>
          <w:color w:val="000000" w:themeColor="text1"/>
          <w:lang w:val="sq-AL"/>
        </w:rPr>
        <w:t>9(1), toleranca e parashikuar në ato dispozita do të zbatohet gjithsesi për produktin për të cilin rregull</w:t>
      </w:r>
      <w:r w:rsidR="00292C87">
        <w:rPr>
          <w:color w:val="000000" w:themeColor="text1"/>
          <w:lang w:val="sq-AL"/>
        </w:rPr>
        <w:t>a</w:t>
      </w:r>
      <w:r w:rsidR="00E36C8F" w:rsidRPr="003E78C3">
        <w:rPr>
          <w:color w:val="000000" w:themeColor="text1"/>
          <w:lang w:val="sq-AL"/>
        </w:rPr>
        <w:t xml:space="preserve"> </w:t>
      </w:r>
      <w:r w:rsidR="00292C87">
        <w:rPr>
          <w:color w:val="000000" w:themeColor="text1"/>
          <w:lang w:val="sq-AL"/>
        </w:rPr>
        <w:t>e</w:t>
      </w:r>
      <w:r w:rsidR="00E36C8F" w:rsidRPr="003E78C3">
        <w:rPr>
          <w:color w:val="000000" w:themeColor="text1"/>
          <w:lang w:val="sq-AL"/>
        </w:rPr>
        <w:t xml:space="preserve"> përcaktuar në listën në </w:t>
      </w:r>
      <w:r w:rsidR="001E3A8D" w:rsidRPr="003E78C3">
        <w:rPr>
          <w:color w:val="000000" w:themeColor="text1"/>
          <w:lang w:val="sq-AL"/>
        </w:rPr>
        <w:t xml:space="preserve">shtojcën </w:t>
      </w:r>
      <w:r w:rsidR="00E36C8F" w:rsidRPr="003E78C3">
        <w:rPr>
          <w:color w:val="000000" w:themeColor="text1"/>
          <w:lang w:val="sq-AL"/>
        </w:rPr>
        <w:t>II kërkon që materialet të cilat përdoren në prodhimin e atij produkti të jenë tërësisht të përftuara.</w:t>
      </w:r>
    </w:p>
    <w:p w14:paraId="2FF3BA17" w14:textId="77777777" w:rsidR="00E36C8F" w:rsidRPr="003E78C3" w:rsidRDefault="00E36C8F" w:rsidP="00E36C8F">
      <w:pPr>
        <w:pStyle w:val="Paragrafi"/>
        <w:rPr>
          <w:color w:val="000000" w:themeColor="text1"/>
          <w:lang w:val="sq-AL"/>
        </w:rPr>
      </w:pPr>
    </w:p>
    <w:p w14:paraId="2FF3BA18" w14:textId="77777777" w:rsidR="00E36C8F" w:rsidRPr="00FD13AC" w:rsidRDefault="00E36C8F" w:rsidP="00E13423">
      <w:pPr>
        <w:pStyle w:val="Neninr2"/>
        <w:rPr>
          <w:lang w:val="sq-AL"/>
        </w:rPr>
      </w:pPr>
      <w:r w:rsidRPr="00FD13AC">
        <w:rPr>
          <w:lang w:val="sq-AL"/>
        </w:rPr>
        <w:t>Neni 6</w:t>
      </w:r>
    </w:p>
    <w:p w14:paraId="2FF3BA19" w14:textId="77777777" w:rsidR="00E36C8F" w:rsidRPr="00FD13AC" w:rsidRDefault="00E36C8F" w:rsidP="00E13423">
      <w:pPr>
        <w:pStyle w:val="Neninr2"/>
        <w:rPr>
          <w:b/>
          <w:lang w:val="sq-AL"/>
        </w:rPr>
      </w:pPr>
      <w:bookmarkStart w:id="11" w:name="bookmark9"/>
      <w:r w:rsidRPr="00FD13AC">
        <w:rPr>
          <w:b/>
          <w:lang w:val="sq-AL"/>
        </w:rPr>
        <w:t>Punimi ose përpunimi i pamjaftueshëm</w:t>
      </w:r>
      <w:bookmarkEnd w:id="11"/>
    </w:p>
    <w:p w14:paraId="2FF3BA1A" w14:textId="77777777" w:rsidR="00E13423" w:rsidRPr="00FD13AC" w:rsidRDefault="00E13423" w:rsidP="00E36C8F">
      <w:pPr>
        <w:pStyle w:val="Paragrafi"/>
        <w:rPr>
          <w:color w:val="000000" w:themeColor="text1"/>
          <w:lang w:val="sq-AL"/>
        </w:rPr>
      </w:pPr>
    </w:p>
    <w:p w14:paraId="2FF3BA1B" w14:textId="4BD7F357" w:rsidR="00E36C8F" w:rsidRPr="00FD13AC" w:rsidRDefault="00E13423" w:rsidP="00E36C8F">
      <w:pPr>
        <w:pStyle w:val="Paragrafi"/>
        <w:rPr>
          <w:color w:val="000000" w:themeColor="text1"/>
          <w:lang w:val="sq-AL"/>
        </w:rPr>
      </w:pPr>
      <w:r w:rsidRPr="00FD13AC">
        <w:rPr>
          <w:color w:val="000000" w:themeColor="text1"/>
          <w:lang w:val="sq-AL"/>
        </w:rPr>
        <w:lastRenderedPageBreak/>
        <w:t xml:space="preserve">1. </w:t>
      </w:r>
      <w:r w:rsidR="00E36C8F" w:rsidRPr="00FD13AC">
        <w:rPr>
          <w:color w:val="000000" w:themeColor="text1"/>
          <w:lang w:val="sq-AL"/>
        </w:rPr>
        <w:t xml:space="preserve">Pa cenuar paragrafin 2 të këtij </w:t>
      </w:r>
      <w:r w:rsidR="00DF0031" w:rsidRPr="00FD13AC">
        <w:rPr>
          <w:color w:val="000000" w:themeColor="text1"/>
          <w:lang w:val="sq-AL"/>
        </w:rPr>
        <w:t>neni</w:t>
      </w:r>
      <w:r w:rsidR="00E36C8F" w:rsidRPr="00FD13AC">
        <w:rPr>
          <w:color w:val="000000" w:themeColor="text1"/>
          <w:lang w:val="sq-AL"/>
        </w:rPr>
        <w:t>, veprimet e mëposhtme</w:t>
      </w:r>
      <w:r w:rsidR="001A5E1B" w:rsidRPr="00FD13AC">
        <w:rPr>
          <w:color w:val="000000" w:themeColor="text1"/>
          <w:lang w:val="sq-AL"/>
        </w:rPr>
        <w:t xml:space="preserve"> </w:t>
      </w:r>
      <w:r w:rsidR="00E36C8F" w:rsidRPr="00FD13AC">
        <w:rPr>
          <w:color w:val="000000" w:themeColor="text1"/>
          <w:lang w:val="sq-AL"/>
        </w:rPr>
        <w:t xml:space="preserve">konsiderohen të jenë punim ose përpunim i pamjaftueshëm për të dhënë statusin e një produkti origjinues, pavarësisht nëse kërkesat e </w:t>
      </w:r>
      <w:r w:rsidR="00DF0031" w:rsidRPr="00FD13AC">
        <w:rPr>
          <w:color w:val="000000" w:themeColor="text1"/>
          <w:lang w:val="sq-AL"/>
        </w:rPr>
        <w:t xml:space="preserve">nenit </w:t>
      </w:r>
      <w:r w:rsidR="00E36C8F" w:rsidRPr="00FD13AC">
        <w:rPr>
          <w:color w:val="000000" w:themeColor="text1"/>
          <w:lang w:val="sq-AL"/>
        </w:rPr>
        <w:t>4 janë përmbushur ose jo:</w:t>
      </w:r>
    </w:p>
    <w:p w14:paraId="2FF3BA1C" w14:textId="77777777" w:rsidR="00E36C8F" w:rsidRPr="00FD13AC" w:rsidRDefault="00E13423" w:rsidP="00E36C8F">
      <w:pPr>
        <w:pStyle w:val="Paragrafi"/>
        <w:rPr>
          <w:color w:val="000000" w:themeColor="text1"/>
          <w:lang w:val="sq-AL"/>
        </w:rPr>
      </w:pPr>
      <w:r w:rsidRPr="00FD13AC">
        <w:rPr>
          <w:color w:val="000000" w:themeColor="text1"/>
          <w:lang w:val="sq-AL"/>
        </w:rPr>
        <w:t xml:space="preserve">a) </w:t>
      </w:r>
      <w:r w:rsidR="00E36C8F" w:rsidRPr="00FD13AC">
        <w:rPr>
          <w:color w:val="000000" w:themeColor="text1"/>
          <w:lang w:val="sq-AL"/>
        </w:rPr>
        <w:t>veprimet e ruajtjes për të garantuar që produktet të mbeten në gjendje të mirë gjatë transportit dhe magazinimit;</w:t>
      </w:r>
    </w:p>
    <w:p w14:paraId="2FF3BA1D" w14:textId="77777777" w:rsidR="00E36C8F" w:rsidRPr="003E78C3" w:rsidRDefault="00E13423" w:rsidP="00E36C8F">
      <w:pPr>
        <w:pStyle w:val="Paragrafi"/>
        <w:rPr>
          <w:color w:val="000000" w:themeColor="text1"/>
          <w:lang w:val="sq-AL"/>
        </w:rPr>
      </w:pPr>
      <w:r w:rsidRPr="00FD13AC">
        <w:rPr>
          <w:color w:val="000000" w:themeColor="text1"/>
          <w:lang w:val="sq-AL"/>
        </w:rPr>
        <w:t xml:space="preserve">b) </w:t>
      </w:r>
      <w:r w:rsidR="00E36C8F" w:rsidRPr="00FD13AC">
        <w:rPr>
          <w:color w:val="000000" w:themeColor="text1"/>
          <w:lang w:val="sq-AL"/>
        </w:rPr>
        <w:t>çmontimi dhe montimi i pakove;</w:t>
      </w:r>
    </w:p>
    <w:p w14:paraId="2FF3BA1E" w14:textId="77777777" w:rsidR="00E36C8F" w:rsidRPr="003E78C3" w:rsidRDefault="00E13423" w:rsidP="00E36C8F">
      <w:pPr>
        <w:pStyle w:val="Paragrafi"/>
        <w:rPr>
          <w:color w:val="000000" w:themeColor="text1"/>
          <w:lang w:val="sq-AL"/>
        </w:rPr>
      </w:pPr>
      <w:r w:rsidRPr="003E78C3">
        <w:rPr>
          <w:color w:val="000000" w:themeColor="text1"/>
          <w:lang w:val="sq-AL"/>
        </w:rPr>
        <w:t xml:space="preserve">c) </w:t>
      </w:r>
      <w:r w:rsidR="00E36C8F" w:rsidRPr="003E78C3">
        <w:rPr>
          <w:color w:val="000000" w:themeColor="text1"/>
          <w:lang w:val="sq-AL"/>
        </w:rPr>
        <w:t>larja, pastrimi; heqja e pluhurit, oksidit, vajit, bojës ose mbulesave të tjera;</w:t>
      </w:r>
    </w:p>
    <w:p w14:paraId="2FF3BA1F" w14:textId="77777777" w:rsidR="00E36C8F" w:rsidRPr="003E78C3" w:rsidRDefault="00E13423" w:rsidP="00E36C8F">
      <w:pPr>
        <w:pStyle w:val="Paragrafi"/>
        <w:rPr>
          <w:color w:val="000000" w:themeColor="text1"/>
          <w:lang w:val="sq-AL"/>
        </w:rPr>
      </w:pPr>
      <w:r w:rsidRPr="003E78C3">
        <w:rPr>
          <w:color w:val="000000" w:themeColor="text1"/>
          <w:lang w:val="sq-AL"/>
        </w:rPr>
        <w:t xml:space="preserve">d) </w:t>
      </w:r>
      <w:r w:rsidR="00E36C8F" w:rsidRPr="003E78C3">
        <w:rPr>
          <w:color w:val="000000" w:themeColor="text1"/>
          <w:lang w:val="sq-AL"/>
        </w:rPr>
        <w:t>hekurosja ose presimi i tekstileve;</w:t>
      </w:r>
    </w:p>
    <w:p w14:paraId="2FF3BA20" w14:textId="77777777" w:rsidR="00E36C8F" w:rsidRPr="003E78C3" w:rsidRDefault="00E13423" w:rsidP="00E36C8F">
      <w:pPr>
        <w:pStyle w:val="Paragrafi"/>
        <w:rPr>
          <w:color w:val="000000" w:themeColor="text1"/>
          <w:lang w:val="sq-AL"/>
        </w:rPr>
      </w:pPr>
      <w:r w:rsidRPr="003E78C3">
        <w:rPr>
          <w:color w:val="000000" w:themeColor="text1"/>
          <w:lang w:val="sq-AL"/>
        </w:rPr>
        <w:t xml:space="preserve">e) </w:t>
      </w:r>
      <w:r w:rsidR="00E36C8F" w:rsidRPr="003E78C3">
        <w:rPr>
          <w:color w:val="000000" w:themeColor="text1"/>
          <w:lang w:val="sq-AL"/>
        </w:rPr>
        <w:t>veprime të thjeshta lyerjeje dhe lustrimi;</w:t>
      </w:r>
    </w:p>
    <w:p w14:paraId="2FF3BA21" w14:textId="7C8B6E8F" w:rsidR="00E36C8F" w:rsidRPr="003E78C3" w:rsidRDefault="00E13423" w:rsidP="00E36C8F">
      <w:pPr>
        <w:pStyle w:val="Paragrafi"/>
        <w:rPr>
          <w:color w:val="000000" w:themeColor="text1"/>
          <w:lang w:val="sq-AL"/>
        </w:rPr>
      </w:pPr>
      <w:r w:rsidRPr="003E78C3">
        <w:rPr>
          <w:color w:val="000000" w:themeColor="text1"/>
          <w:lang w:val="sq-AL"/>
        </w:rPr>
        <w:t xml:space="preserve">f) </w:t>
      </w:r>
      <w:r w:rsidR="00E36C8F" w:rsidRPr="003E78C3">
        <w:rPr>
          <w:color w:val="000000" w:themeColor="text1"/>
          <w:lang w:val="sq-AL"/>
        </w:rPr>
        <w:t xml:space="preserve">zhvoshkja dhe bluarja e pjesshme ose e plotë e orizit; lustrimi dhe glazura e drithërave dhe </w:t>
      </w:r>
      <w:r w:rsidR="00DE5451">
        <w:rPr>
          <w:color w:val="000000" w:themeColor="text1"/>
          <w:lang w:val="sq-AL"/>
        </w:rPr>
        <w:t xml:space="preserve">e </w:t>
      </w:r>
      <w:r w:rsidR="00E36C8F" w:rsidRPr="003E78C3">
        <w:rPr>
          <w:color w:val="000000" w:themeColor="text1"/>
          <w:lang w:val="sq-AL"/>
        </w:rPr>
        <w:t>orizit;</w:t>
      </w:r>
    </w:p>
    <w:p w14:paraId="2FF3BA22" w14:textId="77777777" w:rsidR="00E36C8F" w:rsidRPr="003E78C3" w:rsidRDefault="00E13423" w:rsidP="00E36C8F">
      <w:pPr>
        <w:pStyle w:val="Paragrafi"/>
        <w:rPr>
          <w:color w:val="000000" w:themeColor="text1"/>
          <w:lang w:val="sq-AL"/>
        </w:rPr>
      </w:pPr>
      <w:r w:rsidRPr="003E78C3">
        <w:rPr>
          <w:color w:val="000000" w:themeColor="text1"/>
          <w:lang w:val="sq-AL"/>
        </w:rPr>
        <w:t xml:space="preserve">g) </w:t>
      </w:r>
      <w:r w:rsidR="00E36C8F" w:rsidRPr="003E78C3">
        <w:rPr>
          <w:color w:val="000000" w:themeColor="text1"/>
          <w:lang w:val="sq-AL"/>
        </w:rPr>
        <w:t>veprimet për ngjyrosjen ose aromatizimin e sheqerit ose formimin e kokrrizave të sheqerit; bluarja e pjesshme ose e plotë e sheqerit kristal;</w:t>
      </w:r>
    </w:p>
    <w:p w14:paraId="2FF3BA23" w14:textId="38CFEE8A" w:rsidR="00E36C8F" w:rsidRPr="003E78C3" w:rsidRDefault="00E13423" w:rsidP="00E36C8F">
      <w:pPr>
        <w:pStyle w:val="Paragrafi"/>
        <w:rPr>
          <w:color w:val="000000" w:themeColor="text1"/>
          <w:lang w:val="sq-AL"/>
        </w:rPr>
      </w:pPr>
      <w:r w:rsidRPr="003E78C3">
        <w:rPr>
          <w:color w:val="000000" w:themeColor="text1"/>
          <w:lang w:val="sq-AL"/>
        </w:rPr>
        <w:t xml:space="preserve">h) </w:t>
      </w:r>
      <w:r w:rsidR="00E36C8F" w:rsidRPr="003E78C3">
        <w:rPr>
          <w:color w:val="000000" w:themeColor="text1"/>
          <w:lang w:val="sq-AL"/>
        </w:rPr>
        <w:t xml:space="preserve">qërimi, heqja e bërthamave dhe </w:t>
      </w:r>
      <w:r w:rsidR="00F271F6">
        <w:rPr>
          <w:color w:val="000000" w:themeColor="text1"/>
          <w:lang w:val="sq-AL"/>
        </w:rPr>
        <w:t xml:space="preserve">e </w:t>
      </w:r>
      <w:r w:rsidR="00E36C8F" w:rsidRPr="003E78C3">
        <w:rPr>
          <w:color w:val="000000" w:themeColor="text1"/>
          <w:lang w:val="sq-AL"/>
        </w:rPr>
        <w:t>lëvozhgave të frutave, arroreve dhe perimeve;</w:t>
      </w:r>
    </w:p>
    <w:p w14:paraId="2FF3BA24" w14:textId="77777777" w:rsidR="00E36C8F" w:rsidRPr="003E78C3" w:rsidRDefault="00E13423" w:rsidP="00E36C8F">
      <w:pPr>
        <w:pStyle w:val="Paragrafi"/>
        <w:rPr>
          <w:color w:val="000000" w:themeColor="text1"/>
          <w:lang w:val="sq-AL"/>
        </w:rPr>
      </w:pPr>
      <w:r w:rsidRPr="003E78C3">
        <w:rPr>
          <w:color w:val="000000" w:themeColor="text1"/>
          <w:lang w:val="sq-AL"/>
        </w:rPr>
        <w:t xml:space="preserve">i) </w:t>
      </w:r>
      <w:r w:rsidR="00E36C8F" w:rsidRPr="003E78C3">
        <w:rPr>
          <w:color w:val="000000" w:themeColor="text1"/>
          <w:lang w:val="sq-AL"/>
        </w:rPr>
        <w:t>mprehja, bluarja e thjeshtë ose prerja e thjeshtë;</w:t>
      </w:r>
    </w:p>
    <w:p w14:paraId="2FF3BA25" w14:textId="2EAF4F23" w:rsidR="00E36C8F" w:rsidRPr="003E78C3" w:rsidRDefault="00E13423" w:rsidP="00E36C8F">
      <w:pPr>
        <w:pStyle w:val="Paragrafi"/>
        <w:rPr>
          <w:color w:val="000000" w:themeColor="text1"/>
          <w:lang w:val="sq-AL"/>
        </w:rPr>
      </w:pPr>
      <w:r w:rsidRPr="003E78C3">
        <w:rPr>
          <w:color w:val="000000" w:themeColor="text1"/>
          <w:lang w:val="sq-AL"/>
        </w:rPr>
        <w:t xml:space="preserve">j) </w:t>
      </w:r>
      <w:r w:rsidR="00E36C8F" w:rsidRPr="003E78C3">
        <w:rPr>
          <w:color w:val="000000" w:themeColor="text1"/>
          <w:lang w:val="sq-AL"/>
        </w:rPr>
        <w:t>sitja, shoshitja, ndarja, klasifikimi, kategorizimi, përputhja (duke përfshirë përbërjen e grupeve të artikujve);</w:t>
      </w:r>
    </w:p>
    <w:p w14:paraId="2FF3BA26" w14:textId="77777777" w:rsidR="00E36C8F" w:rsidRPr="003E78C3" w:rsidRDefault="00E13423" w:rsidP="00E36C8F">
      <w:pPr>
        <w:pStyle w:val="Paragrafi"/>
        <w:rPr>
          <w:color w:val="000000" w:themeColor="text1"/>
          <w:lang w:val="sq-AL"/>
        </w:rPr>
      </w:pPr>
      <w:r w:rsidRPr="003E78C3">
        <w:rPr>
          <w:color w:val="000000" w:themeColor="text1"/>
          <w:lang w:val="sq-AL"/>
        </w:rPr>
        <w:t xml:space="preserve">k) </w:t>
      </w:r>
      <w:r w:rsidR="00E36C8F" w:rsidRPr="003E78C3">
        <w:rPr>
          <w:color w:val="000000" w:themeColor="text1"/>
          <w:lang w:val="sq-AL"/>
        </w:rPr>
        <w:t>vendosja e thjeshtë në shishe, kanaçe, flakonë, çanta, arka, kuti, fiksim në kartonë ose dërrasa dhe të gjitha veprimet e tjera të thjeshta të ambalazhimit;</w:t>
      </w:r>
    </w:p>
    <w:p w14:paraId="2FF3BA27" w14:textId="77777777" w:rsidR="00E36C8F" w:rsidRPr="003E78C3" w:rsidRDefault="00E13423" w:rsidP="00E36C8F">
      <w:pPr>
        <w:pStyle w:val="Paragrafi"/>
        <w:rPr>
          <w:color w:val="000000" w:themeColor="text1"/>
          <w:lang w:val="sq-AL"/>
        </w:rPr>
      </w:pPr>
      <w:r w:rsidRPr="003E78C3">
        <w:rPr>
          <w:color w:val="000000" w:themeColor="text1"/>
          <w:lang w:val="sq-AL"/>
        </w:rPr>
        <w:t xml:space="preserve">l) </w:t>
      </w:r>
      <w:r w:rsidR="00E36C8F" w:rsidRPr="003E78C3">
        <w:rPr>
          <w:color w:val="000000" w:themeColor="text1"/>
          <w:lang w:val="sq-AL"/>
        </w:rPr>
        <w:t>ngjitja ose printimi i markave, etiketave, logove dhe shenjave dalluese të tjera të ngjashme mbi produktet ose ambalazhimin e tyre;</w:t>
      </w:r>
    </w:p>
    <w:p w14:paraId="2FF3BA28" w14:textId="77777777" w:rsidR="00E36C8F" w:rsidRPr="003E78C3" w:rsidRDefault="00E13423" w:rsidP="00E36C8F">
      <w:pPr>
        <w:pStyle w:val="Paragrafi"/>
        <w:rPr>
          <w:color w:val="000000" w:themeColor="text1"/>
          <w:lang w:val="sq-AL"/>
        </w:rPr>
      </w:pPr>
      <w:r w:rsidRPr="003E78C3">
        <w:rPr>
          <w:color w:val="000000" w:themeColor="text1"/>
          <w:lang w:val="sq-AL"/>
        </w:rPr>
        <w:t xml:space="preserve">m) </w:t>
      </w:r>
      <w:r w:rsidR="00E36C8F" w:rsidRPr="003E78C3">
        <w:rPr>
          <w:color w:val="000000" w:themeColor="text1"/>
          <w:lang w:val="sq-AL"/>
        </w:rPr>
        <w:t>përzierja e thjeshtë e produkteve, qofshin ose jo të llojeve të ndryshme;</w:t>
      </w:r>
    </w:p>
    <w:p w14:paraId="2FF3BA29" w14:textId="77777777" w:rsidR="00E36C8F" w:rsidRPr="003E78C3" w:rsidRDefault="00E13423" w:rsidP="00E36C8F">
      <w:pPr>
        <w:pStyle w:val="Paragrafi"/>
        <w:rPr>
          <w:color w:val="000000" w:themeColor="text1"/>
          <w:lang w:val="sq-AL"/>
        </w:rPr>
      </w:pPr>
      <w:r w:rsidRPr="003E78C3">
        <w:rPr>
          <w:color w:val="000000" w:themeColor="text1"/>
          <w:lang w:val="sq-AL"/>
        </w:rPr>
        <w:t xml:space="preserve">n) </w:t>
      </w:r>
      <w:r w:rsidR="00E36C8F" w:rsidRPr="003E78C3">
        <w:rPr>
          <w:color w:val="000000" w:themeColor="text1"/>
          <w:lang w:val="sq-AL"/>
        </w:rPr>
        <w:t>përzierja e sheqerit me ndonjë material;</w:t>
      </w:r>
    </w:p>
    <w:p w14:paraId="2FF3BA2A" w14:textId="77777777" w:rsidR="00E36C8F" w:rsidRPr="003E78C3" w:rsidRDefault="00E13423" w:rsidP="00E36C8F">
      <w:pPr>
        <w:pStyle w:val="Paragrafi"/>
        <w:rPr>
          <w:color w:val="000000" w:themeColor="text1"/>
          <w:lang w:val="sq-AL"/>
        </w:rPr>
      </w:pPr>
      <w:r w:rsidRPr="003E78C3">
        <w:rPr>
          <w:color w:val="000000" w:themeColor="text1"/>
          <w:lang w:val="sq-AL"/>
        </w:rPr>
        <w:t xml:space="preserve">o) </w:t>
      </w:r>
      <w:r w:rsidR="00E36C8F" w:rsidRPr="003E78C3">
        <w:rPr>
          <w:color w:val="000000" w:themeColor="text1"/>
          <w:lang w:val="sq-AL"/>
        </w:rPr>
        <w:t>shtimi i thjeshtë i ujit ose hollimi ose dehidratimi ose çnatyrimi i produkteve;</w:t>
      </w:r>
    </w:p>
    <w:p w14:paraId="2FF3BA2B" w14:textId="77777777" w:rsidR="00E36C8F" w:rsidRPr="003E78C3" w:rsidRDefault="00E13423" w:rsidP="00E36C8F">
      <w:pPr>
        <w:pStyle w:val="Paragrafi"/>
        <w:rPr>
          <w:color w:val="000000" w:themeColor="text1"/>
          <w:lang w:val="sq-AL"/>
        </w:rPr>
      </w:pPr>
      <w:r w:rsidRPr="003E78C3">
        <w:rPr>
          <w:color w:val="000000" w:themeColor="text1"/>
          <w:lang w:val="sq-AL"/>
        </w:rPr>
        <w:t xml:space="preserve">p) </w:t>
      </w:r>
      <w:r w:rsidR="00E36C8F" w:rsidRPr="003E78C3">
        <w:rPr>
          <w:color w:val="000000" w:themeColor="text1"/>
          <w:lang w:val="sq-AL"/>
        </w:rPr>
        <w:t>montimi i thjeshtë i pjesëve të artikujve për të formuar një artikull të plotë ose çmontimi i produkteve në pjesë;</w:t>
      </w:r>
    </w:p>
    <w:p w14:paraId="2FF3BA2C" w14:textId="77777777" w:rsidR="00E36C8F" w:rsidRPr="003E78C3" w:rsidRDefault="00E13423" w:rsidP="00E36C8F">
      <w:pPr>
        <w:pStyle w:val="Paragrafi"/>
        <w:rPr>
          <w:color w:val="000000" w:themeColor="text1"/>
          <w:lang w:val="sq-AL"/>
        </w:rPr>
      </w:pPr>
      <w:r w:rsidRPr="003E78C3">
        <w:rPr>
          <w:color w:val="000000" w:themeColor="text1"/>
          <w:lang w:val="sq-AL"/>
        </w:rPr>
        <w:t xml:space="preserve">q) </w:t>
      </w:r>
      <w:r w:rsidR="00E36C8F" w:rsidRPr="003E78C3">
        <w:rPr>
          <w:color w:val="000000" w:themeColor="text1"/>
          <w:lang w:val="sq-AL"/>
        </w:rPr>
        <w:t>therja e kafshëve</w:t>
      </w:r>
    </w:p>
    <w:p w14:paraId="2FF3BA2D" w14:textId="7C7E2660" w:rsidR="00E36C8F" w:rsidRPr="003E78C3" w:rsidRDefault="00E13423" w:rsidP="00E36C8F">
      <w:pPr>
        <w:pStyle w:val="Paragrafi"/>
        <w:rPr>
          <w:color w:val="000000" w:themeColor="text1"/>
          <w:lang w:val="sq-AL"/>
        </w:rPr>
      </w:pPr>
      <w:r w:rsidRPr="003E78C3">
        <w:rPr>
          <w:color w:val="000000" w:themeColor="text1"/>
          <w:lang w:val="sq-AL"/>
        </w:rPr>
        <w:t xml:space="preserve">r) </w:t>
      </w:r>
      <w:r w:rsidR="00E36C8F" w:rsidRPr="003E78C3">
        <w:rPr>
          <w:color w:val="000000" w:themeColor="text1"/>
          <w:lang w:val="sq-AL"/>
        </w:rPr>
        <w:t xml:space="preserve">kombinimi i dy ose më shumë veprimeve të specifikuara në pikat </w:t>
      </w:r>
      <w:r w:rsidR="001E3394">
        <w:rPr>
          <w:color w:val="000000" w:themeColor="text1"/>
          <w:lang w:val="sq-AL"/>
        </w:rPr>
        <w:t>“</w:t>
      </w:r>
      <w:r w:rsidR="00E36C8F" w:rsidRPr="003E78C3">
        <w:rPr>
          <w:color w:val="000000" w:themeColor="text1"/>
          <w:lang w:val="sq-AL"/>
        </w:rPr>
        <w:t>a</w:t>
      </w:r>
      <w:r w:rsidR="001E3394">
        <w:rPr>
          <w:color w:val="000000" w:themeColor="text1"/>
          <w:lang w:val="sq-AL"/>
        </w:rPr>
        <w:t>”</w:t>
      </w:r>
      <w:r w:rsidR="00E36C8F" w:rsidRPr="003E78C3">
        <w:rPr>
          <w:color w:val="000000" w:themeColor="text1"/>
          <w:lang w:val="sq-AL"/>
        </w:rPr>
        <w:t xml:space="preserve"> deri </w:t>
      </w:r>
      <w:r w:rsidR="001E3394">
        <w:rPr>
          <w:color w:val="000000" w:themeColor="text1"/>
          <w:lang w:val="sq-AL"/>
        </w:rPr>
        <w:t>“</w:t>
      </w:r>
      <w:r w:rsidR="00E36C8F" w:rsidRPr="003E78C3">
        <w:rPr>
          <w:color w:val="000000" w:themeColor="text1"/>
          <w:lang w:val="sq-AL"/>
        </w:rPr>
        <w:t>q</w:t>
      </w:r>
      <w:r w:rsidR="001E3394">
        <w:rPr>
          <w:color w:val="000000" w:themeColor="text1"/>
          <w:lang w:val="sq-AL"/>
        </w:rPr>
        <w:t>”</w:t>
      </w:r>
      <w:r w:rsidR="00E36C8F" w:rsidRPr="003E78C3">
        <w:rPr>
          <w:color w:val="000000" w:themeColor="text1"/>
          <w:lang w:val="sq-AL"/>
        </w:rPr>
        <w:t>.</w:t>
      </w:r>
    </w:p>
    <w:p w14:paraId="2FF3BA2E" w14:textId="167BC27E" w:rsidR="00E36C8F" w:rsidRPr="003E78C3" w:rsidRDefault="00E13423"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Të gjitha veprimet e kryera në Palën eksportuese për një produkt të caktuar do të merren parasysh kur përcaktohet nëse punimi ose përpunimi të cilit i nënshtrohet ai produkt, do të konsiderohet i pamjaftueshëm brenda kuptimit të paragrafit 1.</w:t>
      </w:r>
    </w:p>
    <w:p w14:paraId="2FF3BA2F" w14:textId="77777777" w:rsidR="00E36C8F" w:rsidRPr="003E78C3" w:rsidRDefault="00E36C8F" w:rsidP="00E36C8F">
      <w:pPr>
        <w:pStyle w:val="Paragrafi"/>
        <w:rPr>
          <w:color w:val="000000" w:themeColor="text1"/>
          <w:lang w:val="sq-AL"/>
        </w:rPr>
      </w:pPr>
    </w:p>
    <w:p w14:paraId="2FF3BA30" w14:textId="77777777" w:rsidR="00E36C8F" w:rsidRPr="003E78C3" w:rsidRDefault="00E36C8F" w:rsidP="00E13423">
      <w:pPr>
        <w:pStyle w:val="Neninr1"/>
        <w:rPr>
          <w:lang w:val="sq-AL"/>
        </w:rPr>
      </w:pPr>
      <w:r w:rsidRPr="003E78C3">
        <w:rPr>
          <w:lang w:val="sq-AL"/>
        </w:rPr>
        <w:t>Neni 7</w:t>
      </w:r>
    </w:p>
    <w:p w14:paraId="2FF3BA31" w14:textId="77777777" w:rsidR="00E36C8F" w:rsidRPr="003E78C3" w:rsidRDefault="00E36C8F" w:rsidP="00E13423">
      <w:pPr>
        <w:pStyle w:val="Neninr1"/>
        <w:rPr>
          <w:b/>
          <w:lang w:val="sq-AL"/>
        </w:rPr>
      </w:pPr>
      <w:bookmarkStart w:id="12" w:name="bookmark10"/>
      <w:r w:rsidRPr="003E78C3">
        <w:rPr>
          <w:b/>
          <w:lang w:val="sq-AL"/>
        </w:rPr>
        <w:t>Kumulimi i origjinës</w:t>
      </w:r>
      <w:bookmarkEnd w:id="12"/>
    </w:p>
    <w:p w14:paraId="2FF3BA32" w14:textId="77777777" w:rsidR="00E13423" w:rsidRPr="003E78C3" w:rsidRDefault="00E13423" w:rsidP="00E36C8F">
      <w:pPr>
        <w:pStyle w:val="Paragrafi"/>
        <w:rPr>
          <w:color w:val="000000" w:themeColor="text1"/>
          <w:lang w:val="sq-AL"/>
        </w:rPr>
      </w:pPr>
    </w:p>
    <w:p w14:paraId="2FF3BA33" w14:textId="01D1A6B3" w:rsidR="00E36C8F" w:rsidRPr="003E78C3" w:rsidRDefault="00E13423"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 xml:space="preserve">Pa cenuar </w:t>
      </w:r>
      <w:r w:rsidR="00963105" w:rsidRPr="003E78C3">
        <w:rPr>
          <w:color w:val="000000" w:themeColor="text1"/>
          <w:lang w:val="sq-AL"/>
        </w:rPr>
        <w:t xml:space="preserve">nenin </w:t>
      </w:r>
      <w:r w:rsidR="00E36C8F" w:rsidRPr="003E78C3">
        <w:rPr>
          <w:color w:val="000000" w:themeColor="text1"/>
          <w:lang w:val="sq-AL"/>
        </w:rPr>
        <w:t>2, produktet do të konsiderohen si origjinues në Palën eksportuese</w:t>
      </w:r>
      <w:r w:rsidR="00963105">
        <w:rPr>
          <w:color w:val="000000" w:themeColor="text1"/>
          <w:lang w:val="sq-AL"/>
        </w:rPr>
        <w:t>,</w:t>
      </w:r>
      <w:r w:rsidR="00E36C8F" w:rsidRPr="003E78C3">
        <w:rPr>
          <w:color w:val="000000" w:themeColor="text1"/>
          <w:lang w:val="sq-AL"/>
        </w:rPr>
        <w:t xml:space="preserve"> kur eksportohen në Palën tjetër, nëse ato janë përftuar atje, duke përfshirë materiale origjinues në ndonjë Palë Kontraktuese aplikuese, përveç Palës eksportuese, me kusht që punimi ose përpunimi i kryer në Palën eksportuese të tejkalojë veprimet e përmendura në </w:t>
      </w:r>
      <w:r w:rsidR="00BC6A0B" w:rsidRPr="003E78C3">
        <w:rPr>
          <w:color w:val="000000" w:themeColor="text1"/>
          <w:lang w:val="sq-AL"/>
        </w:rPr>
        <w:t xml:space="preserve">nenin </w:t>
      </w:r>
      <w:r w:rsidR="00E36C8F" w:rsidRPr="003E78C3">
        <w:rPr>
          <w:color w:val="000000" w:themeColor="text1"/>
          <w:lang w:val="sq-AL"/>
        </w:rPr>
        <w:t>6. Nuk do të jetë e nevojshme që materiale të tilla t’i jenë nënshtruar punimit ose përpunimit të mjaftueshëm.</w:t>
      </w:r>
    </w:p>
    <w:p w14:paraId="2FF3BA34" w14:textId="4D8CAAF7" w:rsidR="00E36C8F" w:rsidRPr="003E78C3" w:rsidRDefault="00E13423"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 xml:space="preserve">Kur punimi ose përpunimi i kryer në Palën eksportuese nuk tejkalon veprimet e përmendura në </w:t>
      </w:r>
      <w:r w:rsidR="00BC6A0B" w:rsidRPr="003E78C3">
        <w:rPr>
          <w:color w:val="000000" w:themeColor="text1"/>
          <w:lang w:val="sq-AL"/>
        </w:rPr>
        <w:t xml:space="preserve">nenin </w:t>
      </w:r>
      <w:r w:rsidR="00E36C8F" w:rsidRPr="003E78C3">
        <w:rPr>
          <w:color w:val="000000" w:themeColor="text1"/>
          <w:lang w:val="sq-AL"/>
        </w:rPr>
        <w:t>6, produkti i përftuar</w:t>
      </w:r>
      <w:r w:rsidR="00BC6A0B">
        <w:rPr>
          <w:color w:val="000000" w:themeColor="text1"/>
          <w:lang w:val="sq-AL"/>
        </w:rPr>
        <w:t>,</w:t>
      </w:r>
      <w:r w:rsidR="00E36C8F" w:rsidRPr="003E78C3">
        <w:rPr>
          <w:color w:val="000000" w:themeColor="text1"/>
          <w:lang w:val="sq-AL"/>
        </w:rPr>
        <w:t xml:space="preserve"> duke përfshirë materiale origjinues në ndonjë Palë tjetër Kontraktuese aplikuese, do të konsiderohet si origjinues në Palën eksportuese vetëm kur vlera e shtuar aty është më e madhe sesa vlera e materialeve të përdorura origjinues në ndonjë prej Palëve të tjera Kontraktuese aplikuese. Nëse ky nuk është rasti, produkti i përftuar do të konsiderohet si origjinues në Palën Kontraktuese aplikuese, e cila llogarit vlerën më të lartë të materialeve origjinuese të përdorura në prodhim në Palën eksportuese.</w:t>
      </w:r>
    </w:p>
    <w:p w14:paraId="2FF3BA35" w14:textId="0C328FA3" w:rsidR="00E36C8F" w:rsidRPr="003E78C3" w:rsidRDefault="00E13423"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 xml:space="preserve">Pa cenuar </w:t>
      </w:r>
      <w:r w:rsidR="00BC6A0B" w:rsidRPr="003E78C3">
        <w:rPr>
          <w:color w:val="000000" w:themeColor="text1"/>
          <w:lang w:val="sq-AL"/>
        </w:rPr>
        <w:t xml:space="preserve">nenin </w:t>
      </w:r>
      <w:r w:rsidR="00E36C8F" w:rsidRPr="003E78C3">
        <w:rPr>
          <w:color w:val="000000" w:themeColor="text1"/>
          <w:lang w:val="sq-AL"/>
        </w:rPr>
        <w:t>2 dhe me përjashtimin e produkteve që përfshihen në kapitujt 50 deri 63, punimi ose përpunimi i kryer në një palë kontraktuese aplikuese, përveç Palës eksportuese, do të konsiderohet se është kryer në Palën eksportuese</w:t>
      </w:r>
      <w:r w:rsidR="00E54382">
        <w:rPr>
          <w:color w:val="000000" w:themeColor="text1"/>
          <w:lang w:val="sq-AL"/>
        </w:rPr>
        <w:t>,</w:t>
      </w:r>
      <w:r w:rsidR="00E36C8F" w:rsidRPr="003E78C3">
        <w:rPr>
          <w:color w:val="000000" w:themeColor="text1"/>
          <w:lang w:val="sq-AL"/>
        </w:rPr>
        <w:t xml:space="preserve"> kur produktet e përftuara i nënshtrohen </w:t>
      </w:r>
      <w:r w:rsidR="00E36C8F" w:rsidRPr="003E78C3">
        <w:rPr>
          <w:color w:val="000000" w:themeColor="text1"/>
          <w:lang w:val="sq-AL"/>
        </w:rPr>
        <w:lastRenderedPageBreak/>
        <w:t>punimit ose përpunimit pasues në këtë Palë eksportuese.</w:t>
      </w:r>
    </w:p>
    <w:p w14:paraId="2FF3BA36" w14:textId="52AC7927" w:rsidR="00E36C8F" w:rsidRPr="003E78C3" w:rsidRDefault="00E13423"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 xml:space="preserve">Pa cenuar </w:t>
      </w:r>
      <w:r w:rsidR="00BC6A0B" w:rsidRPr="003E78C3">
        <w:rPr>
          <w:color w:val="000000" w:themeColor="text1"/>
          <w:lang w:val="sq-AL"/>
        </w:rPr>
        <w:t xml:space="preserve">nenin </w:t>
      </w:r>
      <w:r w:rsidR="00E36C8F" w:rsidRPr="003E78C3">
        <w:rPr>
          <w:color w:val="000000" w:themeColor="text1"/>
          <w:lang w:val="sq-AL"/>
        </w:rPr>
        <w:t>2, për produktet e përfshirë në kapitujt 50 deri 63 dhe vetëm për qëllime të tregtisë dypalëshe ndërmjet palëve, punimi ose përpunimi i kryer në palën importuese do të konsiderohet se është kryer në palën eksportuese kur produktet i nënshtrohen punimit ose përpunimit pasues në këtë Palë eksportuese.</w:t>
      </w:r>
    </w:p>
    <w:p w14:paraId="2FF3BA37" w14:textId="77777777" w:rsidR="00E36C8F" w:rsidRPr="003E78C3" w:rsidRDefault="00E36C8F" w:rsidP="00E36C8F">
      <w:pPr>
        <w:pStyle w:val="Paragrafi"/>
        <w:rPr>
          <w:color w:val="000000" w:themeColor="text1"/>
          <w:lang w:val="sq-AL"/>
        </w:rPr>
      </w:pPr>
      <w:r w:rsidRPr="003E78C3">
        <w:rPr>
          <w:color w:val="000000" w:themeColor="text1"/>
          <w:lang w:val="sq-AL"/>
        </w:rPr>
        <w:t>Për qëllimet e këtij paragrafi, pjesëmarrësit në procesin e Stabilizim-Asociimit të Bashkimit Evropian dhe Republika e Moldavisë konsiderohen si një Palë Kontraktuese aplikuese.</w:t>
      </w:r>
    </w:p>
    <w:p w14:paraId="2FF3BA38" w14:textId="327A410A" w:rsidR="00E36C8F" w:rsidRPr="003E78C3" w:rsidRDefault="00E13423" w:rsidP="00E36C8F">
      <w:pPr>
        <w:pStyle w:val="Paragrafi"/>
        <w:rPr>
          <w:color w:val="000000" w:themeColor="text1"/>
          <w:lang w:val="sq-AL"/>
        </w:rPr>
      </w:pPr>
      <w:r w:rsidRPr="003E78C3">
        <w:rPr>
          <w:color w:val="000000" w:themeColor="text1"/>
          <w:lang w:val="sq-AL"/>
        </w:rPr>
        <w:t xml:space="preserve">5. </w:t>
      </w:r>
      <w:r w:rsidR="00E36C8F" w:rsidRPr="003E78C3">
        <w:rPr>
          <w:color w:val="000000" w:themeColor="text1"/>
          <w:lang w:val="sq-AL"/>
        </w:rPr>
        <w:t xml:space="preserve">Palët mund të zgjedhin të shtrijnë zbatimin e paragrafit 3 të këtij </w:t>
      </w:r>
      <w:r w:rsidR="00E54382" w:rsidRPr="003E78C3">
        <w:rPr>
          <w:color w:val="000000" w:themeColor="text1"/>
          <w:lang w:val="sq-AL"/>
        </w:rPr>
        <w:t xml:space="preserve">neni </w:t>
      </w:r>
      <w:r w:rsidR="00E36C8F" w:rsidRPr="003E78C3">
        <w:rPr>
          <w:color w:val="000000" w:themeColor="text1"/>
          <w:lang w:val="sq-AL"/>
        </w:rPr>
        <w:t xml:space="preserve">për importin e produkteve që përfshihen në </w:t>
      </w:r>
      <w:r w:rsidR="00E54382" w:rsidRPr="003E78C3">
        <w:rPr>
          <w:color w:val="000000" w:themeColor="text1"/>
          <w:lang w:val="sq-AL"/>
        </w:rPr>
        <w:t xml:space="preserve">kapitujt </w:t>
      </w:r>
      <w:r w:rsidR="00E36C8F" w:rsidRPr="003E78C3">
        <w:rPr>
          <w:color w:val="000000" w:themeColor="text1"/>
          <w:lang w:val="sq-AL"/>
        </w:rPr>
        <w:t xml:space="preserve">50 deri 63 në mënyrë të njëanshme. Një Palë që zgjedh një shtrirje të tillë do të njoftojë Palën tjetër dhe do të informojë Komisionin Evropian në përputhje me </w:t>
      </w:r>
      <w:r w:rsidR="00E54382" w:rsidRPr="003E78C3">
        <w:rPr>
          <w:color w:val="000000" w:themeColor="text1"/>
          <w:lang w:val="sq-AL"/>
        </w:rPr>
        <w:t xml:space="preserve">nenin </w:t>
      </w:r>
      <w:r w:rsidR="00E36C8F" w:rsidRPr="003E78C3">
        <w:rPr>
          <w:color w:val="000000" w:themeColor="text1"/>
          <w:lang w:val="sq-AL"/>
        </w:rPr>
        <w:t>8(2).</w:t>
      </w:r>
    </w:p>
    <w:p w14:paraId="2FF3BA39" w14:textId="6E5A330E" w:rsidR="00E36C8F" w:rsidRPr="003E78C3" w:rsidRDefault="00E13423" w:rsidP="00E36C8F">
      <w:pPr>
        <w:pStyle w:val="Paragrafi"/>
        <w:rPr>
          <w:color w:val="000000" w:themeColor="text1"/>
          <w:lang w:val="sq-AL"/>
        </w:rPr>
      </w:pPr>
      <w:r w:rsidRPr="003E78C3">
        <w:rPr>
          <w:color w:val="000000" w:themeColor="text1"/>
          <w:lang w:val="sq-AL"/>
        </w:rPr>
        <w:t xml:space="preserve">6. </w:t>
      </w:r>
      <w:r w:rsidR="00E36C8F" w:rsidRPr="003E78C3">
        <w:rPr>
          <w:color w:val="000000" w:themeColor="text1"/>
          <w:lang w:val="sq-AL"/>
        </w:rPr>
        <w:t xml:space="preserve">Për qëllim të kumulimit brenda kuptimit të paragrafëve 3 deri 5 të këtij </w:t>
      </w:r>
      <w:r w:rsidR="007F7AC6" w:rsidRPr="003E78C3">
        <w:rPr>
          <w:color w:val="000000" w:themeColor="text1"/>
          <w:lang w:val="sq-AL"/>
        </w:rPr>
        <w:t>neni</w:t>
      </w:r>
      <w:r w:rsidR="00E36C8F" w:rsidRPr="003E78C3">
        <w:rPr>
          <w:color w:val="000000" w:themeColor="text1"/>
          <w:lang w:val="sq-AL"/>
        </w:rPr>
        <w:t xml:space="preserve">, produktet origjinues do të konsiderohen si origjinues në Palën eksportuese vetëm nëse punimi ose përpunimi i kryer atje tejkalon veprimet e përmendura në </w:t>
      </w:r>
      <w:r w:rsidR="007F7AC6" w:rsidRPr="003E78C3">
        <w:rPr>
          <w:color w:val="000000" w:themeColor="text1"/>
          <w:lang w:val="sq-AL"/>
        </w:rPr>
        <w:t xml:space="preserve">nenin </w:t>
      </w:r>
      <w:r w:rsidR="00E36C8F" w:rsidRPr="003E78C3">
        <w:rPr>
          <w:color w:val="000000" w:themeColor="text1"/>
          <w:lang w:val="sq-AL"/>
        </w:rPr>
        <w:t>6.</w:t>
      </w:r>
    </w:p>
    <w:p w14:paraId="2FF3BA3A" w14:textId="1F4607AB" w:rsidR="00E36C8F" w:rsidRPr="003E78C3" w:rsidRDefault="00724221" w:rsidP="00E36C8F">
      <w:pPr>
        <w:pStyle w:val="Paragrafi"/>
        <w:rPr>
          <w:color w:val="000000" w:themeColor="text1"/>
          <w:lang w:val="sq-AL"/>
        </w:rPr>
      </w:pPr>
      <w:r>
        <w:rPr>
          <w:color w:val="000000" w:themeColor="text1"/>
          <w:lang w:val="sq-AL"/>
        </w:rPr>
        <w:t>7.</w:t>
      </w:r>
      <w:r w:rsidR="00E13423" w:rsidRPr="003E78C3">
        <w:rPr>
          <w:color w:val="000000" w:themeColor="text1"/>
          <w:lang w:val="sq-AL"/>
        </w:rPr>
        <w:t xml:space="preserve"> </w:t>
      </w:r>
      <w:r w:rsidR="00E36C8F" w:rsidRPr="003E78C3">
        <w:rPr>
          <w:color w:val="000000" w:themeColor="text1"/>
          <w:lang w:val="sq-AL"/>
        </w:rPr>
        <w:t>Produktet origjinues në Palët Kontraktuese aplikues</w:t>
      </w:r>
      <w:r w:rsidR="007F7AC6">
        <w:rPr>
          <w:color w:val="000000" w:themeColor="text1"/>
          <w:lang w:val="sq-AL"/>
        </w:rPr>
        <w:t>e të përmendura në paragrafin 1</w:t>
      </w:r>
      <w:r w:rsidR="00E36C8F" w:rsidRPr="003E78C3">
        <w:rPr>
          <w:color w:val="000000" w:themeColor="text1"/>
          <w:lang w:val="sq-AL"/>
        </w:rPr>
        <w:t>, të cilat nuk i nënshtrohen asnjë punimi ose përpunimi në Palën eksportuese, do të ruajnë origjinën e tyre nëse eksportohen në një nga Palët e tjera Kontraktuese aplikuese.</w:t>
      </w:r>
    </w:p>
    <w:p w14:paraId="2FF3BA3B" w14:textId="77777777" w:rsidR="00E36C8F" w:rsidRPr="003E78C3" w:rsidRDefault="00E36C8F" w:rsidP="00E36C8F">
      <w:pPr>
        <w:pStyle w:val="Paragrafi"/>
        <w:rPr>
          <w:color w:val="000000" w:themeColor="text1"/>
          <w:lang w:val="sq-AL"/>
        </w:rPr>
      </w:pPr>
    </w:p>
    <w:p w14:paraId="2FF3BA3C" w14:textId="77777777" w:rsidR="00E36C8F" w:rsidRPr="003E78C3" w:rsidRDefault="00E36C8F" w:rsidP="00E13423">
      <w:pPr>
        <w:pStyle w:val="Neninr2"/>
        <w:rPr>
          <w:lang w:val="sq-AL"/>
        </w:rPr>
      </w:pPr>
      <w:r w:rsidRPr="003E78C3">
        <w:rPr>
          <w:lang w:val="sq-AL"/>
        </w:rPr>
        <w:t>Neni 8</w:t>
      </w:r>
    </w:p>
    <w:p w14:paraId="2FF3BA3D" w14:textId="77777777" w:rsidR="00E36C8F" w:rsidRPr="003E78C3" w:rsidRDefault="00E36C8F" w:rsidP="00E13423">
      <w:pPr>
        <w:pStyle w:val="Neninr2"/>
        <w:rPr>
          <w:b/>
          <w:lang w:val="sq-AL"/>
        </w:rPr>
      </w:pPr>
      <w:r w:rsidRPr="003E78C3">
        <w:rPr>
          <w:b/>
          <w:lang w:val="sq-AL"/>
        </w:rPr>
        <w:t>Kushtet për zbatimin e kumulimit të origjinës</w:t>
      </w:r>
    </w:p>
    <w:p w14:paraId="2FF3BA3E" w14:textId="77777777" w:rsidR="00E13423" w:rsidRPr="003E78C3" w:rsidRDefault="00E13423" w:rsidP="00E36C8F">
      <w:pPr>
        <w:pStyle w:val="Paragrafi"/>
        <w:rPr>
          <w:color w:val="000000" w:themeColor="text1"/>
          <w:lang w:val="sq-AL"/>
        </w:rPr>
      </w:pPr>
    </w:p>
    <w:p w14:paraId="2FF3BA3F" w14:textId="22A7D95D" w:rsidR="00E36C8F" w:rsidRPr="003E78C3" w:rsidRDefault="00E13423"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 xml:space="preserve">Kumulimi i parashikuar në </w:t>
      </w:r>
      <w:r w:rsidR="007F7AC6" w:rsidRPr="003E78C3">
        <w:rPr>
          <w:color w:val="000000" w:themeColor="text1"/>
          <w:lang w:val="sq-AL"/>
        </w:rPr>
        <w:t xml:space="preserve">nenin </w:t>
      </w:r>
      <w:r w:rsidR="00E36C8F" w:rsidRPr="003E78C3">
        <w:rPr>
          <w:color w:val="000000" w:themeColor="text1"/>
          <w:lang w:val="sq-AL"/>
        </w:rPr>
        <w:t>7 mund të zbatohet</w:t>
      </w:r>
      <w:r w:rsidR="007F7AC6">
        <w:rPr>
          <w:color w:val="000000" w:themeColor="text1"/>
          <w:lang w:val="sq-AL"/>
        </w:rPr>
        <w:t>,</w:t>
      </w:r>
      <w:r w:rsidR="00E36C8F" w:rsidRPr="003E78C3">
        <w:rPr>
          <w:color w:val="000000" w:themeColor="text1"/>
          <w:lang w:val="sq-AL"/>
        </w:rPr>
        <w:t xml:space="preserve"> vetëm me kusht që:</w:t>
      </w:r>
    </w:p>
    <w:p w14:paraId="2FF3BA40" w14:textId="44BC9432" w:rsidR="00E36C8F" w:rsidRPr="003E78C3" w:rsidRDefault="00E13423"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 xml:space="preserve">një marrëveshje tregtare preferenciale në përputhje me </w:t>
      </w:r>
      <w:r w:rsidR="001358BA" w:rsidRPr="003E78C3">
        <w:rPr>
          <w:color w:val="000000" w:themeColor="text1"/>
          <w:lang w:val="sq-AL"/>
        </w:rPr>
        <w:t xml:space="preserve">nenin </w:t>
      </w:r>
      <w:r w:rsidR="00E36C8F" w:rsidRPr="003E78C3">
        <w:rPr>
          <w:color w:val="000000" w:themeColor="text1"/>
          <w:lang w:val="sq-AL"/>
        </w:rPr>
        <w:t>XXIV të Marrëveshjes së Përgjithshme për Tarifat dhe Tregtinë 1994 (GATT) të jetë e zbatueshme ndërmjet Palëve Kontraktuese aplikuese të përfshira në marrjen e statusit origjinues dhe Palës Kontraktuese aplikuese të destinacionit; dhe</w:t>
      </w:r>
    </w:p>
    <w:p w14:paraId="2FF3BA41" w14:textId="23B4836E" w:rsidR="00E36C8F" w:rsidRPr="003E78C3" w:rsidRDefault="00E13423" w:rsidP="00E36C8F">
      <w:pPr>
        <w:pStyle w:val="Paragrafi"/>
        <w:rPr>
          <w:color w:val="000000" w:themeColor="text1"/>
          <w:lang w:val="sq-AL"/>
        </w:rPr>
      </w:pPr>
      <w:r w:rsidRPr="003E78C3">
        <w:rPr>
          <w:color w:val="000000" w:themeColor="text1"/>
          <w:lang w:val="sq-AL"/>
        </w:rPr>
        <w:t xml:space="preserve">b) </w:t>
      </w:r>
      <w:r w:rsidR="00E36C8F" w:rsidRPr="003E78C3">
        <w:rPr>
          <w:color w:val="000000" w:themeColor="text1"/>
          <w:lang w:val="sq-AL"/>
        </w:rPr>
        <w:t>mallrat kanë marrë statusin origjinues</w:t>
      </w:r>
      <w:r w:rsidR="001358BA">
        <w:rPr>
          <w:color w:val="000000" w:themeColor="text1"/>
          <w:lang w:val="sq-AL"/>
        </w:rPr>
        <w:t>,</w:t>
      </w:r>
      <w:r w:rsidR="00E36C8F" w:rsidRPr="003E78C3">
        <w:rPr>
          <w:color w:val="000000" w:themeColor="text1"/>
          <w:lang w:val="sq-AL"/>
        </w:rPr>
        <w:t xml:space="preserve"> duke zbatuar rregullat e origjinës identike me ato të dhëna në këto </w:t>
      </w:r>
      <w:r w:rsidR="00FB1887" w:rsidRPr="003E78C3">
        <w:rPr>
          <w:color w:val="000000" w:themeColor="text1"/>
          <w:lang w:val="sq-AL"/>
        </w:rPr>
        <w:t>rregulla</w:t>
      </w:r>
      <w:r w:rsidR="00E36C8F" w:rsidRPr="003E78C3">
        <w:rPr>
          <w:color w:val="000000" w:themeColor="text1"/>
          <w:lang w:val="sq-AL"/>
        </w:rPr>
        <w:t>.</w:t>
      </w:r>
    </w:p>
    <w:p w14:paraId="2FF3BA42" w14:textId="64231F66" w:rsidR="00E36C8F" w:rsidRPr="003E78C3" w:rsidRDefault="00E13423"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 xml:space="preserve">Njoftimet që tregojnë përmbushjen e kërkesave të nevojshme për të zbatuar kumulimin, do të publikohen në </w:t>
      </w:r>
      <w:r w:rsidR="001358BA" w:rsidRPr="001358BA">
        <w:rPr>
          <w:color w:val="000000" w:themeColor="text1"/>
          <w:lang w:val="sq-AL"/>
        </w:rPr>
        <w:t>Fletoren Zyrtare të Bashkimit Evropian</w:t>
      </w:r>
      <w:r w:rsidR="001358BA" w:rsidRPr="003E78C3">
        <w:rPr>
          <w:color w:val="000000" w:themeColor="text1"/>
          <w:lang w:val="sq-AL"/>
        </w:rPr>
        <w:t xml:space="preserve"> </w:t>
      </w:r>
      <w:r w:rsidR="00E36C8F" w:rsidRPr="003E78C3">
        <w:rPr>
          <w:color w:val="000000" w:themeColor="text1"/>
          <w:lang w:val="sq-AL"/>
        </w:rPr>
        <w:t>(seria C) dhe të palëve të CEFTA-s, sipas procedurave të tyre.</w:t>
      </w:r>
    </w:p>
    <w:p w14:paraId="2FF3BA43" w14:textId="60BFECDB" w:rsidR="00E36C8F" w:rsidRPr="003E78C3" w:rsidRDefault="00E36C8F" w:rsidP="00E36C8F">
      <w:pPr>
        <w:pStyle w:val="Paragrafi"/>
        <w:rPr>
          <w:color w:val="000000" w:themeColor="text1"/>
          <w:lang w:val="sq-AL"/>
        </w:rPr>
      </w:pPr>
      <w:r w:rsidRPr="003E78C3">
        <w:rPr>
          <w:color w:val="000000" w:themeColor="text1"/>
          <w:lang w:val="sq-AL"/>
        </w:rPr>
        <w:t xml:space="preserve">Kumulimi i parashikuar në </w:t>
      </w:r>
      <w:r w:rsidR="000D7CA6" w:rsidRPr="003E78C3">
        <w:rPr>
          <w:color w:val="000000" w:themeColor="text1"/>
          <w:lang w:val="sq-AL"/>
        </w:rPr>
        <w:t xml:space="preserve">nenin </w:t>
      </w:r>
      <w:r w:rsidRPr="003E78C3">
        <w:rPr>
          <w:color w:val="000000" w:themeColor="text1"/>
          <w:lang w:val="sq-AL"/>
        </w:rPr>
        <w:t>7 do të zbatohet nga data e caktuar në ato njoftime.</w:t>
      </w:r>
    </w:p>
    <w:p w14:paraId="2FF3BA44" w14:textId="12A64148" w:rsidR="00E36C8F" w:rsidRPr="003E78C3" w:rsidRDefault="00E36C8F" w:rsidP="00E36C8F">
      <w:pPr>
        <w:pStyle w:val="Paragrafi"/>
        <w:rPr>
          <w:color w:val="000000" w:themeColor="text1"/>
          <w:lang w:val="sq-AL"/>
        </w:rPr>
      </w:pPr>
      <w:r w:rsidRPr="003E78C3">
        <w:rPr>
          <w:color w:val="000000" w:themeColor="text1"/>
          <w:lang w:val="sq-AL"/>
        </w:rPr>
        <w:t>Palët do t</w:t>
      </w:r>
      <w:r w:rsidR="000D7CA6">
        <w:rPr>
          <w:color w:val="000000" w:themeColor="text1"/>
          <w:lang w:val="sq-AL"/>
        </w:rPr>
        <w:t>’</w:t>
      </w:r>
      <w:r w:rsidRPr="003E78C3">
        <w:rPr>
          <w:color w:val="000000" w:themeColor="text1"/>
          <w:lang w:val="sq-AL"/>
        </w:rPr>
        <w:t xml:space="preserve">i japin Komisionit Evropian hollësi të marrëveshjeve përkatëse të lidhura me Palët e tjera Kontraktuese aplikuese, duke përfshirë datat e hyrjes në fuqi të këtyre </w:t>
      </w:r>
      <w:r w:rsidR="00FB1887" w:rsidRPr="003E78C3">
        <w:rPr>
          <w:color w:val="000000" w:themeColor="text1"/>
          <w:lang w:val="sq-AL"/>
        </w:rPr>
        <w:t>rregullave</w:t>
      </w:r>
      <w:r w:rsidRPr="003E78C3">
        <w:rPr>
          <w:color w:val="000000" w:themeColor="text1"/>
          <w:lang w:val="sq-AL"/>
        </w:rPr>
        <w:t>.</w:t>
      </w:r>
    </w:p>
    <w:p w14:paraId="2FF3BA45" w14:textId="5556A7FF" w:rsidR="00E36C8F" w:rsidRPr="003E78C3" w:rsidRDefault="00E13423"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Prova e origjinës duhet të përfshijë deklaratën në anglisht</w:t>
      </w:r>
      <w:r w:rsidR="000D7CA6">
        <w:rPr>
          <w:color w:val="000000" w:themeColor="text1"/>
          <w:lang w:val="sq-AL"/>
        </w:rPr>
        <w:t>:</w:t>
      </w:r>
      <w:r w:rsidR="00E36C8F" w:rsidRPr="003E78C3">
        <w:rPr>
          <w:color w:val="000000" w:themeColor="text1"/>
          <w:lang w:val="sq-AL"/>
        </w:rPr>
        <w:t xml:space="preserve"> </w:t>
      </w:r>
      <w:r w:rsidR="00D55B91" w:rsidRPr="000D7CA6">
        <w:rPr>
          <w:color w:val="000000" w:themeColor="text1"/>
          <w:lang w:val="sq-AL"/>
        </w:rPr>
        <w:t>“</w:t>
      </w:r>
      <w:r w:rsidR="00E36C8F" w:rsidRPr="000D7CA6">
        <w:rPr>
          <w:iCs/>
          <w:color w:val="000000" w:themeColor="text1"/>
          <w:lang w:val="sq-AL"/>
        </w:rPr>
        <w:t>CUMULATION APPLIED WITH</w:t>
      </w:r>
      <w:r w:rsidR="00D55B91" w:rsidRPr="000D7CA6">
        <w:rPr>
          <w:color w:val="000000" w:themeColor="text1"/>
          <w:lang w:val="sq-AL"/>
        </w:rPr>
        <w:t>”</w:t>
      </w:r>
      <w:r w:rsidR="00E36C8F" w:rsidRPr="003E78C3">
        <w:rPr>
          <w:color w:val="000000" w:themeColor="text1"/>
          <w:lang w:val="sq-AL"/>
        </w:rPr>
        <w:t xml:space="preserve"> (emri i Palës/Palëve Kontraktuese përkatëse aplikuese në gjuhën angleze)</w:t>
      </w:r>
      <w:r w:rsidR="000E6109">
        <w:rPr>
          <w:color w:val="000000" w:themeColor="text1"/>
          <w:lang w:val="sq-AL"/>
        </w:rPr>
        <w:t>,</w:t>
      </w:r>
      <w:r w:rsidR="00E36C8F" w:rsidRPr="003E78C3">
        <w:rPr>
          <w:color w:val="000000" w:themeColor="text1"/>
          <w:lang w:val="sq-AL"/>
        </w:rPr>
        <w:t xml:space="preserve"> kur produktet pë</w:t>
      </w:r>
      <w:r w:rsidR="000E6109">
        <w:rPr>
          <w:color w:val="000000" w:themeColor="text1"/>
          <w:lang w:val="sq-AL"/>
        </w:rPr>
        <w:t>r</w:t>
      </w:r>
      <w:r w:rsidR="00E36C8F" w:rsidRPr="003E78C3">
        <w:rPr>
          <w:color w:val="000000" w:themeColor="text1"/>
          <w:lang w:val="sq-AL"/>
        </w:rPr>
        <w:t xml:space="preserve">ftojnë statusin origjinues duke zbatuar kumulimin e origjinës në përputhje me </w:t>
      </w:r>
      <w:r w:rsidR="000E6109" w:rsidRPr="003E78C3">
        <w:rPr>
          <w:color w:val="000000" w:themeColor="text1"/>
          <w:lang w:val="sq-AL"/>
        </w:rPr>
        <w:t xml:space="preserve">nenin </w:t>
      </w:r>
      <w:r w:rsidR="00E36C8F" w:rsidRPr="003E78C3">
        <w:rPr>
          <w:color w:val="000000" w:themeColor="text1"/>
          <w:lang w:val="sq-AL"/>
        </w:rPr>
        <w:t>7.</w:t>
      </w:r>
    </w:p>
    <w:p w14:paraId="2FF3BA46" w14:textId="5F981B94" w:rsidR="00E36C8F" w:rsidRPr="003E78C3" w:rsidRDefault="00E36C8F" w:rsidP="00E36C8F">
      <w:pPr>
        <w:pStyle w:val="Paragrafi"/>
        <w:rPr>
          <w:color w:val="000000" w:themeColor="text1"/>
          <w:lang w:val="sq-AL"/>
        </w:rPr>
      </w:pPr>
      <w:r w:rsidRPr="003E78C3">
        <w:rPr>
          <w:color w:val="000000" w:themeColor="text1"/>
          <w:lang w:val="sq-AL"/>
        </w:rPr>
        <w:t xml:space="preserve">Në rastet kur një certifikatë qarkullimi EUR.1 përdoret si provë e origjinës, kjo deklaratë do të bëhet në </w:t>
      </w:r>
      <w:r w:rsidR="000E6109" w:rsidRPr="003E78C3">
        <w:rPr>
          <w:color w:val="000000" w:themeColor="text1"/>
          <w:lang w:val="sq-AL"/>
        </w:rPr>
        <w:t xml:space="preserve">kutinë </w:t>
      </w:r>
      <w:r w:rsidRPr="003E78C3">
        <w:rPr>
          <w:color w:val="000000" w:themeColor="text1"/>
          <w:lang w:val="sq-AL"/>
        </w:rPr>
        <w:t>7 të certifikatës së qarkullimit EUR.1.</w:t>
      </w:r>
    </w:p>
    <w:p w14:paraId="2FF3BA47" w14:textId="62758D03" w:rsidR="00E36C8F" w:rsidRPr="003E78C3" w:rsidRDefault="00E13423"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 xml:space="preserve">Palët mund të vendosin, për produktet e eksportuara tek ato që kanë marrë statusin origjinues në Palën eksportuese, duke zbatuar kumulimin e origjinës në përputhje me </w:t>
      </w:r>
      <w:r w:rsidR="000E6109" w:rsidRPr="003E78C3">
        <w:rPr>
          <w:color w:val="000000" w:themeColor="text1"/>
          <w:lang w:val="sq-AL"/>
        </w:rPr>
        <w:t xml:space="preserve">nenin </w:t>
      </w:r>
      <w:r w:rsidR="00E36C8F" w:rsidRPr="003E78C3">
        <w:rPr>
          <w:color w:val="000000" w:themeColor="text1"/>
          <w:lang w:val="sq-AL"/>
        </w:rPr>
        <w:t xml:space="preserve">7, të heqin dorë nga detyrimi për të përfshirë në provën e origjinës, deklaratën e përmendur në paragrafin 3 të këtij </w:t>
      </w:r>
      <w:r w:rsidR="000E6109" w:rsidRPr="003E78C3">
        <w:rPr>
          <w:color w:val="000000" w:themeColor="text1"/>
          <w:lang w:val="sq-AL"/>
        </w:rPr>
        <w:t>neni</w:t>
      </w:r>
      <w:r w:rsidR="00E77961" w:rsidRPr="003E78C3">
        <w:rPr>
          <w:rStyle w:val="FootnoteReference"/>
          <w:color w:val="000000" w:themeColor="text1"/>
          <w:lang w:val="sq-AL"/>
        </w:rPr>
        <w:footnoteReference w:id="4"/>
      </w:r>
      <w:r w:rsidR="000E6109">
        <w:rPr>
          <w:color w:val="000000" w:themeColor="text1"/>
          <w:lang w:val="sq-AL"/>
        </w:rPr>
        <w:t>.</w:t>
      </w:r>
    </w:p>
    <w:p w14:paraId="2FF3BA48" w14:textId="35EB43ED" w:rsidR="00E36C8F" w:rsidRPr="003E78C3" w:rsidRDefault="00E36C8F" w:rsidP="00E36C8F">
      <w:pPr>
        <w:pStyle w:val="Paragrafi"/>
        <w:rPr>
          <w:color w:val="000000" w:themeColor="text1"/>
          <w:lang w:val="sq-AL"/>
        </w:rPr>
      </w:pPr>
      <w:r w:rsidRPr="003E78C3">
        <w:rPr>
          <w:color w:val="000000" w:themeColor="text1"/>
          <w:lang w:val="sq-AL"/>
        </w:rPr>
        <w:t xml:space="preserve">Palët njoftojnë Komisionin Evropian për këtë heqje dorë sipas </w:t>
      </w:r>
      <w:r w:rsidR="000E6109" w:rsidRPr="003E78C3">
        <w:rPr>
          <w:color w:val="000000" w:themeColor="text1"/>
          <w:lang w:val="sq-AL"/>
        </w:rPr>
        <w:t xml:space="preserve">nenit </w:t>
      </w:r>
      <w:r w:rsidR="000E6109">
        <w:rPr>
          <w:color w:val="000000" w:themeColor="text1"/>
          <w:lang w:val="sq-AL"/>
        </w:rPr>
        <w:t>8</w:t>
      </w:r>
      <w:r w:rsidRPr="003E78C3">
        <w:rPr>
          <w:color w:val="000000" w:themeColor="text1"/>
          <w:lang w:val="sq-AL"/>
        </w:rPr>
        <w:t>(2).</w:t>
      </w:r>
    </w:p>
    <w:p w14:paraId="2FF3BA49" w14:textId="77777777" w:rsidR="00E36C8F" w:rsidRPr="003E78C3" w:rsidRDefault="00E36C8F" w:rsidP="00E36C8F">
      <w:pPr>
        <w:pStyle w:val="Paragrafi"/>
        <w:rPr>
          <w:i/>
          <w:color w:val="000000" w:themeColor="text1"/>
          <w:lang w:val="sq-AL"/>
        </w:rPr>
      </w:pPr>
    </w:p>
    <w:p w14:paraId="51E95CC5" w14:textId="77777777" w:rsidR="00042349" w:rsidRDefault="00042349" w:rsidP="00E13423">
      <w:pPr>
        <w:pStyle w:val="Neninr2"/>
        <w:rPr>
          <w:lang w:val="sq-AL"/>
        </w:rPr>
      </w:pPr>
    </w:p>
    <w:p w14:paraId="2FF3BA4A" w14:textId="77777777" w:rsidR="00E36C8F" w:rsidRPr="003E78C3" w:rsidRDefault="00E36C8F" w:rsidP="00E13423">
      <w:pPr>
        <w:pStyle w:val="Neninr2"/>
        <w:rPr>
          <w:lang w:val="sq-AL"/>
        </w:rPr>
      </w:pPr>
      <w:r w:rsidRPr="003E78C3">
        <w:rPr>
          <w:lang w:val="sq-AL"/>
        </w:rPr>
        <w:lastRenderedPageBreak/>
        <w:t>Neni 9</w:t>
      </w:r>
    </w:p>
    <w:p w14:paraId="2FF3BA4B" w14:textId="77777777" w:rsidR="00E36C8F" w:rsidRPr="003E78C3" w:rsidRDefault="00E36C8F" w:rsidP="00E13423">
      <w:pPr>
        <w:pStyle w:val="Neninr2"/>
        <w:rPr>
          <w:b/>
          <w:lang w:val="sq-AL"/>
        </w:rPr>
      </w:pPr>
      <w:bookmarkStart w:id="13" w:name="bookmark11"/>
      <w:r w:rsidRPr="003E78C3">
        <w:rPr>
          <w:b/>
          <w:lang w:val="sq-AL"/>
        </w:rPr>
        <w:t>Njësia e kualifikimit</w:t>
      </w:r>
      <w:bookmarkEnd w:id="13"/>
    </w:p>
    <w:p w14:paraId="2FF3BA4C" w14:textId="77777777" w:rsidR="00E13423" w:rsidRPr="003E78C3" w:rsidRDefault="00E13423" w:rsidP="00E36C8F">
      <w:pPr>
        <w:pStyle w:val="Paragrafi"/>
        <w:rPr>
          <w:color w:val="000000" w:themeColor="text1"/>
          <w:lang w:val="sq-AL"/>
        </w:rPr>
      </w:pPr>
    </w:p>
    <w:p w14:paraId="2FF3BA4D" w14:textId="5686F118" w:rsidR="00E36C8F" w:rsidRPr="003E78C3" w:rsidRDefault="00E13423"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 xml:space="preserve">Njësia e kualifikimit për zbatimin e këtyre </w:t>
      </w:r>
      <w:r w:rsidR="00FB1887" w:rsidRPr="003E78C3">
        <w:rPr>
          <w:color w:val="000000" w:themeColor="text1"/>
          <w:lang w:val="sq-AL"/>
        </w:rPr>
        <w:t>r</w:t>
      </w:r>
      <w:r w:rsidR="00E36C8F" w:rsidRPr="003E78C3">
        <w:rPr>
          <w:color w:val="000000" w:themeColor="text1"/>
          <w:lang w:val="sq-AL"/>
        </w:rPr>
        <w:t>regullave është produkti i veçantë që konsiderohet të jetë njësia bazë</w:t>
      </w:r>
      <w:r w:rsidR="000E6109">
        <w:rPr>
          <w:color w:val="000000" w:themeColor="text1"/>
          <w:lang w:val="sq-AL"/>
        </w:rPr>
        <w:t>,</w:t>
      </w:r>
      <w:r w:rsidR="00E36C8F" w:rsidRPr="003E78C3">
        <w:rPr>
          <w:color w:val="000000" w:themeColor="text1"/>
          <w:lang w:val="sq-AL"/>
        </w:rPr>
        <w:t xml:space="preserve"> kur përcaktohet klasifikimi, duke përdorur nomenklaturën e sistemit të harmonizuar. Rezulton që:</w:t>
      </w:r>
    </w:p>
    <w:p w14:paraId="2FF3BA4E" w14:textId="5A7F6D43" w:rsidR="00E36C8F" w:rsidRPr="003E78C3" w:rsidRDefault="00E36C8F" w:rsidP="00E36C8F">
      <w:pPr>
        <w:pStyle w:val="Paragrafi"/>
        <w:rPr>
          <w:color w:val="000000" w:themeColor="text1"/>
          <w:lang w:val="sq-AL"/>
        </w:rPr>
      </w:pPr>
      <w:r w:rsidRPr="003E78C3">
        <w:rPr>
          <w:color w:val="000000" w:themeColor="text1"/>
          <w:lang w:val="sq-AL"/>
        </w:rPr>
        <w:t>a) kur një produkt i përbërë nga një grup ose grup artikujsh klasifikohet nën termat e Sistemit të Harmonizuar në një kr</w:t>
      </w:r>
      <w:r w:rsidR="000E6109">
        <w:rPr>
          <w:color w:val="000000" w:themeColor="text1"/>
          <w:lang w:val="sq-AL"/>
        </w:rPr>
        <w:t>ye</w:t>
      </w:r>
      <w:r w:rsidRPr="003E78C3">
        <w:rPr>
          <w:color w:val="000000" w:themeColor="text1"/>
          <w:lang w:val="sq-AL"/>
        </w:rPr>
        <w:t xml:space="preserve"> të vetëm, i tëri përbën njësinë e kualifikimit; </w:t>
      </w:r>
    </w:p>
    <w:p w14:paraId="2FF3BA4F" w14:textId="6D28DFD7" w:rsidR="00E36C8F" w:rsidRPr="003E78C3" w:rsidRDefault="00E36C8F" w:rsidP="00E36C8F">
      <w:pPr>
        <w:pStyle w:val="Paragrafi"/>
        <w:rPr>
          <w:color w:val="000000" w:themeColor="text1"/>
          <w:lang w:val="sq-AL"/>
        </w:rPr>
      </w:pPr>
      <w:r w:rsidRPr="003E78C3">
        <w:rPr>
          <w:color w:val="000000" w:themeColor="text1"/>
          <w:lang w:val="sq-AL"/>
        </w:rPr>
        <w:t>b) kur një dërgesë përbëhet nga një numër produktesh identike të klasifikuar në të njëjtin kr</w:t>
      </w:r>
      <w:r w:rsidR="008E504D">
        <w:rPr>
          <w:color w:val="000000" w:themeColor="text1"/>
          <w:lang w:val="sq-AL"/>
        </w:rPr>
        <w:t>ye</w:t>
      </w:r>
      <w:r w:rsidRPr="003E78C3">
        <w:rPr>
          <w:color w:val="000000" w:themeColor="text1"/>
          <w:lang w:val="sq-AL"/>
        </w:rPr>
        <w:t xml:space="preserve"> të Sistemit të Harmonizuar, secili artikull individual do të merret parasysh në zbatimin e këtyre </w:t>
      </w:r>
      <w:r w:rsidR="00FB1887" w:rsidRPr="003E78C3">
        <w:rPr>
          <w:color w:val="000000" w:themeColor="text1"/>
          <w:lang w:val="sq-AL"/>
        </w:rPr>
        <w:t>r</w:t>
      </w:r>
      <w:r w:rsidRPr="003E78C3">
        <w:rPr>
          <w:color w:val="000000" w:themeColor="text1"/>
          <w:lang w:val="sq-AL"/>
        </w:rPr>
        <w:t>regullave.</w:t>
      </w:r>
    </w:p>
    <w:p w14:paraId="2FF3BA50" w14:textId="05658E5D" w:rsidR="00E36C8F" w:rsidRPr="003E78C3" w:rsidRDefault="00E13423"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 xml:space="preserve">Kur sipas </w:t>
      </w:r>
      <w:r w:rsidR="00292C87" w:rsidRPr="003E78C3">
        <w:rPr>
          <w:color w:val="000000" w:themeColor="text1"/>
          <w:lang w:val="sq-AL"/>
        </w:rPr>
        <w:t>Rregull</w:t>
      </w:r>
      <w:r w:rsidR="00292C87">
        <w:rPr>
          <w:color w:val="000000" w:themeColor="text1"/>
          <w:lang w:val="sq-AL"/>
        </w:rPr>
        <w:t>ës s</w:t>
      </w:r>
      <w:r w:rsidR="00E36C8F" w:rsidRPr="003E78C3">
        <w:rPr>
          <w:color w:val="000000" w:themeColor="text1"/>
          <w:lang w:val="sq-AL"/>
        </w:rPr>
        <w:t>ë Përgjithshëm 5 të Sistemit të Harmonizuar, ambalazhimi përfshihet me produktin për qëllime klasifikimi, ai do të përfshihet për qëllimet e përcaktimit të origjinës.</w:t>
      </w:r>
    </w:p>
    <w:p w14:paraId="2FF3BA51" w14:textId="77777777" w:rsidR="00E36C8F" w:rsidRPr="003E78C3" w:rsidRDefault="00E13423"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Aksesorët, pjesët e këmbimit dhe veglat e dërguara me një pjesë të pajisjes, makinerisë, aparatit ose mjetit që janë pjesë e pajisjes normale dhe të përfshira në çmimin e tij të fabrikës, do të konsiderohen si një me pjesën e pajisjes, makinerisë, aparatit ose mjetit në fjalë.</w:t>
      </w:r>
    </w:p>
    <w:p w14:paraId="2FF3BA52" w14:textId="77777777" w:rsidR="00E36C8F" w:rsidRPr="003E78C3" w:rsidRDefault="00E36C8F" w:rsidP="00E36C8F">
      <w:pPr>
        <w:pStyle w:val="Paragrafi"/>
        <w:rPr>
          <w:i/>
          <w:color w:val="000000" w:themeColor="text1"/>
          <w:lang w:val="sq-AL"/>
        </w:rPr>
      </w:pPr>
    </w:p>
    <w:p w14:paraId="2FF3BA53" w14:textId="77777777" w:rsidR="00E36C8F" w:rsidRPr="003E78C3" w:rsidRDefault="00E36C8F" w:rsidP="00E13423">
      <w:pPr>
        <w:pStyle w:val="Neninr1"/>
        <w:rPr>
          <w:lang w:val="sq-AL"/>
        </w:rPr>
      </w:pPr>
      <w:r w:rsidRPr="003E78C3">
        <w:rPr>
          <w:lang w:val="sq-AL"/>
        </w:rPr>
        <w:t>Neni 10</w:t>
      </w:r>
    </w:p>
    <w:p w14:paraId="2FF3BA54" w14:textId="77777777" w:rsidR="00E36C8F" w:rsidRPr="003E78C3" w:rsidRDefault="00E36C8F" w:rsidP="00E13423">
      <w:pPr>
        <w:pStyle w:val="Neninr1"/>
        <w:rPr>
          <w:rStyle w:val="Bodytext6Bold"/>
          <w:rFonts w:ascii="Garamond" w:eastAsia="MS Mincho" w:hAnsi="Garamond"/>
          <w:i w:val="0"/>
          <w:color w:val="000000" w:themeColor="text1"/>
        </w:rPr>
      </w:pPr>
      <w:r w:rsidRPr="003E78C3">
        <w:rPr>
          <w:rStyle w:val="Bodytext6Bold"/>
          <w:rFonts w:ascii="Garamond" w:eastAsia="MS Mincho" w:hAnsi="Garamond"/>
          <w:i w:val="0"/>
          <w:color w:val="000000" w:themeColor="text1"/>
        </w:rPr>
        <w:t>Grupet</w:t>
      </w:r>
    </w:p>
    <w:p w14:paraId="2FF3BA55" w14:textId="77777777" w:rsidR="00E13423" w:rsidRPr="003E78C3" w:rsidRDefault="00E13423" w:rsidP="00E36C8F">
      <w:pPr>
        <w:pStyle w:val="Paragrafi"/>
        <w:rPr>
          <w:color w:val="000000" w:themeColor="text1"/>
          <w:lang w:val="sq-AL"/>
        </w:rPr>
      </w:pPr>
    </w:p>
    <w:p w14:paraId="2FF3BA56" w14:textId="37010D88" w:rsidR="00E36C8F" w:rsidRPr="003E78C3" w:rsidRDefault="00E36C8F" w:rsidP="00E36C8F">
      <w:pPr>
        <w:pStyle w:val="Paragrafi"/>
        <w:rPr>
          <w:color w:val="000000" w:themeColor="text1"/>
          <w:lang w:val="sq-AL"/>
        </w:rPr>
      </w:pPr>
      <w:r w:rsidRPr="003E78C3">
        <w:rPr>
          <w:color w:val="000000" w:themeColor="text1"/>
          <w:lang w:val="sq-AL"/>
        </w:rPr>
        <w:t xml:space="preserve">Grupet, siç përcaktohet në </w:t>
      </w:r>
      <w:r w:rsidR="00292C87" w:rsidRPr="003E78C3">
        <w:rPr>
          <w:color w:val="000000" w:themeColor="text1"/>
          <w:lang w:val="sq-AL"/>
        </w:rPr>
        <w:t>Rregull</w:t>
      </w:r>
      <w:r w:rsidR="00292C87">
        <w:rPr>
          <w:color w:val="000000" w:themeColor="text1"/>
          <w:lang w:val="sq-AL"/>
        </w:rPr>
        <w:t>ën</w:t>
      </w:r>
      <w:r w:rsidR="00292C87" w:rsidRPr="003E78C3">
        <w:rPr>
          <w:color w:val="000000" w:themeColor="text1"/>
          <w:lang w:val="sq-AL"/>
        </w:rPr>
        <w:t xml:space="preserve"> </w:t>
      </w:r>
      <w:r w:rsidRPr="003E78C3">
        <w:rPr>
          <w:color w:val="000000" w:themeColor="text1"/>
          <w:lang w:val="sq-AL"/>
        </w:rPr>
        <w:t xml:space="preserve">e </w:t>
      </w:r>
      <w:r w:rsidR="00292C87" w:rsidRPr="003E78C3">
        <w:rPr>
          <w:color w:val="000000" w:themeColor="text1"/>
          <w:lang w:val="sq-AL"/>
        </w:rPr>
        <w:t>Përgjithsh</w:t>
      </w:r>
      <w:r w:rsidR="00292C87">
        <w:rPr>
          <w:color w:val="000000" w:themeColor="text1"/>
          <w:lang w:val="sq-AL"/>
        </w:rPr>
        <w:t>me</w:t>
      </w:r>
      <w:r w:rsidR="00292C87" w:rsidRPr="003E78C3">
        <w:rPr>
          <w:color w:val="000000" w:themeColor="text1"/>
          <w:lang w:val="sq-AL"/>
        </w:rPr>
        <w:t xml:space="preserve"> </w:t>
      </w:r>
      <w:r w:rsidRPr="003E78C3">
        <w:rPr>
          <w:color w:val="000000" w:themeColor="text1"/>
          <w:lang w:val="sq-AL"/>
        </w:rPr>
        <w:t>3 të Sistemit të Harmonizuar, konsiderohen si origjinues kur të gjith</w:t>
      </w:r>
      <w:r w:rsidR="008E504D">
        <w:rPr>
          <w:color w:val="000000" w:themeColor="text1"/>
          <w:lang w:val="sq-AL"/>
        </w:rPr>
        <w:t>a</w:t>
      </w:r>
      <w:r w:rsidRPr="003E78C3">
        <w:rPr>
          <w:color w:val="000000" w:themeColor="text1"/>
          <w:lang w:val="sq-AL"/>
        </w:rPr>
        <w:t xml:space="preserve"> produktet përbërës</w:t>
      </w:r>
      <w:r w:rsidR="008E504D">
        <w:rPr>
          <w:color w:val="000000" w:themeColor="text1"/>
          <w:lang w:val="sq-AL"/>
        </w:rPr>
        <w:t>e</w:t>
      </w:r>
      <w:r w:rsidRPr="003E78C3">
        <w:rPr>
          <w:color w:val="000000" w:themeColor="text1"/>
          <w:lang w:val="sq-AL"/>
        </w:rPr>
        <w:t xml:space="preserve"> janë origjinues</w:t>
      </w:r>
      <w:r w:rsidR="008E504D">
        <w:rPr>
          <w:color w:val="000000" w:themeColor="text1"/>
          <w:lang w:val="sq-AL"/>
        </w:rPr>
        <w:t>e</w:t>
      </w:r>
      <w:r w:rsidRPr="003E78C3">
        <w:rPr>
          <w:color w:val="000000" w:themeColor="text1"/>
          <w:lang w:val="sq-AL"/>
        </w:rPr>
        <w:t>.</w:t>
      </w:r>
    </w:p>
    <w:p w14:paraId="2FF3BA57" w14:textId="5A6208EB" w:rsidR="00E36C8F" w:rsidRPr="003E78C3" w:rsidRDefault="00E36C8F" w:rsidP="00E36C8F">
      <w:pPr>
        <w:pStyle w:val="Paragrafi"/>
        <w:rPr>
          <w:color w:val="000000" w:themeColor="text1"/>
          <w:lang w:val="sq-AL"/>
        </w:rPr>
      </w:pPr>
      <w:r w:rsidRPr="003E78C3">
        <w:rPr>
          <w:color w:val="000000" w:themeColor="text1"/>
          <w:lang w:val="sq-AL"/>
        </w:rPr>
        <w:t>Kur një grup është i përbërë nga produkte origjinues</w:t>
      </w:r>
      <w:r w:rsidR="008E504D">
        <w:rPr>
          <w:color w:val="000000" w:themeColor="text1"/>
          <w:lang w:val="sq-AL"/>
        </w:rPr>
        <w:t>e</w:t>
      </w:r>
      <w:r w:rsidRPr="003E78C3">
        <w:rPr>
          <w:color w:val="000000" w:themeColor="text1"/>
          <w:lang w:val="sq-AL"/>
        </w:rPr>
        <w:t xml:space="preserve"> dhe joorigjinues</w:t>
      </w:r>
      <w:r w:rsidR="008E504D">
        <w:rPr>
          <w:color w:val="000000" w:themeColor="text1"/>
          <w:lang w:val="sq-AL"/>
        </w:rPr>
        <w:t>e</w:t>
      </w:r>
      <w:r w:rsidRPr="003E78C3">
        <w:rPr>
          <w:color w:val="000000" w:themeColor="text1"/>
          <w:lang w:val="sq-AL"/>
        </w:rPr>
        <w:t>, grupi në tërësi do të konsiderohet si origjinues, me kusht që vlera e produkteve joorigjinues</w:t>
      </w:r>
      <w:r w:rsidR="008E504D">
        <w:rPr>
          <w:color w:val="000000" w:themeColor="text1"/>
          <w:lang w:val="sq-AL"/>
        </w:rPr>
        <w:t>e</w:t>
      </w:r>
      <w:r w:rsidRPr="003E78C3">
        <w:rPr>
          <w:color w:val="000000" w:themeColor="text1"/>
          <w:lang w:val="sq-AL"/>
        </w:rPr>
        <w:t xml:space="preserve"> të mos tejkalojë 15% të çmimit të fabrikës së grupit.</w:t>
      </w:r>
    </w:p>
    <w:p w14:paraId="2FF3BA58" w14:textId="77777777" w:rsidR="00E36C8F" w:rsidRPr="003E78C3" w:rsidRDefault="00E36C8F" w:rsidP="00E36C8F">
      <w:pPr>
        <w:pStyle w:val="Paragrafi"/>
        <w:rPr>
          <w:color w:val="000000" w:themeColor="text1"/>
          <w:lang w:val="sq-AL"/>
        </w:rPr>
      </w:pPr>
    </w:p>
    <w:p w14:paraId="2FF3BA59" w14:textId="77777777" w:rsidR="00E36C8F" w:rsidRPr="003E78C3" w:rsidRDefault="00E36C8F" w:rsidP="00E77961">
      <w:pPr>
        <w:pStyle w:val="Neninr2"/>
        <w:rPr>
          <w:rStyle w:val="Bodytext4NotBold"/>
          <w:rFonts w:ascii="Garamond" w:eastAsia="MS Mincho" w:hAnsi="Garamond"/>
          <w:b w:val="0"/>
          <w:i w:val="0"/>
          <w:color w:val="000000" w:themeColor="text1"/>
        </w:rPr>
      </w:pPr>
      <w:r w:rsidRPr="003E78C3">
        <w:rPr>
          <w:rStyle w:val="Bodytext4NotBold"/>
          <w:rFonts w:ascii="Garamond" w:eastAsia="MS Mincho" w:hAnsi="Garamond"/>
          <w:b w:val="0"/>
          <w:i w:val="0"/>
          <w:color w:val="000000" w:themeColor="text1"/>
        </w:rPr>
        <w:t>Neni 11</w:t>
      </w:r>
    </w:p>
    <w:p w14:paraId="2FF3BA5A" w14:textId="4289DF5F" w:rsidR="00E36C8F" w:rsidRPr="003E78C3" w:rsidRDefault="00E36C8F" w:rsidP="00E77961">
      <w:pPr>
        <w:pStyle w:val="Neninr2"/>
        <w:rPr>
          <w:b/>
          <w:lang w:val="sq-AL"/>
        </w:rPr>
      </w:pPr>
      <w:r w:rsidRPr="003E78C3">
        <w:rPr>
          <w:b/>
          <w:lang w:val="sq-AL"/>
        </w:rPr>
        <w:t>Element</w:t>
      </w:r>
      <w:r w:rsidR="008E504D">
        <w:rPr>
          <w:b/>
          <w:lang w:val="sq-AL"/>
        </w:rPr>
        <w:t>e</w:t>
      </w:r>
      <w:r w:rsidRPr="003E78C3">
        <w:rPr>
          <w:b/>
          <w:lang w:val="sq-AL"/>
        </w:rPr>
        <w:t>t neutral</w:t>
      </w:r>
      <w:r w:rsidR="008E504D">
        <w:rPr>
          <w:b/>
          <w:lang w:val="sq-AL"/>
        </w:rPr>
        <w:t>e</w:t>
      </w:r>
    </w:p>
    <w:p w14:paraId="2FF3BA5B" w14:textId="77777777" w:rsidR="00E77961" w:rsidRPr="003E78C3" w:rsidRDefault="00E77961" w:rsidP="00E36C8F">
      <w:pPr>
        <w:pStyle w:val="Paragrafi"/>
        <w:rPr>
          <w:color w:val="000000" w:themeColor="text1"/>
          <w:lang w:val="sq-AL"/>
        </w:rPr>
      </w:pPr>
    </w:p>
    <w:p w14:paraId="2FF3BA5C" w14:textId="77777777" w:rsidR="00E36C8F" w:rsidRPr="003E78C3" w:rsidRDefault="00E36C8F" w:rsidP="00E36C8F">
      <w:pPr>
        <w:pStyle w:val="Paragrafi"/>
        <w:rPr>
          <w:color w:val="000000" w:themeColor="text1"/>
          <w:lang w:val="sq-AL"/>
        </w:rPr>
      </w:pPr>
      <w:r w:rsidRPr="003E78C3">
        <w:rPr>
          <w:color w:val="000000" w:themeColor="text1"/>
          <w:lang w:val="sq-AL"/>
        </w:rPr>
        <w:t>Për të përcaktuar nëse një produkt është origjinues, nuk do të merret parasysh origjina e elementeve të mëposhtme që mund të përdoret në prodhimin e tij:</w:t>
      </w:r>
    </w:p>
    <w:p w14:paraId="2FF3BA5D" w14:textId="77777777" w:rsidR="00E36C8F" w:rsidRPr="003E78C3" w:rsidRDefault="00E77961" w:rsidP="00E77961">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energjia dhe lënda djegëse;</w:t>
      </w:r>
    </w:p>
    <w:p w14:paraId="2FF3BA5E" w14:textId="77777777" w:rsidR="00E36C8F" w:rsidRPr="003E78C3" w:rsidRDefault="00E77961" w:rsidP="00E36C8F">
      <w:pPr>
        <w:pStyle w:val="Paragrafi"/>
        <w:rPr>
          <w:color w:val="000000" w:themeColor="text1"/>
          <w:lang w:val="sq-AL"/>
        </w:rPr>
      </w:pPr>
      <w:r w:rsidRPr="003E78C3">
        <w:rPr>
          <w:color w:val="000000" w:themeColor="text1"/>
          <w:lang w:val="sq-AL"/>
        </w:rPr>
        <w:t xml:space="preserve">b) </w:t>
      </w:r>
      <w:r w:rsidR="00E36C8F" w:rsidRPr="003E78C3">
        <w:rPr>
          <w:color w:val="000000" w:themeColor="text1"/>
          <w:lang w:val="sq-AL"/>
        </w:rPr>
        <w:t>impiantet dhe pajisjet;</w:t>
      </w:r>
    </w:p>
    <w:p w14:paraId="2FF3BA5F" w14:textId="77777777" w:rsidR="00E36C8F" w:rsidRPr="003E78C3" w:rsidRDefault="00E77961" w:rsidP="00E36C8F">
      <w:pPr>
        <w:pStyle w:val="Paragrafi"/>
        <w:rPr>
          <w:color w:val="000000" w:themeColor="text1"/>
          <w:lang w:val="sq-AL"/>
        </w:rPr>
      </w:pPr>
      <w:r w:rsidRPr="003E78C3">
        <w:rPr>
          <w:color w:val="000000" w:themeColor="text1"/>
          <w:lang w:val="sq-AL"/>
        </w:rPr>
        <w:t xml:space="preserve">c) </w:t>
      </w:r>
      <w:r w:rsidR="00E36C8F" w:rsidRPr="003E78C3">
        <w:rPr>
          <w:color w:val="000000" w:themeColor="text1"/>
          <w:lang w:val="sq-AL"/>
        </w:rPr>
        <w:t>makinat dhe veglat;</w:t>
      </w:r>
    </w:p>
    <w:p w14:paraId="2FF3BA60" w14:textId="77777777" w:rsidR="00E36C8F" w:rsidRPr="003E78C3" w:rsidRDefault="00E77961" w:rsidP="00E36C8F">
      <w:pPr>
        <w:pStyle w:val="Paragrafi"/>
        <w:rPr>
          <w:color w:val="000000" w:themeColor="text1"/>
          <w:lang w:val="sq-AL"/>
        </w:rPr>
      </w:pPr>
      <w:r w:rsidRPr="003E78C3">
        <w:rPr>
          <w:color w:val="000000" w:themeColor="text1"/>
          <w:lang w:val="sq-AL"/>
        </w:rPr>
        <w:t xml:space="preserve">d) </w:t>
      </w:r>
      <w:r w:rsidR="00E36C8F" w:rsidRPr="003E78C3">
        <w:rPr>
          <w:color w:val="000000" w:themeColor="text1"/>
          <w:lang w:val="sq-AL"/>
        </w:rPr>
        <w:t>mallra të tjera që nuk hyjnë dhe nuk synojnë të hyjnë në përbërjen përfundimtare të produktit.</w:t>
      </w:r>
    </w:p>
    <w:p w14:paraId="2FF3BA61" w14:textId="77777777" w:rsidR="00E36C8F" w:rsidRPr="003E78C3" w:rsidRDefault="00E36C8F" w:rsidP="00E36C8F">
      <w:pPr>
        <w:pStyle w:val="Paragrafi"/>
        <w:rPr>
          <w:color w:val="000000" w:themeColor="text1"/>
          <w:lang w:val="sq-AL"/>
        </w:rPr>
      </w:pPr>
    </w:p>
    <w:p w14:paraId="2FF3BA62" w14:textId="77777777" w:rsidR="00E77961" w:rsidRPr="003E78C3" w:rsidRDefault="00E77961" w:rsidP="00E36C8F">
      <w:pPr>
        <w:pStyle w:val="Paragrafi"/>
        <w:rPr>
          <w:color w:val="000000" w:themeColor="text1"/>
          <w:lang w:val="sq-AL"/>
        </w:rPr>
      </w:pPr>
    </w:p>
    <w:p w14:paraId="2FF3BA63" w14:textId="77777777" w:rsidR="00E36C8F" w:rsidRPr="003E78C3" w:rsidRDefault="00E36C8F" w:rsidP="00E77961">
      <w:pPr>
        <w:pStyle w:val="Neninr2"/>
        <w:rPr>
          <w:lang w:val="sq-AL"/>
        </w:rPr>
      </w:pPr>
      <w:r w:rsidRPr="003E78C3">
        <w:rPr>
          <w:lang w:val="sq-AL"/>
        </w:rPr>
        <w:t>Neni 12</w:t>
      </w:r>
    </w:p>
    <w:p w14:paraId="2FF3BA64" w14:textId="77777777" w:rsidR="00E36C8F" w:rsidRPr="003E78C3" w:rsidRDefault="00E36C8F" w:rsidP="00E77961">
      <w:pPr>
        <w:pStyle w:val="Neninr2"/>
        <w:rPr>
          <w:b/>
          <w:lang w:val="sq-AL"/>
        </w:rPr>
      </w:pPr>
      <w:bookmarkStart w:id="14" w:name="bookmark12"/>
      <w:r w:rsidRPr="003E78C3">
        <w:rPr>
          <w:b/>
          <w:lang w:val="sq-AL"/>
        </w:rPr>
        <w:t>Ndarja e kontabilitetit</w:t>
      </w:r>
      <w:bookmarkEnd w:id="14"/>
    </w:p>
    <w:p w14:paraId="2FF3BA65" w14:textId="77777777" w:rsidR="00E77961" w:rsidRPr="003E78C3" w:rsidRDefault="00E77961" w:rsidP="00E36C8F">
      <w:pPr>
        <w:pStyle w:val="Paragrafi"/>
        <w:rPr>
          <w:color w:val="000000" w:themeColor="text1"/>
          <w:lang w:val="sq-AL"/>
        </w:rPr>
      </w:pPr>
    </w:p>
    <w:p w14:paraId="2FF3BA66" w14:textId="77777777"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Nëse në punimin ose përpunimin e një produkti përdoren materiale origjinuese dhe joorigjinuese të ndërkëmbyeshme, operatorët ekonomikë mund të garantojnë menaxhimin e materialeve, duke përdorur metodën e ndarjes së kontabilitetit, pa i mbajtur materialet në stoqe të veçanta.</w:t>
      </w:r>
    </w:p>
    <w:p w14:paraId="2FF3BA67" w14:textId="77777777" w:rsidR="00E36C8F" w:rsidRPr="003E78C3" w:rsidRDefault="00E77961"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Operatorët ekonomikë mund të garantojnë menaxhimin e produkteve të ndërkëmbyeshme origjinuese dhe joorigjinuese të kreut 1701, duke përdorur metodën e ndarjes së kontabilitetit, pa i mbajtur produktet në stoqe të veçanta.</w:t>
      </w:r>
    </w:p>
    <w:p w14:paraId="2FF3BA68" w14:textId="5DAD6E60" w:rsidR="00E36C8F" w:rsidRPr="003E78C3" w:rsidRDefault="00E77961"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 xml:space="preserve">Palët mund të kërkojnë që zbatimi i ndarjes së kontabilitetit t’i nënshtrohet autorizimit paraprak nga autoritetet doganore. Autoritetet doganore mund të japin autorizimin në bazë të </w:t>
      </w:r>
      <w:r w:rsidR="00E36C8F" w:rsidRPr="003E78C3">
        <w:rPr>
          <w:color w:val="000000" w:themeColor="text1"/>
          <w:lang w:val="sq-AL"/>
        </w:rPr>
        <w:lastRenderedPageBreak/>
        <w:t xml:space="preserve">kushteve që ata i çmojnë të përshtatshme dhe do të monitorojnë përdorimin e autorizimit. Autoritetet doganore mund të tërheqin autorizimin sa herë që përfituesi nuk përdor siç duhet autorizimin në çfarëdo mënyre ose nuk përmbush ndonjë nga kushtet e tjera të përcaktuara në këto </w:t>
      </w:r>
      <w:r w:rsidR="00FB1887" w:rsidRPr="003E78C3">
        <w:rPr>
          <w:color w:val="000000" w:themeColor="text1"/>
          <w:lang w:val="sq-AL"/>
        </w:rPr>
        <w:t>rregulla</w:t>
      </w:r>
      <w:r w:rsidR="00E36C8F" w:rsidRPr="003E78C3">
        <w:rPr>
          <w:color w:val="000000" w:themeColor="text1"/>
          <w:lang w:val="sq-AL"/>
        </w:rPr>
        <w:t>.</w:t>
      </w:r>
    </w:p>
    <w:p w14:paraId="2FF3BA69" w14:textId="4381439A" w:rsidR="00E36C8F" w:rsidRPr="003E78C3" w:rsidRDefault="00E36C8F" w:rsidP="00E36C8F">
      <w:pPr>
        <w:pStyle w:val="Paragrafi"/>
        <w:rPr>
          <w:color w:val="000000" w:themeColor="text1"/>
          <w:lang w:val="sq-AL"/>
        </w:rPr>
      </w:pPr>
      <w:r w:rsidRPr="003E78C3">
        <w:rPr>
          <w:color w:val="000000" w:themeColor="text1"/>
          <w:lang w:val="sq-AL"/>
        </w:rPr>
        <w:t xml:space="preserve">Nëpërmjet përdorimit të ndarjes së kontabilitetit duhet të garantohet që në çdo kohë, asnjë produkt tjetër të mos konsiderohet si </w:t>
      </w:r>
      <w:r w:rsidR="00D55B91">
        <w:rPr>
          <w:color w:val="000000" w:themeColor="text1"/>
          <w:lang w:val="sq-AL"/>
        </w:rPr>
        <w:t>“</w:t>
      </w:r>
      <w:r w:rsidRPr="003E78C3">
        <w:rPr>
          <w:color w:val="000000" w:themeColor="text1"/>
          <w:lang w:val="sq-AL"/>
        </w:rPr>
        <w:t>origjinues në Palën eksportuese</w:t>
      </w:r>
      <w:r w:rsidR="00D55B91">
        <w:rPr>
          <w:color w:val="000000" w:themeColor="text1"/>
          <w:lang w:val="sq-AL"/>
        </w:rPr>
        <w:t>”</w:t>
      </w:r>
      <w:r w:rsidR="006043A2">
        <w:rPr>
          <w:color w:val="000000" w:themeColor="text1"/>
          <w:lang w:val="sq-AL"/>
        </w:rPr>
        <w:t>,</w:t>
      </w:r>
      <w:r w:rsidRPr="003E78C3">
        <w:rPr>
          <w:color w:val="000000" w:themeColor="text1"/>
          <w:lang w:val="sq-AL"/>
        </w:rPr>
        <w:t xml:space="preserve"> se</w:t>
      </w:r>
      <w:r w:rsidR="006043A2">
        <w:rPr>
          <w:color w:val="000000" w:themeColor="text1"/>
          <w:lang w:val="sq-AL"/>
        </w:rPr>
        <w:t xml:space="preserve"> </w:t>
      </w:r>
      <w:r w:rsidRPr="003E78C3">
        <w:rPr>
          <w:color w:val="000000" w:themeColor="text1"/>
          <w:lang w:val="sq-AL"/>
        </w:rPr>
        <w:t>sa do të kishte qenë rasti nëse do të ishte përdorur një metodë e ndarjes fizike të stoqeve.</w:t>
      </w:r>
    </w:p>
    <w:p w14:paraId="2FF3BA6A" w14:textId="77777777" w:rsidR="00E36C8F" w:rsidRPr="003E78C3" w:rsidRDefault="00E36C8F" w:rsidP="00E36C8F">
      <w:pPr>
        <w:pStyle w:val="Paragrafi"/>
        <w:rPr>
          <w:color w:val="000000" w:themeColor="text1"/>
          <w:lang w:val="sq-AL"/>
        </w:rPr>
      </w:pPr>
      <w:r w:rsidRPr="003E78C3">
        <w:rPr>
          <w:color w:val="000000" w:themeColor="text1"/>
          <w:lang w:val="sq-AL"/>
        </w:rPr>
        <w:t>Metoda zbatohet dhe zbatimi i saj regjistrohet në bazë të parimeve të përgjithshme të kontabilitetit, të zbatueshme në Palën eksportuese.</w:t>
      </w:r>
    </w:p>
    <w:p w14:paraId="2FF3BA6B" w14:textId="510B4ED3" w:rsidR="00E36C8F" w:rsidRPr="003E78C3" w:rsidRDefault="00E77961"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Përfituesi i metodës së përmendur në paragrafët 1 dhe 2,</w:t>
      </w:r>
      <w:r w:rsidR="001A5E1B" w:rsidRPr="003E78C3">
        <w:rPr>
          <w:color w:val="000000" w:themeColor="text1"/>
          <w:lang w:val="sq-AL"/>
        </w:rPr>
        <w:t xml:space="preserve"> </w:t>
      </w:r>
      <w:r w:rsidR="00E36C8F" w:rsidRPr="003E78C3">
        <w:rPr>
          <w:color w:val="000000" w:themeColor="text1"/>
          <w:lang w:val="sq-AL"/>
        </w:rPr>
        <w:t>lëshon ose aplikon për prova të origjinës për sasinë e produkteve që mund të konsiderohen si origjinues në Palën eksportuese. Me kërkesë të autoriteteve doganore, përfituesi duhet të sigurojë një deklaratë se</w:t>
      </w:r>
      <w:r w:rsidR="006043A2">
        <w:rPr>
          <w:color w:val="000000" w:themeColor="text1"/>
          <w:lang w:val="sq-AL"/>
        </w:rPr>
        <w:t xml:space="preserve"> </w:t>
      </w:r>
      <w:r w:rsidR="00E36C8F" w:rsidRPr="003E78C3">
        <w:rPr>
          <w:color w:val="000000" w:themeColor="text1"/>
          <w:lang w:val="sq-AL"/>
        </w:rPr>
        <w:t>si janë menaxhuar sasitë.</w:t>
      </w:r>
    </w:p>
    <w:p w14:paraId="2FF3BA6C" w14:textId="77777777" w:rsidR="00E36C8F" w:rsidRPr="003E78C3" w:rsidRDefault="00E36C8F" w:rsidP="00E36C8F">
      <w:pPr>
        <w:pStyle w:val="Paragrafi"/>
        <w:rPr>
          <w:color w:val="000000" w:themeColor="text1"/>
          <w:lang w:val="sq-AL"/>
        </w:rPr>
      </w:pPr>
    </w:p>
    <w:p w14:paraId="2FF3BA6D" w14:textId="77777777" w:rsidR="00E36C8F" w:rsidRPr="003E78C3" w:rsidRDefault="00E36C8F" w:rsidP="00E77961">
      <w:pPr>
        <w:pStyle w:val="Neninr2"/>
        <w:rPr>
          <w:lang w:val="sq-AL"/>
        </w:rPr>
      </w:pPr>
      <w:r w:rsidRPr="003E78C3">
        <w:rPr>
          <w:lang w:val="sq-AL"/>
        </w:rPr>
        <w:t>TITULLI III</w:t>
      </w:r>
    </w:p>
    <w:p w14:paraId="2FF3BA6E" w14:textId="77777777" w:rsidR="00E36C8F" w:rsidRPr="003E78C3" w:rsidRDefault="00E36C8F" w:rsidP="00E77961">
      <w:pPr>
        <w:pStyle w:val="Neninr2"/>
        <w:rPr>
          <w:lang w:val="sq-AL"/>
        </w:rPr>
      </w:pPr>
      <w:bookmarkStart w:id="15" w:name="bookmark13"/>
      <w:r w:rsidRPr="003E78C3">
        <w:rPr>
          <w:lang w:val="sq-AL"/>
        </w:rPr>
        <w:t>KËRKESAT TERRITORIALE</w:t>
      </w:r>
      <w:bookmarkEnd w:id="15"/>
    </w:p>
    <w:p w14:paraId="2FF3BA6F" w14:textId="77777777" w:rsidR="00E36C8F" w:rsidRPr="003E78C3" w:rsidRDefault="00E36C8F" w:rsidP="00E77961">
      <w:pPr>
        <w:pStyle w:val="Neninr2"/>
        <w:rPr>
          <w:lang w:val="sq-AL"/>
        </w:rPr>
      </w:pPr>
    </w:p>
    <w:p w14:paraId="2FF3BA70" w14:textId="77777777" w:rsidR="00E36C8F" w:rsidRPr="003E78C3" w:rsidRDefault="00E36C8F" w:rsidP="00E77961">
      <w:pPr>
        <w:pStyle w:val="Neninr2"/>
        <w:rPr>
          <w:lang w:val="sq-AL"/>
        </w:rPr>
      </w:pPr>
      <w:r w:rsidRPr="003E78C3">
        <w:rPr>
          <w:lang w:val="sq-AL"/>
        </w:rPr>
        <w:t>Neni 13</w:t>
      </w:r>
    </w:p>
    <w:p w14:paraId="2FF3BA71" w14:textId="77777777" w:rsidR="00E36C8F" w:rsidRPr="003E78C3" w:rsidRDefault="00E36C8F" w:rsidP="00E77961">
      <w:pPr>
        <w:pStyle w:val="Neninr2"/>
        <w:rPr>
          <w:b/>
          <w:lang w:val="sq-AL"/>
        </w:rPr>
      </w:pPr>
      <w:bookmarkStart w:id="16" w:name="bookmark14"/>
      <w:r w:rsidRPr="003E78C3">
        <w:rPr>
          <w:b/>
          <w:lang w:val="sq-AL"/>
        </w:rPr>
        <w:t>Parimi i territorialitetit</w:t>
      </w:r>
      <w:bookmarkEnd w:id="16"/>
    </w:p>
    <w:p w14:paraId="2FF3BA72" w14:textId="77777777" w:rsidR="00E77961" w:rsidRPr="003E78C3" w:rsidRDefault="00E77961" w:rsidP="00E36C8F">
      <w:pPr>
        <w:pStyle w:val="Paragrafi"/>
        <w:rPr>
          <w:color w:val="000000" w:themeColor="text1"/>
          <w:lang w:val="sq-AL"/>
        </w:rPr>
      </w:pPr>
    </w:p>
    <w:p w14:paraId="2FF3BA73" w14:textId="2105113E"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 xml:space="preserve">Kushtet e përcaktuara në </w:t>
      </w:r>
      <w:r w:rsidR="006043A2" w:rsidRPr="003E78C3">
        <w:rPr>
          <w:color w:val="000000" w:themeColor="text1"/>
          <w:lang w:val="sq-AL"/>
        </w:rPr>
        <w:t xml:space="preserve">titullin </w:t>
      </w:r>
      <w:r w:rsidR="00E36C8F" w:rsidRPr="003E78C3">
        <w:rPr>
          <w:color w:val="000000" w:themeColor="text1"/>
          <w:lang w:val="sq-AL"/>
        </w:rPr>
        <w:t>II do të përmbushen pa ndërprerje në Palën e interesuar.</w:t>
      </w:r>
    </w:p>
    <w:p w14:paraId="2FF3BA74" w14:textId="5A73448C" w:rsidR="00E36C8F" w:rsidRPr="003E78C3" w:rsidRDefault="00E77961"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Nëse produktet origjinues të eksportuar nga një Palë në një shtet tjetër kthehen, ato do të konsiderohen si joorigjinues, përveç nëse mund të provohet sipas kërkesave të autoriteteve doganore</w:t>
      </w:r>
      <w:r w:rsidR="006043A2">
        <w:rPr>
          <w:color w:val="000000" w:themeColor="text1"/>
          <w:lang w:val="sq-AL"/>
        </w:rPr>
        <w:t>,</w:t>
      </w:r>
      <w:r w:rsidR="00E36C8F" w:rsidRPr="003E78C3">
        <w:rPr>
          <w:color w:val="000000" w:themeColor="text1"/>
          <w:lang w:val="sq-AL"/>
        </w:rPr>
        <w:t xml:space="preserve"> që:</w:t>
      </w:r>
    </w:p>
    <w:p w14:paraId="2FF3BA75" w14:textId="77777777" w:rsidR="00E36C8F" w:rsidRPr="003E78C3" w:rsidRDefault="00E36C8F" w:rsidP="00E36C8F">
      <w:pPr>
        <w:pStyle w:val="Paragrafi"/>
        <w:rPr>
          <w:color w:val="000000" w:themeColor="text1"/>
          <w:lang w:val="sq-AL"/>
        </w:rPr>
      </w:pPr>
      <w:r w:rsidRPr="003E78C3">
        <w:rPr>
          <w:color w:val="000000" w:themeColor="text1"/>
          <w:lang w:val="sq-AL"/>
        </w:rPr>
        <w:t>a) produktet e kthyera janë të njëjta me ato të eksportuara; dhe</w:t>
      </w:r>
    </w:p>
    <w:p w14:paraId="2FF3BA76" w14:textId="31D51486" w:rsidR="00E36C8F" w:rsidRPr="003E78C3" w:rsidRDefault="00E36C8F" w:rsidP="00E36C8F">
      <w:pPr>
        <w:pStyle w:val="Paragrafi"/>
        <w:rPr>
          <w:color w:val="000000" w:themeColor="text1"/>
          <w:lang w:val="sq-AL"/>
        </w:rPr>
      </w:pPr>
      <w:r w:rsidRPr="003E78C3">
        <w:rPr>
          <w:color w:val="000000" w:themeColor="text1"/>
          <w:lang w:val="sq-AL"/>
        </w:rPr>
        <w:t>b) nuk i janë nënshtruar ndonjë veprimi përtej çfarë është e nevojshme për t</w:t>
      </w:r>
      <w:r w:rsidR="00AB02E6">
        <w:rPr>
          <w:color w:val="000000" w:themeColor="text1"/>
          <w:lang w:val="sq-AL"/>
        </w:rPr>
        <w:t>’</w:t>
      </w:r>
      <w:r w:rsidRPr="003E78C3">
        <w:rPr>
          <w:color w:val="000000" w:themeColor="text1"/>
          <w:lang w:val="sq-AL"/>
        </w:rPr>
        <w:t>i ruajtur ato në gjendje të mirë, ndërsa ndodhen në atë shtet ose ndërsa eksportohen.</w:t>
      </w:r>
    </w:p>
    <w:p w14:paraId="2FF3BA77" w14:textId="7584D268" w:rsidR="00E36C8F" w:rsidRPr="003E78C3" w:rsidRDefault="00E77961"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 xml:space="preserve">Marrja e statusit origjinues në përputhje me kushtet e përcaktuara në </w:t>
      </w:r>
      <w:r w:rsidR="00AB02E6" w:rsidRPr="003E78C3">
        <w:rPr>
          <w:color w:val="000000" w:themeColor="text1"/>
          <w:lang w:val="sq-AL"/>
        </w:rPr>
        <w:t xml:space="preserve">titullin </w:t>
      </w:r>
      <w:r w:rsidR="00E36C8F" w:rsidRPr="003E78C3">
        <w:rPr>
          <w:color w:val="000000" w:themeColor="text1"/>
          <w:lang w:val="sq-AL"/>
        </w:rPr>
        <w:t>II, nuk do të ndikohet nga punimi ose përpunimi i kryer jashtë Palës eksportuese për materialet e eksportuara nga kjo Palë dhe më pas të riimportuara atje, me kusht që:</w:t>
      </w:r>
    </w:p>
    <w:p w14:paraId="2FF3BA78" w14:textId="5EBCD86F" w:rsidR="00E36C8F" w:rsidRPr="003E78C3" w:rsidRDefault="00E77961"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 xml:space="preserve">ato materiale të jenë përftuar tërësisht në Palën eksportuese ose t’i jenë nënshtruar punimit ose përpunimit përtej veprimeve të përmendura në </w:t>
      </w:r>
      <w:r w:rsidR="00AB02E6" w:rsidRPr="003E78C3">
        <w:rPr>
          <w:color w:val="000000" w:themeColor="text1"/>
          <w:lang w:val="sq-AL"/>
        </w:rPr>
        <w:t xml:space="preserve">nenin </w:t>
      </w:r>
      <w:r w:rsidR="00E36C8F" w:rsidRPr="003E78C3">
        <w:rPr>
          <w:color w:val="000000" w:themeColor="text1"/>
          <w:lang w:val="sq-AL"/>
        </w:rPr>
        <w:t>6 para se të eksportohen; dhe</w:t>
      </w:r>
    </w:p>
    <w:p w14:paraId="2FF3BA79" w14:textId="0DC80806" w:rsidR="00E36C8F" w:rsidRPr="003E78C3" w:rsidRDefault="00E77961" w:rsidP="00E36C8F">
      <w:pPr>
        <w:pStyle w:val="Paragrafi"/>
        <w:rPr>
          <w:color w:val="000000" w:themeColor="text1"/>
          <w:lang w:val="sq-AL"/>
        </w:rPr>
      </w:pPr>
      <w:r w:rsidRPr="003E78C3">
        <w:rPr>
          <w:color w:val="000000" w:themeColor="text1"/>
          <w:lang w:val="sq-AL"/>
        </w:rPr>
        <w:t xml:space="preserve">b) </w:t>
      </w:r>
      <w:r w:rsidR="00E36C8F" w:rsidRPr="003E78C3">
        <w:rPr>
          <w:color w:val="000000" w:themeColor="text1"/>
          <w:lang w:val="sq-AL"/>
        </w:rPr>
        <w:t>mund të provohet sipas kërkesave të autoriteteve doganore</w:t>
      </w:r>
      <w:r w:rsidR="00AB02E6">
        <w:rPr>
          <w:color w:val="000000" w:themeColor="text1"/>
          <w:lang w:val="sq-AL"/>
        </w:rPr>
        <w:t>,</w:t>
      </w:r>
      <w:r w:rsidR="00E36C8F" w:rsidRPr="003E78C3">
        <w:rPr>
          <w:color w:val="000000" w:themeColor="text1"/>
          <w:lang w:val="sq-AL"/>
        </w:rPr>
        <w:t xml:space="preserve"> që:</w:t>
      </w:r>
    </w:p>
    <w:p w14:paraId="2FF3BA7A" w14:textId="77777777" w:rsidR="00E36C8F" w:rsidRPr="003E78C3" w:rsidRDefault="00E77961" w:rsidP="00E36C8F">
      <w:pPr>
        <w:pStyle w:val="Paragrafi"/>
        <w:rPr>
          <w:color w:val="000000" w:themeColor="text1"/>
          <w:lang w:val="sq-AL"/>
        </w:rPr>
      </w:pPr>
      <w:r w:rsidRPr="003E78C3">
        <w:rPr>
          <w:color w:val="000000" w:themeColor="text1"/>
          <w:lang w:val="sq-AL"/>
        </w:rPr>
        <w:t xml:space="preserve">i. </w:t>
      </w:r>
      <w:r w:rsidR="00E36C8F" w:rsidRPr="003E78C3">
        <w:rPr>
          <w:color w:val="000000" w:themeColor="text1"/>
          <w:lang w:val="sq-AL"/>
        </w:rPr>
        <w:t>produktet e riimportuara janë përftuar duke punuar ose përpunuar materialet e eksportuara; dhe</w:t>
      </w:r>
    </w:p>
    <w:p w14:paraId="2FF3BA7B" w14:textId="3A8E7BD9" w:rsidR="00E36C8F" w:rsidRPr="003E78C3" w:rsidRDefault="00E77961" w:rsidP="00E36C8F">
      <w:pPr>
        <w:pStyle w:val="Paragrafi"/>
        <w:rPr>
          <w:color w:val="000000" w:themeColor="text1"/>
          <w:lang w:val="sq-AL"/>
        </w:rPr>
      </w:pPr>
      <w:r w:rsidRPr="003E78C3">
        <w:rPr>
          <w:color w:val="000000" w:themeColor="text1"/>
          <w:lang w:val="sq-AL"/>
        </w:rPr>
        <w:t xml:space="preserve">ii. </w:t>
      </w:r>
      <w:r w:rsidR="00E36C8F" w:rsidRPr="003E78C3">
        <w:rPr>
          <w:color w:val="000000" w:themeColor="text1"/>
          <w:lang w:val="sq-AL"/>
        </w:rPr>
        <w:t xml:space="preserve">vlera totale e shtuar e përftuar jashtë Palës eksportuese duke zbatuar këtë </w:t>
      </w:r>
      <w:r w:rsidR="00AB02E6" w:rsidRPr="003E78C3">
        <w:rPr>
          <w:color w:val="000000" w:themeColor="text1"/>
          <w:lang w:val="sq-AL"/>
        </w:rPr>
        <w:t>nen</w:t>
      </w:r>
      <w:r w:rsidR="00E36C8F" w:rsidRPr="003E78C3">
        <w:rPr>
          <w:color w:val="000000" w:themeColor="text1"/>
          <w:lang w:val="sq-AL"/>
        </w:rPr>
        <w:t>, nuk tejkalon 10</w:t>
      </w:r>
      <w:r w:rsidR="00E36C8F" w:rsidRPr="003E78C3">
        <w:rPr>
          <w:rStyle w:val="Bodytext2Italic"/>
          <w:rFonts w:ascii="Garamond" w:hAnsi="Garamond"/>
          <w:color w:val="000000" w:themeColor="text1"/>
          <w:sz w:val="24"/>
          <w:szCs w:val="24"/>
        </w:rPr>
        <w:t>%</w:t>
      </w:r>
      <w:r w:rsidR="00E36C8F" w:rsidRPr="003E78C3">
        <w:rPr>
          <w:color w:val="000000" w:themeColor="text1"/>
          <w:lang w:val="sq-AL"/>
        </w:rPr>
        <w:t xml:space="preserve"> të çmimit të fabrikës së produktit përfundimtar për të cilin kërkohet statusi</w:t>
      </w:r>
      <w:r w:rsidR="001A5E1B" w:rsidRPr="003E78C3">
        <w:rPr>
          <w:color w:val="000000" w:themeColor="text1"/>
          <w:lang w:val="sq-AL"/>
        </w:rPr>
        <w:t xml:space="preserve"> </w:t>
      </w:r>
      <w:r w:rsidR="00E36C8F" w:rsidRPr="003E78C3">
        <w:rPr>
          <w:color w:val="000000" w:themeColor="text1"/>
          <w:lang w:val="sq-AL"/>
        </w:rPr>
        <w:t>origjinues.</w:t>
      </w:r>
    </w:p>
    <w:p w14:paraId="2FF3BA7C" w14:textId="2EDCE9EC" w:rsidR="00E36C8F" w:rsidRPr="003E78C3" w:rsidRDefault="00E77961"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 xml:space="preserve">Për qëllimet e paragrafit 3 të këtij </w:t>
      </w:r>
      <w:r w:rsidR="00AB02E6" w:rsidRPr="003E78C3">
        <w:rPr>
          <w:color w:val="000000" w:themeColor="text1"/>
          <w:lang w:val="sq-AL"/>
        </w:rPr>
        <w:t>neni</w:t>
      </w:r>
      <w:r w:rsidR="00E36C8F" w:rsidRPr="003E78C3">
        <w:rPr>
          <w:color w:val="000000" w:themeColor="text1"/>
          <w:lang w:val="sq-AL"/>
        </w:rPr>
        <w:t xml:space="preserve">, kushtet për marrjen e statusit origjinues të përcaktuara në </w:t>
      </w:r>
      <w:r w:rsidR="00AB02E6" w:rsidRPr="003E78C3">
        <w:rPr>
          <w:color w:val="000000" w:themeColor="text1"/>
          <w:lang w:val="sq-AL"/>
        </w:rPr>
        <w:t xml:space="preserve">titullin </w:t>
      </w:r>
      <w:r w:rsidR="00E36C8F" w:rsidRPr="003E78C3">
        <w:rPr>
          <w:color w:val="000000" w:themeColor="text1"/>
          <w:lang w:val="sq-AL"/>
        </w:rPr>
        <w:t xml:space="preserve">II nuk do të zbatohen për punimin ose përpunimin e kryer jashtë Palës eksportuese. Megjithatë, kur në listën në </w:t>
      </w:r>
      <w:r w:rsidR="00AB02E6" w:rsidRPr="003E78C3">
        <w:rPr>
          <w:color w:val="000000" w:themeColor="text1"/>
          <w:lang w:val="sq-AL"/>
        </w:rPr>
        <w:t xml:space="preserve">shtojcën </w:t>
      </w:r>
      <w:r w:rsidR="00E36C8F" w:rsidRPr="003E78C3">
        <w:rPr>
          <w:color w:val="000000" w:themeColor="text1"/>
          <w:lang w:val="sq-AL"/>
        </w:rPr>
        <w:t>II, zbatohet një rregull që përcakton një vlerë maksimale për të gjitha materialet joorigjinues të përfshira në përcaktimin e statusit origjinues të produktit përfundimtar, vlera totale e</w:t>
      </w:r>
      <w:r w:rsidR="00E36C8F" w:rsidRPr="003E78C3">
        <w:rPr>
          <w:color w:val="000000" w:themeColor="text1"/>
          <w:lang w:val="sq-AL"/>
        </w:rPr>
        <w:softHyphen/>
        <w:t xml:space="preserve"> materialeve joorigjinues të përfshira në territorin e Palës eksportuese, e marrë së bashku me vlerën totale të shtuar të përftuar jashtë kësaj Pale</w:t>
      </w:r>
      <w:r w:rsidR="00AB02E6">
        <w:rPr>
          <w:color w:val="000000" w:themeColor="text1"/>
          <w:lang w:val="sq-AL"/>
        </w:rPr>
        <w:t>,</w:t>
      </w:r>
      <w:r w:rsidR="00E36C8F" w:rsidRPr="003E78C3">
        <w:rPr>
          <w:color w:val="000000" w:themeColor="text1"/>
          <w:lang w:val="sq-AL"/>
        </w:rPr>
        <w:t xml:space="preserve"> duke zbatuar këtë </w:t>
      </w:r>
      <w:r w:rsidR="00AB02E6" w:rsidRPr="003E78C3">
        <w:rPr>
          <w:color w:val="000000" w:themeColor="text1"/>
          <w:lang w:val="sq-AL"/>
        </w:rPr>
        <w:t>nen</w:t>
      </w:r>
      <w:r w:rsidR="00E36C8F" w:rsidRPr="003E78C3">
        <w:rPr>
          <w:color w:val="000000" w:themeColor="text1"/>
          <w:lang w:val="sq-AL"/>
        </w:rPr>
        <w:t>, nuk do të tejkalojë përqindjen e deklaruar.</w:t>
      </w:r>
    </w:p>
    <w:p w14:paraId="2FF3BA7D" w14:textId="2B3DB663" w:rsidR="00E36C8F" w:rsidRPr="003E78C3" w:rsidRDefault="00E77961" w:rsidP="00E36C8F">
      <w:pPr>
        <w:pStyle w:val="Paragrafi"/>
        <w:rPr>
          <w:color w:val="000000" w:themeColor="text1"/>
          <w:lang w:val="sq-AL"/>
        </w:rPr>
      </w:pPr>
      <w:r w:rsidRPr="003E78C3">
        <w:rPr>
          <w:color w:val="000000" w:themeColor="text1"/>
          <w:lang w:val="sq-AL"/>
        </w:rPr>
        <w:t xml:space="preserve">5. </w:t>
      </w:r>
      <w:r w:rsidR="00E36C8F" w:rsidRPr="003E78C3">
        <w:rPr>
          <w:color w:val="000000" w:themeColor="text1"/>
          <w:lang w:val="sq-AL"/>
        </w:rPr>
        <w:t xml:space="preserve">Për qëllimet e zbatimit të paragrafëve 3 dhe 4, </w:t>
      </w:r>
      <w:r w:rsidR="00D55B91">
        <w:rPr>
          <w:color w:val="000000" w:themeColor="text1"/>
          <w:lang w:val="sq-AL"/>
        </w:rPr>
        <w:t>“</w:t>
      </w:r>
      <w:r w:rsidR="00E36C8F" w:rsidRPr="003E78C3">
        <w:rPr>
          <w:color w:val="000000" w:themeColor="text1"/>
          <w:lang w:val="sq-AL"/>
        </w:rPr>
        <w:t>vlera totale e shtuar</w:t>
      </w:r>
      <w:r w:rsidR="00D55B91">
        <w:rPr>
          <w:color w:val="000000" w:themeColor="text1"/>
          <w:lang w:val="sq-AL"/>
        </w:rPr>
        <w:t>”</w:t>
      </w:r>
      <w:r w:rsidR="00E36C8F" w:rsidRPr="003E78C3">
        <w:rPr>
          <w:color w:val="000000" w:themeColor="text1"/>
          <w:lang w:val="sq-AL"/>
        </w:rPr>
        <w:t xml:space="preserve"> do të marrë në konsideratë të gjitha kostot që lindin jashtë Palës eksportuese, duke përfshirë vlerën e materialeve të</w:t>
      </w:r>
      <w:r w:rsidR="001A5E1B" w:rsidRPr="003E78C3">
        <w:rPr>
          <w:color w:val="000000" w:themeColor="text1"/>
          <w:lang w:val="sq-AL"/>
        </w:rPr>
        <w:t xml:space="preserve"> </w:t>
      </w:r>
      <w:r w:rsidR="00E36C8F" w:rsidRPr="003E78C3">
        <w:rPr>
          <w:color w:val="000000" w:themeColor="text1"/>
          <w:lang w:val="sq-AL"/>
        </w:rPr>
        <w:t>trupëzuara atje.</w:t>
      </w:r>
    </w:p>
    <w:p w14:paraId="2FF3BA7E" w14:textId="55EC5062" w:rsidR="00E36C8F" w:rsidRPr="003E78C3" w:rsidRDefault="00E77961" w:rsidP="00E36C8F">
      <w:pPr>
        <w:pStyle w:val="Paragrafi"/>
        <w:rPr>
          <w:color w:val="000000" w:themeColor="text1"/>
          <w:lang w:val="sq-AL"/>
        </w:rPr>
      </w:pPr>
      <w:r w:rsidRPr="003E78C3">
        <w:rPr>
          <w:color w:val="000000" w:themeColor="text1"/>
          <w:lang w:val="sq-AL"/>
        </w:rPr>
        <w:t>6.</w:t>
      </w:r>
      <w:r w:rsidR="00E36C8F" w:rsidRPr="003E78C3">
        <w:rPr>
          <w:color w:val="000000" w:themeColor="text1"/>
          <w:lang w:val="sq-AL"/>
        </w:rPr>
        <w:t xml:space="preserve"> Paragrafët 3 dhe 4 të këtij </w:t>
      </w:r>
      <w:r w:rsidR="00AB02E6" w:rsidRPr="003E78C3">
        <w:rPr>
          <w:color w:val="000000" w:themeColor="text1"/>
          <w:lang w:val="sq-AL"/>
        </w:rPr>
        <w:t xml:space="preserve">neni </w:t>
      </w:r>
      <w:r w:rsidR="00E36C8F" w:rsidRPr="003E78C3">
        <w:rPr>
          <w:color w:val="000000" w:themeColor="text1"/>
          <w:lang w:val="sq-AL"/>
        </w:rPr>
        <w:t xml:space="preserve">nuk zbatohen për produktet që nuk plotësojnë kushtet e përcaktuara në listën në </w:t>
      </w:r>
      <w:r w:rsidR="00AB02E6" w:rsidRPr="003E78C3">
        <w:rPr>
          <w:color w:val="000000" w:themeColor="text1"/>
          <w:lang w:val="sq-AL"/>
        </w:rPr>
        <w:t xml:space="preserve">shtojcën </w:t>
      </w:r>
      <w:r w:rsidR="00E36C8F" w:rsidRPr="003E78C3">
        <w:rPr>
          <w:color w:val="000000" w:themeColor="text1"/>
          <w:lang w:val="sq-AL"/>
        </w:rPr>
        <w:t xml:space="preserve">II ose që mund të konsiderohen të punuara ose përpunuara mjaftueshëm, vetëm nëse zbatohet toleranca e përgjithshme e përcaktuar në </w:t>
      </w:r>
      <w:r w:rsidR="00AB02E6" w:rsidRPr="003E78C3">
        <w:rPr>
          <w:color w:val="000000" w:themeColor="text1"/>
          <w:lang w:val="sq-AL"/>
        </w:rPr>
        <w:t xml:space="preserve">nenin </w:t>
      </w:r>
      <w:r w:rsidR="00E36C8F" w:rsidRPr="003E78C3">
        <w:rPr>
          <w:color w:val="000000" w:themeColor="text1"/>
          <w:lang w:val="sq-AL"/>
        </w:rPr>
        <w:t>5.</w:t>
      </w:r>
    </w:p>
    <w:p w14:paraId="2FF3BA7F" w14:textId="0CEEC0C3" w:rsidR="00E36C8F" w:rsidRPr="003E78C3" w:rsidRDefault="00E77961" w:rsidP="00E36C8F">
      <w:pPr>
        <w:pStyle w:val="Paragrafi"/>
        <w:rPr>
          <w:color w:val="000000" w:themeColor="text1"/>
          <w:lang w:val="sq-AL"/>
        </w:rPr>
      </w:pPr>
      <w:r w:rsidRPr="003E78C3">
        <w:rPr>
          <w:color w:val="000000" w:themeColor="text1"/>
          <w:lang w:val="sq-AL"/>
        </w:rPr>
        <w:lastRenderedPageBreak/>
        <w:t xml:space="preserve">7. </w:t>
      </w:r>
      <w:r w:rsidR="00E36C8F" w:rsidRPr="003E78C3">
        <w:rPr>
          <w:color w:val="000000" w:themeColor="text1"/>
          <w:lang w:val="sq-AL"/>
        </w:rPr>
        <w:t xml:space="preserve">Çdo punim ose përpunim i llojit i mbuluar nga ky </w:t>
      </w:r>
      <w:r w:rsidR="00AB02E6" w:rsidRPr="003E78C3">
        <w:rPr>
          <w:color w:val="000000" w:themeColor="text1"/>
          <w:lang w:val="sq-AL"/>
        </w:rPr>
        <w:t xml:space="preserve">nen </w:t>
      </w:r>
      <w:r w:rsidR="00E36C8F" w:rsidRPr="003E78C3">
        <w:rPr>
          <w:color w:val="000000" w:themeColor="text1"/>
          <w:lang w:val="sq-AL"/>
        </w:rPr>
        <w:t>dhe i bërë jashtë Palës eksportuese, do të realizohet sipas regjimit të përpunimit pasiv ose regjimeve të ngjashme.</w:t>
      </w:r>
    </w:p>
    <w:p w14:paraId="2FF3BA80" w14:textId="77777777" w:rsidR="00E36C8F" w:rsidRPr="003E78C3" w:rsidRDefault="00E36C8F" w:rsidP="00E36C8F">
      <w:pPr>
        <w:pStyle w:val="Paragrafi"/>
        <w:rPr>
          <w:color w:val="000000" w:themeColor="text1"/>
          <w:lang w:val="sq-AL"/>
        </w:rPr>
      </w:pPr>
    </w:p>
    <w:p w14:paraId="2FF3BA81" w14:textId="77777777" w:rsidR="00E36C8F" w:rsidRPr="003E78C3" w:rsidRDefault="00E36C8F" w:rsidP="00E77961">
      <w:pPr>
        <w:pStyle w:val="Neninr1"/>
        <w:rPr>
          <w:rStyle w:val="Bodytext4NotBold"/>
          <w:rFonts w:ascii="Garamond" w:eastAsia="MS Mincho" w:hAnsi="Garamond"/>
          <w:b w:val="0"/>
          <w:i w:val="0"/>
          <w:color w:val="000000" w:themeColor="text1"/>
        </w:rPr>
      </w:pPr>
      <w:r w:rsidRPr="003E78C3">
        <w:rPr>
          <w:rStyle w:val="Bodytext4NotBold"/>
          <w:rFonts w:ascii="Garamond" w:eastAsia="MS Mincho" w:hAnsi="Garamond"/>
          <w:b w:val="0"/>
          <w:i w:val="0"/>
          <w:color w:val="000000" w:themeColor="text1"/>
        </w:rPr>
        <w:t>Neni 14</w:t>
      </w:r>
    </w:p>
    <w:p w14:paraId="2FF3BA82" w14:textId="77777777" w:rsidR="00E36C8F" w:rsidRPr="003E78C3" w:rsidRDefault="00E36C8F" w:rsidP="00E77961">
      <w:pPr>
        <w:pStyle w:val="Neninr1"/>
        <w:rPr>
          <w:b/>
          <w:lang w:val="sq-AL"/>
        </w:rPr>
      </w:pPr>
      <w:r w:rsidRPr="003E78C3">
        <w:rPr>
          <w:b/>
          <w:lang w:val="sq-AL"/>
        </w:rPr>
        <w:t>Mosndryshimi</w:t>
      </w:r>
    </w:p>
    <w:p w14:paraId="2FF3BA83" w14:textId="77777777" w:rsidR="00E77961" w:rsidRPr="003E78C3" w:rsidRDefault="00E77961" w:rsidP="00E36C8F">
      <w:pPr>
        <w:pStyle w:val="Paragrafi"/>
        <w:rPr>
          <w:color w:val="000000" w:themeColor="text1"/>
          <w:lang w:val="sq-AL"/>
        </w:rPr>
      </w:pPr>
    </w:p>
    <w:p w14:paraId="2FF3BA84" w14:textId="7BD7A43B"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Trajtimi preferencial i parashikuar</w:t>
      </w:r>
      <w:r w:rsidR="00E40631">
        <w:rPr>
          <w:color w:val="000000" w:themeColor="text1"/>
          <w:lang w:val="sq-AL"/>
        </w:rPr>
        <w:t>,</w:t>
      </w:r>
      <w:r w:rsidR="00E36C8F" w:rsidRPr="003E78C3">
        <w:rPr>
          <w:color w:val="000000" w:themeColor="text1"/>
          <w:lang w:val="sq-AL"/>
        </w:rPr>
        <w:t xml:space="preserve"> sipas Marrëveshjes zbatohet vetëm për produktet që plotësojnë kërkesat e këtyre </w:t>
      </w:r>
      <w:r w:rsidR="00FB1887" w:rsidRPr="003E78C3">
        <w:rPr>
          <w:color w:val="000000" w:themeColor="text1"/>
          <w:lang w:val="sq-AL"/>
        </w:rPr>
        <w:t xml:space="preserve">rregullave </w:t>
      </w:r>
      <w:r w:rsidR="00E36C8F" w:rsidRPr="003E78C3">
        <w:rPr>
          <w:color w:val="000000" w:themeColor="text1"/>
          <w:lang w:val="sq-AL"/>
        </w:rPr>
        <w:t>dhe të deklaruara për importim në një Palë, me kusht që ato produkte të jenë të njëjta me ato të eksportuara nga Pala eksportuese. Ato nuk do të ndryshohen, transformohen në ndonjë mënyrë ose nuk do t’</w:t>
      </w:r>
      <w:r w:rsidR="005C5974">
        <w:rPr>
          <w:color w:val="000000" w:themeColor="text1"/>
          <w:lang w:val="sq-AL"/>
        </w:rPr>
        <w:t>u</w:t>
      </w:r>
      <w:r w:rsidR="00E36C8F" w:rsidRPr="003E78C3">
        <w:rPr>
          <w:color w:val="000000" w:themeColor="text1"/>
          <w:lang w:val="sq-AL"/>
        </w:rPr>
        <w:t xml:space="preserve"> nënshtrohen veprimeve të tjera përveç ruajtjes së tyre në gjendje të mirë ose përveç shtimit ose ngjitjes së markave, etiketave, vulave ose ndonjë dokumentacioni për të garantuar pajtueshmërinë me kërkesat e veçanta të brendshme të Palës importuese, të kryera sipas mbikëqyrjes doganore në vendin/et e tretë/a të transitit ose ndarjes përpara se të deklarohen për përdorim të brendshëm</w:t>
      </w:r>
      <w:r w:rsidR="00E40631">
        <w:rPr>
          <w:color w:val="000000" w:themeColor="text1"/>
          <w:lang w:val="sq-AL"/>
        </w:rPr>
        <w:t>.</w:t>
      </w:r>
      <w:r w:rsidR="00E36C8F" w:rsidRPr="003E78C3">
        <w:rPr>
          <w:color w:val="000000" w:themeColor="text1"/>
          <w:lang w:val="sq-AL"/>
        </w:rPr>
        <w:t xml:space="preserve"> </w:t>
      </w:r>
    </w:p>
    <w:p w14:paraId="2FF3BA85" w14:textId="3DF4F553" w:rsidR="00E36C8F" w:rsidRPr="003E78C3" w:rsidRDefault="00E77961"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 xml:space="preserve">Magazinimi i produkteve ose </w:t>
      </w:r>
      <w:r w:rsidR="00CC527F">
        <w:rPr>
          <w:color w:val="000000" w:themeColor="text1"/>
          <w:lang w:val="sq-AL"/>
        </w:rPr>
        <w:t xml:space="preserve">i </w:t>
      </w:r>
      <w:r w:rsidR="00E36C8F" w:rsidRPr="003E78C3">
        <w:rPr>
          <w:color w:val="000000" w:themeColor="text1"/>
          <w:lang w:val="sq-AL"/>
        </w:rPr>
        <w:t>dërgesave mund të kryhet, me kusht që të mbeten nën mbikëqyrje doganore në vendin/et e tretë/a të tran</w:t>
      </w:r>
      <w:r w:rsidR="00CC527F">
        <w:rPr>
          <w:color w:val="000000" w:themeColor="text1"/>
          <w:lang w:val="sq-AL"/>
        </w:rPr>
        <w:t>z</w:t>
      </w:r>
      <w:r w:rsidR="00E36C8F" w:rsidRPr="003E78C3">
        <w:rPr>
          <w:color w:val="000000" w:themeColor="text1"/>
          <w:lang w:val="sq-AL"/>
        </w:rPr>
        <w:t>itit.</w:t>
      </w:r>
    </w:p>
    <w:p w14:paraId="2FF3BA86" w14:textId="7B4F936A" w:rsidR="00E36C8F" w:rsidRPr="003E78C3" w:rsidRDefault="00E77961"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 xml:space="preserve">Pa cenuar </w:t>
      </w:r>
      <w:r w:rsidR="00CC527F" w:rsidRPr="003E78C3">
        <w:rPr>
          <w:color w:val="000000" w:themeColor="text1"/>
          <w:lang w:val="sq-AL"/>
        </w:rPr>
        <w:t xml:space="preserve">titullin </w:t>
      </w:r>
      <w:r w:rsidR="00E36C8F" w:rsidRPr="003E78C3">
        <w:rPr>
          <w:color w:val="000000" w:themeColor="text1"/>
          <w:lang w:val="sq-AL"/>
        </w:rPr>
        <w:t xml:space="preserve">V të kësaj </w:t>
      </w:r>
      <w:r w:rsidR="00CC527F" w:rsidRPr="003E78C3">
        <w:rPr>
          <w:color w:val="000000" w:themeColor="text1"/>
          <w:lang w:val="sq-AL"/>
        </w:rPr>
        <w:t>shtojce</w:t>
      </w:r>
      <w:r w:rsidR="00E36C8F" w:rsidRPr="003E78C3">
        <w:rPr>
          <w:color w:val="000000" w:themeColor="text1"/>
          <w:lang w:val="sq-AL"/>
        </w:rPr>
        <w:t>, ndarja e dërgesave mund të kryhet, me kusht që të mbeten nën mbikëqyrje doganore në vendin/et e tretë/a të ndarjes.</w:t>
      </w:r>
    </w:p>
    <w:p w14:paraId="2FF3BA87" w14:textId="1F3C020A" w:rsidR="00E36C8F" w:rsidRPr="003E78C3" w:rsidRDefault="00E77961"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 xml:space="preserve">Në rast dyshimi, Pala importuese mund të kërkojë nga importuesi ose përfaqësuesi i tij që të paraqesë në çdo kohë të gjitha dokumentet e duhura për të siguruar prova të pajtueshmërisë me këtë </w:t>
      </w:r>
      <w:r w:rsidR="00CC527F" w:rsidRPr="003E78C3">
        <w:rPr>
          <w:color w:val="000000" w:themeColor="text1"/>
          <w:lang w:val="sq-AL"/>
        </w:rPr>
        <w:t>nen</w:t>
      </w:r>
      <w:r w:rsidR="00E36C8F" w:rsidRPr="003E78C3">
        <w:rPr>
          <w:color w:val="000000" w:themeColor="text1"/>
          <w:lang w:val="sq-AL"/>
        </w:rPr>
        <w:t>, të cilat mund të jepen nga ndonjë provë dokumentuese dhe</w:t>
      </w:r>
      <w:r w:rsidR="00CC527F">
        <w:rPr>
          <w:color w:val="000000" w:themeColor="text1"/>
          <w:lang w:val="sq-AL"/>
        </w:rPr>
        <w:t>,</w:t>
      </w:r>
      <w:r w:rsidR="00E36C8F" w:rsidRPr="003E78C3">
        <w:rPr>
          <w:color w:val="000000" w:themeColor="text1"/>
          <w:lang w:val="sq-AL"/>
        </w:rPr>
        <w:t xml:space="preserve"> veçanërisht</w:t>
      </w:r>
      <w:r w:rsidR="00CC527F">
        <w:rPr>
          <w:color w:val="000000" w:themeColor="text1"/>
          <w:lang w:val="sq-AL"/>
        </w:rPr>
        <w:t>,</w:t>
      </w:r>
      <w:r w:rsidR="00E36C8F" w:rsidRPr="003E78C3">
        <w:rPr>
          <w:color w:val="000000" w:themeColor="text1"/>
          <w:lang w:val="sq-AL"/>
        </w:rPr>
        <w:t xml:space="preserve"> nga:</w:t>
      </w:r>
    </w:p>
    <w:p w14:paraId="2FF3BA88" w14:textId="5C270862" w:rsidR="00E36C8F" w:rsidRPr="003E78C3" w:rsidRDefault="00E77961" w:rsidP="00E36C8F">
      <w:pPr>
        <w:pStyle w:val="Paragrafi"/>
        <w:rPr>
          <w:color w:val="000000" w:themeColor="text1"/>
          <w:lang w:val="sq-AL"/>
        </w:rPr>
      </w:pPr>
      <w:r w:rsidRPr="003E78C3">
        <w:rPr>
          <w:color w:val="000000" w:themeColor="text1"/>
          <w:lang w:val="sq-AL"/>
        </w:rPr>
        <w:t>a)</w:t>
      </w:r>
      <w:r w:rsidR="00E36C8F" w:rsidRPr="003E78C3">
        <w:rPr>
          <w:color w:val="000000" w:themeColor="text1"/>
          <w:lang w:val="sq-AL"/>
        </w:rPr>
        <w:t xml:space="preserve"> dokumente kontraktuese transporti</w:t>
      </w:r>
      <w:r w:rsidR="00CC527F">
        <w:rPr>
          <w:color w:val="000000" w:themeColor="text1"/>
          <w:lang w:val="sq-AL"/>
        </w:rPr>
        <w:t>,</w:t>
      </w:r>
      <w:r w:rsidR="00E36C8F" w:rsidRPr="003E78C3">
        <w:rPr>
          <w:color w:val="000000" w:themeColor="text1"/>
          <w:lang w:val="sq-AL"/>
        </w:rPr>
        <w:t xml:space="preserve"> të tilla si polica transporti detar;</w:t>
      </w:r>
    </w:p>
    <w:p w14:paraId="2FF3BA89" w14:textId="77777777" w:rsidR="00E36C8F" w:rsidRPr="003E78C3" w:rsidRDefault="00E77961" w:rsidP="00E36C8F">
      <w:pPr>
        <w:pStyle w:val="Paragrafi"/>
        <w:rPr>
          <w:color w:val="000000" w:themeColor="text1"/>
          <w:lang w:val="sq-AL"/>
        </w:rPr>
      </w:pPr>
      <w:r w:rsidRPr="003E78C3">
        <w:rPr>
          <w:color w:val="000000" w:themeColor="text1"/>
          <w:lang w:val="sq-AL"/>
        </w:rPr>
        <w:t xml:space="preserve">b) </w:t>
      </w:r>
      <w:r w:rsidR="00E36C8F" w:rsidRPr="003E78C3">
        <w:rPr>
          <w:color w:val="000000" w:themeColor="text1"/>
          <w:lang w:val="sq-AL"/>
        </w:rPr>
        <w:t>dëshmi faktike ose konkrete bazuar në shënjimin ose numërtimin e pakove;</w:t>
      </w:r>
    </w:p>
    <w:p w14:paraId="2FF3BA8A" w14:textId="744D90DE" w:rsidR="00E36C8F" w:rsidRPr="003E78C3" w:rsidRDefault="00E77961" w:rsidP="00E36C8F">
      <w:pPr>
        <w:pStyle w:val="Paragrafi"/>
        <w:rPr>
          <w:color w:val="000000" w:themeColor="text1"/>
          <w:lang w:val="sq-AL"/>
        </w:rPr>
      </w:pPr>
      <w:r w:rsidRPr="003E78C3">
        <w:rPr>
          <w:color w:val="000000" w:themeColor="text1"/>
          <w:lang w:val="sq-AL"/>
        </w:rPr>
        <w:t>c</w:t>
      </w:r>
      <w:r w:rsidR="005C5974">
        <w:rPr>
          <w:color w:val="000000" w:themeColor="text1"/>
          <w:lang w:val="sq-AL"/>
        </w:rPr>
        <w:t>)</w:t>
      </w:r>
      <w:r w:rsidRPr="003E78C3">
        <w:rPr>
          <w:color w:val="000000" w:themeColor="text1"/>
          <w:lang w:val="sq-AL"/>
        </w:rPr>
        <w:t xml:space="preserve"> </w:t>
      </w:r>
      <w:r w:rsidR="00E36C8F" w:rsidRPr="003E78C3">
        <w:rPr>
          <w:color w:val="000000" w:themeColor="text1"/>
          <w:lang w:val="sq-AL"/>
        </w:rPr>
        <w:t>një vërtetim të mosmanipulimit të siguruar nga autoritetet doganore të shtetit/eve të tran</w:t>
      </w:r>
      <w:r w:rsidR="00C243B3">
        <w:rPr>
          <w:color w:val="000000" w:themeColor="text1"/>
          <w:lang w:val="sq-AL"/>
        </w:rPr>
        <w:t>z</w:t>
      </w:r>
      <w:r w:rsidR="00E36C8F" w:rsidRPr="003E78C3">
        <w:rPr>
          <w:color w:val="000000" w:themeColor="text1"/>
          <w:lang w:val="sq-AL"/>
        </w:rPr>
        <w:t>itit ose ndarjes</w:t>
      </w:r>
      <w:r w:rsidR="00C243B3">
        <w:rPr>
          <w:color w:val="000000" w:themeColor="text1"/>
          <w:lang w:val="sq-AL"/>
        </w:rPr>
        <w:t>,</w:t>
      </w:r>
      <w:r w:rsidR="00E36C8F" w:rsidRPr="003E78C3">
        <w:rPr>
          <w:color w:val="000000" w:themeColor="text1"/>
          <w:lang w:val="sq-AL"/>
        </w:rPr>
        <w:t xml:space="preserve"> ose ndonjë dokument tjetër që provon se mallrat kanë mbetur nën mbikëqyrjen doganore në shtetin/et e tran</w:t>
      </w:r>
      <w:r w:rsidR="00C243B3">
        <w:rPr>
          <w:color w:val="000000" w:themeColor="text1"/>
          <w:lang w:val="sq-AL"/>
        </w:rPr>
        <w:t>z</w:t>
      </w:r>
      <w:r w:rsidR="00E36C8F" w:rsidRPr="003E78C3">
        <w:rPr>
          <w:color w:val="000000" w:themeColor="text1"/>
          <w:lang w:val="sq-AL"/>
        </w:rPr>
        <w:t>itit ose ndarjes; ose</w:t>
      </w:r>
    </w:p>
    <w:p w14:paraId="2FF3BA8B" w14:textId="77777777" w:rsidR="00E36C8F" w:rsidRPr="003E78C3" w:rsidRDefault="00E77961" w:rsidP="00E36C8F">
      <w:pPr>
        <w:pStyle w:val="Paragrafi"/>
        <w:rPr>
          <w:color w:val="000000" w:themeColor="text1"/>
          <w:lang w:val="sq-AL"/>
        </w:rPr>
      </w:pPr>
      <w:r w:rsidRPr="003E78C3">
        <w:rPr>
          <w:color w:val="000000" w:themeColor="text1"/>
          <w:lang w:val="sq-AL"/>
        </w:rPr>
        <w:t xml:space="preserve">d) </w:t>
      </w:r>
      <w:r w:rsidR="00E36C8F" w:rsidRPr="003E78C3">
        <w:rPr>
          <w:color w:val="000000" w:themeColor="text1"/>
          <w:lang w:val="sq-AL"/>
        </w:rPr>
        <w:t>çdo dëshmi që lidhet me vetë mallrat.</w:t>
      </w:r>
    </w:p>
    <w:p w14:paraId="2FF3BA8C" w14:textId="77777777" w:rsidR="00E36C8F" w:rsidRPr="003E78C3" w:rsidRDefault="00E36C8F" w:rsidP="00E36C8F">
      <w:pPr>
        <w:pStyle w:val="Paragrafi"/>
        <w:rPr>
          <w:color w:val="000000" w:themeColor="text1"/>
          <w:lang w:val="sq-AL"/>
        </w:rPr>
      </w:pPr>
    </w:p>
    <w:p w14:paraId="2FF3BA8D" w14:textId="77777777" w:rsidR="00E36C8F" w:rsidRPr="003E78C3" w:rsidRDefault="00E36C8F" w:rsidP="00E77961">
      <w:pPr>
        <w:pStyle w:val="Neninr1"/>
        <w:rPr>
          <w:rStyle w:val="Bodytext4NotBold"/>
          <w:rFonts w:ascii="Garamond" w:eastAsia="MS Mincho" w:hAnsi="Garamond"/>
          <w:b w:val="0"/>
          <w:i w:val="0"/>
          <w:color w:val="000000" w:themeColor="text1"/>
        </w:rPr>
      </w:pPr>
      <w:r w:rsidRPr="003E78C3">
        <w:rPr>
          <w:rStyle w:val="Bodytext4NotBold"/>
          <w:rFonts w:ascii="Garamond" w:eastAsia="MS Mincho" w:hAnsi="Garamond"/>
          <w:b w:val="0"/>
          <w:i w:val="0"/>
          <w:color w:val="000000" w:themeColor="text1"/>
        </w:rPr>
        <w:t>Neni 15</w:t>
      </w:r>
    </w:p>
    <w:p w14:paraId="2FF3BA8E" w14:textId="77777777" w:rsidR="00E36C8F" w:rsidRPr="003E78C3" w:rsidRDefault="00E36C8F" w:rsidP="00E77961">
      <w:pPr>
        <w:pStyle w:val="Neninr1"/>
        <w:rPr>
          <w:b/>
          <w:lang w:val="sq-AL"/>
        </w:rPr>
      </w:pPr>
      <w:r w:rsidRPr="003E78C3">
        <w:rPr>
          <w:b/>
          <w:lang w:val="sq-AL"/>
        </w:rPr>
        <w:t>Ekspozitat</w:t>
      </w:r>
    </w:p>
    <w:p w14:paraId="2FF3BA8F" w14:textId="77777777" w:rsidR="00E77961" w:rsidRPr="003E78C3" w:rsidRDefault="00E77961" w:rsidP="00E36C8F">
      <w:pPr>
        <w:pStyle w:val="Paragrafi"/>
        <w:rPr>
          <w:color w:val="000000" w:themeColor="text1"/>
          <w:lang w:val="sq-AL"/>
        </w:rPr>
      </w:pPr>
    </w:p>
    <w:p w14:paraId="2FF3BA90" w14:textId="5A88BEB0"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C243B3">
        <w:rPr>
          <w:color w:val="000000" w:themeColor="text1"/>
          <w:lang w:val="sq-AL"/>
        </w:rPr>
        <w:t>Produktet origjinuese</w:t>
      </w:r>
      <w:r w:rsidR="00E36C8F" w:rsidRPr="003E78C3">
        <w:rPr>
          <w:color w:val="000000" w:themeColor="text1"/>
          <w:lang w:val="sq-AL"/>
        </w:rPr>
        <w:t xml:space="preserve"> të dërguara për ekspozim në një shtet tjetër, përveç atij me të cilin kumulimi është i zbatueshëm në përputhje me </w:t>
      </w:r>
      <w:r w:rsidR="00C243B3" w:rsidRPr="003E78C3">
        <w:rPr>
          <w:color w:val="000000" w:themeColor="text1"/>
          <w:lang w:val="sq-AL"/>
        </w:rPr>
        <w:t xml:space="preserve">nenet </w:t>
      </w:r>
      <w:r w:rsidR="00E36C8F" w:rsidRPr="003E78C3">
        <w:rPr>
          <w:color w:val="000000" w:themeColor="text1"/>
          <w:lang w:val="sq-AL"/>
        </w:rPr>
        <w:t>7 dhe 8, dhe të shitur pas ekspozitës për importim në një Palë, përfitojnë nga importimi nga Marrëveshja përkatëse, me kusht që të provohet në përputhje me kërkesat e autoriteteve doganore</w:t>
      </w:r>
      <w:r w:rsidR="00C243B3">
        <w:rPr>
          <w:color w:val="000000" w:themeColor="text1"/>
          <w:lang w:val="sq-AL"/>
        </w:rPr>
        <w:t>,</w:t>
      </w:r>
      <w:r w:rsidR="00E36C8F" w:rsidRPr="003E78C3">
        <w:rPr>
          <w:color w:val="000000" w:themeColor="text1"/>
          <w:lang w:val="sq-AL"/>
        </w:rPr>
        <w:t xml:space="preserve"> se:</w:t>
      </w:r>
    </w:p>
    <w:p w14:paraId="2FF3BA91" w14:textId="77777777" w:rsidR="00E36C8F" w:rsidRPr="003E78C3" w:rsidRDefault="00E77961"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një eksportues i ka dorëzuar këto produkte nga një Palë te shteti në të cilin mbahet ekspozita dhe i ka ekspozuar atje;</w:t>
      </w:r>
    </w:p>
    <w:p w14:paraId="2FF3BA92" w14:textId="1A325C8C" w:rsidR="00E36C8F" w:rsidRPr="003E78C3" w:rsidRDefault="00E77961" w:rsidP="00E36C8F">
      <w:pPr>
        <w:pStyle w:val="Paragrafi"/>
        <w:rPr>
          <w:color w:val="000000" w:themeColor="text1"/>
          <w:lang w:val="sq-AL"/>
        </w:rPr>
      </w:pPr>
      <w:r w:rsidRPr="003E78C3">
        <w:rPr>
          <w:color w:val="000000" w:themeColor="text1"/>
          <w:lang w:val="sq-AL"/>
        </w:rPr>
        <w:t xml:space="preserve">b) </w:t>
      </w:r>
      <w:r w:rsidR="00E36C8F" w:rsidRPr="003E78C3">
        <w:rPr>
          <w:color w:val="000000" w:themeColor="text1"/>
          <w:lang w:val="sq-AL"/>
        </w:rPr>
        <w:t>produktet janë shitur ose disponu</w:t>
      </w:r>
      <w:r w:rsidR="00C243B3">
        <w:rPr>
          <w:color w:val="000000" w:themeColor="text1"/>
          <w:lang w:val="sq-AL"/>
        </w:rPr>
        <w:t>ar ndryshe nga ai eksportues te</w:t>
      </w:r>
      <w:r w:rsidR="00E36C8F" w:rsidRPr="003E78C3">
        <w:rPr>
          <w:color w:val="000000" w:themeColor="text1"/>
          <w:lang w:val="sq-AL"/>
        </w:rPr>
        <w:t xml:space="preserve"> një person në një Palë tjetër;</w:t>
      </w:r>
    </w:p>
    <w:p w14:paraId="2FF3BA93" w14:textId="77777777" w:rsidR="00E36C8F" w:rsidRPr="003E78C3" w:rsidRDefault="00E77961" w:rsidP="00E36C8F">
      <w:pPr>
        <w:pStyle w:val="Paragrafi"/>
        <w:rPr>
          <w:color w:val="000000" w:themeColor="text1"/>
          <w:lang w:val="sq-AL"/>
        </w:rPr>
      </w:pPr>
      <w:r w:rsidRPr="003E78C3">
        <w:rPr>
          <w:color w:val="000000" w:themeColor="text1"/>
          <w:lang w:val="sq-AL"/>
        </w:rPr>
        <w:t>c)</w:t>
      </w:r>
      <w:r w:rsidR="00E36C8F" w:rsidRPr="003E78C3">
        <w:rPr>
          <w:color w:val="000000" w:themeColor="text1"/>
          <w:lang w:val="sq-AL"/>
        </w:rPr>
        <w:t xml:space="preserve"> produktet janë dorëzuar gjatë ekspozitës ose menjëherë më pas në shtetin në të cilin janë dërguar për ekspozim; dhe</w:t>
      </w:r>
    </w:p>
    <w:p w14:paraId="2FF3BA94" w14:textId="77777777" w:rsidR="00E36C8F" w:rsidRPr="003E78C3" w:rsidRDefault="00E77961" w:rsidP="00E36C8F">
      <w:pPr>
        <w:pStyle w:val="Paragrafi"/>
        <w:rPr>
          <w:color w:val="000000" w:themeColor="text1"/>
          <w:lang w:val="sq-AL"/>
        </w:rPr>
      </w:pPr>
      <w:r w:rsidRPr="003E78C3">
        <w:rPr>
          <w:color w:val="000000" w:themeColor="text1"/>
          <w:lang w:val="sq-AL"/>
        </w:rPr>
        <w:t xml:space="preserve">d) </w:t>
      </w:r>
      <w:r w:rsidR="00E36C8F" w:rsidRPr="003E78C3">
        <w:rPr>
          <w:color w:val="000000" w:themeColor="text1"/>
          <w:lang w:val="sq-AL"/>
        </w:rPr>
        <w:t>produktet, që prej momentit kur janë dorëzuar për ekspozim, nuk janë përdorur për ndonjë qëllim tjetër përveç demonstrimit në ekspozitë.</w:t>
      </w:r>
    </w:p>
    <w:p w14:paraId="2FF3BA95" w14:textId="6BE1E87D" w:rsidR="00E36C8F" w:rsidRPr="003E78C3" w:rsidRDefault="00E77961"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 xml:space="preserve">Prova e origjinës lëshohet ose nxirret në përputhje me </w:t>
      </w:r>
      <w:r w:rsidR="00782CC3" w:rsidRPr="003E78C3">
        <w:rPr>
          <w:color w:val="000000" w:themeColor="text1"/>
          <w:lang w:val="sq-AL"/>
        </w:rPr>
        <w:t xml:space="preserve">titullin </w:t>
      </w:r>
      <w:r w:rsidR="00E36C8F" w:rsidRPr="003E78C3">
        <w:rPr>
          <w:color w:val="000000" w:themeColor="text1"/>
          <w:lang w:val="sq-AL"/>
        </w:rPr>
        <w:t xml:space="preserve">V të kësaj </w:t>
      </w:r>
      <w:r w:rsidR="00782CC3" w:rsidRPr="003E78C3">
        <w:rPr>
          <w:color w:val="000000" w:themeColor="text1"/>
          <w:lang w:val="sq-AL"/>
        </w:rPr>
        <w:t xml:space="preserve">shtojce </w:t>
      </w:r>
      <w:r w:rsidR="00E36C8F" w:rsidRPr="003E78C3">
        <w:rPr>
          <w:color w:val="000000" w:themeColor="text1"/>
          <w:lang w:val="sq-AL"/>
        </w:rPr>
        <w:t>dhe u paraqitet normalisht autoriteteve doganore të Palës importuese. Emri dhe adresa e ekspozitës përcaktohen në të. Kur është e nevojshme, mund të kërkohen prova shtesë dokumentuese të kushteve në të cilat janë ekspozuar.</w:t>
      </w:r>
    </w:p>
    <w:p w14:paraId="2FF3BA96" w14:textId="54A0F5D4" w:rsidR="00E36C8F" w:rsidRPr="003E78C3" w:rsidRDefault="00E77961"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Paragrafi 1 zbatohet për çdo ekspozitë tregtare, industriale, bujqësore ose artizanale, panair apo shfaqje ose demonstrim publik i ngjashëm</w:t>
      </w:r>
      <w:r w:rsidR="00782CC3">
        <w:rPr>
          <w:color w:val="000000" w:themeColor="text1"/>
          <w:lang w:val="sq-AL"/>
        </w:rPr>
        <w:t>,</w:t>
      </w:r>
      <w:r w:rsidR="00E36C8F" w:rsidRPr="003E78C3">
        <w:rPr>
          <w:color w:val="000000" w:themeColor="text1"/>
          <w:lang w:val="sq-AL"/>
        </w:rPr>
        <w:t xml:space="preserve"> që nuk është organizuar për qëllime private në dyqane ose ambiente biznesi, me qëllim të shitjes së produkteve të huaja dhe gjatë të cilave </w:t>
      </w:r>
      <w:r w:rsidR="00E36C8F" w:rsidRPr="003E78C3">
        <w:rPr>
          <w:color w:val="000000" w:themeColor="text1"/>
          <w:lang w:val="sq-AL"/>
        </w:rPr>
        <w:lastRenderedPageBreak/>
        <w:t>produktet mbeten nën kontroll doganor.</w:t>
      </w:r>
    </w:p>
    <w:p w14:paraId="2FF3BA97" w14:textId="77777777" w:rsidR="00E36C8F" w:rsidRPr="003E78C3" w:rsidRDefault="00E36C8F" w:rsidP="00E77961">
      <w:pPr>
        <w:pStyle w:val="Neninr2"/>
        <w:rPr>
          <w:lang w:val="sq-AL"/>
        </w:rPr>
      </w:pPr>
    </w:p>
    <w:p w14:paraId="2FF3BA98" w14:textId="77777777" w:rsidR="00E36C8F" w:rsidRPr="003E78C3" w:rsidRDefault="00E36C8F" w:rsidP="00E77961">
      <w:pPr>
        <w:pStyle w:val="Neninr2"/>
        <w:rPr>
          <w:lang w:val="sq-AL"/>
        </w:rPr>
      </w:pPr>
      <w:r w:rsidRPr="003E78C3">
        <w:rPr>
          <w:lang w:val="sq-AL"/>
        </w:rPr>
        <w:t>TITULLI IV</w:t>
      </w:r>
    </w:p>
    <w:p w14:paraId="2FF3BA99" w14:textId="77777777" w:rsidR="00E36C8F" w:rsidRPr="003E78C3" w:rsidRDefault="00E36C8F" w:rsidP="00E77961">
      <w:pPr>
        <w:pStyle w:val="Neninr2"/>
        <w:rPr>
          <w:lang w:val="sq-AL"/>
        </w:rPr>
      </w:pPr>
      <w:bookmarkStart w:id="17" w:name="bookmark15"/>
      <w:r w:rsidRPr="003E78C3">
        <w:rPr>
          <w:lang w:val="sq-AL"/>
        </w:rPr>
        <w:t>RIKTHIMI I DETYRIMEVE DOGANORE OSE PËRJASHTIMI</w:t>
      </w:r>
      <w:bookmarkEnd w:id="17"/>
      <w:r w:rsidRPr="003E78C3">
        <w:rPr>
          <w:lang w:val="sq-AL"/>
        </w:rPr>
        <w:t xml:space="preserve"> PREJ TYRE</w:t>
      </w:r>
    </w:p>
    <w:p w14:paraId="2FF3BA9A" w14:textId="77777777" w:rsidR="00E36C8F" w:rsidRPr="003E78C3" w:rsidRDefault="00E36C8F" w:rsidP="00E77961">
      <w:pPr>
        <w:pStyle w:val="Neninr2"/>
        <w:rPr>
          <w:lang w:val="sq-AL"/>
        </w:rPr>
      </w:pPr>
    </w:p>
    <w:p w14:paraId="2FF3BA9B" w14:textId="77777777" w:rsidR="00E36C8F" w:rsidRPr="003E78C3" w:rsidRDefault="00E36C8F" w:rsidP="00E77961">
      <w:pPr>
        <w:pStyle w:val="Neninr2"/>
        <w:rPr>
          <w:lang w:val="sq-AL"/>
        </w:rPr>
      </w:pPr>
      <w:r w:rsidRPr="003E78C3">
        <w:rPr>
          <w:lang w:val="sq-AL"/>
        </w:rPr>
        <w:t>Neni 16</w:t>
      </w:r>
    </w:p>
    <w:p w14:paraId="2FF3BA9C" w14:textId="77777777" w:rsidR="00E36C8F" w:rsidRPr="003E78C3" w:rsidRDefault="00E36C8F" w:rsidP="00E77961">
      <w:pPr>
        <w:pStyle w:val="Neninr2"/>
        <w:rPr>
          <w:b/>
          <w:lang w:val="sq-AL"/>
        </w:rPr>
      </w:pPr>
      <w:r w:rsidRPr="003E78C3">
        <w:rPr>
          <w:b/>
          <w:lang w:val="sq-AL"/>
        </w:rPr>
        <w:t>Rikthimi i detyrimeve doganore ose përjashtimi prej tyre</w:t>
      </w:r>
    </w:p>
    <w:p w14:paraId="2FF3BA9D" w14:textId="77777777" w:rsidR="00E77961" w:rsidRPr="003E78C3" w:rsidRDefault="00E77961" w:rsidP="00E77961">
      <w:pPr>
        <w:pStyle w:val="Neninr2"/>
        <w:rPr>
          <w:lang w:val="sq-AL"/>
        </w:rPr>
      </w:pPr>
    </w:p>
    <w:p w14:paraId="2FF3BA9E" w14:textId="72736218"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 xml:space="preserve">Materialet joorigjinuese të përdorura në prodhimin e produkteve që përfshihen në </w:t>
      </w:r>
      <w:r w:rsidR="00782CC3" w:rsidRPr="003E78C3">
        <w:rPr>
          <w:color w:val="000000" w:themeColor="text1"/>
          <w:lang w:val="sq-AL"/>
        </w:rPr>
        <w:t xml:space="preserve">kapitujt </w:t>
      </w:r>
      <w:r w:rsidR="00E36C8F" w:rsidRPr="003E78C3">
        <w:rPr>
          <w:color w:val="000000" w:themeColor="text1"/>
          <w:lang w:val="sq-AL"/>
        </w:rPr>
        <w:t xml:space="preserve">50 deri 63 të </w:t>
      </w:r>
      <w:r w:rsidR="00782CC3" w:rsidRPr="003E78C3">
        <w:rPr>
          <w:color w:val="000000" w:themeColor="text1"/>
          <w:lang w:val="sq-AL"/>
        </w:rPr>
        <w:t xml:space="preserve">sistemit të harmonizuar </w:t>
      </w:r>
      <w:r w:rsidR="00E36C8F" w:rsidRPr="003E78C3">
        <w:rPr>
          <w:color w:val="000000" w:themeColor="text1"/>
          <w:lang w:val="sq-AL"/>
        </w:rPr>
        <w:t>origjinuese në një Palë</w:t>
      </w:r>
      <w:r w:rsidR="00782CC3">
        <w:rPr>
          <w:color w:val="000000" w:themeColor="text1"/>
          <w:lang w:val="sq-AL"/>
        </w:rPr>
        <w:t>,</w:t>
      </w:r>
      <w:r w:rsidR="00E36C8F" w:rsidRPr="003E78C3">
        <w:rPr>
          <w:color w:val="000000" w:themeColor="text1"/>
          <w:lang w:val="sq-AL"/>
        </w:rPr>
        <w:t xml:space="preserve"> për të cilën është lëshuar ose bërë një provë origjine</w:t>
      </w:r>
      <w:r w:rsidR="00782CC3">
        <w:rPr>
          <w:color w:val="000000" w:themeColor="text1"/>
          <w:lang w:val="sq-AL"/>
        </w:rPr>
        <w:t>,</w:t>
      </w:r>
      <w:r w:rsidR="00E36C8F" w:rsidRPr="003E78C3">
        <w:rPr>
          <w:color w:val="000000" w:themeColor="text1"/>
          <w:lang w:val="sq-AL"/>
        </w:rPr>
        <w:t xml:space="preserve"> në përputhje me </w:t>
      </w:r>
      <w:r w:rsidR="00782CC3" w:rsidRPr="003E78C3">
        <w:rPr>
          <w:color w:val="000000" w:themeColor="text1"/>
          <w:lang w:val="sq-AL"/>
        </w:rPr>
        <w:t xml:space="preserve">titullin </w:t>
      </w:r>
      <w:r w:rsidR="00E36C8F" w:rsidRPr="003E78C3">
        <w:rPr>
          <w:color w:val="000000" w:themeColor="text1"/>
          <w:lang w:val="sq-AL"/>
        </w:rPr>
        <w:t xml:space="preserve">V të kësaj </w:t>
      </w:r>
      <w:r w:rsidR="00782CC3" w:rsidRPr="003E78C3">
        <w:rPr>
          <w:color w:val="000000" w:themeColor="text1"/>
          <w:lang w:val="sq-AL"/>
        </w:rPr>
        <w:t>shtojce</w:t>
      </w:r>
      <w:r w:rsidR="00E36C8F" w:rsidRPr="003E78C3">
        <w:rPr>
          <w:color w:val="000000" w:themeColor="text1"/>
          <w:lang w:val="sq-AL"/>
        </w:rPr>
        <w:t>, në Palën eksportuese nuk i nënshtrohen rikthimit</w:t>
      </w:r>
      <w:r w:rsidR="001A5E1B" w:rsidRPr="003E78C3">
        <w:rPr>
          <w:color w:val="000000" w:themeColor="text1"/>
          <w:lang w:val="sq-AL"/>
        </w:rPr>
        <w:t xml:space="preserve"> </w:t>
      </w:r>
      <w:r w:rsidR="00E36C8F" w:rsidRPr="003E78C3">
        <w:rPr>
          <w:color w:val="000000" w:themeColor="text1"/>
          <w:lang w:val="sq-AL"/>
        </w:rPr>
        <w:t>ose përjashtimit nga detyrimet doganore të çfarëdo lloji.</w:t>
      </w:r>
    </w:p>
    <w:p w14:paraId="2FF3BA9F" w14:textId="60D64E3B" w:rsidR="00E36C8F" w:rsidRPr="003E78C3" w:rsidRDefault="00E77961"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Ndalimi në paragrafin 1</w:t>
      </w:r>
      <w:r w:rsidR="001A5E1B" w:rsidRPr="003E78C3">
        <w:rPr>
          <w:color w:val="000000" w:themeColor="text1"/>
          <w:lang w:val="sq-AL"/>
        </w:rPr>
        <w:t xml:space="preserve"> </w:t>
      </w:r>
      <w:r w:rsidR="00E36C8F" w:rsidRPr="003E78C3">
        <w:rPr>
          <w:color w:val="000000" w:themeColor="text1"/>
          <w:lang w:val="sq-AL"/>
        </w:rPr>
        <w:t>zbatohet për çdo rregullim për rimbursimin, faljen ose mospagimin, të pjesshëm ose të plotë, të detyrimeve doganore ose tarifave që kanë një efekt ekuivalent, të zbatueshme në Palën eksportuese për materialet e përdorura në prodhim, kur rimbursimi, falja ose mospagimi i tillë zbatohen, shprehimisht ose në fuqi, kur produktet e përftuara nga materialet në fjalë, eksportohen dhe jo kur ato mbahen atje për përdorim të brendshëm.</w:t>
      </w:r>
    </w:p>
    <w:p w14:paraId="2FF3BAA0" w14:textId="10D3383F" w:rsidR="00E36C8F" w:rsidRPr="003E78C3" w:rsidRDefault="00E77961"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Eksportuesi i produkteve të mbuluara nga një provë origjine përgatitet për të paraqitur në çdo kohë, me kërkesë të autoriteteve doganore, të gjitha dokumentet e duhura që vërtetojnë se nuk është përftuar asnjë rikthim i detyrimeve doganore</w:t>
      </w:r>
      <w:r w:rsidR="00782CC3">
        <w:rPr>
          <w:color w:val="000000" w:themeColor="text1"/>
          <w:lang w:val="sq-AL"/>
        </w:rPr>
        <w:t>,</w:t>
      </w:r>
      <w:r w:rsidR="00E36C8F" w:rsidRPr="003E78C3">
        <w:rPr>
          <w:color w:val="000000" w:themeColor="text1"/>
          <w:lang w:val="sq-AL"/>
        </w:rPr>
        <w:t xml:space="preserve"> në lidhje me materialet joorigjinues të përdorura në prodhimin e produktet në fjalë dhe se të gjitha detyrimet doganore ose tarifat me efekt ekuivalent të zbatueshëm për materiale të tilla, aktualisht janë paguar.</w:t>
      </w:r>
    </w:p>
    <w:p w14:paraId="2FF3BAA1" w14:textId="47800F77" w:rsidR="00E36C8F" w:rsidRPr="003E78C3" w:rsidRDefault="00E77961"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 xml:space="preserve">Ndalimi në paragrafin 1 të këtij </w:t>
      </w:r>
      <w:r w:rsidR="00782CC3" w:rsidRPr="003E78C3">
        <w:rPr>
          <w:color w:val="000000" w:themeColor="text1"/>
          <w:lang w:val="sq-AL"/>
        </w:rPr>
        <w:t xml:space="preserve">neni </w:t>
      </w:r>
      <w:r w:rsidR="00E36C8F" w:rsidRPr="003E78C3">
        <w:rPr>
          <w:color w:val="000000" w:themeColor="text1"/>
          <w:lang w:val="sq-AL"/>
        </w:rPr>
        <w:t xml:space="preserve">nuk zbatohet për tregtinë ndërmjet Palëve për produktet që kanë marrë statusin e origjinës, duke zbatuar kumulimin e origjinës të mbuluar nga </w:t>
      </w:r>
      <w:r w:rsidR="00782CC3" w:rsidRPr="003E78C3">
        <w:rPr>
          <w:color w:val="000000" w:themeColor="text1"/>
          <w:lang w:val="sq-AL"/>
        </w:rPr>
        <w:t xml:space="preserve">nenet </w:t>
      </w:r>
      <w:r w:rsidR="00782CC3">
        <w:rPr>
          <w:color w:val="000000" w:themeColor="text1"/>
          <w:lang w:val="sq-AL"/>
        </w:rPr>
        <w:t>7</w:t>
      </w:r>
      <w:r w:rsidR="00E36C8F" w:rsidRPr="003E78C3">
        <w:rPr>
          <w:color w:val="000000" w:themeColor="text1"/>
          <w:lang w:val="sq-AL"/>
        </w:rPr>
        <w:t>(4) ose (5).</w:t>
      </w:r>
    </w:p>
    <w:p w14:paraId="2FF3BAA2" w14:textId="77777777" w:rsidR="00E36C8F" w:rsidRPr="003E78C3" w:rsidRDefault="00E36C8F" w:rsidP="00E36C8F">
      <w:pPr>
        <w:pStyle w:val="Paragrafi"/>
        <w:rPr>
          <w:color w:val="000000" w:themeColor="text1"/>
          <w:lang w:val="sq-AL"/>
        </w:rPr>
      </w:pPr>
    </w:p>
    <w:p w14:paraId="2FF3BAA3" w14:textId="77777777" w:rsidR="00E36C8F" w:rsidRPr="003E78C3" w:rsidRDefault="00E36C8F" w:rsidP="00E77961">
      <w:pPr>
        <w:pStyle w:val="Neninr1"/>
        <w:rPr>
          <w:lang w:val="sq-AL"/>
        </w:rPr>
      </w:pPr>
      <w:r w:rsidRPr="003E78C3">
        <w:rPr>
          <w:lang w:val="sq-AL"/>
        </w:rPr>
        <w:t>TITULLI V</w:t>
      </w:r>
    </w:p>
    <w:p w14:paraId="2FF3BAA4" w14:textId="77777777" w:rsidR="00E36C8F" w:rsidRPr="003E78C3" w:rsidRDefault="00E36C8F" w:rsidP="00E77961">
      <w:pPr>
        <w:pStyle w:val="Neninr1"/>
        <w:rPr>
          <w:lang w:val="sq-AL"/>
        </w:rPr>
      </w:pPr>
      <w:r w:rsidRPr="003E78C3">
        <w:rPr>
          <w:lang w:val="sq-AL"/>
        </w:rPr>
        <w:t>DOKUMENTI I ORIGJINËS</w:t>
      </w:r>
    </w:p>
    <w:p w14:paraId="2FF3BAA5" w14:textId="77777777" w:rsidR="00E77961" w:rsidRPr="003E78C3" w:rsidRDefault="00E77961" w:rsidP="00E77961">
      <w:pPr>
        <w:pStyle w:val="Neninr1"/>
        <w:rPr>
          <w:i/>
          <w:lang w:val="sq-AL"/>
        </w:rPr>
      </w:pPr>
    </w:p>
    <w:p w14:paraId="2FF3BAA6" w14:textId="77777777" w:rsidR="00E36C8F" w:rsidRPr="003E78C3" w:rsidRDefault="00E36C8F" w:rsidP="00E77961">
      <w:pPr>
        <w:pStyle w:val="Neninr1"/>
        <w:rPr>
          <w:lang w:val="sq-AL"/>
        </w:rPr>
      </w:pPr>
      <w:r w:rsidRPr="003E78C3">
        <w:rPr>
          <w:lang w:val="sq-AL"/>
        </w:rPr>
        <w:t>Neni 17</w:t>
      </w:r>
    </w:p>
    <w:p w14:paraId="2FF3BAA7" w14:textId="0FBFB2BB" w:rsidR="00E36C8F" w:rsidRPr="003E78C3" w:rsidRDefault="00E36C8F" w:rsidP="00E77961">
      <w:pPr>
        <w:pStyle w:val="Neninr1"/>
        <w:rPr>
          <w:b/>
          <w:lang w:val="sq-AL"/>
        </w:rPr>
      </w:pPr>
      <w:r w:rsidRPr="003E78C3">
        <w:rPr>
          <w:b/>
          <w:lang w:val="sq-AL"/>
        </w:rPr>
        <w:t xml:space="preserve">Kërkesat e </w:t>
      </w:r>
      <w:r w:rsidR="00782CC3" w:rsidRPr="003E78C3">
        <w:rPr>
          <w:b/>
          <w:lang w:val="sq-AL"/>
        </w:rPr>
        <w:t>përgjithshme</w:t>
      </w:r>
    </w:p>
    <w:p w14:paraId="2FF3BAA8" w14:textId="77777777" w:rsidR="00E77961" w:rsidRPr="003E78C3" w:rsidRDefault="00E77961" w:rsidP="00E36C8F">
      <w:pPr>
        <w:pStyle w:val="Paragrafi"/>
        <w:rPr>
          <w:color w:val="000000" w:themeColor="text1"/>
          <w:lang w:val="sq-AL"/>
        </w:rPr>
      </w:pPr>
    </w:p>
    <w:p w14:paraId="2FF3BAA9" w14:textId="419BEF02"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Produktet me origjinë në njërën nga Palët, gjatë importimit te Pala tjetër, përfitojnë nga dispozitat e kësaj Marrëveshje, pas paraqitjes së njërës prej provave të mëposhtme të origjinës:</w:t>
      </w:r>
    </w:p>
    <w:p w14:paraId="2FF3BAAA" w14:textId="012655B2" w:rsidR="00E36C8F" w:rsidRPr="003E78C3" w:rsidRDefault="00E77961"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 xml:space="preserve">një certifikatë qarkullimi EUR.1, modeli i </w:t>
      </w:r>
      <w:r w:rsidR="00E17D30">
        <w:rPr>
          <w:color w:val="000000" w:themeColor="text1"/>
          <w:lang w:val="sq-AL"/>
        </w:rPr>
        <w:t>s</w:t>
      </w:r>
      <w:r w:rsidR="00E36C8F" w:rsidRPr="003E78C3">
        <w:rPr>
          <w:color w:val="000000" w:themeColor="text1"/>
          <w:lang w:val="sq-AL"/>
        </w:rPr>
        <w:t xml:space="preserve">ë cilës paraqitet në </w:t>
      </w:r>
      <w:r w:rsidR="00A72A87" w:rsidRPr="003E78C3">
        <w:rPr>
          <w:color w:val="000000" w:themeColor="text1"/>
          <w:lang w:val="sq-AL"/>
        </w:rPr>
        <w:t xml:space="preserve">shtojcën </w:t>
      </w:r>
      <w:r w:rsidR="00E36C8F" w:rsidRPr="003E78C3">
        <w:rPr>
          <w:color w:val="000000" w:themeColor="text1"/>
          <w:lang w:val="sq-AL"/>
        </w:rPr>
        <w:t xml:space="preserve">IV të kësaj </w:t>
      </w:r>
      <w:r w:rsidR="00A72A87" w:rsidRPr="003E78C3">
        <w:rPr>
          <w:color w:val="000000" w:themeColor="text1"/>
          <w:lang w:val="sq-AL"/>
        </w:rPr>
        <w:t>shtojce</w:t>
      </w:r>
      <w:r w:rsidR="00E36C8F" w:rsidRPr="003E78C3">
        <w:rPr>
          <w:color w:val="000000" w:themeColor="text1"/>
          <w:lang w:val="sq-AL"/>
        </w:rPr>
        <w:t>;</w:t>
      </w:r>
    </w:p>
    <w:p w14:paraId="2FF3BAAB" w14:textId="044C80A1" w:rsidR="00E36C8F" w:rsidRPr="003E78C3" w:rsidRDefault="00E77961" w:rsidP="00E36C8F">
      <w:pPr>
        <w:pStyle w:val="Paragrafi"/>
        <w:rPr>
          <w:color w:val="000000" w:themeColor="text1"/>
          <w:lang w:val="sq-AL"/>
        </w:rPr>
      </w:pPr>
      <w:r w:rsidRPr="003E78C3">
        <w:rPr>
          <w:color w:val="000000" w:themeColor="text1"/>
          <w:lang w:val="sq-AL"/>
        </w:rPr>
        <w:t xml:space="preserve">b) </w:t>
      </w:r>
      <w:r w:rsidR="00E36C8F" w:rsidRPr="003E78C3">
        <w:rPr>
          <w:color w:val="000000" w:themeColor="text1"/>
          <w:lang w:val="sq-AL"/>
        </w:rPr>
        <w:t>në ra</w:t>
      </w:r>
      <w:r w:rsidR="005C5974">
        <w:rPr>
          <w:color w:val="000000" w:themeColor="text1"/>
          <w:lang w:val="sq-AL"/>
        </w:rPr>
        <w:t>stet e specifikuara në nenin 18</w:t>
      </w:r>
      <w:r w:rsidR="00E36C8F" w:rsidRPr="003E78C3">
        <w:rPr>
          <w:color w:val="000000" w:themeColor="text1"/>
          <w:lang w:val="sq-AL"/>
        </w:rPr>
        <w:t xml:space="preserve">(1), një deklaratë, e referuar më pas si </w:t>
      </w:r>
      <w:r w:rsidR="00D55B91">
        <w:rPr>
          <w:color w:val="000000" w:themeColor="text1"/>
          <w:lang w:val="sq-AL"/>
        </w:rPr>
        <w:t>“</w:t>
      </w:r>
      <w:r w:rsidR="00E36C8F" w:rsidRPr="003E78C3">
        <w:rPr>
          <w:color w:val="000000" w:themeColor="text1"/>
          <w:lang w:val="sq-AL"/>
        </w:rPr>
        <w:t>deklarata e origjinës</w:t>
      </w:r>
      <w:r w:rsidR="00D55B91">
        <w:rPr>
          <w:color w:val="000000" w:themeColor="text1"/>
          <w:lang w:val="sq-AL"/>
        </w:rPr>
        <w:t>”</w:t>
      </w:r>
      <w:r w:rsidR="00E36C8F" w:rsidRPr="003E78C3">
        <w:rPr>
          <w:color w:val="000000" w:themeColor="text1"/>
          <w:lang w:val="sq-AL"/>
        </w:rPr>
        <w:t xml:space="preserve"> dhënë nga eksportuesi në një faturë, një njoftim dërgimi ose ndonjë dokument tjetër tregtar që përshkruan produktet në fjalë me detaje të mjaftueshme, për t</w:t>
      </w:r>
      <w:r w:rsidR="00A72A87">
        <w:rPr>
          <w:color w:val="000000" w:themeColor="text1"/>
          <w:lang w:val="sq-AL"/>
        </w:rPr>
        <w:t>’</w:t>
      </w:r>
      <w:r w:rsidR="00E36C8F" w:rsidRPr="003E78C3">
        <w:rPr>
          <w:color w:val="000000" w:themeColor="text1"/>
          <w:lang w:val="sq-AL"/>
        </w:rPr>
        <w:t xml:space="preserve">i mundësuar të identifikohen; teksti i deklaratës së origjinës paraqitet në </w:t>
      </w:r>
      <w:r w:rsidR="005C5974" w:rsidRPr="003E78C3">
        <w:rPr>
          <w:color w:val="000000" w:themeColor="text1"/>
          <w:lang w:val="sq-AL"/>
        </w:rPr>
        <w:t xml:space="preserve">shtojcën </w:t>
      </w:r>
      <w:r w:rsidR="00E36C8F" w:rsidRPr="003E78C3">
        <w:rPr>
          <w:color w:val="000000" w:themeColor="text1"/>
          <w:lang w:val="sq-AL"/>
        </w:rPr>
        <w:t xml:space="preserve">III të kësaj </w:t>
      </w:r>
      <w:r w:rsidR="00A72A87" w:rsidRPr="003E78C3">
        <w:rPr>
          <w:color w:val="000000" w:themeColor="text1"/>
          <w:lang w:val="sq-AL"/>
        </w:rPr>
        <w:t>shtojce</w:t>
      </w:r>
      <w:r w:rsidR="00E36C8F" w:rsidRPr="003E78C3">
        <w:rPr>
          <w:color w:val="000000" w:themeColor="text1"/>
          <w:lang w:val="sq-AL"/>
        </w:rPr>
        <w:t>.</w:t>
      </w:r>
    </w:p>
    <w:p w14:paraId="2FF3BAAC" w14:textId="2052B815" w:rsidR="00E36C8F" w:rsidRPr="003E78C3" w:rsidRDefault="00E77961"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 xml:space="preserve">Pavarësisht nga paragrafi 1 i këtij </w:t>
      </w:r>
      <w:r w:rsidR="00A72A87" w:rsidRPr="003E78C3">
        <w:rPr>
          <w:color w:val="000000" w:themeColor="text1"/>
          <w:lang w:val="sq-AL"/>
        </w:rPr>
        <w:t>neni</w:t>
      </w:r>
      <w:r w:rsidR="00E36C8F" w:rsidRPr="003E78C3">
        <w:rPr>
          <w:color w:val="000000" w:themeColor="text1"/>
          <w:lang w:val="sq-AL"/>
        </w:rPr>
        <w:t xml:space="preserve">, produktet origjinues brenda kuptimit të këtyre </w:t>
      </w:r>
      <w:r w:rsidR="00FB1887" w:rsidRPr="003E78C3">
        <w:rPr>
          <w:color w:val="000000" w:themeColor="text1"/>
          <w:lang w:val="sq-AL"/>
        </w:rPr>
        <w:t>rregullave</w:t>
      </w:r>
      <w:r w:rsidR="00E36C8F" w:rsidRPr="003E78C3">
        <w:rPr>
          <w:color w:val="000000" w:themeColor="text1"/>
          <w:lang w:val="sq-AL"/>
        </w:rPr>
        <w:t xml:space="preserve">, në rastet e specifikuara në </w:t>
      </w:r>
      <w:r w:rsidR="002D703E" w:rsidRPr="003E78C3">
        <w:rPr>
          <w:color w:val="000000" w:themeColor="text1"/>
          <w:lang w:val="sq-AL"/>
        </w:rPr>
        <w:t xml:space="preserve">nenin </w:t>
      </w:r>
      <w:r w:rsidR="00E36C8F" w:rsidRPr="003E78C3">
        <w:rPr>
          <w:color w:val="000000" w:themeColor="text1"/>
          <w:lang w:val="sq-AL"/>
        </w:rPr>
        <w:t>27, përfitojnë nga dispozitat e kësaj Marrëveshjeje pa qenë e nevojshme të paraqitet ndonjë nga provat</w:t>
      </w:r>
      <w:r w:rsidR="001A5E1B" w:rsidRPr="003E78C3">
        <w:rPr>
          <w:color w:val="000000" w:themeColor="text1"/>
          <w:lang w:val="sq-AL"/>
        </w:rPr>
        <w:t xml:space="preserve"> </w:t>
      </w:r>
      <w:r w:rsidR="00E36C8F" w:rsidRPr="003E78C3">
        <w:rPr>
          <w:color w:val="000000" w:themeColor="text1"/>
          <w:lang w:val="sq-AL"/>
        </w:rPr>
        <w:t xml:space="preserve">e origjinës të referuar në paragrafin 1 të këtij </w:t>
      </w:r>
      <w:r w:rsidR="002D703E" w:rsidRPr="003E78C3">
        <w:rPr>
          <w:color w:val="000000" w:themeColor="text1"/>
          <w:lang w:val="sq-AL"/>
        </w:rPr>
        <w:t>neni</w:t>
      </w:r>
      <w:r w:rsidR="00E36C8F" w:rsidRPr="003E78C3">
        <w:rPr>
          <w:color w:val="000000" w:themeColor="text1"/>
          <w:lang w:val="sq-AL"/>
        </w:rPr>
        <w:t>.</w:t>
      </w:r>
    </w:p>
    <w:p w14:paraId="2FF3BAAD" w14:textId="6EEFAAA1" w:rsidR="00E36C8F" w:rsidRPr="003E78C3" w:rsidRDefault="00E77961"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 xml:space="preserve">Pa cenuar paragrafin 1 të këtij </w:t>
      </w:r>
      <w:r w:rsidR="002D703E" w:rsidRPr="003E78C3">
        <w:rPr>
          <w:color w:val="000000" w:themeColor="text1"/>
          <w:lang w:val="sq-AL"/>
        </w:rPr>
        <w:t>neni</w:t>
      </w:r>
      <w:r w:rsidR="00E36C8F" w:rsidRPr="003E78C3">
        <w:rPr>
          <w:color w:val="000000" w:themeColor="text1"/>
          <w:lang w:val="sq-AL"/>
        </w:rPr>
        <w:t xml:space="preserve">, Palët mund të bien dakord që, për tregtinë preferenciale midis tyre, provat e origjinës të renditura në pikat </w:t>
      </w:r>
      <w:r w:rsidR="002D703E">
        <w:rPr>
          <w:color w:val="000000" w:themeColor="text1"/>
          <w:lang w:val="sq-AL"/>
        </w:rPr>
        <w:t>“</w:t>
      </w:r>
      <w:r w:rsidR="00E36C8F" w:rsidRPr="003E78C3">
        <w:rPr>
          <w:color w:val="000000" w:themeColor="text1"/>
          <w:lang w:val="sq-AL"/>
        </w:rPr>
        <w:t>a</w:t>
      </w:r>
      <w:r w:rsidR="002D703E">
        <w:rPr>
          <w:color w:val="000000" w:themeColor="text1"/>
          <w:lang w:val="sq-AL"/>
        </w:rPr>
        <w:t>”</w:t>
      </w:r>
      <w:r w:rsidR="00E36C8F" w:rsidRPr="003E78C3">
        <w:rPr>
          <w:color w:val="000000" w:themeColor="text1"/>
          <w:lang w:val="sq-AL"/>
        </w:rPr>
        <w:t xml:space="preserve"> dhe </w:t>
      </w:r>
      <w:r w:rsidR="002D703E">
        <w:rPr>
          <w:color w:val="000000" w:themeColor="text1"/>
          <w:lang w:val="sq-AL"/>
        </w:rPr>
        <w:t>“</w:t>
      </w:r>
      <w:r w:rsidR="00E36C8F" w:rsidRPr="003E78C3">
        <w:rPr>
          <w:color w:val="000000" w:themeColor="text1"/>
          <w:lang w:val="sq-AL"/>
        </w:rPr>
        <w:t>b</w:t>
      </w:r>
      <w:r w:rsidR="002D703E">
        <w:rPr>
          <w:color w:val="000000" w:themeColor="text1"/>
          <w:lang w:val="sq-AL"/>
        </w:rPr>
        <w:t>”</w:t>
      </w:r>
      <w:r w:rsidR="00E36C8F" w:rsidRPr="003E78C3">
        <w:rPr>
          <w:color w:val="000000" w:themeColor="text1"/>
          <w:lang w:val="sq-AL"/>
        </w:rPr>
        <w:t xml:space="preserve"> të paragrafit 1 të zëvendësohen me deklaratat e origjinës të bëra nga eksportuesit e regjistruar në një bazë elektronike të të dhënave, në përputhje me legjislacionin e brendshëm të palëve.</w:t>
      </w:r>
    </w:p>
    <w:p w14:paraId="2FF3BAAE" w14:textId="462EE83B" w:rsidR="00E36C8F" w:rsidRPr="003E78C3" w:rsidRDefault="00E36C8F" w:rsidP="00E36C8F">
      <w:pPr>
        <w:pStyle w:val="Paragrafi"/>
        <w:rPr>
          <w:color w:val="000000" w:themeColor="text1"/>
          <w:lang w:val="sq-AL"/>
        </w:rPr>
      </w:pPr>
      <w:r w:rsidRPr="003E78C3">
        <w:rPr>
          <w:color w:val="000000" w:themeColor="text1"/>
          <w:lang w:val="sq-AL"/>
        </w:rPr>
        <w:t>Përd</w:t>
      </w:r>
      <w:r w:rsidR="002D703E">
        <w:rPr>
          <w:color w:val="000000" w:themeColor="text1"/>
          <w:lang w:val="sq-AL"/>
        </w:rPr>
        <w:t>orimi i deklaratës së origjinës</w:t>
      </w:r>
      <w:r w:rsidR="001A5E1B" w:rsidRPr="003E78C3">
        <w:rPr>
          <w:color w:val="000000" w:themeColor="text1"/>
          <w:lang w:val="sq-AL"/>
        </w:rPr>
        <w:t xml:space="preserve"> </w:t>
      </w:r>
      <w:r w:rsidRPr="003E78C3">
        <w:rPr>
          <w:color w:val="000000" w:themeColor="text1"/>
          <w:lang w:val="sq-AL"/>
        </w:rPr>
        <w:t>e bërë nga eksportuesit</w:t>
      </w:r>
      <w:r w:rsidR="002D703E">
        <w:rPr>
          <w:color w:val="000000" w:themeColor="text1"/>
          <w:lang w:val="sq-AL"/>
        </w:rPr>
        <w:t>,</w:t>
      </w:r>
      <w:r w:rsidRPr="003E78C3">
        <w:rPr>
          <w:color w:val="000000" w:themeColor="text1"/>
          <w:lang w:val="sq-AL"/>
        </w:rPr>
        <w:t xml:space="preserve"> e regjistruar në një bazë elektronike të të dhënave të rënë dakord nga dy ose më shumë Palë Kontraktuese aplikuese nuk do të pengojë përdorimin e kumulimit diagonal me Palët e tjera Kontraktuese aplikuese.</w:t>
      </w:r>
    </w:p>
    <w:p w14:paraId="2FF3BAAF" w14:textId="7BB02F57" w:rsidR="00E36C8F" w:rsidRPr="003E78C3" w:rsidRDefault="00E77961" w:rsidP="00E36C8F">
      <w:pPr>
        <w:pStyle w:val="Paragrafi"/>
        <w:rPr>
          <w:color w:val="000000" w:themeColor="text1"/>
          <w:lang w:val="sq-AL"/>
        </w:rPr>
      </w:pPr>
      <w:r w:rsidRPr="003E78C3">
        <w:rPr>
          <w:color w:val="000000" w:themeColor="text1"/>
          <w:lang w:val="sq-AL"/>
        </w:rPr>
        <w:lastRenderedPageBreak/>
        <w:t xml:space="preserve">4. </w:t>
      </w:r>
      <w:r w:rsidR="00E36C8F" w:rsidRPr="003E78C3">
        <w:rPr>
          <w:color w:val="000000" w:themeColor="text1"/>
          <w:lang w:val="sq-AL"/>
        </w:rPr>
        <w:t xml:space="preserve">Për qëllimet e paragrafit 1, Palët mund të bien dakord të krijojnë një sistem që lejon provat e origjinës të renditura në pikat </w:t>
      </w:r>
      <w:r w:rsidR="002D703E">
        <w:rPr>
          <w:color w:val="000000" w:themeColor="text1"/>
          <w:lang w:val="sq-AL"/>
        </w:rPr>
        <w:t>“</w:t>
      </w:r>
      <w:r w:rsidR="00E36C8F" w:rsidRPr="003E78C3">
        <w:rPr>
          <w:color w:val="000000" w:themeColor="text1"/>
          <w:lang w:val="sq-AL"/>
        </w:rPr>
        <w:t>a</w:t>
      </w:r>
      <w:r w:rsidR="002D703E">
        <w:rPr>
          <w:color w:val="000000" w:themeColor="text1"/>
          <w:lang w:val="sq-AL"/>
        </w:rPr>
        <w:t>”</w:t>
      </w:r>
      <w:r w:rsidR="00E36C8F" w:rsidRPr="003E78C3">
        <w:rPr>
          <w:color w:val="000000" w:themeColor="text1"/>
          <w:lang w:val="sq-AL"/>
        </w:rPr>
        <w:t xml:space="preserve"> dhe </w:t>
      </w:r>
      <w:r w:rsidR="002D703E">
        <w:rPr>
          <w:color w:val="000000" w:themeColor="text1"/>
          <w:lang w:val="sq-AL"/>
        </w:rPr>
        <w:t>“</w:t>
      </w:r>
      <w:r w:rsidR="00E36C8F" w:rsidRPr="003E78C3">
        <w:rPr>
          <w:color w:val="000000" w:themeColor="text1"/>
          <w:lang w:val="sq-AL"/>
        </w:rPr>
        <w:t>b</w:t>
      </w:r>
      <w:r w:rsidR="002D703E">
        <w:rPr>
          <w:color w:val="000000" w:themeColor="text1"/>
          <w:lang w:val="sq-AL"/>
        </w:rPr>
        <w:t>”</w:t>
      </w:r>
      <w:r w:rsidR="00E36C8F" w:rsidRPr="003E78C3">
        <w:rPr>
          <w:color w:val="000000" w:themeColor="text1"/>
          <w:lang w:val="sq-AL"/>
        </w:rPr>
        <w:t xml:space="preserve"> të paragrafit 1 të lës</w:t>
      </w:r>
      <w:r w:rsidR="002D703E">
        <w:rPr>
          <w:color w:val="000000" w:themeColor="text1"/>
          <w:lang w:val="sq-AL"/>
        </w:rPr>
        <w:t>hohen në mënyrë elektronike dhe</w:t>
      </w:r>
      <w:r w:rsidR="00E36C8F" w:rsidRPr="003E78C3">
        <w:rPr>
          <w:color w:val="000000" w:themeColor="text1"/>
          <w:lang w:val="sq-AL"/>
        </w:rPr>
        <w:t>/ose dorëzohen në mënyrë elektronike.</w:t>
      </w:r>
    </w:p>
    <w:p w14:paraId="2FF3BAB0" w14:textId="5CDA2D2C" w:rsidR="00E36C8F" w:rsidRPr="003E78C3" w:rsidRDefault="00E77961" w:rsidP="00E36C8F">
      <w:pPr>
        <w:pStyle w:val="Paragrafi"/>
        <w:rPr>
          <w:color w:val="000000" w:themeColor="text1"/>
          <w:lang w:val="sq-AL"/>
        </w:rPr>
      </w:pPr>
      <w:r w:rsidRPr="003E78C3">
        <w:rPr>
          <w:color w:val="000000" w:themeColor="text1"/>
          <w:lang w:val="sq-AL"/>
        </w:rPr>
        <w:t xml:space="preserve">5. </w:t>
      </w:r>
      <w:r w:rsidR="00E36C8F" w:rsidRPr="003E78C3">
        <w:rPr>
          <w:color w:val="000000" w:themeColor="text1"/>
          <w:lang w:val="sq-AL"/>
        </w:rPr>
        <w:t xml:space="preserve">Për qëllime të zbatimit të </w:t>
      </w:r>
      <w:r w:rsidR="005C5974" w:rsidRPr="003E78C3">
        <w:rPr>
          <w:color w:val="000000" w:themeColor="text1"/>
          <w:lang w:val="sq-AL"/>
        </w:rPr>
        <w:t xml:space="preserve">nenit </w:t>
      </w:r>
      <w:r w:rsidR="00E36C8F" w:rsidRPr="003E78C3">
        <w:rPr>
          <w:color w:val="000000" w:themeColor="text1"/>
          <w:lang w:val="sq-AL"/>
        </w:rPr>
        <w:t xml:space="preserve">7, në rastin e zbatimit të </w:t>
      </w:r>
      <w:r w:rsidR="005C5974" w:rsidRPr="003E78C3">
        <w:rPr>
          <w:color w:val="000000" w:themeColor="text1"/>
          <w:lang w:val="sq-AL"/>
        </w:rPr>
        <w:t xml:space="preserve">nenit </w:t>
      </w:r>
      <w:r w:rsidR="005C5974">
        <w:rPr>
          <w:color w:val="000000" w:themeColor="text1"/>
          <w:lang w:val="sq-AL"/>
        </w:rPr>
        <w:t>8</w:t>
      </w:r>
      <w:r w:rsidR="00E36C8F" w:rsidRPr="003E78C3">
        <w:rPr>
          <w:color w:val="000000" w:themeColor="text1"/>
          <w:lang w:val="sq-AL"/>
        </w:rPr>
        <w:t xml:space="preserve">(4), eksportuesi në një Palë Kontraktuese aplikuese, që lëshon ose aplikon për një dokument origjine në bazë të një dokumenti tjetër të origjinës nga e cila është hequr dorë detyrimi për të përfshirë deklaratën e </w:t>
      </w:r>
      <w:r w:rsidR="002D703E" w:rsidRPr="003E78C3">
        <w:rPr>
          <w:color w:val="000000" w:themeColor="text1"/>
          <w:lang w:val="sq-AL"/>
        </w:rPr>
        <w:t xml:space="preserve">nenit </w:t>
      </w:r>
      <w:r w:rsidR="00E36C8F" w:rsidRPr="003E78C3">
        <w:rPr>
          <w:color w:val="000000" w:themeColor="text1"/>
          <w:lang w:val="sq-AL"/>
        </w:rPr>
        <w:t>8(3), merr të gjith</w:t>
      </w:r>
      <w:r w:rsidR="002D703E">
        <w:rPr>
          <w:color w:val="000000" w:themeColor="text1"/>
          <w:lang w:val="sq-AL"/>
        </w:rPr>
        <w:t>ë</w:t>
      </w:r>
      <w:r w:rsidR="00E36C8F" w:rsidRPr="003E78C3">
        <w:rPr>
          <w:color w:val="000000" w:themeColor="text1"/>
          <w:lang w:val="sq-AL"/>
        </w:rPr>
        <w:t xml:space="preserve"> hapat e nevojsh</w:t>
      </w:r>
      <w:r w:rsidR="002D703E">
        <w:rPr>
          <w:color w:val="000000" w:themeColor="text1"/>
          <w:lang w:val="sq-AL"/>
        </w:rPr>
        <w:t>ëm</w:t>
      </w:r>
      <w:r w:rsidR="00E36C8F" w:rsidRPr="003E78C3">
        <w:rPr>
          <w:color w:val="000000" w:themeColor="text1"/>
          <w:lang w:val="sq-AL"/>
        </w:rPr>
        <w:t xml:space="preserve"> për të siguruar që janë përmbushur kushtet për të zbatuar kumulimin dhe përgatitet për të paraqitur pranë autoriteteve doganore të gjitha dokumentet përkatëse.</w:t>
      </w:r>
    </w:p>
    <w:p w14:paraId="2FF3BAB1" w14:textId="77777777" w:rsidR="00E36C8F" w:rsidRPr="003E78C3" w:rsidRDefault="00E36C8F" w:rsidP="00E36C8F">
      <w:pPr>
        <w:pStyle w:val="Paragrafi"/>
        <w:rPr>
          <w:color w:val="000000" w:themeColor="text1"/>
          <w:lang w:val="sq-AL"/>
        </w:rPr>
      </w:pPr>
    </w:p>
    <w:p w14:paraId="2FF3BAB2" w14:textId="77777777" w:rsidR="00E36C8F" w:rsidRPr="003E78C3" w:rsidRDefault="00E36C8F" w:rsidP="00E77961">
      <w:pPr>
        <w:pStyle w:val="Neninr1"/>
        <w:rPr>
          <w:lang w:val="sq-AL"/>
        </w:rPr>
      </w:pPr>
      <w:r w:rsidRPr="003E78C3">
        <w:rPr>
          <w:lang w:val="sq-AL"/>
        </w:rPr>
        <w:t>Neni 18</w:t>
      </w:r>
    </w:p>
    <w:p w14:paraId="2FF3BAB3" w14:textId="77777777" w:rsidR="00E36C8F" w:rsidRPr="003E78C3" w:rsidRDefault="00E36C8F" w:rsidP="00E77961">
      <w:pPr>
        <w:pStyle w:val="Neninr1"/>
        <w:rPr>
          <w:b/>
          <w:lang w:val="sq-AL"/>
        </w:rPr>
      </w:pPr>
      <w:r w:rsidRPr="003E78C3">
        <w:rPr>
          <w:b/>
          <w:lang w:val="sq-AL"/>
        </w:rPr>
        <w:t>Kushtet për bërjen e një deklarate origjine</w:t>
      </w:r>
    </w:p>
    <w:p w14:paraId="2FF3BAB4" w14:textId="77777777" w:rsidR="00E77961" w:rsidRPr="003E78C3" w:rsidRDefault="00E77961" w:rsidP="00E36C8F">
      <w:pPr>
        <w:pStyle w:val="Paragrafi"/>
        <w:rPr>
          <w:color w:val="000000" w:themeColor="text1"/>
          <w:lang w:val="sq-AL"/>
        </w:rPr>
      </w:pPr>
    </w:p>
    <w:p w14:paraId="2FF3BAB5" w14:textId="0AE04AC3"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 xml:space="preserve">Deklarata e origjinës si referuar në pikën </w:t>
      </w:r>
      <w:r w:rsidR="002D703E">
        <w:rPr>
          <w:color w:val="000000" w:themeColor="text1"/>
          <w:lang w:val="sq-AL"/>
        </w:rPr>
        <w:t>“</w:t>
      </w:r>
      <w:r w:rsidR="00E36C8F" w:rsidRPr="003E78C3">
        <w:rPr>
          <w:color w:val="000000" w:themeColor="text1"/>
          <w:lang w:val="sq-AL"/>
        </w:rPr>
        <w:t>b</w:t>
      </w:r>
      <w:r w:rsidR="002D703E">
        <w:rPr>
          <w:color w:val="000000" w:themeColor="text1"/>
          <w:lang w:val="sq-AL"/>
        </w:rPr>
        <w:t>”</w:t>
      </w:r>
      <w:r w:rsidR="00E36C8F" w:rsidRPr="003E78C3">
        <w:rPr>
          <w:color w:val="000000" w:themeColor="text1"/>
          <w:lang w:val="sq-AL"/>
        </w:rPr>
        <w:t xml:space="preserve"> të </w:t>
      </w:r>
      <w:r w:rsidR="005C5974" w:rsidRPr="003E78C3">
        <w:rPr>
          <w:color w:val="000000" w:themeColor="text1"/>
          <w:lang w:val="sq-AL"/>
        </w:rPr>
        <w:t xml:space="preserve">nenit </w:t>
      </w:r>
      <w:r w:rsidR="00E36C8F" w:rsidRPr="003E78C3">
        <w:rPr>
          <w:color w:val="000000" w:themeColor="text1"/>
          <w:lang w:val="sq-AL"/>
        </w:rPr>
        <w:t>17(1) mund të bëhet:</w:t>
      </w:r>
    </w:p>
    <w:p w14:paraId="2FF3BAB6" w14:textId="461DC594" w:rsidR="00E36C8F" w:rsidRPr="003E78C3" w:rsidRDefault="00E77961"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 xml:space="preserve">nga një eksportues i miratuar brenda kuptimit të </w:t>
      </w:r>
      <w:r w:rsidR="002D703E" w:rsidRPr="003E78C3">
        <w:rPr>
          <w:color w:val="000000" w:themeColor="text1"/>
          <w:lang w:val="sq-AL"/>
        </w:rPr>
        <w:t xml:space="preserve">nenit </w:t>
      </w:r>
      <w:r w:rsidR="00E36C8F" w:rsidRPr="003E78C3">
        <w:rPr>
          <w:color w:val="000000" w:themeColor="text1"/>
          <w:lang w:val="sq-AL"/>
        </w:rPr>
        <w:t>19; ose</w:t>
      </w:r>
    </w:p>
    <w:p w14:paraId="2FF3BAB7" w14:textId="10318AB6" w:rsidR="00E36C8F" w:rsidRPr="003E78C3" w:rsidRDefault="00E77961" w:rsidP="00E36C8F">
      <w:pPr>
        <w:pStyle w:val="Paragrafi"/>
        <w:rPr>
          <w:color w:val="000000" w:themeColor="text1"/>
          <w:lang w:val="sq-AL"/>
        </w:rPr>
      </w:pPr>
      <w:r w:rsidRPr="003E78C3">
        <w:rPr>
          <w:color w:val="000000" w:themeColor="text1"/>
          <w:lang w:val="sq-AL"/>
        </w:rPr>
        <w:t xml:space="preserve">b) </w:t>
      </w:r>
      <w:r w:rsidR="00E36C8F" w:rsidRPr="003E78C3">
        <w:rPr>
          <w:color w:val="000000" w:themeColor="text1"/>
          <w:lang w:val="sq-AL"/>
        </w:rPr>
        <w:t xml:space="preserve">nga çdo eksportues për çdo ngarkesë që përbëhet nga një ose më shumë pako që përmbajnë produkte origjinues, vlera totale e të cilave nuk i kalon 6 000 </w:t>
      </w:r>
      <w:r w:rsidR="005C5974" w:rsidRPr="003E78C3">
        <w:rPr>
          <w:color w:val="000000" w:themeColor="text1"/>
          <w:lang w:val="sq-AL"/>
        </w:rPr>
        <w:t>euro</w:t>
      </w:r>
      <w:r w:rsidR="00E36C8F" w:rsidRPr="003E78C3">
        <w:rPr>
          <w:color w:val="000000" w:themeColor="text1"/>
          <w:lang w:val="sq-AL"/>
        </w:rPr>
        <w:t>.</w:t>
      </w:r>
    </w:p>
    <w:p w14:paraId="2FF3BAB8" w14:textId="26F868C8" w:rsidR="00E36C8F" w:rsidRPr="003E78C3" w:rsidRDefault="00E77961"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 xml:space="preserve">Deklarata e origjinës mund të bëhet nëse produktet mund të konsiderohen se kanë origjinën nga një Palë Kontraktuese aplikuese dhe plotësojnë kërkesat e tjera të këtyre </w:t>
      </w:r>
      <w:r w:rsidR="00FB1887" w:rsidRPr="003E78C3">
        <w:rPr>
          <w:color w:val="000000" w:themeColor="text1"/>
          <w:lang w:val="sq-AL"/>
        </w:rPr>
        <w:t>r</w:t>
      </w:r>
      <w:r w:rsidR="00E36C8F" w:rsidRPr="003E78C3">
        <w:rPr>
          <w:color w:val="000000" w:themeColor="text1"/>
          <w:lang w:val="sq-AL"/>
        </w:rPr>
        <w:t>regullave.</w:t>
      </w:r>
    </w:p>
    <w:p w14:paraId="2FF3BAB9" w14:textId="0776AC18" w:rsidR="00E36C8F" w:rsidRPr="003E78C3" w:rsidRDefault="00E77961"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 xml:space="preserve">Eksportuesi që lëshon deklaratën e origjinës do të përgatitet të paraqesë në çdo kohë, me kërkesë të autoriteteve doganore të Palës eksportuese, të gjitha dokumentet e duhura që vërtetojnë statusin origjinues të produkteve në fjalë, si dhe përmbushjen e kërkesave të tjera të këtyre </w:t>
      </w:r>
      <w:r w:rsidR="00FB1887" w:rsidRPr="003E78C3">
        <w:rPr>
          <w:color w:val="000000" w:themeColor="text1"/>
          <w:lang w:val="sq-AL"/>
        </w:rPr>
        <w:t>r</w:t>
      </w:r>
      <w:r w:rsidR="00E36C8F" w:rsidRPr="003E78C3">
        <w:rPr>
          <w:color w:val="000000" w:themeColor="text1"/>
          <w:lang w:val="sq-AL"/>
        </w:rPr>
        <w:t>regullave.</w:t>
      </w:r>
    </w:p>
    <w:p w14:paraId="2FF3BABA" w14:textId="48C93851" w:rsidR="00E36C8F" w:rsidRPr="003E78C3" w:rsidRDefault="00E77961"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Eksportuesi do të bëjë një deklaratë origjine</w:t>
      </w:r>
      <w:r w:rsidR="00DE17AF">
        <w:rPr>
          <w:color w:val="000000" w:themeColor="text1"/>
          <w:lang w:val="sq-AL"/>
        </w:rPr>
        <w:t>,</w:t>
      </w:r>
      <w:r w:rsidR="00E36C8F" w:rsidRPr="003E78C3">
        <w:rPr>
          <w:color w:val="000000" w:themeColor="text1"/>
          <w:lang w:val="sq-AL"/>
        </w:rPr>
        <w:t xml:space="preserve"> duke e shtypur, vulosur ose printuar në faturë, njoftim dërgimi ose një dokument tjetër tregtar deklaratën, teksti i </w:t>
      </w:r>
      <w:r w:rsidR="00DE17AF">
        <w:rPr>
          <w:color w:val="000000" w:themeColor="text1"/>
          <w:lang w:val="sq-AL"/>
        </w:rPr>
        <w:t>s</w:t>
      </w:r>
      <w:r w:rsidR="00E36C8F" w:rsidRPr="003E78C3">
        <w:rPr>
          <w:color w:val="000000" w:themeColor="text1"/>
          <w:lang w:val="sq-AL"/>
        </w:rPr>
        <w:t xml:space="preserve">ë cilës paraqitet në </w:t>
      </w:r>
      <w:r w:rsidR="00DE17AF" w:rsidRPr="003E78C3">
        <w:rPr>
          <w:color w:val="000000" w:themeColor="text1"/>
          <w:lang w:val="sq-AL"/>
        </w:rPr>
        <w:t xml:space="preserve">shtojcën </w:t>
      </w:r>
      <w:r w:rsidR="00E36C8F" w:rsidRPr="003E78C3">
        <w:rPr>
          <w:color w:val="000000" w:themeColor="text1"/>
          <w:lang w:val="sq-AL"/>
        </w:rPr>
        <w:t xml:space="preserve">III të kësaj </w:t>
      </w:r>
      <w:r w:rsidR="00DE17AF" w:rsidRPr="003E78C3">
        <w:rPr>
          <w:color w:val="000000" w:themeColor="text1"/>
          <w:lang w:val="sq-AL"/>
        </w:rPr>
        <w:t>shtojce</w:t>
      </w:r>
      <w:r w:rsidR="00E36C8F" w:rsidRPr="003E78C3">
        <w:rPr>
          <w:color w:val="000000" w:themeColor="text1"/>
          <w:lang w:val="sq-AL"/>
        </w:rPr>
        <w:t xml:space="preserve">, duke përdorur një nga versionet gjuhësore të përcaktuara në atë </w:t>
      </w:r>
      <w:r w:rsidR="00DE17AF" w:rsidRPr="003E78C3">
        <w:rPr>
          <w:color w:val="000000" w:themeColor="text1"/>
          <w:lang w:val="sq-AL"/>
        </w:rPr>
        <w:t xml:space="preserve">shtojcë </w:t>
      </w:r>
      <w:r w:rsidR="00E36C8F" w:rsidRPr="003E78C3">
        <w:rPr>
          <w:color w:val="000000" w:themeColor="text1"/>
          <w:lang w:val="sq-AL"/>
        </w:rPr>
        <w:t>dhe në përputhje me dispozitat e ligjit kombëtar të vendit eksportues. Nëse deklarata është e shkruar me dorë, ajo duhet të shkruhet me bojë me germa shtypi.</w:t>
      </w:r>
    </w:p>
    <w:p w14:paraId="2FF3BABB" w14:textId="70A7D4E3" w:rsidR="00E36C8F" w:rsidRPr="003E78C3" w:rsidRDefault="00E77961" w:rsidP="00E36C8F">
      <w:pPr>
        <w:pStyle w:val="Paragrafi"/>
        <w:rPr>
          <w:color w:val="000000" w:themeColor="text1"/>
          <w:lang w:val="sq-AL"/>
        </w:rPr>
      </w:pPr>
      <w:r w:rsidRPr="003E78C3">
        <w:rPr>
          <w:color w:val="000000" w:themeColor="text1"/>
          <w:lang w:val="sq-AL"/>
        </w:rPr>
        <w:t xml:space="preserve">5. </w:t>
      </w:r>
      <w:r w:rsidR="00E36C8F" w:rsidRPr="003E78C3">
        <w:rPr>
          <w:color w:val="000000" w:themeColor="text1"/>
          <w:lang w:val="sq-AL"/>
        </w:rPr>
        <w:t xml:space="preserve">Deklaratat e origjinës duhet të kenë nënshkrimin origjinal të eksportuesit në dorëshkrim. Megjithatë, një eksportues i miratuar brenda kuptimit të </w:t>
      </w:r>
      <w:r w:rsidR="00DE17AF" w:rsidRPr="003E78C3">
        <w:rPr>
          <w:color w:val="000000" w:themeColor="text1"/>
          <w:lang w:val="sq-AL"/>
        </w:rPr>
        <w:t xml:space="preserve">nenit </w:t>
      </w:r>
      <w:r w:rsidR="00E36C8F" w:rsidRPr="003E78C3">
        <w:rPr>
          <w:color w:val="000000" w:themeColor="text1"/>
          <w:lang w:val="sq-AL"/>
        </w:rPr>
        <w:t>19 nuk do të kërkohet të nënshkruajë deklarata të tilla</w:t>
      </w:r>
      <w:r w:rsidR="00DE17AF">
        <w:rPr>
          <w:color w:val="000000" w:themeColor="text1"/>
          <w:lang w:val="sq-AL"/>
        </w:rPr>
        <w:t>,</w:t>
      </w:r>
      <w:r w:rsidR="00E36C8F" w:rsidRPr="003E78C3">
        <w:rPr>
          <w:color w:val="000000" w:themeColor="text1"/>
          <w:lang w:val="sq-AL"/>
        </w:rPr>
        <w:t xml:space="preserve"> me kusht që ai t</w:t>
      </w:r>
      <w:r w:rsidR="00DE17AF">
        <w:rPr>
          <w:color w:val="000000" w:themeColor="text1"/>
          <w:lang w:val="sq-AL"/>
        </w:rPr>
        <w:t>’</w:t>
      </w:r>
      <w:r w:rsidR="00E36C8F" w:rsidRPr="003E78C3">
        <w:rPr>
          <w:color w:val="000000" w:themeColor="text1"/>
          <w:lang w:val="sq-AL"/>
        </w:rPr>
        <w:t>u japë autoriteteve doganore të Palës eksportuese një angazhim me shkrim se ai pranon përgjegjësinë e plotë për çdo deklaratë origjine, e cila e identifikon atë sikur të kishte qenë nënshkruar në dorëshkrim nga ai.</w:t>
      </w:r>
    </w:p>
    <w:p w14:paraId="2FF3BABC" w14:textId="7DB1D324" w:rsidR="00E36C8F" w:rsidRPr="003E78C3" w:rsidRDefault="00E77961" w:rsidP="00E36C8F">
      <w:pPr>
        <w:pStyle w:val="Paragrafi"/>
        <w:rPr>
          <w:color w:val="000000" w:themeColor="text1"/>
          <w:lang w:val="sq-AL"/>
        </w:rPr>
      </w:pPr>
      <w:r w:rsidRPr="003E78C3">
        <w:rPr>
          <w:color w:val="000000" w:themeColor="text1"/>
          <w:lang w:val="sq-AL"/>
        </w:rPr>
        <w:t xml:space="preserve">6. </w:t>
      </w:r>
      <w:r w:rsidR="00E36C8F" w:rsidRPr="003E78C3">
        <w:rPr>
          <w:color w:val="000000" w:themeColor="text1"/>
          <w:lang w:val="sq-AL"/>
        </w:rPr>
        <w:t>Deklarata e origjinës mund të bëhet nga eksportuesi kur eksportohen produktet me të cilat ajo lidhet ose pas eksportimit (</w:t>
      </w:r>
      <w:r w:rsidR="00D55B91">
        <w:rPr>
          <w:color w:val="000000" w:themeColor="text1"/>
          <w:lang w:val="sq-AL"/>
        </w:rPr>
        <w:t>“</w:t>
      </w:r>
      <w:r w:rsidR="00E36C8F" w:rsidRPr="003E78C3">
        <w:rPr>
          <w:color w:val="000000" w:themeColor="text1"/>
          <w:lang w:val="sq-AL"/>
        </w:rPr>
        <w:t>deklarata e origjinës retrospektive</w:t>
      </w:r>
      <w:r w:rsidR="00D55B91">
        <w:rPr>
          <w:color w:val="000000" w:themeColor="text1"/>
          <w:lang w:val="sq-AL"/>
        </w:rPr>
        <w:t>”</w:t>
      </w:r>
      <w:r w:rsidR="00E36C8F" w:rsidRPr="003E78C3">
        <w:rPr>
          <w:color w:val="000000" w:themeColor="text1"/>
          <w:lang w:val="sq-AL"/>
        </w:rPr>
        <w:t>)</w:t>
      </w:r>
      <w:r w:rsidR="00DE17AF">
        <w:rPr>
          <w:color w:val="000000" w:themeColor="text1"/>
          <w:lang w:val="sq-AL"/>
        </w:rPr>
        <w:t>,</w:t>
      </w:r>
      <w:r w:rsidR="00E36C8F" w:rsidRPr="003E78C3">
        <w:rPr>
          <w:color w:val="000000" w:themeColor="text1"/>
          <w:lang w:val="sq-AL"/>
        </w:rPr>
        <w:t xml:space="preserve"> me kusht që të paraqitet në vendin importues brenda dy viteve pas importimit të produkteve me të cilat lidhet.</w:t>
      </w:r>
    </w:p>
    <w:p w14:paraId="2FF3BABD" w14:textId="29FDFC66" w:rsidR="00E36C8F" w:rsidRPr="003E78C3" w:rsidRDefault="00E36C8F" w:rsidP="00E36C8F">
      <w:pPr>
        <w:pStyle w:val="Paragrafi"/>
        <w:rPr>
          <w:color w:val="000000" w:themeColor="text1"/>
          <w:lang w:val="sq-AL"/>
        </w:rPr>
      </w:pPr>
      <w:r w:rsidRPr="003E78C3">
        <w:rPr>
          <w:color w:val="000000" w:themeColor="text1"/>
          <w:lang w:val="sq-AL"/>
        </w:rPr>
        <w:t xml:space="preserve">Kur ndarja e një ngarkese bëhet në përputhje me </w:t>
      </w:r>
      <w:r w:rsidR="00C66D3C" w:rsidRPr="003E78C3">
        <w:rPr>
          <w:color w:val="000000" w:themeColor="text1"/>
          <w:lang w:val="sq-AL"/>
        </w:rPr>
        <w:t xml:space="preserve">nenin </w:t>
      </w:r>
      <w:r w:rsidRPr="003E78C3">
        <w:rPr>
          <w:color w:val="000000" w:themeColor="text1"/>
          <w:lang w:val="sq-AL"/>
        </w:rPr>
        <w:t>14(3) dhe me kusht që të respektohet i njëjti afat dyvjeçar, deklarata e origjinës retrospektive do të bëhet nga eksportuesi i miratuar i Palës eksportuese të produkteve.</w:t>
      </w:r>
    </w:p>
    <w:p w14:paraId="2FF3BABF" w14:textId="77777777" w:rsidR="00E77961" w:rsidRPr="00C66D3C" w:rsidRDefault="00E77961" w:rsidP="00E36C8F">
      <w:pPr>
        <w:pStyle w:val="Paragrafi"/>
        <w:rPr>
          <w:color w:val="000000" w:themeColor="text1"/>
          <w:lang w:val="sq-AL"/>
        </w:rPr>
      </w:pPr>
    </w:p>
    <w:p w14:paraId="2FF3BAC0" w14:textId="77777777" w:rsidR="00E36C8F" w:rsidRPr="003E78C3" w:rsidRDefault="00E36C8F" w:rsidP="00E77961">
      <w:pPr>
        <w:pStyle w:val="Neninr1"/>
        <w:rPr>
          <w:lang w:val="sq-AL"/>
        </w:rPr>
      </w:pPr>
      <w:r w:rsidRPr="003E78C3">
        <w:rPr>
          <w:lang w:val="sq-AL"/>
        </w:rPr>
        <w:t>Neni 19</w:t>
      </w:r>
    </w:p>
    <w:p w14:paraId="2FF3BAC1" w14:textId="77777777" w:rsidR="00E36C8F" w:rsidRPr="003E78C3" w:rsidRDefault="00E36C8F" w:rsidP="00E77961">
      <w:pPr>
        <w:pStyle w:val="Neninr1"/>
        <w:rPr>
          <w:b/>
          <w:lang w:val="sq-AL"/>
        </w:rPr>
      </w:pPr>
      <w:r w:rsidRPr="003E78C3">
        <w:rPr>
          <w:b/>
          <w:lang w:val="sq-AL"/>
        </w:rPr>
        <w:t>Eksportuesi i miratuar</w:t>
      </w:r>
    </w:p>
    <w:p w14:paraId="2FF3BAC2" w14:textId="77777777" w:rsidR="00E77961" w:rsidRPr="003E78C3" w:rsidRDefault="00E77961" w:rsidP="00E36C8F">
      <w:pPr>
        <w:pStyle w:val="Paragrafi"/>
        <w:rPr>
          <w:color w:val="000000" w:themeColor="text1"/>
          <w:lang w:val="sq-AL"/>
        </w:rPr>
      </w:pPr>
    </w:p>
    <w:p w14:paraId="2FF3BAC3" w14:textId="75ABA126"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Autoritetet doganore të Palës eksportuese munden që, në varësi të kërkesave kombëtare, të autorizojnë çdo eksportues të vendosur në atë Palë (</w:t>
      </w:r>
      <w:r w:rsidR="00D55B91">
        <w:rPr>
          <w:color w:val="000000" w:themeColor="text1"/>
          <w:lang w:val="sq-AL"/>
        </w:rPr>
        <w:t>“</w:t>
      </w:r>
      <w:r w:rsidR="00E36C8F" w:rsidRPr="003E78C3">
        <w:rPr>
          <w:color w:val="000000" w:themeColor="text1"/>
          <w:lang w:val="sq-AL"/>
        </w:rPr>
        <w:t>eksportuesi i miratuar</w:t>
      </w:r>
      <w:r w:rsidR="00D55B91">
        <w:rPr>
          <w:color w:val="000000" w:themeColor="text1"/>
          <w:lang w:val="sq-AL"/>
        </w:rPr>
        <w:t>”</w:t>
      </w:r>
      <w:r w:rsidR="00E36C8F" w:rsidRPr="003E78C3">
        <w:rPr>
          <w:color w:val="000000" w:themeColor="text1"/>
          <w:lang w:val="sq-AL"/>
        </w:rPr>
        <w:t>) për të bërë deklaratat e origjinës pavarësisht nga vlera e produkteve në fjalë.</w:t>
      </w:r>
    </w:p>
    <w:p w14:paraId="2FF3BAC4" w14:textId="58B216C0" w:rsidR="00E36C8F" w:rsidRPr="003E78C3" w:rsidRDefault="00E77961"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 xml:space="preserve">Eksportuesi që kërkon një autorizim të tillë duhet të ofrojë, sipas kërkesave së autoriteteve doganore, të gjitha garancitë e nevojshme për të verifikuar statusin origjinues </w:t>
      </w:r>
      <w:r w:rsidR="00DE17AF">
        <w:rPr>
          <w:color w:val="000000" w:themeColor="text1"/>
          <w:lang w:val="sq-AL"/>
        </w:rPr>
        <w:t>t</w:t>
      </w:r>
      <w:r w:rsidR="00E36C8F" w:rsidRPr="003E78C3">
        <w:rPr>
          <w:color w:val="000000" w:themeColor="text1"/>
          <w:lang w:val="sq-AL"/>
        </w:rPr>
        <w:t>ë produkteve</w:t>
      </w:r>
      <w:r w:rsidR="00DE17AF">
        <w:rPr>
          <w:color w:val="000000" w:themeColor="text1"/>
          <w:lang w:val="sq-AL"/>
        </w:rPr>
        <w:t>,</w:t>
      </w:r>
      <w:r w:rsidR="00E36C8F" w:rsidRPr="003E78C3">
        <w:rPr>
          <w:color w:val="000000" w:themeColor="text1"/>
          <w:lang w:val="sq-AL"/>
        </w:rPr>
        <w:t xml:space="preserve"> si dhe përmbushjen e kërkesave të tjera të këtyre </w:t>
      </w:r>
      <w:r w:rsidR="00FB1887" w:rsidRPr="003E78C3">
        <w:rPr>
          <w:color w:val="000000" w:themeColor="text1"/>
          <w:lang w:val="sq-AL"/>
        </w:rPr>
        <w:t>rregullave</w:t>
      </w:r>
      <w:r w:rsidR="00E36C8F" w:rsidRPr="003E78C3">
        <w:rPr>
          <w:color w:val="000000" w:themeColor="text1"/>
          <w:lang w:val="sq-AL"/>
        </w:rPr>
        <w:t>.</w:t>
      </w:r>
    </w:p>
    <w:p w14:paraId="2FF3BAC5" w14:textId="7DBA6286" w:rsidR="00E36C8F" w:rsidRPr="003E78C3" w:rsidRDefault="00E77961"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Autoritetet doganore do t</w:t>
      </w:r>
      <w:r w:rsidR="00DE17AF">
        <w:rPr>
          <w:color w:val="000000" w:themeColor="text1"/>
          <w:lang w:val="sq-AL"/>
        </w:rPr>
        <w:t>’</w:t>
      </w:r>
      <w:r w:rsidR="00E36C8F" w:rsidRPr="003E78C3">
        <w:rPr>
          <w:color w:val="000000" w:themeColor="text1"/>
          <w:lang w:val="sq-AL"/>
        </w:rPr>
        <w:t>i japin eksportuesit të miratuar një numër autorizimi doganor,</w:t>
      </w:r>
      <w:r w:rsidR="001A5E1B" w:rsidRPr="003E78C3">
        <w:rPr>
          <w:color w:val="000000" w:themeColor="text1"/>
          <w:lang w:val="sq-AL"/>
        </w:rPr>
        <w:t xml:space="preserve"> </w:t>
      </w:r>
      <w:r w:rsidR="00E36C8F" w:rsidRPr="003E78C3">
        <w:rPr>
          <w:color w:val="000000" w:themeColor="text1"/>
          <w:lang w:val="sq-AL"/>
        </w:rPr>
        <w:t xml:space="preserve">i </w:t>
      </w:r>
      <w:r w:rsidR="00E36C8F" w:rsidRPr="003E78C3">
        <w:rPr>
          <w:color w:val="000000" w:themeColor="text1"/>
          <w:lang w:val="sq-AL"/>
        </w:rPr>
        <w:lastRenderedPageBreak/>
        <w:t>cili do të paraqitet në deklaratën e origjinës.</w:t>
      </w:r>
    </w:p>
    <w:p w14:paraId="2FF3BAC6" w14:textId="1497A44D" w:rsidR="00E36C8F" w:rsidRPr="003E78C3" w:rsidRDefault="00E77961"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Autoritetet doganore do të verifikojnë përdorimin e duhur të autorizimit. Ato mund ta tërheqin autorizimin nëse eksportuesi i miratuar nuk e</w:t>
      </w:r>
      <w:r w:rsidR="001A5E1B" w:rsidRPr="003E78C3">
        <w:rPr>
          <w:color w:val="000000" w:themeColor="text1"/>
          <w:lang w:val="sq-AL"/>
        </w:rPr>
        <w:t xml:space="preserve"> </w:t>
      </w:r>
      <w:r w:rsidR="00E36C8F" w:rsidRPr="003E78C3">
        <w:rPr>
          <w:color w:val="000000" w:themeColor="text1"/>
          <w:lang w:val="sq-AL"/>
        </w:rPr>
        <w:t>përdor si duhet dhe do të veprojnë në këtë mënyrë nëse eksportuesi i miratuar nuk ofron më garancitë e referuara në paragrafin 2.</w:t>
      </w:r>
    </w:p>
    <w:p w14:paraId="2FF3BAC7" w14:textId="77777777" w:rsidR="00E36C8F" w:rsidRPr="003E78C3" w:rsidRDefault="00E36C8F" w:rsidP="00E36C8F">
      <w:pPr>
        <w:pStyle w:val="Paragrafi"/>
        <w:rPr>
          <w:i/>
          <w:color w:val="000000" w:themeColor="text1"/>
          <w:lang w:val="sq-AL"/>
        </w:rPr>
      </w:pPr>
    </w:p>
    <w:p w14:paraId="2FF3BAC8" w14:textId="77777777" w:rsidR="00E36C8F" w:rsidRPr="003E78C3" w:rsidRDefault="00E36C8F" w:rsidP="00E77961">
      <w:pPr>
        <w:pStyle w:val="Neninr1"/>
        <w:rPr>
          <w:lang w:val="sq-AL"/>
        </w:rPr>
      </w:pPr>
      <w:r w:rsidRPr="003E78C3">
        <w:rPr>
          <w:lang w:val="sq-AL"/>
        </w:rPr>
        <w:t>Neni 20</w:t>
      </w:r>
    </w:p>
    <w:p w14:paraId="2FF3BAC9" w14:textId="77777777" w:rsidR="00E36C8F" w:rsidRPr="003E78C3" w:rsidRDefault="00E36C8F" w:rsidP="00E77961">
      <w:pPr>
        <w:pStyle w:val="Neninr1"/>
        <w:rPr>
          <w:b/>
          <w:lang w:val="sq-AL"/>
        </w:rPr>
      </w:pPr>
      <w:r w:rsidRPr="003E78C3">
        <w:rPr>
          <w:b/>
          <w:lang w:val="sq-AL"/>
        </w:rPr>
        <w:t>Procedura për lëshimin e certifikatës së qarkullimit EUR.1</w:t>
      </w:r>
    </w:p>
    <w:p w14:paraId="2FF3BACA" w14:textId="77777777" w:rsidR="00E77961" w:rsidRPr="003E78C3" w:rsidRDefault="00E77961" w:rsidP="00E36C8F">
      <w:pPr>
        <w:pStyle w:val="Paragrafi"/>
        <w:rPr>
          <w:color w:val="000000" w:themeColor="text1"/>
          <w:lang w:val="sq-AL"/>
        </w:rPr>
      </w:pPr>
    </w:p>
    <w:p w14:paraId="2FF3BACB" w14:textId="72629C26"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Certifikata e qarkullimit EUR.1 do të lëshohet nga autoritetet doganore të Palës eksportuese</w:t>
      </w:r>
      <w:r w:rsidR="00DE17AF">
        <w:rPr>
          <w:color w:val="000000" w:themeColor="text1"/>
          <w:lang w:val="sq-AL"/>
        </w:rPr>
        <w:t>,</w:t>
      </w:r>
      <w:r w:rsidR="00E36C8F" w:rsidRPr="003E78C3">
        <w:rPr>
          <w:color w:val="000000" w:themeColor="text1"/>
          <w:lang w:val="sq-AL"/>
        </w:rPr>
        <w:t xml:space="preserve"> sipas kërkesës që është bërë me shkrim nga eksportuesi ose, nën përgjegjësinë e eksportuesit, nga përfaqësuesi i tij i autorizuar.</w:t>
      </w:r>
    </w:p>
    <w:p w14:paraId="2FF3BACC" w14:textId="4F8E6CDD" w:rsidR="00E36C8F" w:rsidRPr="003E78C3" w:rsidRDefault="00E77961"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Për këtë qëllim, eksportuesi ose përfaqësuesi i tij i autorizuar duhet të plotësojë certifikatën e qarkullimit EUR.1 dhe formularin e aplikimit, ekzemplarët e të cil</w:t>
      </w:r>
      <w:r w:rsidR="00C32D02">
        <w:rPr>
          <w:color w:val="000000" w:themeColor="text1"/>
          <w:lang w:val="sq-AL"/>
        </w:rPr>
        <w:t>ë</w:t>
      </w:r>
      <w:r w:rsidR="00E36C8F" w:rsidRPr="003E78C3">
        <w:rPr>
          <w:color w:val="000000" w:themeColor="text1"/>
          <w:lang w:val="sq-AL"/>
        </w:rPr>
        <w:t xml:space="preserve">ve paraqiten në </w:t>
      </w:r>
      <w:r w:rsidR="00C32D02" w:rsidRPr="003E78C3">
        <w:rPr>
          <w:color w:val="000000" w:themeColor="text1"/>
          <w:lang w:val="sq-AL"/>
        </w:rPr>
        <w:t xml:space="preserve">shtojcën </w:t>
      </w:r>
      <w:r w:rsidR="00E36C8F" w:rsidRPr="003E78C3">
        <w:rPr>
          <w:color w:val="000000" w:themeColor="text1"/>
          <w:lang w:val="sq-AL"/>
        </w:rPr>
        <w:t>IV të</w:t>
      </w:r>
      <w:r w:rsidR="001A5E1B" w:rsidRPr="003E78C3">
        <w:rPr>
          <w:color w:val="000000" w:themeColor="text1"/>
          <w:lang w:val="sq-AL"/>
        </w:rPr>
        <w:t xml:space="preserve"> </w:t>
      </w:r>
      <w:r w:rsidR="00E36C8F" w:rsidRPr="003E78C3">
        <w:rPr>
          <w:color w:val="000000" w:themeColor="text1"/>
          <w:lang w:val="sq-AL"/>
        </w:rPr>
        <w:t xml:space="preserve">kësaj </w:t>
      </w:r>
      <w:r w:rsidR="00C32D02" w:rsidRPr="003E78C3">
        <w:rPr>
          <w:color w:val="000000" w:themeColor="text1"/>
          <w:lang w:val="sq-AL"/>
        </w:rPr>
        <w:t>shtojce</w:t>
      </w:r>
      <w:r w:rsidR="00E36C8F" w:rsidRPr="003E78C3">
        <w:rPr>
          <w:color w:val="000000" w:themeColor="text1"/>
          <w:lang w:val="sq-AL"/>
        </w:rPr>
        <w:t>. Këta formularë do të plotësohen në njërën nga gjuhët në të cilat është hartuar Marrëveshja dhe në përputhje me dispozitat e ligjit kombëtar të vendit eksportues. Nëse plotësimi i formularëve bëhet me shkrim dore, ato do të plotësohen me bojë me germa shtypi. Përshkrimi i produkteve duhet të jepet në kutinë e rezervuar për këtë qëllim, pa lënë asnjë rresht bosh. Kur kutia nuk është e mbushur plotësisht, një vijë horizontale duhet të vendoset poshtë rreshtit të fundit të përshkrimit, duke përshkruar hapësirën boshe.</w:t>
      </w:r>
    </w:p>
    <w:p w14:paraId="2FF3BACD" w14:textId="25F34489" w:rsidR="00E36C8F" w:rsidRPr="003E78C3" w:rsidRDefault="00E77961"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Certifikata e qarkullimit EUR.1 duhet të përmbajë deklaratën në anglisht</w:t>
      </w:r>
      <w:r w:rsidR="00C32D02">
        <w:rPr>
          <w:color w:val="000000" w:themeColor="text1"/>
          <w:lang w:val="sq-AL"/>
        </w:rPr>
        <w:t>:</w:t>
      </w:r>
      <w:r w:rsidR="00E36C8F" w:rsidRPr="003E78C3">
        <w:rPr>
          <w:color w:val="000000" w:themeColor="text1"/>
          <w:lang w:val="sq-AL"/>
        </w:rPr>
        <w:t xml:space="preserve"> </w:t>
      </w:r>
      <w:r w:rsidR="00D55B91">
        <w:rPr>
          <w:color w:val="000000" w:themeColor="text1"/>
          <w:lang w:val="sq-AL"/>
        </w:rPr>
        <w:t>“</w:t>
      </w:r>
      <w:r w:rsidR="00E36C8F" w:rsidRPr="003E78C3">
        <w:rPr>
          <w:color w:val="000000" w:themeColor="text1"/>
          <w:lang w:val="sq-AL"/>
        </w:rPr>
        <w:t>TRANSITIONAL RULES</w:t>
      </w:r>
      <w:r w:rsidR="00D55B91">
        <w:rPr>
          <w:color w:val="000000" w:themeColor="text1"/>
          <w:lang w:val="sq-AL"/>
        </w:rPr>
        <w:t>”</w:t>
      </w:r>
      <w:r w:rsidR="00E36C8F" w:rsidRPr="003E78C3">
        <w:rPr>
          <w:color w:val="000000" w:themeColor="text1"/>
          <w:lang w:val="sq-AL"/>
        </w:rPr>
        <w:t xml:space="preserve"> në kutinë 7.</w:t>
      </w:r>
    </w:p>
    <w:p w14:paraId="2FF3BACE" w14:textId="5B32C87D" w:rsidR="00E36C8F" w:rsidRPr="003E78C3" w:rsidRDefault="00E77961"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 xml:space="preserve">Eksportuesi që aplikon për lëshimin e një certifikatë qarkullimi EUR.1 do të jetë i përgatitur të paraqesë në çdo kohë, me kërkesë të autoriteteve doganore të Palës eksportuese ku është lëshuar certifikata e qarkullimit EUR.1, të gjitha dokumentet e duhura që vërtetojnë statusin origjinues të produkteve në fjalë, si dhe përmbushjen e kërkesave të tjera të këtyre </w:t>
      </w:r>
      <w:r w:rsidR="00FB1887" w:rsidRPr="003E78C3">
        <w:rPr>
          <w:color w:val="000000" w:themeColor="text1"/>
          <w:lang w:val="sq-AL"/>
        </w:rPr>
        <w:t>r</w:t>
      </w:r>
      <w:r w:rsidR="00E36C8F" w:rsidRPr="003E78C3">
        <w:rPr>
          <w:color w:val="000000" w:themeColor="text1"/>
          <w:lang w:val="sq-AL"/>
        </w:rPr>
        <w:t>regullave.</w:t>
      </w:r>
    </w:p>
    <w:p w14:paraId="2FF3BACF" w14:textId="667DCFBB" w:rsidR="00E36C8F" w:rsidRPr="003E78C3" w:rsidRDefault="00E77961" w:rsidP="00E36C8F">
      <w:pPr>
        <w:pStyle w:val="Paragrafi"/>
        <w:rPr>
          <w:color w:val="000000" w:themeColor="text1"/>
          <w:lang w:val="sq-AL"/>
        </w:rPr>
      </w:pPr>
      <w:r w:rsidRPr="003E78C3">
        <w:rPr>
          <w:color w:val="000000" w:themeColor="text1"/>
          <w:lang w:val="sq-AL"/>
        </w:rPr>
        <w:t xml:space="preserve">5. </w:t>
      </w:r>
      <w:r w:rsidR="00E36C8F" w:rsidRPr="003E78C3">
        <w:rPr>
          <w:color w:val="000000" w:themeColor="text1"/>
          <w:lang w:val="sq-AL"/>
        </w:rPr>
        <w:t xml:space="preserve">Certifikata e origjinës EUR.1 do të lëshohet nga autoritetet kompetente të Palës eksportuese, nëse produktet në fjalë mund të konsiderohen si produkte origjinues dhe plotësojnë kërkesat e tjera të këtyre </w:t>
      </w:r>
      <w:r w:rsidR="00FB1887" w:rsidRPr="003E78C3">
        <w:rPr>
          <w:color w:val="000000" w:themeColor="text1"/>
          <w:lang w:val="sq-AL"/>
        </w:rPr>
        <w:t>r</w:t>
      </w:r>
      <w:r w:rsidR="00E36C8F" w:rsidRPr="003E78C3">
        <w:rPr>
          <w:color w:val="000000" w:themeColor="text1"/>
          <w:lang w:val="sq-AL"/>
        </w:rPr>
        <w:t>regullave.</w:t>
      </w:r>
    </w:p>
    <w:p w14:paraId="2FF3BAD0" w14:textId="32ECCD7D" w:rsidR="00E36C8F" w:rsidRPr="003E78C3" w:rsidRDefault="00E77961" w:rsidP="00E36C8F">
      <w:pPr>
        <w:pStyle w:val="Paragrafi"/>
        <w:rPr>
          <w:color w:val="000000" w:themeColor="text1"/>
          <w:lang w:val="sq-AL"/>
        </w:rPr>
      </w:pPr>
      <w:r w:rsidRPr="003E78C3">
        <w:rPr>
          <w:color w:val="000000" w:themeColor="text1"/>
          <w:lang w:val="sq-AL"/>
        </w:rPr>
        <w:t xml:space="preserve">6. </w:t>
      </w:r>
      <w:r w:rsidR="00E36C8F" w:rsidRPr="003E78C3">
        <w:rPr>
          <w:color w:val="000000" w:themeColor="text1"/>
          <w:lang w:val="sq-AL"/>
        </w:rPr>
        <w:t>Autoritetet doganore që lëshojnë certifikata qarkullimi EUR.1 do të ndërmarrin çdo hap të nevojshëm për të verifikuar statusin origjinues të produkteve dhe përmbushjen e kërkesa</w:t>
      </w:r>
      <w:r w:rsidR="00C32D02">
        <w:rPr>
          <w:color w:val="000000" w:themeColor="text1"/>
          <w:lang w:val="sq-AL"/>
        </w:rPr>
        <w:t>ve të</w:t>
      </w:r>
      <w:r w:rsidR="00E36C8F" w:rsidRPr="003E78C3">
        <w:rPr>
          <w:color w:val="000000" w:themeColor="text1"/>
          <w:lang w:val="sq-AL"/>
        </w:rPr>
        <w:t xml:space="preserve"> tjera të këtyre </w:t>
      </w:r>
      <w:r w:rsidR="00FB1887" w:rsidRPr="003E78C3">
        <w:rPr>
          <w:color w:val="000000" w:themeColor="text1"/>
          <w:lang w:val="sq-AL"/>
        </w:rPr>
        <w:t>r</w:t>
      </w:r>
      <w:r w:rsidR="00E36C8F" w:rsidRPr="003E78C3">
        <w:rPr>
          <w:color w:val="000000" w:themeColor="text1"/>
          <w:lang w:val="sq-AL"/>
        </w:rPr>
        <w:t>regullave. Për atë qëllim, ata do të kenë të drejtë të kërkojnë ndonjë provë dhe të kryejnë çdo kontroll të llogarive të eksportuesit ose ndonjë kontroll tjetër që konsiderohet i përshtatshëm. Ata</w:t>
      </w:r>
      <w:r w:rsidR="00C32D02">
        <w:rPr>
          <w:color w:val="000000" w:themeColor="text1"/>
          <w:lang w:val="sq-AL"/>
        </w:rPr>
        <w:t>,</w:t>
      </w:r>
      <w:r w:rsidR="00E36C8F" w:rsidRPr="003E78C3">
        <w:rPr>
          <w:color w:val="000000" w:themeColor="text1"/>
          <w:lang w:val="sq-AL"/>
        </w:rPr>
        <w:t xml:space="preserve"> gjithashtu</w:t>
      </w:r>
      <w:r w:rsidR="00C32D02">
        <w:rPr>
          <w:color w:val="000000" w:themeColor="text1"/>
          <w:lang w:val="sq-AL"/>
        </w:rPr>
        <w:t>,</w:t>
      </w:r>
      <w:r w:rsidR="00E36C8F" w:rsidRPr="003E78C3">
        <w:rPr>
          <w:color w:val="000000" w:themeColor="text1"/>
          <w:lang w:val="sq-AL"/>
        </w:rPr>
        <w:t xml:space="preserve"> duhet të sigurojnë që formularët e përmendur në paragrafin 2 të këtij </w:t>
      </w:r>
      <w:r w:rsidR="00703A4C" w:rsidRPr="003E78C3">
        <w:rPr>
          <w:color w:val="000000" w:themeColor="text1"/>
          <w:lang w:val="sq-AL"/>
        </w:rPr>
        <w:t xml:space="preserve">neni </w:t>
      </w:r>
      <w:r w:rsidR="00E36C8F" w:rsidRPr="003E78C3">
        <w:rPr>
          <w:color w:val="000000" w:themeColor="text1"/>
          <w:lang w:val="sq-AL"/>
        </w:rPr>
        <w:t>janë plotësuar siç duhet. Në veçanti, ata do të kontrollojnë nëse hapësira e rezervuar për përshkrimin e produkteve është plotësuar në mënyrë të tillë që të përjashtojë të gjitha mundësitë e shtesave mashtruese.</w:t>
      </w:r>
    </w:p>
    <w:p w14:paraId="2FF3BAD1" w14:textId="1433043B" w:rsidR="00E36C8F" w:rsidRPr="003E78C3" w:rsidRDefault="00E77961" w:rsidP="00E36C8F">
      <w:pPr>
        <w:pStyle w:val="Paragrafi"/>
        <w:rPr>
          <w:color w:val="000000" w:themeColor="text1"/>
          <w:lang w:val="sq-AL"/>
        </w:rPr>
      </w:pPr>
      <w:r w:rsidRPr="003E78C3">
        <w:rPr>
          <w:color w:val="000000" w:themeColor="text1"/>
          <w:lang w:val="sq-AL"/>
        </w:rPr>
        <w:t xml:space="preserve">7. </w:t>
      </w:r>
      <w:r w:rsidR="00E36C8F" w:rsidRPr="003E78C3">
        <w:rPr>
          <w:color w:val="000000" w:themeColor="text1"/>
          <w:lang w:val="sq-AL"/>
        </w:rPr>
        <w:t xml:space="preserve">Data e lëshimit të certifikatës së qarkullimit EUR.1 do të tregohet në </w:t>
      </w:r>
      <w:r w:rsidR="00703A4C" w:rsidRPr="003E78C3">
        <w:rPr>
          <w:color w:val="000000" w:themeColor="text1"/>
          <w:lang w:val="sq-AL"/>
        </w:rPr>
        <w:t xml:space="preserve">kutinë </w:t>
      </w:r>
      <w:r w:rsidR="00E36C8F" w:rsidRPr="003E78C3">
        <w:rPr>
          <w:color w:val="000000" w:themeColor="text1"/>
          <w:lang w:val="sq-AL"/>
        </w:rPr>
        <w:t>11 të certifikatës së qarkullimit EUR.1.</w:t>
      </w:r>
    </w:p>
    <w:p w14:paraId="2FF3BAD2" w14:textId="0436105F" w:rsidR="00E36C8F" w:rsidRPr="003E78C3" w:rsidRDefault="00E77961" w:rsidP="00E36C8F">
      <w:pPr>
        <w:pStyle w:val="Paragrafi"/>
        <w:rPr>
          <w:color w:val="000000" w:themeColor="text1"/>
          <w:lang w:val="sq-AL"/>
        </w:rPr>
      </w:pPr>
      <w:r w:rsidRPr="003E78C3">
        <w:rPr>
          <w:color w:val="000000" w:themeColor="text1"/>
          <w:lang w:val="sq-AL"/>
        </w:rPr>
        <w:t xml:space="preserve">8. </w:t>
      </w:r>
      <w:r w:rsidR="00E36C8F" w:rsidRPr="003E78C3">
        <w:rPr>
          <w:color w:val="000000" w:themeColor="text1"/>
          <w:lang w:val="sq-AL"/>
        </w:rPr>
        <w:t>Certifikata e</w:t>
      </w:r>
      <w:r w:rsidR="001A5E1B" w:rsidRPr="003E78C3">
        <w:rPr>
          <w:color w:val="000000" w:themeColor="text1"/>
          <w:lang w:val="sq-AL"/>
        </w:rPr>
        <w:t xml:space="preserve"> </w:t>
      </w:r>
      <w:r w:rsidR="00E36C8F" w:rsidRPr="003E78C3">
        <w:rPr>
          <w:color w:val="000000" w:themeColor="text1"/>
          <w:lang w:val="sq-AL"/>
        </w:rPr>
        <w:t>qarkullimit EUR.1 do të lëshohet nga autoritetet doganore dhe do të vihet në dispozicion të eksportuesit</w:t>
      </w:r>
      <w:r w:rsidR="00703A4C">
        <w:rPr>
          <w:color w:val="000000" w:themeColor="text1"/>
          <w:lang w:val="sq-AL"/>
        </w:rPr>
        <w:t>,</w:t>
      </w:r>
      <w:r w:rsidR="00E36C8F" w:rsidRPr="003E78C3">
        <w:rPr>
          <w:color w:val="000000" w:themeColor="text1"/>
          <w:lang w:val="sq-AL"/>
        </w:rPr>
        <w:t xml:space="preserve"> sapo eksportimi aktual është kryer ose siguruar.</w:t>
      </w:r>
    </w:p>
    <w:p w14:paraId="2FF3BAD3" w14:textId="77777777" w:rsidR="00E36C8F" w:rsidRPr="003E78C3" w:rsidRDefault="00E36C8F" w:rsidP="00E36C8F">
      <w:pPr>
        <w:pStyle w:val="Paragrafi"/>
        <w:rPr>
          <w:i/>
          <w:color w:val="000000" w:themeColor="text1"/>
          <w:lang w:val="sq-AL"/>
        </w:rPr>
      </w:pPr>
    </w:p>
    <w:p w14:paraId="2FF3BAD4" w14:textId="77777777" w:rsidR="00E36C8F" w:rsidRPr="003E78C3" w:rsidRDefault="00E36C8F" w:rsidP="00E77961">
      <w:pPr>
        <w:pStyle w:val="Neninr1"/>
        <w:rPr>
          <w:lang w:val="sq-AL"/>
        </w:rPr>
      </w:pPr>
      <w:r w:rsidRPr="003E78C3">
        <w:rPr>
          <w:lang w:val="sq-AL"/>
        </w:rPr>
        <w:t>Neni 21</w:t>
      </w:r>
    </w:p>
    <w:p w14:paraId="2FF3BAD5" w14:textId="77777777" w:rsidR="00E36C8F" w:rsidRPr="003E78C3" w:rsidRDefault="00E36C8F" w:rsidP="00E77961">
      <w:pPr>
        <w:pStyle w:val="Neninr1"/>
        <w:rPr>
          <w:b/>
          <w:lang w:val="sq-AL"/>
        </w:rPr>
      </w:pPr>
      <w:r w:rsidRPr="003E78C3">
        <w:rPr>
          <w:b/>
          <w:lang w:val="sq-AL"/>
        </w:rPr>
        <w:t>Certifikatat e qarkullimit EUR.1 të lëshuara me efekt prapaveprues</w:t>
      </w:r>
    </w:p>
    <w:p w14:paraId="2FF3BAD6" w14:textId="77777777" w:rsidR="00E77961" w:rsidRPr="003E78C3" w:rsidRDefault="00E77961" w:rsidP="00E36C8F">
      <w:pPr>
        <w:pStyle w:val="Paragrafi"/>
        <w:rPr>
          <w:color w:val="000000" w:themeColor="text1"/>
          <w:lang w:val="sq-AL"/>
        </w:rPr>
      </w:pPr>
    </w:p>
    <w:p w14:paraId="2FF3BAD7" w14:textId="72CF4078"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 xml:space="preserve">Pavarësisht nga </w:t>
      </w:r>
      <w:r w:rsidR="00703A4C" w:rsidRPr="003E78C3">
        <w:rPr>
          <w:color w:val="000000" w:themeColor="text1"/>
          <w:lang w:val="sq-AL"/>
        </w:rPr>
        <w:t xml:space="preserve">neni </w:t>
      </w:r>
      <w:r w:rsidR="00703A4C">
        <w:rPr>
          <w:color w:val="000000" w:themeColor="text1"/>
          <w:lang w:val="sq-AL"/>
        </w:rPr>
        <w:t>20</w:t>
      </w:r>
      <w:r w:rsidR="00E36C8F" w:rsidRPr="003E78C3">
        <w:rPr>
          <w:color w:val="000000" w:themeColor="text1"/>
          <w:lang w:val="sq-AL"/>
        </w:rPr>
        <w:t>(8), certifikata e qarkullimit EUR.1 mund të lëshohet pas eksportimit të produkteve me të cilat lidhet</w:t>
      </w:r>
      <w:r w:rsidR="00703A4C">
        <w:rPr>
          <w:color w:val="000000" w:themeColor="text1"/>
          <w:lang w:val="sq-AL"/>
        </w:rPr>
        <w:t>,</w:t>
      </w:r>
      <w:r w:rsidR="00E36C8F" w:rsidRPr="003E78C3">
        <w:rPr>
          <w:color w:val="000000" w:themeColor="text1"/>
          <w:lang w:val="sq-AL"/>
        </w:rPr>
        <w:t xml:space="preserve"> nëse:</w:t>
      </w:r>
    </w:p>
    <w:p w14:paraId="2FF3BAD8" w14:textId="77777777" w:rsidR="00E36C8F" w:rsidRPr="003E78C3" w:rsidRDefault="00E77961"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nuk është lëshuar në kohën e eksportimit për shkak të gabimeve ose mosveprimeve të pavullnetshme ose rrethanave të veçanta;</w:t>
      </w:r>
    </w:p>
    <w:p w14:paraId="2FF3BAD9" w14:textId="77777777" w:rsidR="00E36C8F" w:rsidRPr="003E78C3" w:rsidRDefault="00E77961" w:rsidP="00E36C8F">
      <w:pPr>
        <w:pStyle w:val="Paragrafi"/>
        <w:rPr>
          <w:color w:val="000000" w:themeColor="text1"/>
          <w:lang w:val="sq-AL"/>
        </w:rPr>
      </w:pPr>
      <w:r w:rsidRPr="003E78C3">
        <w:rPr>
          <w:color w:val="000000" w:themeColor="text1"/>
          <w:lang w:val="sq-AL"/>
        </w:rPr>
        <w:t xml:space="preserve">b) </w:t>
      </w:r>
      <w:r w:rsidR="00E36C8F" w:rsidRPr="003E78C3">
        <w:rPr>
          <w:color w:val="000000" w:themeColor="text1"/>
          <w:lang w:val="sq-AL"/>
        </w:rPr>
        <w:t>është treguar sipas kërkesës së autoriteteve doganore se është lëshuar një certifikatë qarkullimi EUR.1 por nuk është pranuar gjatë importimit për arsye teknike;</w:t>
      </w:r>
    </w:p>
    <w:p w14:paraId="2FF3BADA" w14:textId="65E0A3AB" w:rsidR="00E36C8F" w:rsidRPr="003E78C3" w:rsidRDefault="00E77961" w:rsidP="00E36C8F">
      <w:pPr>
        <w:pStyle w:val="Paragrafi"/>
        <w:rPr>
          <w:color w:val="000000" w:themeColor="text1"/>
          <w:lang w:val="sq-AL"/>
        </w:rPr>
      </w:pPr>
      <w:r w:rsidRPr="003E78C3">
        <w:rPr>
          <w:color w:val="000000" w:themeColor="text1"/>
          <w:lang w:val="sq-AL"/>
        </w:rPr>
        <w:lastRenderedPageBreak/>
        <w:t xml:space="preserve">c) </w:t>
      </w:r>
      <w:r w:rsidR="00E36C8F" w:rsidRPr="003E78C3">
        <w:rPr>
          <w:color w:val="000000" w:themeColor="text1"/>
          <w:lang w:val="sq-AL"/>
        </w:rPr>
        <w:t xml:space="preserve">destinacioni përfundimtar i produkteve në fjalë nuk ishte i njohur në kohën e eksportimit dhe ishte përcaktuar gjatë transportimit ose magazinimit të tyre dhe më pas ndarjes së mundshme të dërgesave në përputhje me </w:t>
      </w:r>
      <w:r w:rsidR="00703A4C" w:rsidRPr="003E78C3">
        <w:rPr>
          <w:color w:val="000000" w:themeColor="text1"/>
          <w:lang w:val="sq-AL"/>
        </w:rPr>
        <w:t xml:space="preserve">nenin </w:t>
      </w:r>
      <w:r w:rsidR="00703A4C">
        <w:rPr>
          <w:color w:val="000000" w:themeColor="text1"/>
          <w:lang w:val="sq-AL"/>
        </w:rPr>
        <w:t>14</w:t>
      </w:r>
      <w:r w:rsidR="00E36C8F" w:rsidRPr="003E78C3">
        <w:rPr>
          <w:color w:val="000000" w:themeColor="text1"/>
          <w:lang w:val="sq-AL"/>
        </w:rPr>
        <w:t>(3);</w:t>
      </w:r>
    </w:p>
    <w:p w14:paraId="2FF3BADB" w14:textId="7CAB8E98" w:rsidR="00E36C8F" w:rsidRPr="003E78C3" w:rsidRDefault="00E77961" w:rsidP="00E36C8F">
      <w:pPr>
        <w:pStyle w:val="Paragrafi"/>
        <w:rPr>
          <w:color w:val="000000" w:themeColor="text1"/>
          <w:lang w:val="sq-AL"/>
        </w:rPr>
      </w:pPr>
      <w:r w:rsidRPr="003E78C3">
        <w:rPr>
          <w:color w:val="000000" w:themeColor="text1"/>
          <w:lang w:val="sq-AL"/>
        </w:rPr>
        <w:t xml:space="preserve">d) </w:t>
      </w:r>
      <w:r w:rsidR="00E36C8F" w:rsidRPr="003E78C3">
        <w:rPr>
          <w:color w:val="000000" w:themeColor="text1"/>
          <w:lang w:val="sq-AL"/>
        </w:rPr>
        <w:t>certifikata e qarkullimit EUR.1 ose EUR. MED është lëshuar në përputhje me rregullat e Konventës PEM për produktet që</w:t>
      </w:r>
      <w:r w:rsidR="00703A4C">
        <w:rPr>
          <w:color w:val="000000" w:themeColor="text1"/>
          <w:lang w:val="sq-AL"/>
        </w:rPr>
        <w:t>,</w:t>
      </w:r>
      <w:r w:rsidR="00E36C8F" w:rsidRPr="003E78C3">
        <w:rPr>
          <w:color w:val="000000" w:themeColor="text1"/>
          <w:lang w:val="sq-AL"/>
        </w:rPr>
        <w:t xml:space="preserve"> gjithashtu</w:t>
      </w:r>
      <w:r w:rsidR="00703A4C">
        <w:rPr>
          <w:color w:val="000000" w:themeColor="text1"/>
          <w:lang w:val="sq-AL"/>
        </w:rPr>
        <w:t>,</w:t>
      </w:r>
      <w:r w:rsidR="00E36C8F" w:rsidRPr="003E78C3">
        <w:rPr>
          <w:color w:val="000000" w:themeColor="text1"/>
          <w:lang w:val="sq-AL"/>
        </w:rPr>
        <w:t xml:space="preserve"> janë origjinuese</w:t>
      </w:r>
      <w:r w:rsidR="00703A4C">
        <w:rPr>
          <w:color w:val="000000" w:themeColor="text1"/>
          <w:lang w:val="sq-AL"/>
        </w:rPr>
        <w:t>,</w:t>
      </w:r>
      <w:r w:rsidR="00E36C8F" w:rsidRPr="003E78C3">
        <w:rPr>
          <w:color w:val="000000" w:themeColor="text1"/>
          <w:lang w:val="sq-AL"/>
        </w:rPr>
        <w:t xml:space="preserve"> sipas këtyre </w:t>
      </w:r>
      <w:r w:rsidR="00FB1887" w:rsidRPr="003E78C3">
        <w:rPr>
          <w:color w:val="000000" w:themeColor="text1"/>
          <w:lang w:val="sq-AL"/>
        </w:rPr>
        <w:t>rregullave</w:t>
      </w:r>
      <w:r w:rsidR="00E36C8F" w:rsidRPr="003E78C3">
        <w:rPr>
          <w:color w:val="000000" w:themeColor="text1"/>
          <w:lang w:val="sq-AL"/>
        </w:rPr>
        <w:t>. Eksportuesi do të ndërmarrë të gjith</w:t>
      </w:r>
      <w:r w:rsidR="00703A4C">
        <w:rPr>
          <w:color w:val="000000" w:themeColor="text1"/>
          <w:lang w:val="sq-AL"/>
        </w:rPr>
        <w:t>ë</w:t>
      </w:r>
      <w:r w:rsidR="00E36C8F" w:rsidRPr="003E78C3">
        <w:rPr>
          <w:color w:val="000000" w:themeColor="text1"/>
          <w:lang w:val="sq-AL"/>
        </w:rPr>
        <w:t xml:space="preserve"> hapat e nevojsh</w:t>
      </w:r>
      <w:r w:rsidR="00703A4C">
        <w:rPr>
          <w:color w:val="000000" w:themeColor="text1"/>
          <w:lang w:val="sq-AL"/>
        </w:rPr>
        <w:t>ë</w:t>
      </w:r>
      <w:r w:rsidR="00E36C8F" w:rsidRPr="003E78C3">
        <w:rPr>
          <w:color w:val="000000" w:themeColor="text1"/>
          <w:lang w:val="sq-AL"/>
        </w:rPr>
        <w:t xml:space="preserve">m për të siguruar që kushtet e zbatimit të kumulimit janë përmbushur dhe përgatitet të paraqesë pranë autoriteteve doganore të gjitha dokumentet përkatëse që provojnë se produkti është origjinues sipas këtyre </w:t>
      </w:r>
      <w:r w:rsidR="00FB1887" w:rsidRPr="003E78C3">
        <w:rPr>
          <w:color w:val="000000" w:themeColor="text1"/>
          <w:lang w:val="sq-AL"/>
        </w:rPr>
        <w:t>rregullave</w:t>
      </w:r>
      <w:r w:rsidR="00703A4C">
        <w:rPr>
          <w:color w:val="000000" w:themeColor="text1"/>
          <w:lang w:val="sq-AL"/>
        </w:rPr>
        <w:t>;</w:t>
      </w:r>
    </w:p>
    <w:p w14:paraId="2FF3BADC" w14:textId="211A7FF4" w:rsidR="00E36C8F" w:rsidRPr="003E78C3" w:rsidRDefault="00E77961" w:rsidP="00E36C8F">
      <w:pPr>
        <w:pStyle w:val="Paragrafi"/>
        <w:rPr>
          <w:color w:val="000000" w:themeColor="text1"/>
          <w:lang w:val="sq-AL"/>
        </w:rPr>
      </w:pPr>
      <w:r w:rsidRPr="003E78C3">
        <w:rPr>
          <w:color w:val="000000" w:themeColor="text1"/>
          <w:lang w:val="sq-AL"/>
        </w:rPr>
        <w:t xml:space="preserve">e) </w:t>
      </w:r>
      <w:r w:rsidR="00E36C8F" w:rsidRPr="003E78C3">
        <w:rPr>
          <w:color w:val="000000" w:themeColor="text1"/>
          <w:lang w:val="sq-AL"/>
        </w:rPr>
        <w:t xml:space="preserve">certifikata e qarkullimit EUR.1 është lëshuar në bazë të zbatimit të </w:t>
      </w:r>
      <w:r w:rsidR="00703A4C" w:rsidRPr="003E78C3">
        <w:rPr>
          <w:color w:val="000000" w:themeColor="text1"/>
          <w:lang w:val="sq-AL"/>
        </w:rPr>
        <w:t xml:space="preserve">nenit </w:t>
      </w:r>
      <w:r w:rsidR="00E36C8F" w:rsidRPr="003E78C3">
        <w:rPr>
          <w:color w:val="000000" w:themeColor="text1"/>
          <w:lang w:val="sq-AL"/>
        </w:rPr>
        <w:t xml:space="preserve">8(4) dhe zbatimi i </w:t>
      </w:r>
      <w:r w:rsidR="00703A4C" w:rsidRPr="003E78C3">
        <w:rPr>
          <w:color w:val="000000" w:themeColor="text1"/>
          <w:lang w:val="sq-AL"/>
        </w:rPr>
        <w:t xml:space="preserve">nenit </w:t>
      </w:r>
      <w:r w:rsidR="00E36C8F" w:rsidRPr="003E78C3">
        <w:rPr>
          <w:color w:val="000000" w:themeColor="text1"/>
          <w:lang w:val="sq-AL"/>
        </w:rPr>
        <w:t>8(3) kërkohet gjatë importimit në një Palë tjetër Kontraktuese aplikuese.</w:t>
      </w:r>
    </w:p>
    <w:p w14:paraId="2FF3BADD" w14:textId="10AB8AC9" w:rsidR="00E36C8F" w:rsidRPr="003E78C3" w:rsidRDefault="00E77961"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Për zbatimin e paragrafit 1, në aplikimin e tij eksportuesi duhet të tregojë vendin dhe datën e eksportit të produkteve me të cilat lidhet certifikata e qarkullimit EUR.1, dhe të tregojë arsyet e kërkesës së tij.</w:t>
      </w:r>
    </w:p>
    <w:p w14:paraId="2FF3BADE" w14:textId="0991C989" w:rsidR="00E36C8F" w:rsidRPr="003E78C3" w:rsidRDefault="00E77961"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Autoritetet doganore mund të lëshojnë certifikatë qarkullimi EUR.1</w:t>
      </w:r>
      <w:r w:rsidR="00703A4C">
        <w:rPr>
          <w:color w:val="000000" w:themeColor="text1"/>
          <w:lang w:val="sq-AL"/>
        </w:rPr>
        <w:t>,</w:t>
      </w:r>
      <w:r w:rsidR="00E36C8F" w:rsidRPr="003E78C3">
        <w:rPr>
          <w:color w:val="000000" w:themeColor="text1"/>
          <w:lang w:val="sq-AL"/>
        </w:rPr>
        <w:t xml:space="preserve"> me efekt prapaveprues</w:t>
      </w:r>
      <w:r w:rsidR="00703A4C">
        <w:rPr>
          <w:color w:val="000000" w:themeColor="text1"/>
          <w:lang w:val="sq-AL"/>
        </w:rPr>
        <w:t>,</w:t>
      </w:r>
      <w:r w:rsidR="00E36C8F" w:rsidRPr="003E78C3">
        <w:rPr>
          <w:color w:val="000000" w:themeColor="text1"/>
          <w:lang w:val="sq-AL"/>
        </w:rPr>
        <w:t xml:space="preserve"> brenda dy viteve nga data e eksportimit dhe vetëm pasi të verifikojnë që informacioni i dhënë në aplikimin e eksportuesit përputhet me atë në skedarin përkatës.</w:t>
      </w:r>
    </w:p>
    <w:p w14:paraId="2FF3BADF" w14:textId="09279867" w:rsidR="00E36C8F" w:rsidRPr="003E78C3" w:rsidRDefault="00E77961"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 xml:space="preserve">Pavarësisht nga </w:t>
      </w:r>
      <w:r w:rsidR="003F0A07" w:rsidRPr="003E78C3">
        <w:rPr>
          <w:color w:val="000000" w:themeColor="text1"/>
          <w:lang w:val="sq-AL"/>
        </w:rPr>
        <w:t xml:space="preserve">neni </w:t>
      </w:r>
      <w:r w:rsidR="00E36C8F" w:rsidRPr="003E78C3">
        <w:rPr>
          <w:color w:val="000000" w:themeColor="text1"/>
          <w:lang w:val="sq-AL"/>
        </w:rPr>
        <w:t xml:space="preserve">20(3), certifikatat e qarkullimit EUR.1 të lëshuara me efekt prapaveprues do të miratohen me frazën vijuese në anglisht: </w:t>
      </w:r>
      <w:r w:rsidR="00D55B91">
        <w:rPr>
          <w:color w:val="000000" w:themeColor="text1"/>
          <w:lang w:val="sq-AL"/>
        </w:rPr>
        <w:t>“</w:t>
      </w:r>
      <w:r w:rsidR="00E36C8F" w:rsidRPr="003E78C3">
        <w:rPr>
          <w:color w:val="000000" w:themeColor="text1"/>
          <w:lang w:val="sq-AL"/>
        </w:rPr>
        <w:t>ISSUED RETROSPECTIVELY</w:t>
      </w:r>
      <w:r w:rsidR="00D55B91">
        <w:rPr>
          <w:color w:val="000000" w:themeColor="text1"/>
          <w:lang w:val="sq-AL"/>
        </w:rPr>
        <w:t>”</w:t>
      </w:r>
      <w:r w:rsidR="00E36C8F" w:rsidRPr="003E78C3">
        <w:rPr>
          <w:color w:val="000000" w:themeColor="text1"/>
          <w:lang w:val="sq-AL"/>
        </w:rPr>
        <w:t>.</w:t>
      </w:r>
    </w:p>
    <w:p w14:paraId="2FF3BAE0" w14:textId="4ED651C6" w:rsidR="00E36C8F" w:rsidRPr="003E78C3" w:rsidRDefault="00E77961" w:rsidP="00E36C8F">
      <w:pPr>
        <w:pStyle w:val="Paragrafi"/>
        <w:rPr>
          <w:color w:val="000000" w:themeColor="text1"/>
          <w:lang w:val="sq-AL"/>
        </w:rPr>
      </w:pPr>
      <w:r w:rsidRPr="003E78C3">
        <w:rPr>
          <w:color w:val="000000" w:themeColor="text1"/>
          <w:lang w:val="sq-AL"/>
        </w:rPr>
        <w:t xml:space="preserve">5. </w:t>
      </w:r>
      <w:r w:rsidR="00E36C8F" w:rsidRPr="003E78C3">
        <w:rPr>
          <w:color w:val="000000" w:themeColor="text1"/>
          <w:lang w:val="sq-AL"/>
        </w:rPr>
        <w:t xml:space="preserve">Miratimi i përmendur në paragrafin 4 do të vendoset në </w:t>
      </w:r>
      <w:r w:rsidR="00703A4C" w:rsidRPr="003E78C3">
        <w:rPr>
          <w:color w:val="000000" w:themeColor="text1"/>
          <w:lang w:val="sq-AL"/>
        </w:rPr>
        <w:t xml:space="preserve">kutinë </w:t>
      </w:r>
      <w:r w:rsidR="00E36C8F" w:rsidRPr="003E78C3">
        <w:rPr>
          <w:color w:val="000000" w:themeColor="text1"/>
          <w:lang w:val="sq-AL"/>
        </w:rPr>
        <w:t>7 të certifikatës së qarkullimit EUR.1.</w:t>
      </w:r>
    </w:p>
    <w:p w14:paraId="2FF3BAE1" w14:textId="77777777" w:rsidR="00E77961" w:rsidRPr="003E78C3" w:rsidRDefault="00E77961" w:rsidP="00E36C8F">
      <w:pPr>
        <w:pStyle w:val="Paragrafi"/>
        <w:rPr>
          <w:i/>
          <w:color w:val="000000" w:themeColor="text1"/>
          <w:lang w:val="sq-AL"/>
        </w:rPr>
      </w:pPr>
    </w:p>
    <w:p w14:paraId="2FF3BAE2" w14:textId="77777777" w:rsidR="00E36C8F" w:rsidRPr="003E78C3" w:rsidRDefault="00E36C8F" w:rsidP="00E77961">
      <w:pPr>
        <w:pStyle w:val="Neninr1"/>
        <w:rPr>
          <w:lang w:val="sq-AL"/>
        </w:rPr>
      </w:pPr>
      <w:r w:rsidRPr="003E78C3">
        <w:rPr>
          <w:lang w:val="sq-AL"/>
        </w:rPr>
        <w:t>Neni 22</w:t>
      </w:r>
    </w:p>
    <w:p w14:paraId="2FF3BAE3" w14:textId="596C72F0" w:rsidR="00E36C8F" w:rsidRPr="003E78C3" w:rsidRDefault="00E36C8F" w:rsidP="00E77961">
      <w:pPr>
        <w:pStyle w:val="Neninr1"/>
        <w:rPr>
          <w:b/>
          <w:lang w:val="sq-AL"/>
        </w:rPr>
      </w:pPr>
      <w:r w:rsidRPr="003E78C3">
        <w:rPr>
          <w:b/>
          <w:lang w:val="sq-AL"/>
        </w:rPr>
        <w:t>Lëshimi i një certifikate dubl</w:t>
      </w:r>
      <w:r w:rsidR="00F84E1D">
        <w:rPr>
          <w:b/>
          <w:lang w:val="sq-AL"/>
        </w:rPr>
        <w:t>ikatë qarkullimi EUR.</w:t>
      </w:r>
      <w:r w:rsidRPr="003E78C3">
        <w:rPr>
          <w:b/>
          <w:lang w:val="sq-AL"/>
        </w:rPr>
        <w:t>1</w:t>
      </w:r>
    </w:p>
    <w:p w14:paraId="2FF3BAE4" w14:textId="77777777" w:rsidR="00E77961" w:rsidRPr="003E78C3" w:rsidRDefault="00E77961" w:rsidP="00E36C8F">
      <w:pPr>
        <w:pStyle w:val="Paragrafi"/>
        <w:rPr>
          <w:color w:val="000000" w:themeColor="text1"/>
          <w:lang w:val="sq-AL"/>
        </w:rPr>
      </w:pPr>
    </w:p>
    <w:p w14:paraId="2FF3BAE5" w14:textId="77777777"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Në rast të vjedhjes, humbjes ose shkatërrimit të certifikatës së qarkullimit EUR.1, eksportuesi mund t’u kërkojë autoriteteve doganore që e kanë lëshuar atë të lëshojnë një dublikatë të nxjerrë në bazë të dokumenteve të eksportit që ata posedojnë.</w:t>
      </w:r>
    </w:p>
    <w:p w14:paraId="2FF3BAE6" w14:textId="168C7EF7" w:rsidR="00E36C8F" w:rsidRPr="003E78C3" w:rsidRDefault="00E77961" w:rsidP="00E36C8F">
      <w:pPr>
        <w:pStyle w:val="Paragrafi"/>
        <w:rPr>
          <w:color w:val="000000" w:themeColor="text1"/>
          <w:lang w:val="sq-AL"/>
        </w:rPr>
      </w:pPr>
      <w:r w:rsidRPr="003E78C3">
        <w:rPr>
          <w:color w:val="000000" w:themeColor="text1"/>
          <w:lang w:val="sq-AL"/>
        </w:rPr>
        <w:t xml:space="preserve">2. </w:t>
      </w:r>
      <w:r w:rsidR="003F0A07">
        <w:rPr>
          <w:color w:val="000000" w:themeColor="text1"/>
          <w:lang w:val="sq-AL"/>
        </w:rPr>
        <w:t>Pavarësisht nga neni 20</w:t>
      </w:r>
      <w:r w:rsidR="00E36C8F" w:rsidRPr="003E78C3">
        <w:rPr>
          <w:color w:val="000000" w:themeColor="text1"/>
          <w:lang w:val="sq-AL"/>
        </w:rPr>
        <w:t>(3), dublikata e lëshuar</w:t>
      </w:r>
      <w:r w:rsidR="00172BAF">
        <w:rPr>
          <w:color w:val="000000" w:themeColor="text1"/>
          <w:lang w:val="sq-AL"/>
        </w:rPr>
        <w:t>,</w:t>
      </w:r>
      <w:r w:rsidR="00E36C8F" w:rsidRPr="003E78C3">
        <w:rPr>
          <w:color w:val="000000" w:themeColor="text1"/>
          <w:lang w:val="sq-AL"/>
        </w:rPr>
        <w:t xml:space="preserve"> në përputhje me paragrafin 1 të këtij </w:t>
      </w:r>
      <w:r w:rsidR="00172BAF" w:rsidRPr="003E78C3">
        <w:rPr>
          <w:color w:val="000000" w:themeColor="text1"/>
          <w:lang w:val="sq-AL"/>
        </w:rPr>
        <w:t>neni</w:t>
      </w:r>
      <w:r w:rsidR="00172BAF">
        <w:rPr>
          <w:color w:val="000000" w:themeColor="text1"/>
          <w:lang w:val="sq-AL"/>
        </w:rPr>
        <w:t>,</w:t>
      </w:r>
      <w:r w:rsidR="00172BAF" w:rsidRPr="003E78C3">
        <w:rPr>
          <w:color w:val="000000" w:themeColor="text1"/>
          <w:lang w:val="sq-AL"/>
        </w:rPr>
        <w:t xml:space="preserve"> </w:t>
      </w:r>
      <w:r w:rsidR="00E36C8F" w:rsidRPr="003E78C3">
        <w:rPr>
          <w:color w:val="000000" w:themeColor="text1"/>
          <w:lang w:val="sq-AL"/>
        </w:rPr>
        <w:t xml:space="preserve">do të miratohet me fjalën vijuese në anglisht: </w:t>
      </w:r>
      <w:r w:rsidR="00D55B91">
        <w:rPr>
          <w:color w:val="000000" w:themeColor="text1"/>
          <w:lang w:val="sq-AL"/>
        </w:rPr>
        <w:t>“</w:t>
      </w:r>
      <w:r w:rsidR="00E36C8F" w:rsidRPr="003E78C3">
        <w:rPr>
          <w:color w:val="000000" w:themeColor="text1"/>
          <w:lang w:val="sq-AL"/>
        </w:rPr>
        <w:t>DUPLICATE</w:t>
      </w:r>
      <w:r w:rsidR="00D55B91">
        <w:rPr>
          <w:color w:val="000000" w:themeColor="text1"/>
          <w:lang w:val="sq-AL"/>
        </w:rPr>
        <w:t>”</w:t>
      </w:r>
      <w:r w:rsidR="00E36C8F" w:rsidRPr="003E78C3">
        <w:rPr>
          <w:color w:val="000000" w:themeColor="text1"/>
          <w:lang w:val="sq-AL"/>
        </w:rPr>
        <w:t>.</w:t>
      </w:r>
    </w:p>
    <w:p w14:paraId="2FF3BAE7" w14:textId="651C6515" w:rsidR="00E36C8F" w:rsidRPr="003E78C3" w:rsidRDefault="00E77961"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 xml:space="preserve">Miratimi i përmendur në paragrafin 2 do të futet në </w:t>
      </w:r>
      <w:r w:rsidR="00172BAF" w:rsidRPr="003E78C3">
        <w:rPr>
          <w:color w:val="000000" w:themeColor="text1"/>
          <w:lang w:val="sq-AL"/>
        </w:rPr>
        <w:t xml:space="preserve">kutinë </w:t>
      </w:r>
      <w:r w:rsidR="00E36C8F" w:rsidRPr="003E78C3">
        <w:rPr>
          <w:color w:val="000000" w:themeColor="text1"/>
          <w:lang w:val="sq-AL"/>
        </w:rPr>
        <w:t>7 të certifikatës dublikatë të qarkullimit EUR.1.</w:t>
      </w:r>
    </w:p>
    <w:p w14:paraId="2FF3BAE8" w14:textId="77777777" w:rsidR="00E36C8F" w:rsidRPr="003E78C3" w:rsidRDefault="00E77961"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Dublikata, e cila do të mbajë datën e lëshimit të certifikatës origjinale të qarkullimit EUR.1, do të hyjë në fuqi që nga ajo datë.</w:t>
      </w:r>
    </w:p>
    <w:p w14:paraId="2FF3BAE9" w14:textId="77777777" w:rsidR="00E36C8F" w:rsidRPr="003E78C3" w:rsidRDefault="00E36C8F" w:rsidP="00E36C8F">
      <w:pPr>
        <w:pStyle w:val="Paragrafi"/>
        <w:rPr>
          <w:i/>
          <w:color w:val="000000" w:themeColor="text1"/>
          <w:lang w:val="sq-AL"/>
        </w:rPr>
      </w:pPr>
    </w:p>
    <w:p w14:paraId="2FF3BAEA" w14:textId="6C4F9222" w:rsidR="00E36C8F" w:rsidRPr="003E78C3" w:rsidRDefault="00E36C8F" w:rsidP="00E77961">
      <w:pPr>
        <w:pStyle w:val="Neninr1"/>
        <w:rPr>
          <w:lang w:val="sq-AL"/>
        </w:rPr>
      </w:pPr>
      <w:r w:rsidRPr="003E78C3">
        <w:rPr>
          <w:lang w:val="sq-AL"/>
        </w:rPr>
        <w:t>Neni</w:t>
      </w:r>
      <w:r w:rsidR="001A5E1B" w:rsidRPr="003E78C3">
        <w:rPr>
          <w:lang w:val="sq-AL"/>
        </w:rPr>
        <w:t xml:space="preserve"> </w:t>
      </w:r>
      <w:r w:rsidRPr="003E78C3">
        <w:rPr>
          <w:lang w:val="sq-AL"/>
        </w:rPr>
        <w:t>23</w:t>
      </w:r>
    </w:p>
    <w:p w14:paraId="2FF3BAEB" w14:textId="77777777" w:rsidR="00E36C8F" w:rsidRPr="003E78C3" w:rsidRDefault="00E36C8F" w:rsidP="00E77961">
      <w:pPr>
        <w:pStyle w:val="Neninr1"/>
        <w:rPr>
          <w:b/>
          <w:lang w:val="sq-AL"/>
        </w:rPr>
      </w:pPr>
      <w:r w:rsidRPr="003E78C3">
        <w:rPr>
          <w:b/>
          <w:lang w:val="sq-AL"/>
        </w:rPr>
        <w:t>Vlefshmëria e provës së origjinës</w:t>
      </w:r>
    </w:p>
    <w:p w14:paraId="2FF3BAEC" w14:textId="77777777" w:rsidR="00E77961" w:rsidRPr="003E78C3" w:rsidRDefault="00E77961" w:rsidP="00E36C8F">
      <w:pPr>
        <w:pStyle w:val="Paragrafi"/>
        <w:rPr>
          <w:color w:val="000000" w:themeColor="text1"/>
          <w:lang w:val="sq-AL"/>
        </w:rPr>
      </w:pPr>
    </w:p>
    <w:p w14:paraId="2FF3BAED" w14:textId="77777777"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Prova e origjinës do të jetë e vlefshme për dhjetë muaj nga data e lëshimit ose e bërjes në Palën eksportuese dhe do të paraqitet brenda asaj periudhe pranë autoriteteve doganore të Palës importuese.</w:t>
      </w:r>
    </w:p>
    <w:p w14:paraId="2FF3BAEE" w14:textId="058AB2EC" w:rsidR="00E36C8F" w:rsidRPr="003E78C3" w:rsidRDefault="00E77961"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Provat e origjinës</w:t>
      </w:r>
      <w:r w:rsidR="00172BAF">
        <w:rPr>
          <w:color w:val="000000" w:themeColor="text1"/>
          <w:lang w:val="sq-AL"/>
        </w:rPr>
        <w:t>,</w:t>
      </w:r>
      <w:r w:rsidR="00E36C8F" w:rsidRPr="003E78C3">
        <w:rPr>
          <w:color w:val="000000" w:themeColor="text1"/>
          <w:lang w:val="sq-AL"/>
        </w:rPr>
        <w:t xml:space="preserve"> të cilat dorëzohen pranë autoriteteve doganore të Palës importuese</w:t>
      </w:r>
      <w:r w:rsidR="00172BAF">
        <w:rPr>
          <w:color w:val="000000" w:themeColor="text1"/>
          <w:lang w:val="sq-AL"/>
        </w:rPr>
        <w:t>,</w:t>
      </w:r>
      <w:r w:rsidR="00E36C8F" w:rsidRPr="003E78C3">
        <w:rPr>
          <w:color w:val="000000" w:themeColor="text1"/>
          <w:lang w:val="sq-AL"/>
        </w:rPr>
        <w:t xml:space="preserve"> pas periudhës së vlefshmërisë të përmendur në paragrafin 1, mund të pranohen për qëllimin e aplikimit të preferencave tarifore, ku mosdorëzimi i atyre dokumenteve deri në datën përfundimtare të caktuar është për shkak të rrethanave të jashtëzakonshme. </w:t>
      </w:r>
    </w:p>
    <w:p w14:paraId="2FF3BAEF" w14:textId="77777777" w:rsidR="00E36C8F" w:rsidRPr="003E78C3" w:rsidRDefault="00E77961"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Në raste të tjera të paraqitjes me vonesë, autoritetet doganore të Palës importuese mund të pranojnë provat e origjinës kur produktet janë paraqitur në doganë përpara datës përfundimtare të përmendur.</w:t>
      </w:r>
    </w:p>
    <w:p w14:paraId="2FF3BAF0" w14:textId="77777777" w:rsidR="00E36C8F" w:rsidRPr="003E78C3" w:rsidRDefault="00E36C8F" w:rsidP="00E36C8F">
      <w:pPr>
        <w:pStyle w:val="Paragrafi"/>
        <w:rPr>
          <w:i/>
          <w:color w:val="000000" w:themeColor="text1"/>
          <w:lang w:val="sq-AL"/>
        </w:rPr>
      </w:pPr>
    </w:p>
    <w:p w14:paraId="2FF3BAF1" w14:textId="77777777" w:rsidR="00E36C8F" w:rsidRPr="003E78C3" w:rsidRDefault="00E36C8F" w:rsidP="00E77961">
      <w:pPr>
        <w:pStyle w:val="Neninr1"/>
        <w:rPr>
          <w:lang w:val="sq-AL"/>
        </w:rPr>
      </w:pPr>
      <w:r w:rsidRPr="003E78C3">
        <w:rPr>
          <w:lang w:val="sq-AL"/>
        </w:rPr>
        <w:t>Neni 24</w:t>
      </w:r>
    </w:p>
    <w:p w14:paraId="2FF3BAF2" w14:textId="51225C9D" w:rsidR="00E36C8F" w:rsidRPr="003E78C3" w:rsidRDefault="00E36C8F" w:rsidP="00E77961">
      <w:pPr>
        <w:pStyle w:val="Neninr1"/>
        <w:rPr>
          <w:b/>
          <w:lang w:val="sq-AL"/>
        </w:rPr>
      </w:pPr>
      <w:r w:rsidRPr="003E78C3">
        <w:rPr>
          <w:b/>
          <w:lang w:val="sq-AL"/>
        </w:rPr>
        <w:t xml:space="preserve">Zonat e </w:t>
      </w:r>
      <w:r w:rsidR="00172BAF" w:rsidRPr="003E78C3">
        <w:rPr>
          <w:b/>
          <w:lang w:val="sq-AL"/>
        </w:rPr>
        <w:t>lira</w:t>
      </w:r>
    </w:p>
    <w:p w14:paraId="2FF3BAF3" w14:textId="77777777" w:rsidR="00E77961" w:rsidRPr="003E78C3" w:rsidRDefault="00E77961" w:rsidP="00E36C8F">
      <w:pPr>
        <w:pStyle w:val="Paragrafi"/>
        <w:rPr>
          <w:color w:val="000000" w:themeColor="text1"/>
          <w:lang w:val="sq-AL"/>
        </w:rPr>
      </w:pPr>
    </w:p>
    <w:p w14:paraId="2FF3BAF4" w14:textId="4FC8F0FE"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Palët do të ndërmarrin të gjith</w:t>
      </w:r>
      <w:r w:rsidR="003C49F9">
        <w:rPr>
          <w:color w:val="000000" w:themeColor="text1"/>
          <w:lang w:val="sq-AL"/>
        </w:rPr>
        <w:t>ë</w:t>
      </w:r>
      <w:r w:rsidR="00E36C8F" w:rsidRPr="003E78C3">
        <w:rPr>
          <w:color w:val="000000" w:themeColor="text1"/>
          <w:lang w:val="sq-AL"/>
        </w:rPr>
        <w:t xml:space="preserve"> hapat e nevojsh</w:t>
      </w:r>
      <w:r w:rsidR="003C49F9">
        <w:rPr>
          <w:color w:val="000000" w:themeColor="text1"/>
          <w:lang w:val="sq-AL"/>
        </w:rPr>
        <w:t>ë</w:t>
      </w:r>
      <w:r w:rsidR="00E36C8F" w:rsidRPr="003E78C3">
        <w:rPr>
          <w:color w:val="000000" w:themeColor="text1"/>
          <w:lang w:val="sq-AL"/>
        </w:rPr>
        <w:t>m për të siguruar që produktet e tregtuara nën mbulimin e provës së origjinës, të cilat gjatë transportit përdorin një zonë të lirë të vendosur në territorin e tyre, të mos zëvendësohen nga mallra të tjer</w:t>
      </w:r>
      <w:r w:rsidR="003C49F9">
        <w:rPr>
          <w:color w:val="000000" w:themeColor="text1"/>
          <w:lang w:val="sq-AL"/>
        </w:rPr>
        <w:t>a</w:t>
      </w:r>
      <w:r w:rsidR="00E36C8F" w:rsidRPr="003E78C3">
        <w:rPr>
          <w:color w:val="000000" w:themeColor="text1"/>
          <w:lang w:val="sq-AL"/>
        </w:rPr>
        <w:t xml:space="preserve"> dhe të mos i nënshtrohen trajtimit</w:t>
      </w:r>
      <w:r w:rsidR="003C49F9">
        <w:rPr>
          <w:color w:val="000000" w:themeColor="text1"/>
          <w:lang w:val="sq-AL"/>
        </w:rPr>
        <w:t>,</w:t>
      </w:r>
      <w:r w:rsidR="00E36C8F" w:rsidRPr="003E78C3">
        <w:rPr>
          <w:color w:val="000000" w:themeColor="text1"/>
          <w:lang w:val="sq-AL"/>
        </w:rPr>
        <w:t xml:space="preserve"> përveç veprimeve normale të projektuara për të parandaluar përkeqësimin e tyre.</w:t>
      </w:r>
    </w:p>
    <w:p w14:paraId="2FF3BAF5" w14:textId="064D9E35" w:rsidR="00E36C8F" w:rsidRPr="003E78C3" w:rsidRDefault="00E77961"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Me përjashtim nga paragrafi 1, kur produktet origjinues</w:t>
      </w:r>
      <w:r w:rsidR="003C49F9">
        <w:rPr>
          <w:color w:val="000000" w:themeColor="text1"/>
          <w:lang w:val="sq-AL"/>
        </w:rPr>
        <w:t>e</w:t>
      </w:r>
      <w:r w:rsidR="00E36C8F" w:rsidRPr="003E78C3">
        <w:rPr>
          <w:color w:val="000000" w:themeColor="text1"/>
          <w:lang w:val="sq-AL"/>
        </w:rPr>
        <w:t xml:space="preserve"> në një Palë Kontraktuese aplikuese importohen në një zonë të lirë</w:t>
      </w:r>
      <w:r w:rsidR="003C49F9">
        <w:rPr>
          <w:color w:val="000000" w:themeColor="text1"/>
          <w:lang w:val="sq-AL"/>
        </w:rPr>
        <w:t>,</w:t>
      </w:r>
      <w:r w:rsidR="00E36C8F" w:rsidRPr="003E78C3">
        <w:rPr>
          <w:color w:val="000000" w:themeColor="text1"/>
          <w:lang w:val="sq-AL"/>
        </w:rPr>
        <w:t xml:space="preserve"> nën mbulimin e provës së origjinës dhe i nënshtrohen trajtimit ose përpunimit, prova e re e origjinës mund të lëshohet ose të nxirret, nëse trajtimi ose përpunimi i kryer përputhet me dispozitat e këtyre </w:t>
      </w:r>
      <w:r w:rsidR="00FB1887" w:rsidRPr="003E78C3">
        <w:rPr>
          <w:color w:val="000000" w:themeColor="text1"/>
          <w:lang w:val="sq-AL"/>
        </w:rPr>
        <w:t>rregullave</w:t>
      </w:r>
      <w:r w:rsidR="00E36C8F" w:rsidRPr="003E78C3">
        <w:rPr>
          <w:color w:val="000000" w:themeColor="text1"/>
          <w:lang w:val="sq-AL"/>
        </w:rPr>
        <w:t>.</w:t>
      </w:r>
    </w:p>
    <w:p w14:paraId="2FF3BAF6" w14:textId="77777777" w:rsidR="00E36C8F" w:rsidRPr="003E78C3" w:rsidRDefault="00E36C8F" w:rsidP="00E36C8F">
      <w:pPr>
        <w:pStyle w:val="Paragrafi"/>
        <w:rPr>
          <w:i/>
          <w:color w:val="000000" w:themeColor="text1"/>
          <w:lang w:val="sq-AL"/>
        </w:rPr>
      </w:pPr>
    </w:p>
    <w:p w14:paraId="2FF3BAF7" w14:textId="77777777" w:rsidR="00E36C8F" w:rsidRPr="003E78C3" w:rsidRDefault="00E36C8F" w:rsidP="00E77961">
      <w:pPr>
        <w:pStyle w:val="Neninr1"/>
        <w:rPr>
          <w:lang w:val="sq-AL"/>
        </w:rPr>
      </w:pPr>
      <w:r w:rsidRPr="003E78C3">
        <w:rPr>
          <w:lang w:val="sq-AL"/>
        </w:rPr>
        <w:t>Neni 25</w:t>
      </w:r>
    </w:p>
    <w:p w14:paraId="2FF3BAF8" w14:textId="77777777" w:rsidR="00E36C8F" w:rsidRPr="003E78C3" w:rsidRDefault="00E36C8F" w:rsidP="00E77961">
      <w:pPr>
        <w:pStyle w:val="Neninr1"/>
        <w:rPr>
          <w:b/>
          <w:lang w:val="sq-AL"/>
        </w:rPr>
      </w:pPr>
      <w:r w:rsidRPr="003E78C3">
        <w:rPr>
          <w:b/>
          <w:lang w:val="sq-AL"/>
        </w:rPr>
        <w:t>Kërkesat për importimin</w:t>
      </w:r>
    </w:p>
    <w:p w14:paraId="2FF3BAF9" w14:textId="77777777" w:rsidR="00E77961" w:rsidRPr="003E78C3" w:rsidRDefault="00E77961" w:rsidP="00E36C8F">
      <w:pPr>
        <w:pStyle w:val="Paragrafi"/>
        <w:rPr>
          <w:color w:val="000000" w:themeColor="text1"/>
          <w:lang w:val="sq-AL"/>
        </w:rPr>
      </w:pPr>
    </w:p>
    <w:p w14:paraId="2FF3BAFA" w14:textId="7E670F91" w:rsidR="00E36C8F" w:rsidRPr="003E78C3" w:rsidRDefault="00E36C8F" w:rsidP="00E36C8F">
      <w:pPr>
        <w:pStyle w:val="Paragrafi"/>
        <w:rPr>
          <w:color w:val="000000" w:themeColor="text1"/>
          <w:lang w:val="sq-AL"/>
        </w:rPr>
      </w:pPr>
      <w:r w:rsidRPr="003E78C3">
        <w:rPr>
          <w:color w:val="000000" w:themeColor="text1"/>
          <w:lang w:val="sq-AL"/>
        </w:rPr>
        <w:t>Provat e origjinës do t</w:t>
      </w:r>
      <w:r w:rsidR="003C49F9">
        <w:rPr>
          <w:color w:val="000000" w:themeColor="text1"/>
          <w:lang w:val="sq-AL"/>
        </w:rPr>
        <w:t>’u</w:t>
      </w:r>
      <w:r w:rsidRPr="003E78C3">
        <w:rPr>
          <w:color w:val="000000" w:themeColor="text1"/>
          <w:lang w:val="sq-AL"/>
        </w:rPr>
        <w:t xml:space="preserve"> paraqiten autoriteteve doganore të Palës importuese</w:t>
      </w:r>
      <w:r w:rsidR="003C49F9">
        <w:rPr>
          <w:color w:val="000000" w:themeColor="text1"/>
          <w:lang w:val="sq-AL"/>
        </w:rPr>
        <w:t>,</w:t>
      </w:r>
      <w:r w:rsidRPr="003E78C3">
        <w:rPr>
          <w:color w:val="000000" w:themeColor="text1"/>
          <w:lang w:val="sq-AL"/>
        </w:rPr>
        <w:t xml:space="preserve"> në përputhje me procedurat e zbatueshme në atë Palë.</w:t>
      </w:r>
    </w:p>
    <w:p w14:paraId="2FF3BAFB" w14:textId="77777777" w:rsidR="00E36C8F" w:rsidRPr="003E78C3" w:rsidRDefault="00E36C8F" w:rsidP="00E36C8F">
      <w:pPr>
        <w:pStyle w:val="Paragrafi"/>
        <w:rPr>
          <w:color w:val="000000" w:themeColor="text1"/>
          <w:lang w:val="sq-AL"/>
        </w:rPr>
      </w:pPr>
    </w:p>
    <w:p w14:paraId="2FF3BAFC" w14:textId="77777777" w:rsidR="00E36C8F" w:rsidRPr="003E78C3" w:rsidRDefault="00E36C8F" w:rsidP="00E77961">
      <w:pPr>
        <w:pStyle w:val="Neninr1"/>
        <w:rPr>
          <w:lang w:val="sq-AL"/>
        </w:rPr>
      </w:pPr>
      <w:r w:rsidRPr="003E78C3">
        <w:rPr>
          <w:lang w:val="sq-AL"/>
        </w:rPr>
        <w:t>Neni 26</w:t>
      </w:r>
    </w:p>
    <w:p w14:paraId="2FF3BAFD" w14:textId="77777777" w:rsidR="00E36C8F" w:rsidRPr="003E78C3" w:rsidRDefault="00E36C8F" w:rsidP="00E77961">
      <w:pPr>
        <w:pStyle w:val="Neninr1"/>
        <w:rPr>
          <w:b/>
          <w:lang w:val="sq-AL"/>
        </w:rPr>
      </w:pPr>
      <w:r w:rsidRPr="003E78C3">
        <w:rPr>
          <w:b/>
          <w:lang w:val="sq-AL"/>
        </w:rPr>
        <w:t>Importimi me këste</w:t>
      </w:r>
    </w:p>
    <w:p w14:paraId="2FF3BAFE" w14:textId="77777777" w:rsidR="00E77961" w:rsidRPr="003E78C3" w:rsidRDefault="00E77961" w:rsidP="00E36C8F">
      <w:pPr>
        <w:pStyle w:val="Paragrafi"/>
        <w:rPr>
          <w:color w:val="000000" w:themeColor="text1"/>
          <w:lang w:val="sq-AL"/>
        </w:rPr>
      </w:pPr>
    </w:p>
    <w:p w14:paraId="2FF3BAFF" w14:textId="56A317E8" w:rsidR="00E36C8F" w:rsidRPr="003E78C3" w:rsidRDefault="00E36C8F" w:rsidP="00E36C8F">
      <w:pPr>
        <w:pStyle w:val="Paragrafi"/>
        <w:rPr>
          <w:color w:val="000000" w:themeColor="text1"/>
          <w:lang w:val="sq-AL"/>
        </w:rPr>
      </w:pPr>
      <w:r w:rsidRPr="003E78C3">
        <w:rPr>
          <w:color w:val="000000" w:themeColor="text1"/>
          <w:lang w:val="sq-AL"/>
        </w:rPr>
        <w:t xml:space="preserve">Kur, me kërkesë të importuesit dhe në varësi të kushteve të përcaktuara nga autoritetet doganore të Palës importuese, produktet e çmontuara ose të jo të montuara brenda kuptimit të </w:t>
      </w:r>
      <w:r w:rsidR="00292C87" w:rsidRPr="003E78C3">
        <w:rPr>
          <w:color w:val="000000" w:themeColor="text1"/>
          <w:lang w:val="sq-AL"/>
        </w:rPr>
        <w:t>Rregull</w:t>
      </w:r>
      <w:r w:rsidR="00292C87">
        <w:rPr>
          <w:color w:val="000000" w:themeColor="text1"/>
          <w:lang w:val="sq-AL"/>
        </w:rPr>
        <w:t>ës</w:t>
      </w:r>
      <w:r w:rsidR="00292C87" w:rsidRPr="003E78C3">
        <w:rPr>
          <w:color w:val="000000" w:themeColor="text1"/>
          <w:lang w:val="sq-AL"/>
        </w:rPr>
        <w:t xml:space="preserve"> </w:t>
      </w:r>
      <w:r w:rsidR="00292C87">
        <w:rPr>
          <w:color w:val="000000" w:themeColor="text1"/>
          <w:lang w:val="sq-AL"/>
        </w:rPr>
        <w:t>s</w:t>
      </w:r>
      <w:r w:rsidR="00FB1887" w:rsidRPr="003E78C3">
        <w:rPr>
          <w:color w:val="000000" w:themeColor="text1"/>
          <w:lang w:val="sq-AL"/>
        </w:rPr>
        <w:t xml:space="preserve">ë </w:t>
      </w:r>
      <w:r w:rsidR="00292C87" w:rsidRPr="003E78C3">
        <w:rPr>
          <w:color w:val="000000" w:themeColor="text1"/>
          <w:lang w:val="sq-AL"/>
        </w:rPr>
        <w:t>Përgjithsh</w:t>
      </w:r>
      <w:r w:rsidR="00292C87">
        <w:rPr>
          <w:color w:val="000000" w:themeColor="text1"/>
          <w:lang w:val="sq-AL"/>
        </w:rPr>
        <w:t>me</w:t>
      </w:r>
      <w:r w:rsidR="00292C87" w:rsidRPr="003E78C3">
        <w:rPr>
          <w:color w:val="000000" w:themeColor="text1"/>
          <w:lang w:val="sq-AL"/>
        </w:rPr>
        <w:t xml:space="preserve"> </w:t>
      </w:r>
      <w:r w:rsidRPr="003E78C3">
        <w:rPr>
          <w:color w:val="000000" w:themeColor="text1"/>
          <w:lang w:val="sq-AL"/>
        </w:rPr>
        <w:t xml:space="preserve">2(a) për interpretimin e Sistemit të Harmonizuar që përfshihet në </w:t>
      </w:r>
      <w:r w:rsidR="003F0A07" w:rsidRPr="003E78C3">
        <w:rPr>
          <w:color w:val="000000" w:themeColor="text1"/>
          <w:lang w:val="sq-AL"/>
        </w:rPr>
        <w:t xml:space="preserve">seksionet </w:t>
      </w:r>
      <w:r w:rsidRPr="003E78C3">
        <w:rPr>
          <w:color w:val="000000" w:themeColor="text1"/>
          <w:lang w:val="sq-AL"/>
        </w:rPr>
        <w:t>XVI dhe XVII ose krerët 7308 dhe 9406 importohen me këste, prova e vetme e origjinës për produkte të tilla duhet të paraqitet pranë autoriteteve doganore gjatë importimit të këstit të parë.</w:t>
      </w:r>
    </w:p>
    <w:p w14:paraId="2FF3BB00" w14:textId="77777777" w:rsidR="00E36C8F" w:rsidRPr="003E78C3" w:rsidRDefault="00E36C8F" w:rsidP="00E36C8F">
      <w:pPr>
        <w:pStyle w:val="Paragrafi"/>
        <w:rPr>
          <w:color w:val="000000" w:themeColor="text1"/>
          <w:lang w:val="sq-AL"/>
        </w:rPr>
      </w:pPr>
    </w:p>
    <w:p w14:paraId="2FF3BB01" w14:textId="77777777" w:rsidR="00E36C8F" w:rsidRPr="003E78C3" w:rsidRDefault="00E36C8F" w:rsidP="00E77961">
      <w:pPr>
        <w:pStyle w:val="Neninr1"/>
        <w:rPr>
          <w:lang w:val="sq-AL"/>
        </w:rPr>
      </w:pPr>
      <w:r w:rsidRPr="003E78C3">
        <w:rPr>
          <w:lang w:val="sq-AL"/>
        </w:rPr>
        <w:t>Neni 27</w:t>
      </w:r>
    </w:p>
    <w:p w14:paraId="2FF3BB02" w14:textId="77777777" w:rsidR="00E36C8F" w:rsidRPr="003E78C3" w:rsidRDefault="00E36C8F" w:rsidP="00E77961">
      <w:pPr>
        <w:pStyle w:val="Neninr1"/>
        <w:rPr>
          <w:b/>
          <w:lang w:val="sq-AL"/>
        </w:rPr>
      </w:pPr>
      <w:r w:rsidRPr="003E78C3">
        <w:rPr>
          <w:b/>
          <w:lang w:val="sq-AL"/>
        </w:rPr>
        <w:t>Përjashtimi nga prova e origjinës</w:t>
      </w:r>
    </w:p>
    <w:p w14:paraId="2FF3BB03" w14:textId="77777777" w:rsidR="00E77961" w:rsidRPr="003E78C3" w:rsidRDefault="00E77961" w:rsidP="00E77961">
      <w:pPr>
        <w:pStyle w:val="Neninr1"/>
        <w:rPr>
          <w:lang w:val="sq-AL"/>
        </w:rPr>
      </w:pPr>
    </w:p>
    <w:p w14:paraId="2FF3BB04" w14:textId="52CD2C4E"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Produktet e dërguara si pako të vogla nga persona privatë te persona privatë ose që bëjnë pjesë në bagazhet personale të udhëtarëve do të pranohen si produkte origjinuese pa qenë e nevojshme të paraqitet provë origjine, me kusht që këto produkte të mos importohen për tregti, të jenë deklaruar se plotësojnë kërkesat e këtyre rregullave dhe kur nuk ka dyshim për vërtetësinë e një deklarate të tillë.</w:t>
      </w:r>
    </w:p>
    <w:p w14:paraId="2FF3BB05" w14:textId="77777777" w:rsidR="00E36C8F" w:rsidRPr="003E78C3" w:rsidRDefault="00E77961"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Importet nuk do të konsiderohen si importime për qëllime tregtie nëse plotësohen të gjitha kushtet e mëposhtme:</w:t>
      </w:r>
    </w:p>
    <w:p w14:paraId="2FF3BB06" w14:textId="77777777" w:rsidR="00E36C8F" w:rsidRPr="003E78C3" w:rsidRDefault="00E77961"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importet janë rastësore;</w:t>
      </w:r>
    </w:p>
    <w:p w14:paraId="2FF3BB07" w14:textId="393FFF39" w:rsidR="00E36C8F" w:rsidRPr="003E78C3" w:rsidRDefault="00E77961" w:rsidP="00E36C8F">
      <w:pPr>
        <w:pStyle w:val="Paragrafi"/>
        <w:rPr>
          <w:color w:val="000000" w:themeColor="text1"/>
          <w:lang w:val="sq-AL"/>
        </w:rPr>
      </w:pPr>
      <w:r w:rsidRPr="003E78C3">
        <w:rPr>
          <w:color w:val="000000" w:themeColor="text1"/>
          <w:lang w:val="sq-AL"/>
        </w:rPr>
        <w:t xml:space="preserve">b) </w:t>
      </w:r>
      <w:r w:rsidR="003F0A07" w:rsidRPr="003E78C3">
        <w:rPr>
          <w:color w:val="000000" w:themeColor="text1"/>
          <w:lang w:val="sq-AL"/>
        </w:rPr>
        <w:t>produktet</w:t>
      </w:r>
      <w:r w:rsidR="00E36C8F" w:rsidRPr="003E78C3">
        <w:rPr>
          <w:color w:val="000000" w:themeColor="text1"/>
          <w:lang w:val="sq-AL"/>
        </w:rPr>
        <w:t xml:space="preserve"> e importuara janë vetëm për përdorim personal të marrësve, udhëtarëve ose familjeve të tyre;</w:t>
      </w:r>
    </w:p>
    <w:p w14:paraId="2FF3BB08" w14:textId="77777777" w:rsidR="00E36C8F" w:rsidRPr="003E78C3" w:rsidRDefault="00E77961" w:rsidP="00E36C8F">
      <w:pPr>
        <w:pStyle w:val="Paragrafi"/>
        <w:rPr>
          <w:color w:val="000000" w:themeColor="text1"/>
          <w:lang w:val="sq-AL"/>
        </w:rPr>
      </w:pPr>
      <w:r w:rsidRPr="003E78C3">
        <w:rPr>
          <w:color w:val="000000" w:themeColor="text1"/>
          <w:lang w:val="sq-AL"/>
        </w:rPr>
        <w:t xml:space="preserve">c) </w:t>
      </w:r>
      <w:r w:rsidR="00E36C8F" w:rsidRPr="003E78C3">
        <w:rPr>
          <w:color w:val="000000" w:themeColor="text1"/>
          <w:lang w:val="sq-AL"/>
        </w:rPr>
        <w:t>nga natyra dhe sasia e produkteve është e qartë që nuk kanë asnjë qëllim tregtie.</w:t>
      </w:r>
    </w:p>
    <w:p w14:paraId="2FF3BB09" w14:textId="77777777" w:rsidR="00E36C8F" w:rsidRPr="003E78C3" w:rsidRDefault="00E77961"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Vlera totale e atyre produkteve nuk duhet të kalojë 500 euro në rastin e pakove të vogla ose 1200 euro në rastin e produkteve që janë pjesë e bagazheve personale të udhëtarëve.</w:t>
      </w:r>
    </w:p>
    <w:p w14:paraId="2FF3BB0A" w14:textId="77777777" w:rsidR="00E36C8F" w:rsidRPr="003E78C3" w:rsidRDefault="00E36C8F" w:rsidP="00E36C8F">
      <w:pPr>
        <w:pStyle w:val="Paragrafi"/>
        <w:rPr>
          <w:i/>
          <w:color w:val="000000" w:themeColor="text1"/>
          <w:lang w:val="sq-AL"/>
        </w:rPr>
      </w:pPr>
    </w:p>
    <w:p w14:paraId="2FF3BB0B" w14:textId="77777777" w:rsidR="00E36C8F" w:rsidRPr="003E78C3" w:rsidRDefault="00E36C8F" w:rsidP="00E77961">
      <w:pPr>
        <w:pStyle w:val="Neninr1"/>
        <w:rPr>
          <w:lang w:val="sq-AL"/>
        </w:rPr>
      </w:pPr>
      <w:r w:rsidRPr="003E78C3">
        <w:rPr>
          <w:lang w:val="sq-AL"/>
        </w:rPr>
        <w:t>Neni 28</w:t>
      </w:r>
    </w:p>
    <w:p w14:paraId="2FF3BB0C" w14:textId="77777777" w:rsidR="00E36C8F" w:rsidRPr="003E78C3" w:rsidRDefault="00E36C8F" w:rsidP="00E77961">
      <w:pPr>
        <w:pStyle w:val="Neninr1"/>
        <w:rPr>
          <w:b/>
          <w:lang w:val="sq-AL"/>
        </w:rPr>
      </w:pPr>
      <w:r w:rsidRPr="003E78C3">
        <w:rPr>
          <w:b/>
          <w:lang w:val="sq-AL"/>
        </w:rPr>
        <w:t>Mospërputhjet dhe gabimet formale</w:t>
      </w:r>
    </w:p>
    <w:p w14:paraId="2FF3BB0D" w14:textId="77777777" w:rsidR="00E77961" w:rsidRPr="003E78C3" w:rsidRDefault="00E77961" w:rsidP="00E36C8F">
      <w:pPr>
        <w:pStyle w:val="Paragrafi"/>
        <w:rPr>
          <w:color w:val="000000" w:themeColor="text1"/>
          <w:lang w:val="sq-AL"/>
        </w:rPr>
      </w:pPr>
    </w:p>
    <w:p w14:paraId="2FF3BB0E" w14:textId="2E317D76"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Zbulimi i mospërputhjeve të lehta midis deklaratave të bëra në provën e origjinës dhe atyre të bëra në dokumentet e paraqitura në zyrën doganore</w:t>
      </w:r>
      <w:r w:rsidR="003C49F9">
        <w:rPr>
          <w:color w:val="000000" w:themeColor="text1"/>
          <w:lang w:val="sq-AL"/>
        </w:rPr>
        <w:t>,</w:t>
      </w:r>
      <w:r w:rsidR="00E36C8F" w:rsidRPr="003E78C3">
        <w:rPr>
          <w:color w:val="000000" w:themeColor="text1"/>
          <w:lang w:val="sq-AL"/>
        </w:rPr>
        <w:t xml:space="preserve"> për qëllimin e kryerjes së formaliteteve për importimin e produkteve nuk e bën </w:t>
      </w:r>
      <w:r w:rsidR="00E36C8F" w:rsidRPr="00B25D98">
        <w:rPr>
          <w:color w:val="000000" w:themeColor="text1"/>
          <w:lang w:val="sq-AL"/>
        </w:rPr>
        <w:t>domosdoshmërish</w:t>
      </w:r>
      <w:r w:rsidR="00B16A5E">
        <w:rPr>
          <w:color w:val="000000" w:themeColor="text1"/>
          <w:lang w:val="sq-AL"/>
        </w:rPr>
        <w:t>t</w:t>
      </w:r>
      <w:r w:rsidR="00E36C8F" w:rsidRPr="003E78C3">
        <w:rPr>
          <w:color w:val="000000" w:themeColor="text1"/>
          <w:lang w:val="sq-AL"/>
        </w:rPr>
        <w:t xml:space="preserve"> të pavlefshme provën e origjinës nëse vërtetohet se ai dokument korrespondon me produktet e paraqitura.</w:t>
      </w:r>
    </w:p>
    <w:p w14:paraId="2FF3BB0F" w14:textId="1B57DE39" w:rsidR="00E36C8F" w:rsidRPr="003E78C3" w:rsidRDefault="00E77961" w:rsidP="00E36C8F">
      <w:pPr>
        <w:pStyle w:val="Paragrafi"/>
        <w:rPr>
          <w:color w:val="000000" w:themeColor="text1"/>
          <w:lang w:val="sq-AL"/>
        </w:rPr>
      </w:pPr>
      <w:r w:rsidRPr="003E78C3">
        <w:rPr>
          <w:color w:val="000000" w:themeColor="text1"/>
          <w:lang w:val="sq-AL"/>
        </w:rPr>
        <w:lastRenderedPageBreak/>
        <w:t xml:space="preserve">2. </w:t>
      </w:r>
      <w:r w:rsidR="00E36C8F" w:rsidRPr="003E78C3">
        <w:rPr>
          <w:color w:val="000000" w:themeColor="text1"/>
          <w:lang w:val="sq-AL"/>
        </w:rPr>
        <w:t>Gabimet formale të dukshme, siç janë gabimet e shtypit</w:t>
      </w:r>
      <w:r w:rsidR="001A5E1B" w:rsidRPr="003E78C3">
        <w:rPr>
          <w:color w:val="000000" w:themeColor="text1"/>
          <w:lang w:val="sq-AL"/>
        </w:rPr>
        <w:t xml:space="preserve"> </w:t>
      </w:r>
      <w:r w:rsidR="00E36C8F" w:rsidRPr="003E78C3">
        <w:rPr>
          <w:color w:val="000000" w:themeColor="text1"/>
          <w:lang w:val="sq-AL"/>
        </w:rPr>
        <w:t xml:space="preserve">në një provë origjine, nuk sjellin refuzimin e dokumenteve të referuara në paragrafin 1 të këtij </w:t>
      </w:r>
      <w:r w:rsidR="003C49F9" w:rsidRPr="003E78C3">
        <w:rPr>
          <w:color w:val="000000" w:themeColor="text1"/>
          <w:lang w:val="sq-AL"/>
        </w:rPr>
        <w:t>neni</w:t>
      </w:r>
      <w:r w:rsidR="003C49F9">
        <w:rPr>
          <w:color w:val="000000" w:themeColor="text1"/>
          <w:lang w:val="sq-AL"/>
        </w:rPr>
        <w:t>,</w:t>
      </w:r>
      <w:r w:rsidR="003C49F9" w:rsidRPr="003E78C3">
        <w:rPr>
          <w:color w:val="000000" w:themeColor="text1"/>
          <w:lang w:val="sq-AL"/>
        </w:rPr>
        <w:t xml:space="preserve"> </w:t>
      </w:r>
      <w:r w:rsidR="00E36C8F" w:rsidRPr="003E78C3">
        <w:rPr>
          <w:color w:val="000000" w:themeColor="text1"/>
          <w:lang w:val="sq-AL"/>
        </w:rPr>
        <w:t>nëse ato gabime nuk janë të tilla që krijojnë dyshime në lidhje me korrektësinë e deklaratave të bëra në ato dokumente.</w:t>
      </w:r>
    </w:p>
    <w:p w14:paraId="2FF3BB10" w14:textId="77777777" w:rsidR="00E36C8F" w:rsidRPr="003E78C3" w:rsidRDefault="00E36C8F" w:rsidP="00E36C8F">
      <w:pPr>
        <w:pStyle w:val="Paragrafi"/>
        <w:rPr>
          <w:color w:val="000000" w:themeColor="text1"/>
          <w:lang w:val="sq-AL"/>
        </w:rPr>
      </w:pPr>
    </w:p>
    <w:p w14:paraId="2FF3BB11" w14:textId="77777777" w:rsidR="00E36C8F" w:rsidRPr="003E78C3" w:rsidRDefault="00E36C8F" w:rsidP="00E77961">
      <w:pPr>
        <w:pStyle w:val="Neninr1"/>
        <w:rPr>
          <w:lang w:val="sq-AL"/>
        </w:rPr>
      </w:pPr>
      <w:r w:rsidRPr="003E78C3">
        <w:rPr>
          <w:lang w:val="sq-AL"/>
        </w:rPr>
        <w:t>Neni 29</w:t>
      </w:r>
    </w:p>
    <w:p w14:paraId="2FF3BB12" w14:textId="77777777" w:rsidR="00E36C8F" w:rsidRPr="003E78C3" w:rsidRDefault="00E36C8F" w:rsidP="00E77961">
      <w:pPr>
        <w:pStyle w:val="Neninr1"/>
        <w:rPr>
          <w:b/>
          <w:lang w:val="sq-AL"/>
        </w:rPr>
      </w:pPr>
      <w:r w:rsidRPr="003E78C3">
        <w:rPr>
          <w:b/>
          <w:lang w:val="sq-AL"/>
        </w:rPr>
        <w:t>Deklaratat e furnitorit</w:t>
      </w:r>
    </w:p>
    <w:p w14:paraId="2FF3BB13" w14:textId="77777777" w:rsidR="00E77961" w:rsidRPr="003E78C3" w:rsidRDefault="00E77961" w:rsidP="00E36C8F">
      <w:pPr>
        <w:pStyle w:val="Paragrafi"/>
        <w:rPr>
          <w:color w:val="000000" w:themeColor="text1"/>
          <w:lang w:val="sq-AL"/>
        </w:rPr>
      </w:pPr>
    </w:p>
    <w:p w14:paraId="2FF3BB14" w14:textId="3B66C300" w:rsidR="00E36C8F" w:rsidRPr="003E78C3" w:rsidRDefault="00E77961"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Kur lëshohet një certifikatë qarkullimi EUR.1 ose bëhet një deklaratë origjine te një Palë për produktet origjinues, në prodhimin e të cilave</w:t>
      </w:r>
      <w:r w:rsidR="001A5E1B" w:rsidRPr="003E78C3">
        <w:rPr>
          <w:color w:val="000000" w:themeColor="text1"/>
          <w:lang w:val="sq-AL"/>
        </w:rPr>
        <w:t xml:space="preserve"> </w:t>
      </w:r>
      <w:r w:rsidR="00E36C8F" w:rsidRPr="003E78C3">
        <w:rPr>
          <w:color w:val="000000" w:themeColor="text1"/>
          <w:lang w:val="sq-AL"/>
        </w:rPr>
        <w:t xml:space="preserve">kanë qenë mallra që vijnë nga një Palë tjetër Kontraktuese aplikuese, të cilat i janë nënshtruar punimit ose përpunimit atje pa marrë statusin preferencial të origjinës, janë përdorur në përputhje me </w:t>
      </w:r>
      <w:r w:rsidR="00300A8B" w:rsidRPr="003E78C3">
        <w:rPr>
          <w:color w:val="000000" w:themeColor="text1"/>
          <w:lang w:val="sq-AL"/>
        </w:rPr>
        <w:t xml:space="preserve">nenin </w:t>
      </w:r>
      <w:r w:rsidR="00E36C8F" w:rsidRPr="003E78C3">
        <w:rPr>
          <w:color w:val="000000" w:themeColor="text1"/>
          <w:lang w:val="sq-AL"/>
        </w:rPr>
        <w:t xml:space="preserve">7(3) ose </w:t>
      </w:r>
      <w:r w:rsidR="00300A8B" w:rsidRPr="003E78C3">
        <w:rPr>
          <w:color w:val="000000" w:themeColor="text1"/>
          <w:lang w:val="sq-AL"/>
        </w:rPr>
        <w:t xml:space="preserve">nenin </w:t>
      </w:r>
      <w:r w:rsidR="00E36C8F" w:rsidRPr="003E78C3">
        <w:rPr>
          <w:color w:val="000000" w:themeColor="text1"/>
          <w:lang w:val="sq-AL"/>
        </w:rPr>
        <w:t>7(4), duhet të merret parasysh deklarata e furnitorit e dhënë për ato mallra në përputhje me këtë nen.</w:t>
      </w:r>
    </w:p>
    <w:p w14:paraId="2FF3BB15" w14:textId="3D4E597A" w:rsidR="00E36C8F" w:rsidRPr="003E29C8" w:rsidRDefault="00AD3FC6" w:rsidP="00E36C8F">
      <w:pPr>
        <w:pStyle w:val="Paragrafi"/>
        <w:rPr>
          <w:color w:val="000000" w:themeColor="text1"/>
          <w:lang w:val="sq-AL"/>
        </w:rPr>
      </w:pPr>
      <w:r w:rsidRPr="003E29C8">
        <w:rPr>
          <w:color w:val="000000" w:themeColor="text1"/>
          <w:lang w:val="sq-AL"/>
        </w:rPr>
        <w:t xml:space="preserve">2. </w:t>
      </w:r>
      <w:r w:rsidR="00E36C8F" w:rsidRPr="003E29C8">
        <w:rPr>
          <w:color w:val="000000" w:themeColor="text1"/>
          <w:lang w:val="sq-AL"/>
        </w:rPr>
        <w:t>Deklarata e furnitorit e referuar në paragrafin 1 shërben si provë e punimit ose përpunimit të bërë te një Palë Kontraktuese aplikuese nga mallrat në fjalë</w:t>
      </w:r>
      <w:r w:rsidR="00300A8B" w:rsidRPr="003E29C8">
        <w:rPr>
          <w:color w:val="000000" w:themeColor="text1"/>
          <w:lang w:val="sq-AL"/>
        </w:rPr>
        <w:t>,</w:t>
      </w:r>
      <w:r w:rsidR="00E36C8F" w:rsidRPr="003E29C8">
        <w:rPr>
          <w:color w:val="000000" w:themeColor="text1"/>
          <w:lang w:val="sq-AL"/>
        </w:rPr>
        <w:t xml:space="preserve"> për qëllimin e përcaktimit nëse produktet në prodhimin e të cilave përdoren ato mallra, mund të konsiderohen si produkte origjinues</w:t>
      </w:r>
      <w:r w:rsidR="003E29C8">
        <w:rPr>
          <w:color w:val="000000" w:themeColor="text1"/>
          <w:lang w:val="sq-AL"/>
        </w:rPr>
        <w:t>e</w:t>
      </w:r>
      <w:r w:rsidR="00E36C8F" w:rsidRPr="003E29C8">
        <w:rPr>
          <w:color w:val="000000" w:themeColor="text1"/>
          <w:lang w:val="sq-AL"/>
        </w:rPr>
        <w:t xml:space="preserve"> në Palën eksportuese dhe plotësojnë kërkesat e tjera të këtyre </w:t>
      </w:r>
      <w:r w:rsidR="00FB1887" w:rsidRPr="003E29C8">
        <w:rPr>
          <w:color w:val="000000" w:themeColor="text1"/>
          <w:lang w:val="sq-AL"/>
        </w:rPr>
        <w:t>rregullave</w:t>
      </w:r>
      <w:r w:rsidR="00E36C8F" w:rsidRPr="003E29C8">
        <w:rPr>
          <w:color w:val="000000" w:themeColor="text1"/>
          <w:lang w:val="sq-AL"/>
        </w:rPr>
        <w:t>.</w:t>
      </w:r>
    </w:p>
    <w:p w14:paraId="2FF3BB16" w14:textId="79F5C0C7" w:rsidR="00E36C8F" w:rsidRPr="003E78C3" w:rsidRDefault="00AD3FC6" w:rsidP="00E36C8F">
      <w:pPr>
        <w:pStyle w:val="Paragrafi"/>
        <w:rPr>
          <w:color w:val="000000" w:themeColor="text1"/>
          <w:lang w:val="sq-AL"/>
        </w:rPr>
      </w:pPr>
      <w:r w:rsidRPr="003E29C8">
        <w:rPr>
          <w:color w:val="000000" w:themeColor="text1"/>
          <w:lang w:val="sq-AL"/>
        </w:rPr>
        <w:t xml:space="preserve">3. </w:t>
      </w:r>
      <w:r w:rsidR="00E36C8F" w:rsidRPr="003E29C8">
        <w:rPr>
          <w:color w:val="000000" w:themeColor="text1"/>
          <w:lang w:val="sq-AL"/>
        </w:rPr>
        <w:t xml:space="preserve">Deklarata e veçantë e furnitorit, përveç në rastet e përmendura në paragrafin 4, duhet të bëhet nga furnitori për çdo dërgesë të mallrave në formën e përshkruar në </w:t>
      </w:r>
      <w:r w:rsidR="003E29C8" w:rsidRPr="003E29C8">
        <w:rPr>
          <w:color w:val="000000" w:themeColor="text1"/>
          <w:lang w:val="sq-AL"/>
        </w:rPr>
        <w:t xml:space="preserve">shtojcën </w:t>
      </w:r>
      <w:r w:rsidR="00E36C8F" w:rsidRPr="003E29C8">
        <w:rPr>
          <w:color w:val="000000" w:themeColor="text1"/>
          <w:lang w:val="sq-AL"/>
        </w:rPr>
        <w:t>VI në një fletë bashkangjitur faturës, njoftimit të dërgimit ose ndonjë dokumenti tjetër tregtar që</w:t>
      </w:r>
      <w:r w:rsidR="00E36C8F" w:rsidRPr="003E78C3">
        <w:rPr>
          <w:color w:val="000000" w:themeColor="text1"/>
          <w:lang w:val="sq-AL"/>
        </w:rPr>
        <w:t xml:space="preserve"> përshkruan mallrat në fjalë me detaje të mjaftueshme për të bërë të mundur identifikimin e tyre.</w:t>
      </w:r>
    </w:p>
    <w:p w14:paraId="2FF3BB17" w14:textId="47C4C3FD" w:rsidR="00E36C8F" w:rsidRPr="003E78C3" w:rsidRDefault="00AD3FC6"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Kur një furnitor furnizon rregullisht një klient të veçantë me mallra për të cilat</w:t>
      </w:r>
      <w:r w:rsidR="003E29C8">
        <w:rPr>
          <w:color w:val="000000" w:themeColor="text1"/>
          <w:lang w:val="sq-AL"/>
        </w:rPr>
        <w:t xml:space="preserve"> punimi ose përpunimi i bërë te</w:t>
      </w:r>
      <w:r w:rsidR="00E36C8F" w:rsidRPr="003E78C3">
        <w:rPr>
          <w:color w:val="000000" w:themeColor="text1"/>
          <w:lang w:val="sq-AL"/>
        </w:rPr>
        <w:t xml:space="preserve"> një Pale Kontraktuese aplikuese pritet të mbetet i qëndrueshëm për një periudhë kohe, ai mund të sigurojë një deklaratë të vetme furnitori për të mbuluar dërgesat vijuese të atyre mallrave (</w:t>
      </w:r>
      <w:r w:rsidR="00D55B91">
        <w:rPr>
          <w:color w:val="000000" w:themeColor="text1"/>
          <w:lang w:val="sq-AL"/>
        </w:rPr>
        <w:t>“</w:t>
      </w:r>
      <w:r w:rsidR="00E36C8F" w:rsidRPr="003E78C3">
        <w:rPr>
          <w:color w:val="000000" w:themeColor="text1"/>
          <w:lang w:val="sq-AL"/>
        </w:rPr>
        <w:t>deklarata afatgjatë e furnitorit</w:t>
      </w:r>
      <w:r w:rsidR="00D55B91">
        <w:rPr>
          <w:color w:val="000000" w:themeColor="text1"/>
          <w:lang w:val="sq-AL"/>
        </w:rPr>
        <w:t>”</w:t>
      </w:r>
      <w:r w:rsidR="00E36C8F" w:rsidRPr="003E78C3">
        <w:rPr>
          <w:color w:val="000000" w:themeColor="text1"/>
          <w:lang w:val="sq-AL"/>
        </w:rPr>
        <w:t xml:space="preserve">). Deklarata afatgjatë e furnitorit normalisht mund të jetë e vlefshme për një periudhë deri në dy vjet nga data e nxjerrjes së deklaratës. Autoritetet doganore të Palës Kontraktuese aplikuese ku bëhet deklarata përcaktojnë kushtet nën të cilat mund të pranohen periudha më të gjata vlefshmërie. Deklarata afatgjatë e furnitorit bëhet nga furnitori në formën e përshkruar në </w:t>
      </w:r>
      <w:r w:rsidR="00B3738A" w:rsidRPr="003E78C3">
        <w:rPr>
          <w:color w:val="000000" w:themeColor="text1"/>
          <w:lang w:val="sq-AL"/>
        </w:rPr>
        <w:t xml:space="preserve">shtojcën </w:t>
      </w:r>
      <w:r w:rsidR="00E36C8F" w:rsidRPr="003E78C3">
        <w:rPr>
          <w:color w:val="000000" w:themeColor="text1"/>
          <w:lang w:val="sq-AL"/>
        </w:rPr>
        <w:t xml:space="preserve">VII dhe përshkruan mallrat në fjalë me detaje të </w:t>
      </w:r>
      <w:r w:rsidR="00E36C8F" w:rsidRPr="00FB1887">
        <w:rPr>
          <w:color w:val="000000" w:themeColor="text1"/>
          <w:lang w:val="sq-AL"/>
        </w:rPr>
        <w:t>mjaftueshme për t</w:t>
      </w:r>
      <w:r w:rsidR="00FB1887" w:rsidRPr="00FB1887">
        <w:rPr>
          <w:color w:val="000000" w:themeColor="text1"/>
          <w:lang w:val="sq-AL"/>
        </w:rPr>
        <w:t>ë</w:t>
      </w:r>
      <w:r w:rsidR="00E36C8F" w:rsidRPr="00FB1887">
        <w:rPr>
          <w:color w:val="000000" w:themeColor="text1"/>
          <w:lang w:val="sq-AL"/>
        </w:rPr>
        <w:t xml:space="preserve"> mundësuar identifikimin</w:t>
      </w:r>
      <w:r w:rsidR="00E36C8F" w:rsidRPr="003E78C3">
        <w:rPr>
          <w:color w:val="000000" w:themeColor="text1"/>
          <w:lang w:val="sq-AL"/>
        </w:rPr>
        <w:t xml:space="preserve"> e tyre. Ajo i sigurohet klientit në fjalë përpara se të pajiset me dërgesën e parë të mallrave të mbuluara nga ajo deklaratë ose së bashku me dërgesën e tij të parë. Furnitori duhet të informojë klientin e tij menjëherë nëse deklarata afatgjatë e furnitorit nuk është më e zbatueshme për mallrat e furnizuara.</w:t>
      </w:r>
    </w:p>
    <w:p w14:paraId="2FF3BB18" w14:textId="438777B2" w:rsidR="00E36C8F" w:rsidRPr="003E78C3" w:rsidRDefault="00AD3FC6" w:rsidP="00E36C8F">
      <w:pPr>
        <w:pStyle w:val="Paragrafi"/>
        <w:rPr>
          <w:color w:val="000000" w:themeColor="text1"/>
          <w:lang w:val="sq-AL"/>
        </w:rPr>
      </w:pPr>
      <w:r w:rsidRPr="003E78C3">
        <w:rPr>
          <w:color w:val="000000" w:themeColor="text1"/>
          <w:lang w:val="sq-AL"/>
        </w:rPr>
        <w:t xml:space="preserve">5. </w:t>
      </w:r>
      <w:r w:rsidR="00E36C8F" w:rsidRPr="003E78C3">
        <w:rPr>
          <w:color w:val="000000" w:themeColor="text1"/>
          <w:lang w:val="sq-AL"/>
        </w:rPr>
        <w:t xml:space="preserve">Deklaratat e furnitorit të përmendura në paragrafët 3 dhe 4 të këtij </w:t>
      </w:r>
      <w:r w:rsidR="003E29C8" w:rsidRPr="003E78C3">
        <w:rPr>
          <w:color w:val="000000" w:themeColor="text1"/>
          <w:lang w:val="sq-AL"/>
        </w:rPr>
        <w:t xml:space="preserve">neni </w:t>
      </w:r>
      <w:r w:rsidR="00E36C8F" w:rsidRPr="003E78C3">
        <w:rPr>
          <w:color w:val="000000" w:themeColor="text1"/>
          <w:lang w:val="sq-AL"/>
        </w:rPr>
        <w:t>shtypen ose printohen</w:t>
      </w:r>
      <w:r w:rsidR="003E29C8">
        <w:rPr>
          <w:color w:val="000000" w:themeColor="text1"/>
          <w:lang w:val="sq-AL"/>
        </w:rPr>
        <w:t>,</w:t>
      </w:r>
      <w:r w:rsidR="00E36C8F" w:rsidRPr="003E78C3">
        <w:rPr>
          <w:color w:val="000000" w:themeColor="text1"/>
          <w:lang w:val="sq-AL"/>
        </w:rPr>
        <w:t xml:space="preserve"> duke përdorur një nga gjuhët e Marrëveshjes, në përputhje me ligjin kombëtar të Palës Kontraktuese aplikuese ku bëhet deklarata, dhe kanë nënshkrimin origjinal të furnitorit. Deklarata mund të jetë e shkruar me dorë; në një rast të tillë, duhet të shkruhet me bojë me germa shtypi.</w:t>
      </w:r>
    </w:p>
    <w:p w14:paraId="2FF3BB19" w14:textId="77777777" w:rsidR="00E36C8F" w:rsidRPr="003E78C3" w:rsidRDefault="00AD3FC6" w:rsidP="00E36C8F">
      <w:pPr>
        <w:pStyle w:val="Paragrafi"/>
        <w:rPr>
          <w:color w:val="000000" w:themeColor="text1"/>
          <w:lang w:val="sq-AL"/>
        </w:rPr>
      </w:pPr>
      <w:r w:rsidRPr="003E78C3">
        <w:rPr>
          <w:color w:val="000000" w:themeColor="text1"/>
          <w:lang w:val="sq-AL"/>
        </w:rPr>
        <w:t xml:space="preserve">6. </w:t>
      </w:r>
      <w:r w:rsidR="00E36C8F" w:rsidRPr="003E78C3">
        <w:rPr>
          <w:color w:val="000000" w:themeColor="text1"/>
          <w:lang w:val="sq-AL"/>
        </w:rPr>
        <w:t>Furnitori që bën një deklaratë duhet të jetë i përgatitur të paraqesë në çdo kohë, me kërkesë të autoriteteve doganore të Palës Kontraktuese aplikuese ku bëhet deklarata, të gjitha dokumentet e duhura që vërtetojnë se informacioni i dhënë në atë deklaratë është i saktë.</w:t>
      </w:r>
    </w:p>
    <w:p w14:paraId="2FF3BB1A" w14:textId="77777777" w:rsidR="00E36C8F" w:rsidRPr="003E78C3" w:rsidRDefault="00E36C8F" w:rsidP="00E36C8F">
      <w:pPr>
        <w:pStyle w:val="Paragrafi"/>
        <w:rPr>
          <w:i/>
          <w:color w:val="000000" w:themeColor="text1"/>
          <w:lang w:val="sq-AL"/>
        </w:rPr>
      </w:pPr>
    </w:p>
    <w:p w14:paraId="2FF3BB1B" w14:textId="77777777" w:rsidR="00E36C8F" w:rsidRPr="003E78C3" w:rsidRDefault="00E36C8F" w:rsidP="00AD3FC6">
      <w:pPr>
        <w:pStyle w:val="Neninr1"/>
        <w:rPr>
          <w:lang w:val="sq-AL"/>
        </w:rPr>
      </w:pPr>
      <w:r w:rsidRPr="003E78C3">
        <w:rPr>
          <w:lang w:val="sq-AL"/>
        </w:rPr>
        <w:t>Neni 30</w:t>
      </w:r>
    </w:p>
    <w:p w14:paraId="2FF3BB1C" w14:textId="1E833209" w:rsidR="00E36C8F" w:rsidRPr="003E78C3" w:rsidRDefault="00E36C8F" w:rsidP="00AD3FC6">
      <w:pPr>
        <w:pStyle w:val="Neninr1"/>
        <w:rPr>
          <w:b/>
          <w:lang w:val="sq-AL"/>
        </w:rPr>
      </w:pPr>
      <w:r w:rsidRPr="003E78C3">
        <w:rPr>
          <w:b/>
          <w:lang w:val="sq-AL"/>
        </w:rPr>
        <w:t xml:space="preserve">Shumat e shprehura në </w:t>
      </w:r>
      <w:r w:rsidR="003E29C8" w:rsidRPr="003E78C3">
        <w:rPr>
          <w:b/>
          <w:lang w:val="sq-AL"/>
        </w:rPr>
        <w:t>euro</w:t>
      </w:r>
    </w:p>
    <w:p w14:paraId="2FF3BB1D" w14:textId="77777777" w:rsidR="00AD3FC6" w:rsidRPr="003E78C3" w:rsidRDefault="00AD3FC6" w:rsidP="00E36C8F">
      <w:pPr>
        <w:pStyle w:val="Paragrafi"/>
        <w:rPr>
          <w:color w:val="000000" w:themeColor="text1"/>
          <w:lang w:val="sq-AL"/>
        </w:rPr>
      </w:pPr>
    </w:p>
    <w:p w14:paraId="2FF3BB1E" w14:textId="253EACC8" w:rsidR="00E36C8F" w:rsidRPr="003E78C3" w:rsidRDefault="00AD3FC6"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 xml:space="preserve">Për qëllime të zbatimit të pikës </w:t>
      </w:r>
      <w:r w:rsidR="00FA75B4">
        <w:rPr>
          <w:color w:val="000000" w:themeColor="text1"/>
          <w:lang w:val="sq-AL"/>
        </w:rPr>
        <w:t>“</w:t>
      </w:r>
      <w:r w:rsidR="00E36C8F" w:rsidRPr="003E78C3">
        <w:rPr>
          <w:color w:val="000000" w:themeColor="text1"/>
          <w:lang w:val="sq-AL"/>
        </w:rPr>
        <w:t>b</w:t>
      </w:r>
      <w:r w:rsidR="00FA75B4">
        <w:rPr>
          <w:color w:val="000000" w:themeColor="text1"/>
          <w:lang w:val="sq-AL"/>
        </w:rPr>
        <w:t>”</w:t>
      </w:r>
      <w:r w:rsidR="00E36C8F" w:rsidRPr="003E78C3">
        <w:rPr>
          <w:color w:val="000000" w:themeColor="text1"/>
          <w:lang w:val="sq-AL"/>
        </w:rPr>
        <w:t xml:space="preserve"> të </w:t>
      </w:r>
      <w:r w:rsidR="00B3738A" w:rsidRPr="003E78C3">
        <w:rPr>
          <w:color w:val="000000" w:themeColor="text1"/>
          <w:lang w:val="sq-AL"/>
        </w:rPr>
        <w:t xml:space="preserve">nenit </w:t>
      </w:r>
      <w:r w:rsidR="00FA75B4">
        <w:rPr>
          <w:color w:val="000000" w:themeColor="text1"/>
          <w:lang w:val="sq-AL"/>
        </w:rPr>
        <w:t>18</w:t>
      </w:r>
      <w:r w:rsidR="00E36C8F" w:rsidRPr="003E78C3">
        <w:rPr>
          <w:color w:val="000000" w:themeColor="text1"/>
          <w:lang w:val="sq-AL"/>
        </w:rPr>
        <w:t xml:space="preserve">(1) dhe </w:t>
      </w:r>
      <w:r w:rsidR="00FA75B4">
        <w:rPr>
          <w:color w:val="000000" w:themeColor="text1"/>
          <w:lang w:val="sq-AL"/>
        </w:rPr>
        <w:t xml:space="preserve">të </w:t>
      </w:r>
      <w:r w:rsidR="00B3738A" w:rsidRPr="003E78C3">
        <w:rPr>
          <w:color w:val="000000" w:themeColor="text1"/>
          <w:lang w:val="sq-AL"/>
        </w:rPr>
        <w:t xml:space="preserve">nenit </w:t>
      </w:r>
      <w:r w:rsidR="00FA75B4">
        <w:rPr>
          <w:color w:val="000000" w:themeColor="text1"/>
          <w:lang w:val="sq-AL"/>
        </w:rPr>
        <w:t>27</w:t>
      </w:r>
      <w:r w:rsidR="00E36C8F" w:rsidRPr="003E78C3">
        <w:rPr>
          <w:color w:val="000000" w:themeColor="text1"/>
          <w:lang w:val="sq-AL"/>
        </w:rPr>
        <w:t>(3)</w:t>
      </w:r>
      <w:r w:rsidR="00FA75B4">
        <w:rPr>
          <w:color w:val="000000" w:themeColor="text1"/>
          <w:lang w:val="sq-AL"/>
        </w:rPr>
        <w:t>,</w:t>
      </w:r>
      <w:r w:rsidR="00E36C8F" w:rsidRPr="003E78C3">
        <w:rPr>
          <w:color w:val="000000" w:themeColor="text1"/>
          <w:lang w:val="sq-AL"/>
        </w:rPr>
        <w:t xml:space="preserve"> në rastet kur produktet faturohen në një monedhë tjetër përveç euros, shumat në monedhat kombëtare të Palëve, të barasvlershme me shumat e shprehura në euro caktohen çdo vit nga secili prej vendeve të interesuara.</w:t>
      </w:r>
    </w:p>
    <w:p w14:paraId="2FF3BB1F" w14:textId="11B30621" w:rsidR="00E36C8F" w:rsidRPr="003E78C3" w:rsidRDefault="00AD3FC6"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 xml:space="preserve">Një dërgesë përfiton nga pika </w:t>
      </w:r>
      <w:r w:rsidR="00FA75B4">
        <w:rPr>
          <w:color w:val="000000" w:themeColor="text1"/>
          <w:lang w:val="sq-AL"/>
        </w:rPr>
        <w:t>“</w:t>
      </w:r>
      <w:r w:rsidR="00E36C8F" w:rsidRPr="003E78C3">
        <w:rPr>
          <w:color w:val="000000" w:themeColor="text1"/>
          <w:lang w:val="sq-AL"/>
        </w:rPr>
        <w:t>b</w:t>
      </w:r>
      <w:r w:rsidR="00FA75B4">
        <w:rPr>
          <w:color w:val="000000" w:themeColor="text1"/>
          <w:lang w:val="sq-AL"/>
        </w:rPr>
        <w:t>”</w:t>
      </w:r>
      <w:r w:rsidR="00E36C8F" w:rsidRPr="003E78C3">
        <w:rPr>
          <w:color w:val="000000" w:themeColor="text1"/>
          <w:lang w:val="sq-AL"/>
        </w:rPr>
        <w:t xml:space="preserve"> e </w:t>
      </w:r>
      <w:r w:rsidR="00B3738A" w:rsidRPr="003E78C3">
        <w:rPr>
          <w:color w:val="000000" w:themeColor="text1"/>
          <w:lang w:val="sq-AL"/>
        </w:rPr>
        <w:t xml:space="preserve">nenit </w:t>
      </w:r>
      <w:r w:rsidR="00FA75B4">
        <w:rPr>
          <w:color w:val="000000" w:themeColor="text1"/>
          <w:lang w:val="sq-AL"/>
        </w:rPr>
        <w:t>18</w:t>
      </w:r>
      <w:r w:rsidR="00E36C8F" w:rsidRPr="003E78C3">
        <w:rPr>
          <w:color w:val="000000" w:themeColor="text1"/>
          <w:lang w:val="sq-AL"/>
        </w:rPr>
        <w:t xml:space="preserve">(1) ose </w:t>
      </w:r>
      <w:r w:rsidR="00B3738A" w:rsidRPr="003E78C3">
        <w:rPr>
          <w:color w:val="000000" w:themeColor="text1"/>
          <w:lang w:val="sq-AL"/>
        </w:rPr>
        <w:t xml:space="preserve">nenit </w:t>
      </w:r>
      <w:r w:rsidR="00FA75B4">
        <w:rPr>
          <w:color w:val="000000" w:themeColor="text1"/>
          <w:lang w:val="sq-AL"/>
        </w:rPr>
        <w:t>27</w:t>
      </w:r>
      <w:r w:rsidR="00E36C8F" w:rsidRPr="003E78C3">
        <w:rPr>
          <w:color w:val="000000" w:themeColor="text1"/>
          <w:lang w:val="sq-AL"/>
        </w:rPr>
        <w:t>(3)</w:t>
      </w:r>
      <w:r w:rsidR="00FA75B4">
        <w:rPr>
          <w:color w:val="000000" w:themeColor="text1"/>
          <w:lang w:val="sq-AL"/>
        </w:rPr>
        <w:t>,</w:t>
      </w:r>
      <w:r w:rsidR="00E36C8F" w:rsidRPr="003E78C3">
        <w:rPr>
          <w:color w:val="000000" w:themeColor="text1"/>
          <w:lang w:val="sq-AL"/>
        </w:rPr>
        <w:t xml:space="preserve"> duke iu referuar monedhës në të cilën është hartuar fatura, në përputhje me shumën e përcaktuar nga vendi në fjalë.</w:t>
      </w:r>
    </w:p>
    <w:p w14:paraId="2FF3BB20" w14:textId="1DDA61AD" w:rsidR="00E36C8F" w:rsidRPr="003E78C3" w:rsidRDefault="00AD3FC6"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Shumat që do të përdoren në çdo monedhë të caktuar vend</w:t>
      </w:r>
      <w:r w:rsidR="00FA75B4">
        <w:rPr>
          <w:color w:val="000000" w:themeColor="text1"/>
          <w:lang w:val="sq-AL"/>
        </w:rPr>
        <w:t>ë</w:t>
      </w:r>
      <w:r w:rsidR="00E36C8F" w:rsidRPr="003E78C3">
        <w:rPr>
          <w:color w:val="000000" w:themeColor="text1"/>
          <w:lang w:val="sq-AL"/>
        </w:rPr>
        <w:t xml:space="preserve">se janë të barasvlershme në atë </w:t>
      </w:r>
      <w:r w:rsidR="00E36C8F" w:rsidRPr="003E78C3">
        <w:rPr>
          <w:color w:val="000000" w:themeColor="text1"/>
          <w:lang w:val="sq-AL"/>
        </w:rPr>
        <w:lastRenderedPageBreak/>
        <w:t>monedhë me shumat e shprehura në euro në ditën e parë të punës së tetorit. Shumat i komunikohen Komisionit Evropian deri në datën 15 tetor dhe zbatohen nga 1 janari i vitit vijues. Komisioni Evropian do të njoftojë të gjitha vendet e interesuara për shumat përkatëse.</w:t>
      </w:r>
    </w:p>
    <w:p w14:paraId="2FF3BB21" w14:textId="1610802E" w:rsidR="00E36C8F" w:rsidRPr="003E78C3" w:rsidRDefault="00AD3FC6"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Një Palë mund të rrumbullakosë më lart ose më poshtë shumën që rezulton nga konvertimi i një shume të shprehur në euro në monedhën e saj vend</w:t>
      </w:r>
      <w:r w:rsidR="00FA75B4">
        <w:rPr>
          <w:color w:val="000000" w:themeColor="text1"/>
          <w:lang w:val="sq-AL"/>
        </w:rPr>
        <w:t>ë</w:t>
      </w:r>
      <w:r w:rsidR="00E36C8F" w:rsidRPr="003E78C3">
        <w:rPr>
          <w:color w:val="000000" w:themeColor="text1"/>
          <w:lang w:val="sq-AL"/>
        </w:rPr>
        <w:t>se. Shuma e rrumbullakosur mund të mos ndryshojë nga shuma që rezulton nga konvertimi me më shumë se 5%. Një Palë mund të mbajë të pandryshuar ekuivalentin e saj të monedhës kombëtare të një shume të shprehur në euro</w:t>
      </w:r>
      <w:r w:rsidR="00FA75B4">
        <w:rPr>
          <w:color w:val="000000" w:themeColor="text1"/>
          <w:lang w:val="sq-AL"/>
        </w:rPr>
        <w:t>,</w:t>
      </w:r>
      <w:r w:rsidR="00E36C8F" w:rsidRPr="003E78C3">
        <w:rPr>
          <w:color w:val="000000" w:themeColor="text1"/>
          <w:lang w:val="sq-AL"/>
        </w:rPr>
        <w:t xml:space="preserve"> nëse në kohën e rregullimit vjetor të parashikuar në paragrafin 3, këmbimi i asaj shume, para çdo rrumbullakimi, rezulton në një rritje prej më pak se 15% në ekuivalentin e monedhës kombëtare. Ekuivalenti i monedhës kombëtare mund të mbahet i pandryshuar nëse konvertimi do të rezultonte në një pakësim në atë vlerë ekuivalente.</w:t>
      </w:r>
    </w:p>
    <w:p w14:paraId="2FF3BB22" w14:textId="77777777" w:rsidR="00E36C8F" w:rsidRPr="003E78C3" w:rsidRDefault="00AD3FC6" w:rsidP="00E36C8F">
      <w:pPr>
        <w:pStyle w:val="Paragrafi"/>
        <w:rPr>
          <w:color w:val="000000" w:themeColor="text1"/>
          <w:lang w:val="sq-AL"/>
        </w:rPr>
      </w:pPr>
      <w:r w:rsidRPr="003E78C3">
        <w:rPr>
          <w:color w:val="000000" w:themeColor="text1"/>
          <w:lang w:val="sq-AL"/>
        </w:rPr>
        <w:t xml:space="preserve">5. </w:t>
      </w:r>
      <w:r w:rsidR="00E36C8F" w:rsidRPr="003E78C3">
        <w:rPr>
          <w:color w:val="000000" w:themeColor="text1"/>
          <w:lang w:val="sq-AL"/>
        </w:rPr>
        <w:t>Shumat e shprehura në euro rishikohen nga Komiteti i Përbashkët me kërkesë të një Pale. Gjatë kryerjes së këtij rishikimi, Komiteti i Përbashkët konsideron dëshirën e ruajtjes së efekteve të kufijve në fjalë në terma realë. Për atë qëllim, ai mund të vendosë të modifikojë shumat e shprehura në euro.</w:t>
      </w:r>
    </w:p>
    <w:p w14:paraId="2FF3BB23" w14:textId="77777777" w:rsidR="00E36C8F" w:rsidRPr="003E78C3" w:rsidRDefault="00E36C8F" w:rsidP="00E36C8F">
      <w:pPr>
        <w:pStyle w:val="Paragrafi"/>
        <w:rPr>
          <w:color w:val="000000" w:themeColor="text1"/>
          <w:lang w:val="sq-AL"/>
        </w:rPr>
      </w:pPr>
    </w:p>
    <w:p w14:paraId="2FF3BB24" w14:textId="77777777" w:rsidR="00E36C8F" w:rsidRPr="003E78C3" w:rsidRDefault="00E36C8F" w:rsidP="00AD3FC6">
      <w:pPr>
        <w:pStyle w:val="Neninr1"/>
        <w:rPr>
          <w:lang w:val="sq-AL"/>
        </w:rPr>
      </w:pPr>
      <w:r w:rsidRPr="003E78C3">
        <w:rPr>
          <w:lang w:val="sq-AL"/>
        </w:rPr>
        <w:t>TITULLI VI</w:t>
      </w:r>
    </w:p>
    <w:p w14:paraId="2FF3BB25" w14:textId="77777777" w:rsidR="00E36C8F" w:rsidRPr="003E78C3" w:rsidRDefault="00AD3FC6" w:rsidP="00AD3FC6">
      <w:pPr>
        <w:pStyle w:val="Neninr1"/>
        <w:rPr>
          <w:lang w:val="sq-AL"/>
        </w:rPr>
      </w:pPr>
      <w:r w:rsidRPr="003E78C3">
        <w:rPr>
          <w:lang w:val="sq-AL"/>
        </w:rPr>
        <w:t xml:space="preserve">PARIMET E BASHKËPUNIMIT </w:t>
      </w:r>
      <w:r w:rsidR="00E36C8F" w:rsidRPr="003E78C3">
        <w:rPr>
          <w:lang w:val="sq-AL"/>
        </w:rPr>
        <w:t>DHE TË DHËNAT DOKUMENTUESE</w:t>
      </w:r>
    </w:p>
    <w:p w14:paraId="2FF3BB26" w14:textId="77777777" w:rsidR="00E36C8F" w:rsidRPr="003E78C3" w:rsidRDefault="00E36C8F" w:rsidP="00AD3FC6">
      <w:pPr>
        <w:pStyle w:val="Neninr1"/>
        <w:rPr>
          <w:lang w:val="sq-AL"/>
        </w:rPr>
      </w:pPr>
    </w:p>
    <w:p w14:paraId="2FF3BB27" w14:textId="77777777" w:rsidR="00E36C8F" w:rsidRPr="003E78C3" w:rsidRDefault="00E36C8F" w:rsidP="00AD3FC6">
      <w:pPr>
        <w:pStyle w:val="Neninr1"/>
        <w:rPr>
          <w:lang w:val="sq-AL"/>
        </w:rPr>
      </w:pPr>
      <w:r w:rsidRPr="003E78C3">
        <w:rPr>
          <w:lang w:val="sq-AL"/>
        </w:rPr>
        <w:t>Neni 31</w:t>
      </w:r>
    </w:p>
    <w:p w14:paraId="2FF3BB28" w14:textId="77777777" w:rsidR="00E36C8F" w:rsidRPr="003E78C3" w:rsidRDefault="00E36C8F" w:rsidP="00AD3FC6">
      <w:pPr>
        <w:pStyle w:val="Neninr1"/>
        <w:rPr>
          <w:b/>
          <w:lang w:val="sq-AL"/>
        </w:rPr>
      </w:pPr>
      <w:r w:rsidRPr="003E78C3">
        <w:rPr>
          <w:b/>
          <w:lang w:val="sq-AL"/>
        </w:rPr>
        <w:t xml:space="preserve">Të dhënat dokumentuese, </w:t>
      </w:r>
      <w:r w:rsidR="00AD3FC6" w:rsidRPr="003E78C3">
        <w:rPr>
          <w:b/>
          <w:lang w:val="sq-AL"/>
        </w:rPr>
        <w:t xml:space="preserve">ruajtja e provave të origjinës </w:t>
      </w:r>
      <w:r w:rsidRPr="003E78C3">
        <w:rPr>
          <w:b/>
          <w:lang w:val="sq-AL"/>
        </w:rPr>
        <w:t>dhe dokumenteve mbështetëse</w:t>
      </w:r>
    </w:p>
    <w:p w14:paraId="2FF3BB29" w14:textId="77777777" w:rsidR="00AD3FC6" w:rsidRPr="003E78C3" w:rsidRDefault="00AD3FC6" w:rsidP="00E36C8F">
      <w:pPr>
        <w:pStyle w:val="Paragrafi"/>
        <w:rPr>
          <w:color w:val="000000" w:themeColor="text1"/>
          <w:lang w:val="sq-AL"/>
        </w:rPr>
      </w:pPr>
    </w:p>
    <w:p w14:paraId="2FF3BB2A" w14:textId="05342920" w:rsidR="00E36C8F" w:rsidRPr="003E78C3" w:rsidRDefault="00AD3FC6"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Një eksportues</w:t>
      </w:r>
      <w:r w:rsidR="00FA75B4">
        <w:rPr>
          <w:color w:val="000000" w:themeColor="text1"/>
          <w:lang w:val="sq-AL"/>
        </w:rPr>
        <w:t>,</w:t>
      </w:r>
      <w:r w:rsidR="00E36C8F" w:rsidRPr="003E78C3">
        <w:rPr>
          <w:color w:val="000000" w:themeColor="text1"/>
          <w:lang w:val="sq-AL"/>
        </w:rPr>
        <w:t xml:space="preserve"> i cili ka bërë një deklaratë origjine ose ka aplikuar për një certifikatë qarkullimi EUR.1 mban një kopje fizike ose një version elektronik të atyre dokumenteve të origjinës dhe të gjitha dokumentet që mbështesin statusin origjinues </w:t>
      </w:r>
      <w:r w:rsidR="00FA75B4">
        <w:rPr>
          <w:color w:val="000000" w:themeColor="text1"/>
          <w:lang w:val="sq-AL"/>
        </w:rPr>
        <w:t>t</w:t>
      </w:r>
      <w:r w:rsidR="00E36C8F" w:rsidRPr="003E78C3">
        <w:rPr>
          <w:color w:val="000000" w:themeColor="text1"/>
          <w:lang w:val="sq-AL"/>
        </w:rPr>
        <w:t>ë produktit, për të paktën tre vjet nga data e lëshimit ose e bërjes së deklaratës së origjinës.</w:t>
      </w:r>
    </w:p>
    <w:p w14:paraId="2FF3BB2B" w14:textId="1B3671F6" w:rsidR="00E36C8F" w:rsidRPr="003E78C3" w:rsidRDefault="00AD3FC6"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 xml:space="preserve">Furnitori që bën një deklaratë furnitori mban kopje të deklaratës dhe të të gjitha faturave, njoftimeve të dërgimit ose </w:t>
      </w:r>
      <w:r w:rsidR="00FA75B4">
        <w:rPr>
          <w:color w:val="000000" w:themeColor="text1"/>
          <w:lang w:val="sq-AL"/>
        </w:rPr>
        <w:t xml:space="preserve">të </w:t>
      </w:r>
      <w:r w:rsidR="00E36C8F" w:rsidRPr="003E78C3">
        <w:rPr>
          <w:color w:val="000000" w:themeColor="text1"/>
          <w:lang w:val="sq-AL"/>
        </w:rPr>
        <w:t xml:space="preserve">dokumenteve të tjera tregtare të cilave u bashkëngjitet kjo deklaratë, si dhe dokumenteve të referuara në </w:t>
      </w:r>
      <w:r w:rsidR="00502EA5" w:rsidRPr="003E78C3">
        <w:rPr>
          <w:color w:val="000000" w:themeColor="text1"/>
          <w:lang w:val="sq-AL"/>
        </w:rPr>
        <w:t xml:space="preserve">nenin </w:t>
      </w:r>
      <w:r w:rsidR="00E36C8F" w:rsidRPr="003E78C3">
        <w:rPr>
          <w:color w:val="000000" w:themeColor="text1"/>
          <w:lang w:val="sq-AL"/>
        </w:rPr>
        <w:t>29(6), për të paktën tre vjet.</w:t>
      </w:r>
    </w:p>
    <w:p w14:paraId="2FF3BB2C" w14:textId="028C6A1A"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Furnitori që nxjerr një deklaratë të furnitorit afatgjatë mban kopjet e deklaratës dhe të të gjitha faturave, njoftimeve të dërgimit ose dokumenteve të tjera tregtare</w:t>
      </w:r>
      <w:r w:rsidR="00FA75B4">
        <w:rPr>
          <w:color w:val="000000" w:themeColor="text1"/>
          <w:lang w:val="sq-AL"/>
        </w:rPr>
        <w:t>,</w:t>
      </w:r>
      <w:r w:rsidR="00E36C8F" w:rsidRPr="003E78C3">
        <w:rPr>
          <w:color w:val="000000" w:themeColor="text1"/>
          <w:lang w:val="sq-AL"/>
        </w:rPr>
        <w:t xml:space="preserve"> në lidhje me mallrat e mbuluara nga ajo deklaratë dërguar klientit në fjalë, si dhe dokumenteve të referuara në </w:t>
      </w:r>
      <w:r w:rsidR="00FA75B4" w:rsidRPr="003E78C3">
        <w:rPr>
          <w:color w:val="000000" w:themeColor="text1"/>
          <w:lang w:val="sq-AL"/>
        </w:rPr>
        <w:t xml:space="preserve">nenin </w:t>
      </w:r>
      <w:r w:rsidR="00E36C8F" w:rsidRPr="003E78C3">
        <w:rPr>
          <w:color w:val="000000" w:themeColor="text1"/>
          <w:lang w:val="sq-AL"/>
        </w:rPr>
        <w:t>29(6), për të paktën tre vjet. Kjo periudhë fillon nga data e skadimit të vlefshmërisë së deklaratës afatgjatë të furnitorit.</w:t>
      </w:r>
    </w:p>
    <w:p w14:paraId="2FF3BB2D" w14:textId="27E3DA6D" w:rsidR="00E36C8F" w:rsidRPr="003E78C3" w:rsidRDefault="002A52E7" w:rsidP="00E36C8F">
      <w:pPr>
        <w:pStyle w:val="Paragrafi"/>
        <w:rPr>
          <w:color w:val="000000" w:themeColor="text1"/>
          <w:lang w:val="sq-AL"/>
        </w:rPr>
      </w:pPr>
      <w:r>
        <w:rPr>
          <w:color w:val="000000" w:themeColor="text1"/>
          <w:lang w:val="sq-AL"/>
        </w:rPr>
        <w:t>3</w:t>
      </w:r>
      <w:r w:rsidR="00AD3FC6" w:rsidRPr="003E78C3">
        <w:rPr>
          <w:color w:val="000000" w:themeColor="text1"/>
          <w:lang w:val="sq-AL"/>
        </w:rPr>
        <w:t xml:space="preserve">. </w:t>
      </w:r>
      <w:r w:rsidR="00E36C8F" w:rsidRPr="003E78C3">
        <w:rPr>
          <w:color w:val="000000" w:themeColor="text1"/>
          <w:lang w:val="sq-AL"/>
        </w:rPr>
        <w:t xml:space="preserve">Për qëllimet e paragrafit 1 të këtij </w:t>
      </w:r>
      <w:r w:rsidR="00502EA5" w:rsidRPr="003E78C3">
        <w:rPr>
          <w:color w:val="000000" w:themeColor="text1"/>
          <w:lang w:val="sq-AL"/>
        </w:rPr>
        <w:t>neni</w:t>
      </w:r>
      <w:r w:rsidR="00E36C8F" w:rsidRPr="003E78C3">
        <w:rPr>
          <w:color w:val="000000" w:themeColor="text1"/>
          <w:lang w:val="sq-AL"/>
        </w:rPr>
        <w:t>, dokumentet që mbështesin statusin origjinues, ndër të tjera, janë si më poshtë:</w:t>
      </w:r>
    </w:p>
    <w:p w14:paraId="2FF3BB2E" w14:textId="46E3D410" w:rsidR="00E36C8F" w:rsidRPr="003E78C3" w:rsidRDefault="00AD3FC6"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dëshmi e drejtpërdrejtë e proceseve të kryera nga eksportuesi ose furnitori për të përftuar produktin, të përfshira, për shembull, në llogaritë e tij ose llogarimbajtjen e brendshme;</w:t>
      </w:r>
    </w:p>
    <w:p w14:paraId="2FF3BB2F" w14:textId="3A909818" w:rsidR="00E36C8F" w:rsidRPr="003E78C3" w:rsidRDefault="00AD3FC6" w:rsidP="00E36C8F">
      <w:pPr>
        <w:pStyle w:val="Paragrafi"/>
        <w:rPr>
          <w:color w:val="000000" w:themeColor="text1"/>
          <w:lang w:val="sq-AL"/>
        </w:rPr>
      </w:pPr>
      <w:r w:rsidRPr="003E78C3">
        <w:rPr>
          <w:color w:val="000000" w:themeColor="text1"/>
          <w:lang w:val="sq-AL"/>
        </w:rPr>
        <w:t xml:space="preserve">b) </w:t>
      </w:r>
      <w:r w:rsidR="00E36C8F" w:rsidRPr="003E78C3">
        <w:rPr>
          <w:color w:val="000000" w:themeColor="text1"/>
          <w:lang w:val="sq-AL"/>
        </w:rPr>
        <w:t>dokumentet që provojnë statusin origjinues të materialeve të përdorura,</w:t>
      </w:r>
      <w:r w:rsidR="00E17D30">
        <w:rPr>
          <w:color w:val="000000" w:themeColor="text1"/>
          <w:lang w:val="sq-AL"/>
        </w:rPr>
        <w:t xml:space="preserve"> të lëshuara ose të nxjerra te</w:t>
      </w:r>
      <w:r w:rsidR="00FA75B4">
        <w:rPr>
          <w:color w:val="000000" w:themeColor="text1"/>
          <w:lang w:val="sq-AL"/>
        </w:rPr>
        <w:t xml:space="preserve"> </w:t>
      </w:r>
      <w:r w:rsidR="00E36C8F" w:rsidRPr="003E78C3">
        <w:rPr>
          <w:color w:val="000000" w:themeColor="text1"/>
          <w:lang w:val="sq-AL"/>
        </w:rPr>
        <w:t>Pala përkatëse Kontraktuese aplikuese</w:t>
      </w:r>
      <w:r w:rsidR="00FA75B4">
        <w:rPr>
          <w:color w:val="000000" w:themeColor="text1"/>
          <w:lang w:val="sq-AL"/>
        </w:rPr>
        <w:t>,</w:t>
      </w:r>
      <w:r w:rsidR="00E36C8F" w:rsidRPr="003E78C3">
        <w:rPr>
          <w:color w:val="000000" w:themeColor="text1"/>
          <w:lang w:val="sq-AL"/>
        </w:rPr>
        <w:t xml:space="preserve"> në përputhje me legjislacionin e saj kombëtar;</w:t>
      </w:r>
    </w:p>
    <w:p w14:paraId="2FF3BB30" w14:textId="347F01B8" w:rsidR="00E36C8F" w:rsidRPr="003E78C3" w:rsidRDefault="00AD3FC6" w:rsidP="00E36C8F">
      <w:pPr>
        <w:pStyle w:val="Paragrafi"/>
        <w:rPr>
          <w:color w:val="000000" w:themeColor="text1"/>
          <w:lang w:val="sq-AL"/>
        </w:rPr>
      </w:pPr>
      <w:r w:rsidRPr="003E78C3">
        <w:rPr>
          <w:color w:val="000000" w:themeColor="text1"/>
          <w:lang w:val="sq-AL"/>
        </w:rPr>
        <w:t xml:space="preserve">c) </w:t>
      </w:r>
      <w:r w:rsidR="00E36C8F" w:rsidRPr="003E78C3">
        <w:rPr>
          <w:color w:val="000000" w:themeColor="text1"/>
          <w:lang w:val="sq-AL"/>
        </w:rPr>
        <w:t>dokumentet që provojnë punimin ose përpunimin e materialeve te Pala përkatëse, të bëra ose të lëshuara tek ajo Palë, në përputhje me legjislacionin e saj kombëtar;</w:t>
      </w:r>
    </w:p>
    <w:p w14:paraId="2FF3BB31" w14:textId="35607CC5" w:rsidR="00E36C8F" w:rsidRPr="003E78C3" w:rsidRDefault="00AD3FC6" w:rsidP="00E36C8F">
      <w:pPr>
        <w:pStyle w:val="Paragrafi"/>
        <w:rPr>
          <w:color w:val="000000" w:themeColor="text1"/>
          <w:lang w:val="sq-AL"/>
        </w:rPr>
      </w:pPr>
      <w:r w:rsidRPr="003E78C3">
        <w:rPr>
          <w:color w:val="000000" w:themeColor="text1"/>
          <w:lang w:val="sq-AL"/>
        </w:rPr>
        <w:t xml:space="preserve">d) </w:t>
      </w:r>
      <w:r w:rsidR="00E36C8F" w:rsidRPr="003E78C3">
        <w:rPr>
          <w:color w:val="000000" w:themeColor="text1"/>
          <w:lang w:val="sq-AL"/>
        </w:rPr>
        <w:t xml:space="preserve">deklaratat e origjinës ose certifikatat e qarkullimit EUR.1, që provojnë statusin origjinues </w:t>
      </w:r>
      <w:r w:rsidR="00A955CC">
        <w:rPr>
          <w:color w:val="000000" w:themeColor="text1"/>
          <w:lang w:val="sq-AL"/>
        </w:rPr>
        <w:t>t</w:t>
      </w:r>
      <w:r w:rsidR="00E36C8F" w:rsidRPr="003E78C3">
        <w:rPr>
          <w:color w:val="000000" w:themeColor="text1"/>
          <w:lang w:val="sq-AL"/>
        </w:rPr>
        <w:t>ë materialeve të përdorura</w:t>
      </w:r>
      <w:r w:rsidR="00E17D30">
        <w:rPr>
          <w:color w:val="000000" w:themeColor="text1"/>
          <w:lang w:val="sq-AL"/>
        </w:rPr>
        <w:t>, të nxjerra ose të lëshuara te</w:t>
      </w:r>
      <w:r w:rsidR="00E36C8F" w:rsidRPr="003E78C3">
        <w:rPr>
          <w:color w:val="000000" w:themeColor="text1"/>
          <w:lang w:val="sq-AL"/>
        </w:rPr>
        <w:t xml:space="preserve"> Palët, në përputhje me këto </w:t>
      </w:r>
      <w:r w:rsidR="00D612FA" w:rsidRPr="003E78C3">
        <w:rPr>
          <w:color w:val="000000" w:themeColor="text1"/>
          <w:lang w:val="sq-AL"/>
        </w:rPr>
        <w:t>rregulla</w:t>
      </w:r>
      <w:r w:rsidR="00E36C8F" w:rsidRPr="003E78C3">
        <w:rPr>
          <w:color w:val="000000" w:themeColor="text1"/>
          <w:lang w:val="sq-AL"/>
        </w:rPr>
        <w:t>;</w:t>
      </w:r>
    </w:p>
    <w:p w14:paraId="2FF3BB32" w14:textId="4C716F4F" w:rsidR="00E36C8F" w:rsidRPr="003E78C3" w:rsidRDefault="00AD3FC6" w:rsidP="00E36C8F">
      <w:pPr>
        <w:pStyle w:val="Paragrafi"/>
        <w:rPr>
          <w:color w:val="000000" w:themeColor="text1"/>
          <w:lang w:val="sq-AL"/>
        </w:rPr>
      </w:pPr>
      <w:r w:rsidRPr="003E78C3">
        <w:rPr>
          <w:color w:val="000000" w:themeColor="text1"/>
          <w:lang w:val="sq-AL"/>
        </w:rPr>
        <w:t xml:space="preserve">e) </w:t>
      </w:r>
      <w:r w:rsidR="00E36C8F" w:rsidRPr="003E78C3">
        <w:rPr>
          <w:color w:val="000000" w:themeColor="text1"/>
          <w:lang w:val="sq-AL"/>
        </w:rPr>
        <w:t>provat e duhura në lidhje me punimin ose përpunimin e kryer jashtë palëve</w:t>
      </w:r>
      <w:r w:rsidR="00A955CC">
        <w:rPr>
          <w:color w:val="000000" w:themeColor="text1"/>
          <w:lang w:val="sq-AL"/>
        </w:rPr>
        <w:t>,</w:t>
      </w:r>
      <w:r w:rsidR="00E36C8F" w:rsidRPr="003E78C3">
        <w:rPr>
          <w:color w:val="000000" w:themeColor="text1"/>
          <w:lang w:val="sq-AL"/>
        </w:rPr>
        <w:t xml:space="preserve"> duke zbatuar nenet 13 dhe 14, duke provuar përmbushjen e kërkesave të atyre neneve.</w:t>
      </w:r>
    </w:p>
    <w:p w14:paraId="2FF3BB33" w14:textId="71C8F331" w:rsidR="00E36C8F" w:rsidRPr="003E78C3" w:rsidRDefault="00AD3FC6"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 xml:space="preserve">Autoritetet doganore të Palës eksportuese që lëshon certifikata qarkullimi EUR.1 mbajnë formularin e aplikimit referuar në </w:t>
      </w:r>
      <w:r w:rsidR="00A955CC" w:rsidRPr="003E78C3">
        <w:rPr>
          <w:color w:val="000000" w:themeColor="text1"/>
          <w:lang w:val="sq-AL"/>
        </w:rPr>
        <w:t xml:space="preserve">nenin </w:t>
      </w:r>
      <w:r w:rsidR="00E36C8F" w:rsidRPr="003E78C3">
        <w:rPr>
          <w:color w:val="000000" w:themeColor="text1"/>
          <w:lang w:val="sq-AL"/>
        </w:rPr>
        <w:t>20 (2), për të paktën tre vjet.</w:t>
      </w:r>
    </w:p>
    <w:p w14:paraId="2FF3BB34" w14:textId="64AF3050" w:rsidR="00E36C8F" w:rsidRPr="003E78C3" w:rsidRDefault="00AD3FC6" w:rsidP="00E36C8F">
      <w:pPr>
        <w:pStyle w:val="Paragrafi"/>
        <w:rPr>
          <w:color w:val="000000" w:themeColor="text1"/>
          <w:lang w:val="sq-AL"/>
        </w:rPr>
      </w:pPr>
      <w:r w:rsidRPr="003E78C3">
        <w:rPr>
          <w:color w:val="000000" w:themeColor="text1"/>
          <w:lang w:val="sq-AL"/>
        </w:rPr>
        <w:t xml:space="preserve">5. </w:t>
      </w:r>
      <w:r w:rsidR="00E36C8F" w:rsidRPr="003E78C3">
        <w:rPr>
          <w:color w:val="000000" w:themeColor="text1"/>
          <w:lang w:val="sq-AL"/>
        </w:rPr>
        <w:t xml:space="preserve">Autoritetet doganore të Palës importuese mbajnë deklaratat e origjinës dhe </w:t>
      </w:r>
      <w:r w:rsidR="00502EA5" w:rsidRPr="003E78C3">
        <w:rPr>
          <w:color w:val="000000" w:themeColor="text1"/>
          <w:lang w:val="sq-AL"/>
        </w:rPr>
        <w:t>certifikatat</w:t>
      </w:r>
      <w:r w:rsidR="00E36C8F" w:rsidRPr="003E78C3">
        <w:rPr>
          <w:color w:val="000000" w:themeColor="text1"/>
          <w:lang w:val="sq-AL"/>
        </w:rPr>
        <w:t xml:space="preserve"> e qarkullimit EUR.1 që u janë dorëzuar, për të paktën tre vjet.</w:t>
      </w:r>
    </w:p>
    <w:p w14:paraId="2FF3BB35" w14:textId="212C69A1" w:rsidR="00E36C8F" w:rsidRPr="003E78C3" w:rsidRDefault="00AD3FC6" w:rsidP="00E36C8F">
      <w:pPr>
        <w:pStyle w:val="Paragrafi"/>
        <w:rPr>
          <w:color w:val="000000" w:themeColor="text1"/>
          <w:lang w:val="sq-AL"/>
        </w:rPr>
      </w:pPr>
      <w:r w:rsidRPr="003E78C3">
        <w:rPr>
          <w:color w:val="000000" w:themeColor="text1"/>
          <w:lang w:val="sq-AL"/>
        </w:rPr>
        <w:lastRenderedPageBreak/>
        <w:t xml:space="preserve">6. </w:t>
      </w:r>
      <w:r w:rsidR="00E36C8F" w:rsidRPr="003E78C3">
        <w:rPr>
          <w:color w:val="000000" w:themeColor="text1"/>
          <w:lang w:val="sq-AL"/>
        </w:rPr>
        <w:t xml:space="preserve">Deklaratat e furnitorit që provojnë punimin ose përpunimin e kryer te një Palë Kontraktuese aplikuese nga materialet e përdorura, të nxjerra tek ajo palë kontraktuese aplikuese, trajtohen si një dokument i referuar në nenet 18(3), 20(4) dhe 29(6) të përdorur me qëllim për të provuar se produktet e mbuluara nga një certifikatë qarkullimi EUR.1 ose një deklaratë origjine mund të konsiderohen si produkte me origjinë tek ajo Palë Kontraktuese aplikuese dhe të përmbushë kërkesat e tjera të këtyre </w:t>
      </w:r>
      <w:r w:rsidR="00D612FA" w:rsidRPr="003E78C3">
        <w:rPr>
          <w:color w:val="000000" w:themeColor="text1"/>
          <w:lang w:val="sq-AL"/>
        </w:rPr>
        <w:t>rregullave</w:t>
      </w:r>
      <w:r w:rsidR="00E36C8F" w:rsidRPr="003E78C3">
        <w:rPr>
          <w:color w:val="000000" w:themeColor="text1"/>
          <w:lang w:val="sq-AL"/>
        </w:rPr>
        <w:t>.</w:t>
      </w:r>
    </w:p>
    <w:p w14:paraId="2FF3BB36" w14:textId="77777777" w:rsidR="00E36C8F" w:rsidRPr="003E78C3" w:rsidRDefault="00E36C8F" w:rsidP="00E36C8F">
      <w:pPr>
        <w:pStyle w:val="Paragrafi"/>
        <w:rPr>
          <w:i/>
          <w:color w:val="000000" w:themeColor="text1"/>
          <w:lang w:val="sq-AL"/>
        </w:rPr>
      </w:pPr>
    </w:p>
    <w:p w14:paraId="2FF3BB37" w14:textId="7C4976BF" w:rsidR="00E36C8F" w:rsidRPr="00502EA5" w:rsidRDefault="00502EA5" w:rsidP="00502EA5">
      <w:pPr>
        <w:pStyle w:val="Paragrafi"/>
        <w:ind w:firstLine="0"/>
        <w:jc w:val="center"/>
        <w:rPr>
          <w:color w:val="000000" w:themeColor="text1"/>
          <w:lang w:val="sq-AL"/>
        </w:rPr>
      </w:pPr>
      <w:r w:rsidRPr="00502EA5">
        <w:rPr>
          <w:color w:val="000000" w:themeColor="text1"/>
          <w:lang w:val="sq-AL"/>
        </w:rPr>
        <w:t>Neni 32</w:t>
      </w:r>
    </w:p>
    <w:p w14:paraId="2FF3BB38" w14:textId="7F15C4B9" w:rsidR="00E36C8F" w:rsidRPr="00502EA5" w:rsidRDefault="00502EA5" w:rsidP="00502EA5">
      <w:pPr>
        <w:pStyle w:val="Paragrafi"/>
        <w:ind w:firstLine="0"/>
        <w:jc w:val="center"/>
        <w:rPr>
          <w:b/>
          <w:color w:val="000000" w:themeColor="text1"/>
          <w:lang w:val="sq-AL"/>
        </w:rPr>
      </w:pPr>
      <w:r w:rsidRPr="00502EA5">
        <w:rPr>
          <w:b/>
          <w:color w:val="000000" w:themeColor="text1"/>
          <w:lang w:val="sq-AL"/>
        </w:rPr>
        <w:t>Zgjidhja e mosmarrëveshjeve</w:t>
      </w:r>
    </w:p>
    <w:p w14:paraId="2FF3BB39" w14:textId="77777777" w:rsidR="00AD3FC6" w:rsidRPr="003E78C3" w:rsidRDefault="00AD3FC6" w:rsidP="00E36C8F">
      <w:pPr>
        <w:pStyle w:val="Paragrafi"/>
        <w:rPr>
          <w:color w:val="000000" w:themeColor="text1"/>
          <w:lang w:val="sq-AL"/>
        </w:rPr>
      </w:pPr>
    </w:p>
    <w:p w14:paraId="2FF3BB3A" w14:textId="5BC5B5C8" w:rsidR="00E36C8F" w:rsidRPr="003E78C3" w:rsidRDefault="00E36C8F" w:rsidP="00E36C8F">
      <w:pPr>
        <w:pStyle w:val="Paragrafi"/>
        <w:rPr>
          <w:color w:val="000000" w:themeColor="text1"/>
          <w:lang w:val="sq-AL"/>
        </w:rPr>
      </w:pPr>
      <w:r w:rsidRPr="003E78C3">
        <w:rPr>
          <w:color w:val="000000" w:themeColor="text1"/>
          <w:lang w:val="sq-AL"/>
        </w:rPr>
        <w:t>Kur lindin mosmarrëveshje në lidhje me procedurat e verifikimit</w:t>
      </w:r>
      <w:r w:rsidR="00711210">
        <w:rPr>
          <w:color w:val="000000" w:themeColor="text1"/>
          <w:lang w:val="sq-AL"/>
        </w:rPr>
        <w:t>,</w:t>
      </w:r>
      <w:r w:rsidRPr="003E78C3">
        <w:rPr>
          <w:color w:val="000000" w:themeColor="text1"/>
          <w:lang w:val="sq-AL"/>
        </w:rPr>
        <w:t xml:space="preserve"> sipas neneve 34 dhe 35, ose në lidhje me interpretimin e kësaj </w:t>
      </w:r>
      <w:r w:rsidR="00711210" w:rsidRPr="003E78C3">
        <w:rPr>
          <w:color w:val="000000" w:themeColor="text1"/>
          <w:lang w:val="sq-AL"/>
        </w:rPr>
        <w:t>shtojce</w:t>
      </w:r>
      <w:r w:rsidRPr="003E78C3">
        <w:rPr>
          <w:color w:val="000000" w:themeColor="text1"/>
          <w:lang w:val="sq-AL"/>
        </w:rPr>
        <w:t xml:space="preserve">, të cilat nuk mund të zgjidhen midis autoriteteve doganore që kërkojnë verifikimin dhe autoriteteve doganore përgjegjëse për kryerjen e verifikimit, ato i paraqiten Komitetit të Përbashkët. </w:t>
      </w:r>
    </w:p>
    <w:p w14:paraId="2FF3BB3B" w14:textId="77777777" w:rsidR="00E36C8F" w:rsidRPr="003E78C3" w:rsidRDefault="00E36C8F" w:rsidP="00E36C8F">
      <w:pPr>
        <w:pStyle w:val="Paragrafi"/>
        <w:rPr>
          <w:color w:val="000000" w:themeColor="text1"/>
          <w:lang w:val="sq-AL"/>
        </w:rPr>
      </w:pPr>
      <w:r w:rsidRPr="003E78C3">
        <w:rPr>
          <w:color w:val="000000" w:themeColor="text1"/>
          <w:lang w:val="sq-AL"/>
        </w:rPr>
        <w:t>Në të gjitha rastet, zgjidhja e mosmarrëveshjeve ndërmjet importuesit dhe autoriteteve doganore të Palës importuese bëhet në përputhje me legjislacionin e asaj Pale.</w:t>
      </w:r>
    </w:p>
    <w:p w14:paraId="2FF3BB3C" w14:textId="77777777" w:rsidR="00E36C8F" w:rsidRPr="003E78C3" w:rsidRDefault="00E36C8F" w:rsidP="00E36C8F">
      <w:pPr>
        <w:pStyle w:val="Paragrafi"/>
        <w:rPr>
          <w:color w:val="000000" w:themeColor="text1"/>
          <w:lang w:val="sq-AL"/>
        </w:rPr>
      </w:pPr>
    </w:p>
    <w:p w14:paraId="2FF3BB3D" w14:textId="77777777" w:rsidR="00E36C8F" w:rsidRPr="003E78C3" w:rsidRDefault="00E36C8F" w:rsidP="00AD3FC6">
      <w:pPr>
        <w:pStyle w:val="Neninr1"/>
        <w:rPr>
          <w:lang w:val="sq-AL"/>
        </w:rPr>
      </w:pPr>
      <w:r w:rsidRPr="003E78C3">
        <w:rPr>
          <w:lang w:val="sq-AL"/>
        </w:rPr>
        <w:t>TITULLI VII</w:t>
      </w:r>
    </w:p>
    <w:p w14:paraId="2FF3BB3E" w14:textId="77777777" w:rsidR="00E36C8F" w:rsidRPr="003E78C3" w:rsidRDefault="00E36C8F" w:rsidP="00AD3FC6">
      <w:pPr>
        <w:pStyle w:val="Neninr1"/>
        <w:rPr>
          <w:lang w:val="sq-AL"/>
        </w:rPr>
      </w:pPr>
      <w:r w:rsidRPr="003E78C3">
        <w:rPr>
          <w:lang w:val="sq-AL"/>
        </w:rPr>
        <w:t>BASHKËPUNIMI ADMINISTRATIV</w:t>
      </w:r>
    </w:p>
    <w:p w14:paraId="2FF3BB3F" w14:textId="77777777" w:rsidR="00E36C8F" w:rsidRPr="003E78C3" w:rsidRDefault="00E36C8F" w:rsidP="00AD3FC6">
      <w:pPr>
        <w:pStyle w:val="Neninr1"/>
        <w:rPr>
          <w:lang w:val="sq-AL"/>
        </w:rPr>
      </w:pPr>
    </w:p>
    <w:p w14:paraId="2FF3BB40" w14:textId="77777777" w:rsidR="00E36C8F" w:rsidRPr="003E78C3" w:rsidRDefault="00E36C8F" w:rsidP="00AD3FC6">
      <w:pPr>
        <w:pStyle w:val="Neninr1"/>
        <w:rPr>
          <w:lang w:val="sq-AL"/>
        </w:rPr>
      </w:pPr>
      <w:r w:rsidRPr="003E78C3">
        <w:rPr>
          <w:lang w:val="sq-AL"/>
        </w:rPr>
        <w:t>Neni 33</w:t>
      </w:r>
    </w:p>
    <w:p w14:paraId="2FF3BB41" w14:textId="77777777" w:rsidR="00E36C8F" w:rsidRPr="003E78C3" w:rsidRDefault="00E36C8F" w:rsidP="00AD3FC6">
      <w:pPr>
        <w:pStyle w:val="Neninr1"/>
        <w:rPr>
          <w:b/>
          <w:lang w:val="sq-AL"/>
        </w:rPr>
      </w:pPr>
      <w:r w:rsidRPr="003E78C3">
        <w:rPr>
          <w:b/>
          <w:lang w:val="sq-AL"/>
        </w:rPr>
        <w:t>Njoftimi dhe bashkëpunimi</w:t>
      </w:r>
    </w:p>
    <w:p w14:paraId="2FF3BB42" w14:textId="77777777" w:rsidR="00AD3FC6" w:rsidRPr="003E78C3" w:rsidRDefault="00AD3FC6" w:rsidP="00E36C8F">
      <w:pPr>
        <w:pStyle w:val="Paragrafi"/>
        <w:rPr>
          <w:color w:val="000000" w:themeColor="text1"/>
          <w:lang w:val="sq-AL"/>
        </w:rPr>
      </w:pPr>
    </w:p>
    <w:p w14:paraId="2FF3BB43" w14:textId="68E0B0D4" w:rsidR="00E36C8F" w:rsidRPr="003E78C3" w:rsidRDefault="00AD3FC6"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Autoritetet doganore të Palëve i komunikojnë njëra</w:t>
      </w:r>
      <w:r w:rsidR="00711210">
        <w:rPr>
          <w:color w:val="000000" w:themeColor="text1"/>
          <w:lang w:val="sq-AL"/>
        </w:rPr>
        <w:t>-</w:t>
      </w:r>
      <w:r w:rsidR="00E36C8F" w:rsidRPr="003E78C3">
        <w:rPr>
          <w:color w:val="000000" w:themeColor="text1"/>
          <w:lang w:val="sq-AL"/>
        </w:rPr>
        <w:t>tjetrës specimenet e gjurmëve të vulave të përdorura në zyrat e tyre doganore për lëshimin e certifikatave të qarkullimit EUR.1, modelet e numrave të autorizimit të dhënë eksportuesve të miratuar dhe</w:t>
      </w:r>
      <w:r w:rsidR="001A5E1B" w:rsidRPr="003E78C3">
        <w:rPr>
          <w:color w:val="000000" w:themeColor="text1"/>
          <w:lang w:val="sq-AL"/>
        </w:rPr>
        <w:t xml:space="preserve"> </w:t>
      </w:r>
      <w:r w:rsidR="00E36C8F" w:rsidRPr="003E78C3">
        <w:rPr>
          <w:color w:val="000000" w:themeColor="text1"/>
          <w:lang w:val="sq-AL"/>
        </w:rPr>
        <w:t>adresat e autoriteteve doganore përgjegjëse për verifikimin e atyre certifikatave dhe deklaratave të origjinës.</w:t>
      </w:r>
    </w:p>
    <w:p w14:paraId="2FF3BB44" w14:textId="4AA3D484" w:rsidR="00E36C8F" w:rsidRPr="003E78C3" w:rsidRDefault="00AD3FC6"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 xml:space="preserve">Për të siguruar zbatimin e duhur të këtyre </w:t>
      </w:r>
      <w:r w:rsidR="00D612FA" w:rsidRPr="003E78C3">
        <w:rPr>
          <w:color w:val="000000" w:themeColor="text1"/>
          <w:lang w:val="sq-AL"/>
        </w:rPr>
        <w:t>rregullave</w:t>
      </w:r>
      <w:r w:rsidR="00E36C8F" w:rsidRPr="003E78C3">
        <w:rPr>
          <w:color w:val="000000" w:themeColor="text1"/>
          <w:lang w:val="sq-AL"/>
        </w:rPr>
        <w:t>, Palët ndihmojnë njëra-tjetrën, përmes autoriteteve doganore kompetente, për kontrollin e origjinalitetit të certifikatave të qarkullimit EUR.1, deklaratave të origjinës, deklaratave të furnitorit dhe korrektësinë e informacionit të dhënë në ato dokumente.</w:t>
      </w:r>
    </w:p>
    <w:p w14:paraId="2FF3BB45" w14:textId="77777777" w:rsidR="00E36C8F" w:rsidRPr="003E78C3" w:rsidRDefault="00E36C8F" w:rsidP="00E36C8F">
      <w:pPr>
        <w:pStyle w:val="Paragrafi"/>
        <w:rPr>
          <w:i/>
          <w:color w:val="000000" w:themeColor="text1"/>
          <w:lang w:val="sq-AL"/>
        </w:rPr>
      </w:pPr>
    </w:p>
    <w:p w14:paraId="2FF3BB46" w14:textId="77777777" w:rsidR="00E36C8F" w:rsidRPr="003E78C3" w:rsidRDefault="00E36C8F" w:rsidP="00AD3FC6">
      <w:pPr>
        <w:pStyle w:val="Neninr1"/>
        <w:rPr>
          <w:lang w:val="sq-AL"/>
        </w:rPr>
      </w:pPr>
      <w:r w:rsidRPr="003E78C3">
        <w:rPr>
          <w:lang w:val="sq-AL"/>
        </w:rPr>
        <w:t>Neni 34</w:t>
      </w:r>
    </w:p>
    <w:p w14:paraId="2FF3BB47" w14:textId="77777777" w:rsidR="00E36C8F" w:rsidRPr="003E78C3" w:rsidRDefault="00E36C8F" w:rsidP="00AD3FC6">
      <w:pPr>
        <w:pStyle w:val="Neninr1"/>
        <w:rPr>
          <w:b/>
          <w:lang w:val="sq-AL"/>
        </w:rPr>
      </w:pPr>
      <w:r w:rsidRPr="003E78C3">
        <w:rPr>
          <w:b/>
          <w:lang w:val="sq-AL"/>
        </w:rPr>
        <w:t>Verifikimi i provave të origjinës</w:t>
      </w:r>
    </w:p>
    <w:p w14:paraId="2FF3BB48" w14:textId="77777777" w:rsidR="00AD3FC6" w:rsidRPr="003E78C3" w:rsidRDefault="00AD3FC6" w:rsidP="00E36C8F">
      <w:pPr>
        <w:pStyle w:val="Paragrafi"/>
        <w:rPr>
          <w:color w:val="000000" w:themeColor="text1"/>
          <w:lang w:val="sq-AL"/>
        </w:rPr>
      </w:pPr>
    </w:p>
    <w:p w14:paraId="2FF3BB49" w14:textId="0EEC9407" w:rsidR="00E36C8F" w:rsidRPr="003E78C3" w:rsidRDefault="00AD3FC6"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Verifikimet vijuese të provave të origjinës do të kryhen në mënyrë të rastësishme ose sa herë që autoritetet doganore të Palës importuese kanë dyshime të arsyeshme</w:t>
      </w:r>
      <w:r w:rsidR="00711210">
        <w:rPr>
          <w:color w:val="000000" w:themeColor="text1"/>
          <w:lang w:val="sq-AL"/>
        </w:rPr>
        <w:t>,</w:t>
      </w:r>
      <w:r w:rsidR="00E36C8F" w:rsidRPr="003E78C3">
        <w:rPr>
          <w:color w:val="000000" w:themeColor="text1"/>
          <w:lang w:val="sq-AL"/>
        </w:rPr>
        <w:t xml:space="preserve"> në lidhje me vërtetësinë e dokumenteve të tilla, statusin origjinues të produkteve në fjalë ose përmbushjen e kërkesave të tjera të këtyre rregullave.</w:t>
      </w:r>
    </w:p>
    <w:p w14:paraId="2FF3BB4A" w14:textId="4867F047" w:rsidR="00E36C8F" w:rsidRPr="003E78C3" w:rsidRDefault="00AD3FC6"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Kur ato bëjnë kërkesë për verifikim vijues, autoritetet doganore të Palës importuese do të kthejnë certifikatën e qarkullimit EUR.1 dhe faturën, nëse është dorëzuar, deklaratën e origjinës, ose një kopje të këtyre dokumenteve, tek autoritetet doganore të Palës eksportuese</w:t>
      </w:r>
      <w:r w:rsidR="00711210">
        <w:rPr>
          <w:color w:val="000000" w:themeColor="text1"/>
          <w:lang w:val="sq-AL"/>
        </w:rPr>
        <w:t>,</w:t>
      </w:r>
      <w:r w:rsidR="00E36C8F" w:rsidRPr="003E78C3">
        <w:rPr>
          <w:color w:val="000000" w:themeColor="text1"/>
          <w:lang w:val="sq-AL"/>
        </w:rPr>
        <w:t xml:space="preserve"> duke dhënë, sipas rastit, arsyet për kërkesën për verifikim. Çdo dokument dhe informacion i marrë që sugjeron se informacioni i dhënë në provën e origjinës është i pasaktë</w:t>
      </w:r>
      <w:r w:rsidR="00711210">
        <w:rPr>
          <w:color w:val="000000" w:themeColor="text1"/>
          <w:lang w:val="sq-AL"/>
        </w:rPr>
        <w:t>,</w:t>
      </w:r>
      <w:r w:rsidR="00E36C8F" w:rsidRPr="003E78C3">
        <w:rPr>
          <w:color w:val="000000" w:themeColor="text1"/>
          <w:lang w:val="sq-AL"/>
        </w:rPr>
        <w:t xml:space="preserve"> do të përcillet në mbështetje të kërkesës për verifikim.</w:t>
      </w:r>
    </w:p>
    <w:p w14:paraId="2FF3BB4B" w14:textId="77777777" w:rsidR="00E36C8F" w:rsidRPr="003E78C3" w:rsidRDefault="00AD3FC6"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Verifikimi do të kryhet nga autoritetet doganore të Palës eksportuese. Për atë qëllim, ato do të kenë të drejtë të kërkojnë prova dhe të kryejnë kontrolle të llogarive të eksportuesit ose kontrolle të tjera që konsiderohen të përshtatshme.</w:t>
      </w:r>
    </w:p>
    <w:p w14:paraId="2FF3BB4C" w14:textId="0B5634E6" w:rsidR="00E36C8F" w:rsidRPr="003E78C3" w:rsidRDefault="00AD3FC6"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 xml:space="preserve">Nëse autoritetet doganore të Palës importuese vendosin të pezullojnë dhënien e trajtimit preferencial për produktet në fjalë, ndërsa presin rezultatet e verifikimit, lëshimi i produkteve do </w:t>
      </w:r>
      <w:r w:rsidR="00E36C8F" w:rsidRPr="003E78C3">
        <w:rPr>
          <w:color w:val="000000" w:themeColor="text1"/>
          <w:lang w:val="sq-AL"/>
        </w:rPr>
        <w:lastRenderedPageBreak/>
        <w:t>t</w:t>
      </w:r>
      <w:r w:rsidR="00711210">
        <w:rPr>
          <w:color w:val="000000" w:themeColor="text1"/>
          <w:lang w:val="sq-AL"/>
        </w:rPr>
        <w:t>’</w:t>
      </w:r>
      <w:r w:rsidR="00E36C8F" w:rsidRPr="003E78C3">
        <w:rPr>
          <w:color w:val="000000" w:themeColor="text1"/>
          <w:lang w:val="sq-AL"/>
        </w:rPr>
        <w:t>i ofrohet importuesit</w:t>
      </w:r>
      <w:r w:rsidR="00711210">
        <w:rPr>
          <w:color w:val="000000" w:themeColor="text1"/>
          <w:lang w:val="sq-AL"/>
        </w:rPr>
        <w:t>,</w:t>
      </w:r>
      <w:r w:rsidR="00E36C8F" w:rsidRPr="003E78C3">
        <w:rPr>
          <w:color w:val="000000" w:themeColor="text1"/>
          <w:lang w:val="sq-AL"/>
        </w:rPr>
        <w:t xml:space="preserve"> sipas çdo mase paraprake që gjykohet e nevojshme.</w:t>
      </w:r>
    </w:p>
    <w:p w14:paraId="2FF3BB4D" w14:textId="034B0EFC" w:rsidR="00E36C8F" w:rsidRPr="003E78C3" w:rsidRDefault="00AD3FC6" w:rsidP="00E36C8F">
      <w:pPr>
        <w:pStyle w:val="Paragrafi"/>
        <w:rPr>
          <w:color w:val="000000" w:themeColor="text1"/>
          <w:lang w:val="sq-AL"/>
        </w:rPr>
      </w:pPr>
      <w:r w:rsidRPr="003E78C3">
        <w:rPr>
          <w:color w:val="000000" w:themeColor="text1"/>
          <w:lang w:val="sq-AL"/>
        </w:rPr>
        <w:t xml:space="preserve">5. </w:t>
      </w:r>
      <w:r w:rsidR="00E36C8F" w:rsidRPr="003E78C3">
        <w:rPr>
          <w:color w:val="000000" w:themeColor="text1"/>
          <w:lang w:val="sq-AL"/>
        </w:rPr>
        <w:t xml:space="preserve">Autoritetet doganore që kërkojnë verifikimin do të informohen për rezultatet e tyre sa më shpejt të jetë e mundur. Këto rezultate do të tregojnë qartë nëse dokumentet janë autentike dhe nëse produktet në fjalë mund të konsiderohen si produkte me origjinë nga njëra nga Palët dhe plotësojnë kërkesat e tjera të këtyre </w:t>
      </w:r>
      <w:r w:rsidR="00D612FA" w:rsidRPr="003E78C3">
        <w:rPr>
          <w:color w:val="000000" w:themeColor="text1"/>
          <w:lang w:val="sq-AL"/>
        </w:rPr>
        <w:t>rregullave</w:t>
      </w:r>
      <w:r w:rsidR="00E36C8F" w:rsidRPr="003E78C3">
        <w:rPr>
          <w:color w:val="000000" w:themeColor="text1"/>
          <w:lang w:val="sq-AL"/>
        </w:rPr>
        <w:t>.</w:t>
      </w:r>
    </w:p>
    <w:p w14:paraId="2FF3BB4E" w14:textId="77777777" w:rsidR="00E36C8F" w:rsidRPr="003E78C3" w:rsidRDefault="00AD3FC6" w:rsidP="00E36C8F">
      <w:pPr>
        <w:pStyle w:val="Paragrafi"/>
        <w:rPr>
          <w:color w:val="000000" w:themeColor="text1"/>
          <w:lang w:val="sq-AL"/>
        </w:rPr>
      </w:pPr>
      <w:r w:rsidRPr="003E78C3">
        <w:rPr>
          <w:color w:val="000000" w:themeColor="text1"/>
          <w:lang w:val="sq-AL"/>
        </w:rPr>
        <w:t xml:space="preserve">6. </w:t>
      </w:r>
      <w:r w:rsidR="00E36C8F" w:rsidRPr="003E78C3">
        <w:rPr>
          <w:color w:val="000000" w:themeColor="text1"/>
          <w:lang w:val="sq-AL"/>
        </w:rPr>
        <w:t>Nëse në rast dyshimesh të arsyeshme nuk ka asnjë përgjigje brenda dhjetë muajve nga data e kërkesës së verifikimit ose nëse përgjigjja nuk përmban informacion të mjaftueshëm për të përcaktuar vërtetësinë e dokumentit në fjalë ose origjinën e vërtetë të produkteve, autoritetet doganore kërkuese do të refuzojnë të drejtën për preferencat, përveç në rrethana të jashtëzakonshme.</w:t>
      </w:r>
    </w:p>
    <w:p w14:paraId="2FF3BB4F" w14:textId="77777777" w:rsidR="00AD3FC6" w:rsidRPr="003E78C3" w:rsidRDefault="00AD3FC6" w:rsidP="00E36C8F">
      <w:pPr>
        <w:pStyle w:val="Paragrafi"/>
        <w:rPr>
          <w:i/>
          <w:color w:val="000000" w:themeColor="text1"/>
          <w:lang w:val="sq-AL"/>
        </w:rPr>
      </w:pPr>
    </w:p>
    <w:p w14:paraId="2FF3BB50" w14:textId="77777777" w:rsidR="00E36C8F" w:rsidRPr="003E78C3" w:rsidRDefault="00E36C8F" w:rsidP="00AD3FC6">
      <w:pPr>
        <w:pStyle w:val="Neninr1"/>
        <w:rPr>
          <w:lang w:val="sq-AL"/>
        </w:rPr>
      </w:pPr>
      <w:r w:rsidRPr="003E78C3">
        <w:rPr>
          <w:lang w:val="sq-AL"/>
        </w:rPr>
        <w:t>Neni 35</w:t>
      </w:r>
    </w:p>
    <w:p w14:paraId="2FF3BB51" w14:textId="77777777" w:rsidR="00E36C8F" w:rsidRPr="003E78C3" w:rsidRDefault="00E36C8F" w:rsidP="00AD3FC6">
      <w:pPr>
        <w:pStyle w:val="Neninr1"/>
        <w:rPr>
          <w:b/>
          <w:lang w:val="sq-AL"/>
        </w:rPr>
      </w:pPr>
      <w:r w:rsidRPr="003E78C3">
        <w:rPr>
          <w:b/>
          <w:lang w:val="sq-AL"/>
        </w:rPr>
        <w:t>Verifikimi i deklaratave të furnitorit</w:t>
      </w:r>
    </w:p>
    <w:p w14:paraId="2FF3BB52" w14:textId="77777777" w:rsidR="00AD3FC6" w:rsidRPr="003E78C3" w:rsidRDefault="00AD3FC6" w:rsidP="00E36C8F">
      <w:pPr>
        <w:pStyle w:val="Paragrafi"/>
        <w:rPr>
          <w:color w:val="000000" w:themeColor="text1"/>
          <w:lang w:val="sq-AL"/>
        </w:rPr>
      </w:pPr>
    </w:p>
    <w:p w14:paraId="2FF3BB53" w14:textId="442A5744" w:rsidR="00E36C8F" w:rsidRPr="003E78C3" w:rsidRDefault="00AD3FC6"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 xml:space="preserve">Verifikimet e mëvonshme të deklaratave të furnitorit ose </w:t>
      </w:r>
      <w:r w:rsidR="00711210">
        <w:rPr>
          <w:color w:val="000000" w:themeColor="text1"/>
          <w:lang w:val="sq-AL"/>
        </w:rPr>
        <w:t xml:space="preserve">të </w:t>
      </w:r>
      <w:r w:rsidR="00E36C8F" w:rsidRPr="003E78C3">
        <w:rPr>
          <w:color w:val="000000" w:themeColor="text1"/>
          <w:lang w:val="sq-AL"/>
        </w:rPr>
        <w:t>deklaratave afatgjata të furnitorit mund të kryhen në mënyrë të rastësishme ose sa herë që autoritetet doganore të një Pale, ku deklarata të tilla janë marrë parasysh për të lëshuar një certifikatë qarkullimi EUR.1 ose për të bërë një deklaratë origjine, kanë dyshime të arsyeshme për sa i përket vërtetësisë së dokumentit ose korrektësisë së informacionit të dhënë në atë dokument.</w:t>
      </w:r>
    </w:p>
    <w:p w14:paraId="2FF3BB54" w14:textId="73F3D750" w:rsidR="00E36C8F" w:rsidRPr="003E78C3" w:rsidRDefault="00AD3FC6"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Për qëllimet e zbatimit të dispozitave të paragrafit 1, autoritetet doganore të Palës të referuara në paragrafin 1, do të kthejnë deklaratën e furnitorit ose deklaratën afatgjatë të furnitorit</w:t>
      </w:r>
      <w:r w:rsidR="001A5E1B" w:rsidRPr="003E78C3">
        <w:rPr>
          <w:color w:val="000000" w:themeColor="text1"/>
          <w:lang w:val="sq-AL"/>
        </w:rPr>
        <w:t xml:space="preserve"> </w:t>
      </w:r>
      <w:r w:rsidR="00E36C8F" w:rsidRPr="003E78C3">
        <w:rPr>
          <w:color w:val="000000" w:themeColor="text1"/>
          <w:lang w:val="sq-AL"/>
        </w:rPr>
        <w:t>dhe faturën</w:t>
      </w:r>
      <w:r w:rsidR="00E67292">
        <w:rPr>
          <w:color w:val="000000" w:themeColor="text1"/>
          <w:lang w:val="sq-AL"/>
        </w:rPr>
        <w:t>/</w:t>
      </w:r>
      <w:r w:rsidR="00E36C8F" w:rsidRPr="003E78C3">
        <w:rPr>
          <w:color w:val="000000" w:themeColor="text1"/>
          <w:lang w:val="sq-AL"/>
        </w:rPr>
        <w:t xml:space="preserve">at, njoftimet e </w:t>
      </w:r>
      <w:r w:rsidR="00E36C8F" w:rsidRPr="00D612FA">
        <w:rPr>
          <w:color w:val="000000" w:themeColor="text1"/>
          <w:lang w:val="sq-AL"/>
        </w:rPr>
        <w:t>dërgimit</w:t>
      </w:r>
      <w:r w:rsidR="001A5E1B" w:rsidRPr="00D612FA">
        <w:rPr>
          <w:color w:val="000000" w:themeColor="text1"/>
          <w:lang w:val="sq-AL"/>
        </w:rPr>
        <w:t xml:space="preserve"> </w:t>
      </w:r>
      <w:r w:rsidR="00E67292" w:rsidRPr="00D612FA">
        <w:rPr>
          <w:color w:val="000000" w:themeColor="text1"/>
          <w:lang w:val="sq-AL"/>
        </w:rPr>
        <w:t>ose ndonjë dokument</w:t>
      </w:r>
      <w:r w:rsidR="00D612FA" w:rsidRPr="00D612FA">
        <w:rPr>
          <w:color w:val="000000" w:themeColor="text1"/>
          <w:lang w:val="sq-AL"/>
        </w:rPr>
        <w:t>(</w:t>
      </w:r>
      <w:r w:rsidR="00E36C8F" w:rsidRPr="00D612FA">
        <w:rPr>
          <w:color w:val="000000" w:themeColor="text1"/>
          <w:lang w:val="sq-AL"/>
        </w:rPr>
        <w:t>e</w:t>
      </w:r>
      <w:r w:rsidR="00D612FA" w:rsidRPr="00D612FA">
        <w:rPr>
          <w:color w:val="000000" w:themeColor="text1"/>
          <w:lang w:val="sq-AL"/>
        </w:rPr>
        <w:t>)</w:t>
      </w:r>
      <w:r w:rsidR="00E36C8F" w:rsidRPr="00D612FA">
        <w:rPr>
          <w:color w:val="000000" w:themeColor="text1"/>
          <w:lang w:val="sq-AL"/>
        </w:rPr>
        <w:t xml:space="preserve"> tjetër</w:t>
      </w:r>
      <w:r w:rsidR="00E36C8F" w:rsidRPr="003E78C3">
        <w:rPr>
          <w:color w:val="000000" w:themeColor="text1"/>
          <w:lang w:val="sq-AL"/>
        </w:rPr>
        <w:t xml:space="preserve"> tregtar, në lidhje me mallrat e mbuluara nga një deklaratë e tillë, tek autoritetet doganore të Palës Kontraktuese aplikuese ku është bërë deklarata, duke dhënë, kur është e përshtatshme, arsyet e përmbajtjes ose formës së kërkesës për verifikim.</w:t>
      </w:r>
    </w:p>
    <w:p w14:paraId="2FF3BB55" w14:textId="59B5D2F1" w:rsidR="00E36C8F" w:rsidRPr="003E78C3" w:rsidRDefault="00E36C8F" w:rsidP="00E36C8F">
      <w:pPr>
        <w:pStyle w:val="Paragrafi"/>
        <w:rPr>
          <w:color w:val="000000" w:themeColor="text1"/>
          <w:lang w:val="sq-AL"/>
        </w:rPr>
      </w:pPr>
      <w:r w:rsidRPr="003E78C3">
        <w:rPr>
          <w:color w:val="000000" w:themeColor="text1"/>
          <w:lang w:val="sq-AL"/>
        </w:rPr>
        <w:t>Ata do të përcjellin, në mbështetje të kërkesës për verifikim vijues, dokumentet dhe informacionet e marra, të cilat sugjerojnë se informacioni i dhënë në deklaratën e furnitorit ose deklaratën afatgjatë të furnitorit</w:t>
      </w:r>
      <w:r w:rsidR="001A5E1B" w:rsidRPr="003E78C3">
        <w:rPr>
          <w:color w:val="000000" w:themeColor="text1"/>
          <w:lang w:val="sq-AL"/>
        </w:rPr>
        <w:t xml:space="preserve"> </w:t>
      </w:r>
      <w:r w:rsidRPr="003E78C3">
        <w:rPr>
          <w:color w:val="000000" w:themeColor="text1"/>
          <w:lang w:val="sq-AL"/>
        </w:rPr>
        <w:t xml:space="preserve">është i pasaktë. </w:t>
      </w:r>
    </w:p>
    <w:p w14:paraId="2FF3BB56" w14:textId="2F6A4A75" w:rsidR="00E36C8F" w:rsidRPr="003E78C3" w:rsidRDefault="00AD3FC6"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Verifikimi do të kryhet nga autoritetet doganore të Palës Kontraktuese aplikuese ku është bërë deklarata e furnitorit ose deklarata afatgjatë e furnitorit. Për atë qëllim, ata kanë të drejtë të kërkojnë</w:t>
      </w:r>
      <w:r w:rsidR="001A5E1B" w:rsidRPr="003E78C3">
        <w:rPr>
          <w:color w:val="000000" w:themeColor="text1"/>
          <w:lang w:val="sq-AL"/>
        </w:rPr>
        <w:t xml:space="preserve"> </w:t>
      </w:r>
      <w:r w:rsidR="00E36C8F" w:rsidRPr="003E78C3">
        <w:rPr>
          <w:color w:val="000000" w:themeColor="text1"/>
          <w:lang w:val="sq-AL"/>
        </w:rPr>
        <w:t>prova dhe të kryejnë kontroll të llogarive të furnitorit ose kontrolle të tjera që ato i konsiderojnë të përshtatshme.</w:t>
      </w:r>
    </w:p>
    <w:p w14:paraId="2FF3BB57" w14:textId="1BB73B5B" w:rsidR="00E36C8F" w:rsidRPr="003E78C3" w:rsidRDefault="00AD3FC6" w:rsidP="00E36C8F">
      <w:pPr>
        <w:pStyle w:val="Paragrafi"/>
        <w:rPr>
          <w:color w:val="000000" w:themeColor="text1"/>
          <w:lang w:val="sq-AL"/>
        </w:rPr>
      </w:pPr>
      <w:r w:rsidRPr="003E78C3">
        <w:rPr>
          <w:color w:val="000000" w:themeColor="text1"/>
          <w:lang w:val="sq-AL"/>
        </w:rPr>
        <w:t xml:space="preserve">4. </w:t>
      </w:r>
      <w:r w:rsidR="00E36C8F" w:rsidRPr="003E78C3">
        <w:rPr>
          <w:color w:val="000000" w:themeColor="text1"/>
          <w:lang w:val="sq-AL"/>
        </w:rPr>
        <w:t>Autoritetet doganore që kërkojnë verifikimet do të informohen për rezultatet e tyre sa më shpejt të jetë e mundur. Këto rezultate do të tregojnë qartë nëse informacioni i dhënë në deklaratën e furnitorit ose deklaratën afatgjatë të furnitorit</w:t>
      </w:r>
      <w:r w:rsidR="001A5E1B" w:rsidRPr="003E78C3">
        <w:rPr>
          <w:color w:val="000000" w:themeColor="text1"/>
          <w:lang w:val="sq-AL"/>
        </w:rPr>
        <w:t xml:space="preserve"> </w:t>
      </w:r>
      <w:r w:rsidR="00E36C8F" w:rsidRPr="003E78C3">
        <w:rPr>
          <w:color w:val="000000" w:themeColor="text1"/>
          <w:lang w:val="sq-AL"/>
        </w:rPr>
        <w:t>është i saktë dhe u mundëson atyre të përcaktojnë nëse dhe deri në çfarë mase një deklaratë e tillë mund të merret parasysh për lëshimin e një certifikate qarkullimi EUR.1 ose për bërjen e një deklarate origjine.</w:t>
      </w:r>
    </w:p>
    <w:p w14:paraId="2FF3BB58" w14:textId="77777777" w:rsidR="00E36C8F" w:rsidRPr="003E78C3" w:rsidRDefault="00E36C8F" w:rsidP="00E36C8F">
      <w:pPr>
        <w:pStyle w:val="Paragrafi"/>
        <w:rPr>
          <w:i/>
          <w:color w:val="000000" w:themeColor="text1"/>
          <w:lang w:val="sq-AL"/>
        </w:rPr>
      </w:pPr>
    </w:p>
    <w:p w14:paraId="2FF3BB59" w14:textId="77777777" w:rsidR="00E36C8F" w:rsidRPr="003E78C3" w:rsidRDefault="00E36C8F" w:rsidP="00AD3FC6">
      <w:pPr>
        <w:pStyle w:val="Neninr1"/>
        <w:rPr>
          <w:lang w:val="sq-AL"/>
        </w:rPr>
      </w:pPr>
      <w:r w:rsidRPr="003E78C3">
        <w:rPr>
          <w:lang w:val="sq-AL"/>
        </w:rPr>
        <w:t>Neni 36</w:t>
      </w:r>
    </w:p>
    <w:p w14:paraId="2FF3BB5A" w14:textId="77777777" w:rsidR="00E36C8F" w:rsidRPr="003E78C3" w:rsidRDefault="00E36C8F" w:rsidP="00AD3FC6">
      <w:pPr>
        <w:pStyle w:val="Neninr1"/>
        <w:rPr>
          <w:b/>
          <w:lang w:val="sq-AL"/>
        </w:rPr>
      </w:pPr>
      <w:r w:rsidRPr="003E78C3">
        <w:rPr>
          <w:b/>
          <w:lang w:val="sq-AL"/>
        </w:rPr>
        <w:t>Penalitetet</w:t>
      </w:r>
    </w:p>
    <w:p w14:paraId="2FF3BB5B" w14:textId="77777777" w:rsidR="00AD3FC6" w:rsidRPr="003E78C3" w:rsidRDefault="00AD3FC6" w:rsidP="00E36C8F">
      <w:pPr>
        <w:pStyle w:val="Paragrafi"/>
        <w:rPr>
          <w:color w:val="000000" w:themeColor="text1"/>
          <w:lang w:val="sq-AL"/>
        </w:rPr>
      </w:pPr>
    </w:p>
    <w:p w14:paraId="2FF3BB5C" w14:textId="77777777" w:rsidR="00E36C8F" w:rsidRPr="003E78C3" w:rsidRDefault="00E36C8F" w:rsidP="00E36C8F">
      <w:pPr>
        <w:pStyle w:val="Paragrafi"/>
        <w:rPr>
          <w:color w:val="000000" w:themeColor="text1"/>
          <w:lang w:val="sq-AL"/>
        </w:rPr>
      </w:pPr>
      <w:r w:rsidRPr="003E78C3">
        <w:rPr>
          <w:color w:val="000000" w:themeColor="text1"/>
          <w:lang w:val="sq-AL"/>
        </w:rPr>
        <w:t>Secila Palë do të parashikojë vendosjen e ndëshkimeve penale, civile ose administrative për shkelje të legjislacionit të saj në lidhje me këto rregulla.</w:t>
      </w:r>
    </w:p>
    <w:p w14:paraId="2FF3BB5D" w14:textId="77777777" w:rsidR="00AD3FC6" w:rsidRPr="003E78C3" w:rsidRDefault="00AD3FC6" w:rsidP="00E36C8F">
      <w:pPr>
        <w:pStyle w:val="Paragrafi"/>
        <w:rPr>
          <w:color w:val="000000" w:themeColor="text1"/>
          <w:lang w:val="sq-AL"/>
        </w:rPr>
      </w:pPr>
    </w:p>
    <w:p w14:paraId="2FF3BB5E" w14:textId="77777777" w:rsidR="00E36C8F" w:rsidRPr="003E78C3" w:rsidRDefault="00E36C8F" w:rsidP="00AD3FC6">
      <w:pPr>
        <w:pStyle w:val="Neninr1"/>
        <w:rPr>
          <w:lang w:val="sq-AL"/>
        </w:rPr>
      </w:pPr>
      <w:r w:rsidRPr="003E78C3">
        <w:rPr>
          <w:lang w:val="sq-AL"/>
        </w:rPr>
        <w:t>TITULLI VIII</w:t>
      </w:r>
    </w:p>
    <w:p w14:paraId="2FF3BB5F" w14:textId="77777777" w:rsidR="00E36C8F" w:rsidRPr="003E78C3" w:rsidRDefault="00E36C8F" w:rsidP="00AD3FC6">
      <w:pPr>
        <w:pStyle w:val="Neninr1"/>
        <w:rPr>
          <w:lang w:val="sq-AL"/>
        </w:rPr>
      </w:pPr>
      <w:r w:rsidRPr="003E78C3">
        <w:rPr>
          <w:lang w:val="sq-AL"/>
        </w:rPr>
        <w:t>ZBATIMI I SHTOJCËS A</w:t>
      </w:r>
    </w:p>
    <w:p w14:paraId="2FF3BB60" w14:textId="77777777" w:rsidR="00E36C8F" w:rsidRPr="003E78C3" w:rsidRDefault="00E36C8F" w:rsidP="00AD3FC6">
      <w:pPr>
        <w:pStyle w:val="Neninr1"/>
        <w:rPr>
          <w:lang w:val="sq-AL"/>
        </w:rPr>
      </w:pPr>
    </w:p>
    <w:p w14:paraId="2FF3BB61" w14:textId="77777777" w:rsidR="00E36C8F" w:rsidRPr="003E78C3" w:rsidRDefault="00E36C8F" w:rsidP="00AD3FC6">
      <w:pPr>
        <w:pStyle w:val="Neninr1"/>
        <w:rPr>
          <w:lang w:val="sq-AL"/>
        </w:rPr>
      </w:pPr>
      <w:r w:rsidRPr="003E78C3">
        <w:rPr>
          <w:lang w:val="sq-AL"/>
        </w:rPr>
        <w:t>Neni 37</w:t>
      </w:r>
    </w:p>
    <w:p w14:paraId="2FF3BB62" w14:textId="77777777" w:rsidR="00E36C8F" w:rsidRPr="003E78C3" w:rsidRDefault="00E36C8F" w:rsidP="00AD3FC6">
      <w:pPr>
        <w:pStyle w:val="Neninr1"/>
        <w:rPr>
          <w:b/>
          <w:lang w:val="sq-AL"/>
        </w:rPr>
      </w:pPr>
      <w:r w:rsidRPr="003E78C3">
        <w:rPr>
          <w:b/>
          <w:lang w:val="sq-AL"/>
        </w:rPr>
        <w:t xml:space="preserve">Zona Ekonomike Evropiane </w:t>
      </w:r>
    </w:p>
    <w:p w14:paraId="2FF3BB63" w14:textId="77777777" w:rsidR="00AD3FC6" w:rsidRPr="003E78C3" w:rsidRDefault="00AD3FC6" w:rsidP="00E36C8F">
      <w:pPr>
        <w:pStyle w:val="Paragrafi"/>
        <w:rPr>
          <w:color w:val="000000" w:themeColor="text1"/>
          <w:lang w:val="sq-AL"/>
        </w:rPr>
      </w:pPr>
    </w:p>
    <w:p w14:paraId="2FF3BB64" w14:textId="0286A49F" w:rsidR="00E36C8F" w:rsidRPr="003E78C3" w:rsidRDefault="00E36C8F" w:rsidP="00E36C8F">
      <w:pPr>
        <w:pStyle w:val="Paragrafi"/>
        <w:rPr>
          <w:color w:val="000000" w:themeColor="text1"/>
          <w:lang w:val="sq-AL"/>
        </w:rPr>
      </w:pPr>
      <w:r w:rsidRPr="003E78C3">
        <w:rPr>
          <w:color w:val="000000" w:themeColor="text1"/>
          <w:lang w:val="sq-AL"/>
        </w:rPr>
        <w:lastRenderedPageBreak/>
        <w:t>Mallrat me origjinë nga Zona Ekonomike Evropiane (ZEE)</w:t>
      </w:r>
      <w:r w:rsidR="00E67292">
        <w:rPr>
          <w:color w:val="000000" w:themeColor="text1"/>
          <w:lang w:val="sq-AL"/>
        </w:rPr>
        <w:t>,</w:t>
      </w:r>
      <w:r w:rsidRPr="003E78C3">
        <w:rPr>
          <w:color w:val="000000" w:themeColor="text1"/>
          <w:lang w:val="sq-AL"/>
        </w:rPr>
        <w:t xml:space="preserve"> brenda kuptimit </w:t>
      </w:r>
      <w:r w:rsidRPr="00D612FA">
        <w:rPr>
          <w:color w:val="000000" w:themeColor="text1"/>
          <w:lang w:val="sq-AL"/>
        </w:rPr>
        <w:t xml:space="preserve">të </w:t>
      </w:r>
      <w:r w:rsidR="00D612FA" w:rsidRPr="00D612FA">
        <w:rPr>
          <w:color w:val="000000" w:themeColor="text1"/>
          <w:lang w:val="sq-AL"/>
        </w:rPr>
        <w:t>Protokollit</w:t>
      </w:r>
      <w:r w:rsidR="00D612FA" w:rsidRPr="003E78C3">
        <w:rPr>
          <w:color w:val="000000" w:themeColor="text1"/>
          <w:lang w:val="sq-AL"/>
        </w:rPr>
        <w:t xml:space="preserve"> </w:t>
      </w:r>
      <w:r w:rsidRPr="003E78C3">
        <w:rPr>
          <w:color w:val="000000" w:themeColor="text1"/>
          <w:lang w:val="sq-AL"/>
        </w:rPr>
        <w:t>4 të Marrëveshjes për Zonën Ekonomike Evropiane do të konsiderohen me origjinë nga Bashkimi Evropian, Islanda, Lihtenshtajni ose Norvegjia (</w:t>
      </w:r>
      <w:r w:rsidR="00D55B91">
        <w:rPr>
          <w:color w:val="000000" w:themeColor="text1"/>
          <w:lang w:val="sq-AL"/>
        </w:rPr>
        <w:t>“</w:t>
      </w:r>
      <w:r w:rsidRPr="003E78C3">
        <w:rPr>
          <w:color w:val="000000" w:themeColor="text1"/>
          <w:lang w:val="sq-AL"/>
        </w:rPr>
        <w:t>Palët e ZEE-së</w:t>
      </w:r>
      <w:r w:rsidR="00D55B91">
        <w:rPr>
          <w:color w:val="000000" w:themeColor="text1"/>
          <w:lang w:val="sq-AL"/>
        </w:rPr>
        <w:t>”</w:t>
      </w:r>
      <w:r w:rsidRPr="003E78C3">
        <w:rPr>
          <w:color w:val="000000" w:themeColor="text1"/>
          <w:lang w:val="sq-AL"/>
        </w:rPr>
        <w:t>) kur eksportohen përkatësisht nga Bashkimi Evropian, Islanda, Lihtenshtajni ose Norvegjia në një nga Palët e CEFTA-s, me kusht që marrëveshjet e tregtisë së lirë</w:t>
      </w:r>
      <w:r w:rsidR="00E67292">
        <w:rPr>
          <w:color w:val="000000" w:themeColor="text1"/>
          <w:lang w:val="sq-AL"/>
        </w:rPr>
        <w:t>,</w:t>
      </w:r>
      <w:r w:rsidRPr="003E78C3">
        <w:rPr>
          <w:color w:val="000000" w:themeColor="text1"/>
          <w:lang w:val="sq-AL"/>
        </w:rPr>
        <w:t xml:space="preserve"> duke përdorur këto </w:t>
      </w:r>
      <w:r w:rsidR="00D612FA" w:rsidRPr="003E78C3">
        <w:rPr>
          <w:color w:val="000000" w:themeColor="text1"/>
          <w:lang w:val="sq-AL"/>
        </w:rPr>
        <w:t xml:space="preserve">rregulla </w:t>
      </w:r>
      <w:r w:rsidRPr="003E78C3">
        <w:rPr>
          <w:color w:val="000000" w:themeColor="text1"/>
          <w:lang w:val="sq-AL"/>
        </w:rPr>
        <w:t>të jenë të zbatueshme midis Palës së CEFTA-s dhe Palëve të ZEE-së.</w:t>
      </w:r>
    </w:p>
    <w:p w14:paraId="2FF3BB65" w14:textId="77777777" w:rsidR="00E36C8F" w:rsidRPr="003E78C3" w:rsidRDefault="00E36C8F" w:rsidP="00E36C8F">
      <w:pPr>
        <w:pStyle w:val="Paragrafi"/>
        <w:rPr>
          <w:color w:val="000000" w:themeColor="text1"/>
          <w:lang w:val="sq-AL"/>
        </w:rPr>
      </w:pPr>
    </w:p>
    <w:p w14:paraId="2FF3BB66" w14:textId="77777777" w:rsidR="00E36C8F" w:rsidRPr="003E78C3" w:rsidRDefault="00E36C8F" w:rsidP="00AD3FC6">
      <w:pPr>
        <w:pStyle w:val="Neninr1"/>
        <w:rPr>
          <w:lang w:val="sq-AL"/>
        </w:rPr>
      </w:pPr>
      <w:r w:rsidRPr="003E78C3">
        <w:rPr>
          <w:lang w:val="sq-AL"/>
        </w:rPr>
        <w:t>Neni 38</w:t>
      </w:r>
    </w:p>
    <w:p w14:paraId="2FF3BB67" w14:textId="6FB5D46C" w:rsidR="00E36C8F" w:rsidRPr="003E78C3" w:rsidRDefault="00E36C8F" w:rsidP="00AD3FC6">
      <w:pPr>
        <w:pStyle w:val="Neninr1"/>
        <w:rPr>
          <w:b/>
          <w:lang w:val="sq-AL"/>
        </w:rPr>
      </w:pPr>
      <w:r w:rsidRPr="003E78C3">
        <w:rPr>
          <w:b/>
          <w:lang w:val="sq-AL"/>
        </w:rPr>
        <w:t>Lihtenshtajni</w:t>
      </w:r>
    </w:p>
    <w:p w14:paraId="2FF3BB68" w14:textId="77777777" w:rsidR="00AD3FC6" w:rsidRPr="003E78C3" w:rsidRDefault="00AD3FC6" w:rsidP="00E36C8F">
      <w:pPr>
        <w:pStyle w:val="Paragrafi"/>
        <w:rPr>
          <w:color w:val="000000" w:themeColor="text1"/>
          <w:lang w:val="sq-AL"/>
        </w:rPr>
      </w:pPr>
    </w:p>
    <w:p w14:paraId="2FF3BB69" w14:textId="023A1B88" w:rsidR="00E36C8F" w:rsidRPr="003E78C3" w:rsidRDefault="00E36C8F" w:rsidP="00E36C8F">
      <w:pPr>
        <w:pStyle w:val="Paragrafi"/>
        <w:rPr>
          <w:color w:val="000000" w:themeColor="text1"/>
          <w:lang w:val="sq-AL"/>
        </w:rPr>
      </w:pPr>
      <w:r w:rsidRPr="003E78C3">
        <w:rPr>
          <w:color w:val="000000" w:themeColor="text1"/>
          <w:lang w:val="sq-AL"/>
        </w:rPr>
        <w:t xml:space="preserve">Pa cenuar </w:t>
      </w:r>
      <w:r w:rsidR="00E67292" w:rsidRPr="003E78C3">
        <w:rPr>
          <w:color w:val="000000" w:themeColor="text1"/>
          <w:lang w:val="sq-AL"/>
        </w:rPr>
        <w:t xml:space="preserve">nenin </w:t>
      </w:r>
      <w:r w:rsidRPr="003E78C3">
        <w:rPr>
          <w:color w:val="000000" w:themeColor="text1"/>
          <w:lang w:val="sq-AL"/>
        </w:rPr>
        <w:t>2, një produkt me origjinë nga Lihtenshtajni, për shkak të bashkimit doganor midis Zvicrës dhe Lihtenshtajnit, do të konsiderohet me origjinë nga Zvicra.</w:t>
      </w:r>
    </w:p>
    <w:p w14:paraId="2FF3BB6A" w14:textId="77777777" w:rsidR="00E36C8F" w:rsidRPr="003E78C3" w:rsidRDefault="00E36C8F" w:rsidP="00E36C8F">
      <w:pPr>
        <w:pStyle w:val="Paragrafi"/>
        <w:rPr>
          <w:color w:val="000000" w:themeColor="text1"/>
          <w:lang w:val="sq-AL"/>
        </w:rPr>
      </w:pPr>
    </w:p>
    <w:p w14:paraId="2FF3BB6B" w14:textId="77777777" w:rsidR="00E36C8F" w:rsidRPr="003E78C3" w:rsidRDefault="00E36C8F" w:rsidP="00AD3FC6">
      <w:pPr>
        <w:pStyle w:val="Neninr1"/>
        <w:rPr>
          <w:lang w:val="sq-AL"/>
        </w:rPr>
      </w:pPr>
      <w:r w:rsidRPr="003E78C3">
        <w:rPr>
          <w:lang w:val="sq-AL"/>
        </w:rPr>
        <w:t>Neni 39</w:t>
      </w:r>
    </w:p>
    <w:p w14:paraId="2FF3BB6C" w14:textId="77777777" w:rsidR="00E36C8F" w:rsidRPr="003E78C3" w:rsidRDefault="00E36C8F" w:rsidP="00AD3FC6">
      <w:pPr>
        <w:pStyle w:val="Neninr1"/>
        <w:rPr>
          <w:b/>
          <w:lang w:val="sq-AL"/>
        </w:rPr>
      </w:pPr>
      <w:r w:rsidRPr="003E78C3">
        <w:rPr>
          <w:b/>
          <w:lang w:val="sq-AL"/>
        </w:rPr>
        <w:t>Republika e San Marinos</w:t>
      </w:r>
    </w:p>
    <w:p w14:paraId="2FF3BB6D" w14:textId="77777777" w:rsidR="00AD3FC6" w:rsidRPr="003E78C3" w:rsidRDefault="00AD3FC6" w:rsidP="00E36C8F">
      <w:pPr>
        <w:pStyle w:val="Paragrafi"/>
        <w:rPr>
          <w:color w:val="000000" w:themeColor="text1"/>
          <w:lang w:val="sq-AL"/>
        </w:rPr>
      </w:pPr>
    </w:p>
    <w:p w14:paraId="2FF3BB6E" w14:textId="20EC3468" w:rsidR="00E36C8F" w:rsidRPr="003E78C3" w:rsidRDefault="00E36C8F" w:rsidP="00E36C8F">
      <w:pPr>
        <w:pStyle w:val="Paragrafi"/>
        <w:rPr>
          <w:color w:val="000000" w:themeColor="text1"/>
          <w:lang w:val="sq-AL"/>
        </w:rPr>
      </w:pPr>
      <w:r w:rsidRPr="003E78C3">
        <w:rPr>
          <w:color w:val="000000" w:themeColor="text1"/>
          <w:lang w:val="sq-AL"/>
        </w:rPr>
        <w:t xml:space="preserve">Pa cenuar </w:t>
      </w:r>
      <w:r w:rsidR="00E67292" w:rsidRPr="003E78C3">
        <w:rPr>
          <w:color w:val="000000" w:themeColor="text1"/>
          <w:lang w:val="sq-AL"/>
        </w:rPr>
        <w:t xml:space="preserve">nenin </w:t>
      </w:r>
      <w:r w:rsidRPr="003E78C3">
        <w:rPr>
          <w:color w:val="000000" w:themeColor="text1"/>
          <w:lang w:val="sq-AL"/>
        </w:rPr>
        <w:t>2, një produkt me origjinë nga Republika e San Marinos, për shkak të bashkimit doganor midis Bashkimit Evropian dhe Republikës së San Marinos, do të konsiderohet si origjinues në Bashkimin Evropian.</w:t>
      </w:r>
    </w:p>
    <w:p w14:paraId="2FF3BB6F" w14:textId="77777777" w:rsidR="00E36C8F" w:rsidRPr="003E78C3" w:rsidRDefault="00E36C8F" w:rsidP="00E36C8F">
      <w:pPr>
        <w:pStyle w:val="Paragrafi"/>
        <w:rPr>
          <w:color w:val="000000" w:themeColor="text1"/>
          <w:lang w:val="sq-AL"/>
        </w:rPr>
      </w:pPr>
    </w:p>
    <w:p w14:paraId="2FF3BB70" w14:textId="77777777" w:rsidR="00E36C8F" w:rsidRPr="003E78C3" w:rsidRDefault="00E36C8F" w:rsidP="00AD3FC6">
      <w:pPr>
        <w:pStyle w:val="Neninr1"/>
        <w:rPr>
          <w:lang w:val="sq-AL"/>
        </w:rPr>
      </w:pPr>
      <w:r w:rsidRPr="003E78C3">
        <w:rPr>
          <w:lang w:val="sq-AL"/>
        </w:rPr>
        <w:t>Neni 40</w:t>
      </w:r>
    </w:p>
    <w:p w14:paraId="2FF3BB71" w14:textId="77777777" w:rsidR="00E36C8F" w:rsidRPr="003E78C3" w:rsidRDefault="00E36C8F" w:rsidP="00AD3FC6">
      <w:pPr>
        <w:pStyle w:val="Neninr1"/>
        <w:rPr>
          <w:b/>
          <w:lang w:val="sq-AL"/>
        </w:rPr>
      </w:pPr>
      <w:r w:rsidRPr="003E78C3">
        <w:rPr>
          <w:b/>
          <w:lang w:val="sq-AL"/>
        </w:rPr>
        <w:t>Principata e Andorrës</w:t>
      </w:r>
    </w:p>
    <w:p w14:paraId="2FF3BB72" w14:textId="77777777" w:rsidR="00AD3FC6" w:rsidRPr="003E78C3" w:rsidRDefault="00AD3FC6" w:rsidP="00E36C8F">
      <w:pPr>
        <w:pStyle w:val="Paragrafi"/>
        <w:rPr>
          <w:color w:val="000000" w:themeColor="text1"/>
          <w:lang w:val="sq-AL"/>
        </w:rPr>
      </w:pPr>
    </w:p>
    <w:p w14:paraId="2FF3BB73" w14:textId="14FC4F58" w:rsidR="00E36C8F" w:rsidRPr="003E78C3" w:rsidRDefault="00E36C8F" w:rsidP="00E36C8F">
      <w:pPr>
        <w:pStyle w:val="Paragrafi"/>
        <w:rPr>
          <w:color w:val="000000" w:themeColor="text1"/>
          <w:lang w:val="sq-AL"/>
        </w:rPr>
      </w:pPr>
      <w:r w:rsidRPr="003E78C3">
        <w:rPr>
          <w:color w:val="000000" w:themeColor="text1"/>
          <w:lang w:val="sq-AL"/>
        </w:rPr>
        <w:t xml:space="preserve">Pa cenuar </w:t>
      </w:r>
      <w:r w:rsidR="00E67292" w:rsidRPr="003E78C3">
        <w:rPr>
          <w:color w:val="000000" w:themeColor="text1"/>
          <w:lang w:val="sq-AL"/>
        </w:rPr>
        <w:t xml:space="preserve">nenin </w:t>
      </w:r>
      <w:r w:rsidRPr="003E78C3">
        <w:rPr>
          <w:color w:val="000000" w:themeColor="text1"/>
          <w:lang w:val="sq-AL"/>
        </w:rPr>
        <w:t>2, një produkt me origjinë nga Principata e Andorrës</w:t>
      </w:r>
      <w:r w:rsidR="00E67292">
        <w:rPr>
          <w:color w:val="000000" w:themeColor="text1"/>
          <w:lang w:val="sq-AL"/>
        </w:rPr>
        <w:t>,</w:t>
      </w:r>
      <w:r w:rsidRPr="003E78C3">
        <w:rPr>
          <w:color w:val="000000" w:themeColor="text1"/>
          <w:lang w:val="sq-AL"/>
        </w:rPr>
        <w:t xml:space="preserve"> i klasifikuar në </w:t>
      </w:r>
      <w:r w:rsidR="00E67292" w:rsidRPr="003E78C3">
        <w:rPr>
          <w:color w:val="000000" w:themeColor="text1"/>
          <w:lang w:val="sq-AL"/>
        </w:rPr>
        <w:t xml:space="preserve">kapitujt </w:t>
      </w:r>
      <w:r w:rsidRPr="003E78C3">
        <w:rPr>
          <w:color w:val="000000" w:themeColor="text1"/>
          <w:lang w:val="sq-AL"/>
        </w:rPr>
        <w:t>25 deri 97 të Sistemit të Harmonizuar, për shkak të bashkimit doganor midis Bashkimit Evropian dhe Principatës së Andorrës, do të konsiderohet se ka origjinën në Bashkimin Evropian.</w:t>
      </w:r>
    </w:p>
    <w:p w14:paraId="2FF3BB74" w14:textId="77777777" w:rsidR="00AD3FC6" w:rsidRPr="003E78C3" w:rsidRDefault="00AD3FC6" w:rsidP="00E36C8F">
      <w:pPr>
        <w:pStyle w:val="Paragrafi"/>
        <w:rPr>
          <w:color w:val="000000" w:themeColor="text1"/>
          <w:lang w:val="sq-AL"/>
        </w:rPr>
      </w:pPr>
    </w:p>
    <w:p w14:paraId="2FF3BB75" w14:textId="77777777" w:rsidR="00E36C8F" w:rsidRPr="003E78C3" w:rsidRDefault="00E36C8F" w:rsidP="00AD3FC6">
      <w:pPr>
        <w:pStyle w:val="Neninr1"/>
        <w:rPr>
          <w:lang w:val="sq-AL"/>
        </w:rPr>
      </w:pPr>
      <w:r w:rsidRPr="003E78C3">
        <w:rPr>
          <w:lang w:val="sq-AL"/>
        </w:rPr>
        <w:t>Neni 41</w:t>
      </w:r>
    </w:p>
    <w:p w14:paraId="2FF3BB76" w14:textId="77777777" w:rsidR="00E36C8F" w:rsidRPr="003E78C3" w:rsidRDefault="00E36C8F" w:rsidP="00AD3FC6">
      <w:pPr>
        <w:pStyle w:val="Neninr1"/>
        <w:rPr>
          <w:b/>
          <w:lang w:val="sq-AL"/>
        </w:rPr>
      </w:pPr>
      <w:r w:rsidRPr="003E78C3">
        <w:rPr>
          <w:b/>
          <w:lang w:val="sq-AL"/>
        </w:rPr>
        <w:t>Ceuta dhe Melilla</w:t>
      </w:r>
    </w:p>
    <w:p w14:paraId="2FF3BB77" w14:textId="77777777" w:rsidR="00AD3FC6" w:rsidRPr="003E78C3" w:rsidRDefault="00AD3FC6" w:rsidP="00AD3FC6">
      <w:pPr>
        <w:pStyle w:val="Neninr1"/>
        <w:rPr>
          <w:lang w:val="sq-AL"/>
        </w:rPr>
      </w:pPr>
    </w:p>
    <w:p w14:paraId="2FF3BB78" w14:textId="1F24F39F" w:rsidR="00E36C8F" w:rsidRPr="003E78C3" w:rsidRDefault="00AD3FC6" w:rsidP="00E36C8F">
      <w:pPr>
        <w:pStyle w:val="Paragrafi"/>
        <w:rPr>
          <w:color w:val="000000" w:themeColor="text1"/>
          <w:lang w:val="sq-AL"/>
        </w:rPr>
      </w:pPr>
      <w:r w:rsidRPr="003E78C3">
        <w:rPr>
          <w:color w:val="000000" w:themeColor="text1"/>
          <w:lang w:val="sq-AL"/>
        </w:rPr>
        <w:t xml:space="preserve">1. </w:t>
      </w:r>
      <w:r w:rsidR="00E36C8F" w:rsidRPr="003E78C3">
        <w:rPr>
          <w:color w:val="000000" w:themeColor="text1"/>
          <w:lang w:val="sq-AL"/>
        </w:rPr>
        <w:t xml:space="preserve">Për qëllimet e zbatimit të këtyre </w:t>
      </w:r>
      <w:r w:rsidR="00D612FA" w:rsidRPr="003E78C3">
        <w:rPr>
          <w:color w:val="000000" w:themeColor="text1"/>
          <w:lang w:val="sq-AL"/>
        </w:rPr>
        <w:t>rregullave</w:t>
      </w:r>
      <w:r w:rsidR="00E36C8F" w:rsidRPr="003E78C3">
        <w:rPr>
          <w:color w:val="000000" w:themeColor="text1"/>
          <w:lang w:val="sq-AL"/>
        </w:rPr>
        <w:t xml:space="preserve">, termi </w:t>
      </w:r>
      <w:r w:rsidR="00D55B91">
        <w:rPr>
          <w:color w:val="000000" w:themeColor="text1"/>
          <w:lang w:val="sq-AL"/>
        </w:rPr>
        <w:t>“</w:t>
      </w:r>
      <w:r w:rsidR="00E36C8F" w:rsidRPr="003E78C3">
        <w:rPr>
          <w:color w:val="000000" w:themeColor="text1"/>
          <w:lang w:val="sq-AL"/>
        </w:rPr>
        <w:t>Bashkimi Evropian</w:t>
      </w:r>
      <w:r w:rsidR="00D55B91">
        <w:rPr>
          <w:color w:val="000000" w:themeColor="text1"/>
          <w:lang w:val="sq-AL"/>
        </w:rPr>
        <w:t>”</w:t>
      </w:r>
      <w:r w:rsidR="00E36C8F" w:rsidRPr="003E78C3">
        <w:rPr>
          <w:color w:val="000000" w:themeColor="text1"/>
          <w:lang w:val="sq-AL"/>
        </w:rPr>
        <w:t xml:space="preserve"> nuk do të përfshijë Ceuta dhe Melilla.</w:t>
      </w:r>
    </w:p>
    <w:p w14:paraId="2FF3BB79" w14:textId="22694240" w:rsidR="00E36C8F" w:rsidRPr="003E78C3" w:rsidRDefault="00AD3FC6" w:rsidP="00E36C8F">
      <w:pPr>
        <w:pStyle w:val="Paragrafi"/>
        <w:rPr>
          <w:color w:val="000000" w:themeColor="text1"/>
          <w:lang w:val="sq-AL"/>
        </w:rPr>
      </w:pPr>
      <w:r w:rsidRPr="003E78C3">
        <w:rPr>
          <w:color w:val="000000" w:themeColor="text1"/>
          <w:lang w:val="sq-AL"/>
        </w:rPr>
        <w:t xml:space="preserve">2. </w:t>
      </w:r>
      <w:r w:rsidR="00E36C8F" w:rsidRPr="003E78C3">
        <w:rPr>
          <w:color w:val="000000" w:themeColor="text1"/>
          <w:lang w:val="sq-AL"/>
        </w:rPr>
        <w:t>Produktet me origjinë nga një prej Palëve të CEFTA-s, kur importohen në Ceuta ose Melilla, do të gëzojnë në të gjitha aspektet të njëjtin regjim doganor me atë që zbatohet për produktet me origjinë në territorin doganor të Bashkimit Evropian</w:t>
      </w:r>
      <w:r w:rsidR="00E67292">
        <w:rPr>
          <w:color w:val="000000" w:themeColor="text1"/>
          <w:lang w:val="sq-AL"/>
        </w:rPr>
        <w:t>,</w:t>
      </w:r>
      <w:r w:rsidR="00E36C8F" w:rsidRPr="003E78C3">
        <w:rPr>
          <w:color w:val="000000" w:themeColor="text1"/>
          <w:lang w:val="sq-AL"/>
        </w:rPr>
        <w:t xml:space="preserve"> sipas </w:t>
      </w:r>
      <w:r w:rsidR="00D612FA" w:rsidRPr="003E78C3">
        <w:rPr>
          <w:color w:val="000000" w:themeColor="text1"/>
          <w:lang w:val="sq-AL"/>
        </w:rPr>
        <w:t xml:space="preserve">Protokollit </w:t>
      </w:r>
      <w:r w:rsidR="00E36C8F" w:rsidRPr="003E78C3">
        <w:rPr>
          <w:color w:val="000000" w:themeColor="text1"/>
          <w:lang w:val="sq-AL"/>
        </w:rPr>
        <w:t xml:space="preserve">2 të </w:t>
      </w:r>
      <w:r w:rsidR="00E67292" w:rsidRPr="003E78C3">
        <w:rPr>
          <w:color w:val="000000" w:themeColor="text1"/>
          <w:lang w:val="sq-AL"/>
        </w:rPr>
        <w:t xml:space="preserve">aktit </w:t>
      </w:r>
      <w:r w:rsidR="00E36C8F" w:rsidRPr="003E78C3">
        <w:rPr>
          <w:color w:val="000000" w:themeColor="text1"/>
          <w:lang w:val="sq-AL"/>
        </w:rPr>
        <w:t xml:space="preserve">të aderimit të Mbretërisë së Spanjës dhe Republikës Portugeze dhe </w:t>
      </w:r>
      <w:r w:rsidR="00D612FA" w:rsidRPr="003E78C3">
        <w:rPr>
          <w:color w:val="000000" w:themeColor="text1"/>
          <w:lang w:val="sq-AL"/>
        </w:rPr>
        <w:t xml:space="preserve">Rregullimet </w:t>
      </w:r>
      <w:r w:rsidR="00E36C8F" w:rsidRPr="003E78C3">
        <w:rPr>
          <w:color w:val="000000" w:themeColor="text1"/>
          <w:lang w:val="sq-AL"/>
        </w:rPr>
        <w:t>te Traktatet</w:t>
      </w:r>
      <w:r w:rsidRPr="003E78C3">
        <w:rPr>
          <w:rStyle w:val="FootnoteReference"/>
          <w:color w:val="000000" w:themeColor="text1"/>
          <w:lang w:val="sq-AL"/>
        </w:rPr>
        <w:footnoteReference w:id="5"/>
      </w:r>
      <w:r w:rsidR="00E36C8F" w:rsidRPr="003E78C3">
        <w:rPr>
          <w:color w:val="000000" w:themeColor="text1"/>
          <w:lang w:val="sq-AL"/>
        </w:rPr>
        <w:t>. Palët e CEFTA-s do t</w:t>
      </w:r>
      <w:r w:rsidR="00E67292">
        <w:rPr>
          <w:color w:val="000000" w:themeColor="text1"/>
          <w:lang w:val="sq-AL"/>
        </w:rPr>
        <w:t>’</w:t>
      </w:r>
      <w:r w:rsidR="00E36C8F" w:rsidRPr="003E78C3">
        <w:rPr>
          <w:color w:val="000000" w:themeColor="text1"/>
          <w:lang w:val="sq-AL"/>
        </w:rPr>
        <w:t>u japin importeve të produkteve të mbuluara nga Marrëveshja përkatëse dhe me origjinë nga Ceuta dhe Melilla të njëjtin regjim doganor me atë që u jepet produkteve të importuara nga dhe me origjinë në Bashkimin Evropian.</w:t>
      </w:r>
    </w:p>
    <w:p w14:paraId="2FF3BB7A" w14:textId="45DBFFFE" w:rsidR="00E36C8F" w:rsidRPr="003E78C3" w:rsidRDefault="00AD3FC6" w:rsidP="00E36C8F">
      <w:pPr>
        <w:pStyle w:val="Paragrafi"/>
        <w:rPr>
          <w:color w:val="000000" w:themeColor="text1"/>
          <w:lang w:val="sq-AL"/>
        </w:rPr>
      </w:pPr>
      <w:r w:rsidRPr="003E78C3">
        <w:rPr>
          <w:color w:val="000000" w:themeColor="text1"/>
          <w:lang w:val="sq-AL"/>
        </w:rPr>
        <w:t xml:space="preserve">3. </w:t>
      </w:r>
      <w:r w:rsidR="00E36C8F" w:rsidRPr="003E78C3">
        <w:rPr>
          <w:color w:val="000000" w:themeColor="text1"/>
          <w:lang w:val="sq-AL"/>
        </w:rPr>
        <w:t xml:space="preserve">Për qëllimet e paragrafit 2 të këtij </w:t>
      </w:r>
      <w:r w:rsidR="00E67292" w:rsidRPr="003E78C3">
        <w:rPr>
          <w:color w:val="000000" w:themeColor="text1"/>
          <w:lang w:val="sq-AL"/>
        </w:rPr>
        <w:t>neni</w:t>
      </w:r>
      <w:r w:rsidR="00E67292">
        <w:rPr>
          <w:color w:val="000000" w:themeColor="text1"/>
          <w:lang w:val="sq-AL"/>
        </w:rPr>
        <w:t>,</w:t>
      </w:r>
      <w:r w:rsidR="00E67292" w:rsidRPr="003E78C3">
        <w:rPr>
          <w:color w:val="000000" w:themeColor="text1"/>
          <w:lang w:val="sq-AL"/>
        </w:rPr>
        <w:t xml:space="preserve"> </w:t>
      </w:r>
      <w:r w:rsidR="00E36C8F" w:rsidRPr="003E78C3">
        <w:rPr>
          <w:color w:val="000000" w:themeColor="text1"/>
          <w:lang w:val="sq-AL"/>
        </w:rPr>
        <w:t xml:space="preserve">në lidhje me produktet me origjinë nga Ceuta dhe Melilla, këto </w:t>
      </w:r>
      <w:r w:rsidR="00D612FA" w:rsidRPr="003E78C3">
        <w:rPr>
          <w:color w:val="000000" w:themeColor="text1"/>
          <w:lang w:val="sq-AL"/>
        </w:rPr>
        <w:t xml:space="preserve">rregulla </w:t>
      </w:r>
      <w:r w:rsidR="00E36C8F" w:rsidRPr="003E78C3">
        <w:rPr>
          <w:color w:val="000000" w:themeColor="text1"/>
          <w:lang w:val="sq-AL"/>
        </w:rPr>
        <w:t xml:space="preserve">do të zbatohen </w:t>
      </w:r>
      <w:r w:rsidR="00E36C8F" w:rsidRPr="003E78C3">
        <w:rPr>
          <w:i/>
          <w:color w:val="000000" w:themeColor="text1"/>
          <w:lang w:val="sq-AL"/>
        </w:rPr>
        <w:t>mutatis mutandis</w:t>
      </w:r>
      <w:r w:rsidR="00B42321">
        <w:rPr>
          <w:i/>
          <w:color w:val="000000" w:themeColor="text1"/>
          <w:lang w:val="sq-AL"/>
        </w:rPr>
        <w:t>,</w:t>
      </w:r>
      <w:r w:rsidR="00E36C8F" w:rsidRPr="003E78C3">
        <w:rPr>
          <w:color w:val="000000" w:themeColor="text1"/>
          <w:lang w:val="sq-AL"/>
        </w:rPr>
        <w:t xml:space="preserve"> sipas kushteve të përcaktuara në </w:t>
      </w:r>
      <w:r w:rsidR="00B42321" w:rsidRPr="003E78C3">
        <w:rPr>
          <w:color w:val="000000" w:themeColor="text1"/>
          <w:lang w:val="sq-AL"/>
        </w:rPr>
        <w:t xml:space="preserve">shtojcën </w:t>
      </w:r>
      <w:r w:rsidR="00E36C8F" w:rsidRPr="003E78C3">
        <w:rPr>
          <w:color w:val="000000" w:themeColor="text1"/>
          <w:lang w:val="sq-AL"/>
        </w:rPr>
        <w:t>V.</w:t>
      </w:r>
    </w:p>
    <w:p w14:paraId="2FF3BB7B" w14:textId="77777777" w:rsidR="00E36C8F" w:rsidRPr="003E78C3" w:rsidRDefault="00E36C8F" w:rsidP="00E36C8F">
      <w:pPr>
        <w:pStyle w:val="Paragrafi"/>
        <w:rPr>
          <w:color w:val="000000" w:themeColor="text1"/>
          <w:lang w:val="sq-AL"/>
        </w:rPr>
      </w:pPr>
    </w:p>
    <w:p w14:paraId="2FF3BB7F" w14:textId="77777777" w:rsidR="00E36C8F" w:rsidRPr="003E78C3" w:rsidRDefault="00E36C8F" w:rsidP="00E36C8F">
      <w:pPr>
        <w:pStyle w:val="Paragrafi"/>
        <w:rPr>
          <w:color w:val="000000" w:themeColor="text1"/>
          <w:lang w:val="sq-AL"/>
        </w:rPr>
      </w:pPr>
    </w:p>
    <w:p w14:paraId="2FF3BB80" w14:textId="77777777" w:rsidR="00E36C8F" w:rsidRPr="003E78C3" w:rsidRDefault="00E36C8F" w:rsidP="00AD3FC6">
      <w:pPr>
        <w:pStyle w:val="Neninr1"/>
        <w:rPr>
          <w:lang w:val="sq-AL"/>
        </w:rPr>
      </w:pPr>
      <w:r w:rsidRPr="003E78C3">
        <w:rPr>
          <w:lang w:val="sq-AL"/>
        </w:rPr>
        <w:t>SHTOJCA 1</w:t>
      </w:r>
    </w:p>
    <w:p w14:paraId="2FF3BB81" w14:textId="77777777" w:rsidR="00E36C8F" w:rsidRPr="003E78C3" w:rsidRDefault="00E36C8F" w:rsidP="00AD3FC6">
      <w:pPr>
        <w:pStyle w:val="Neninr1"/>
        <w:rPr>
          <w:lang w:val="sq-AL"/>
        </w:rPr>
      </w:pPr>
      <w:r w:rsidRPr="003E78C3">
        <w:rPr>
          <w:lang w:val="sq-AL"/>
        </w:rPr>
        <w:t>SHËNIME SHPJEGUESE PËR LISTËN NË SHTOJCËN II</w:t>
      </w:r>
    </w:p>
    <w:p w14:paraId="2FF3BB82" w14:textId="77777777" w:rsidR="00AD3FC6" w:rsidRPr="003E78C3" w:rsidRDefault="00AD3FC6" w:rsidP="00E36C8F">
      <w:pPr>
        <w:pStyle w:val="Paragrafi"/>
        <w:rPr>
          <w:color w:val="000000" w:themeColor="text1"/>
          <w:lang w:val="sq-AL"/>
        </w:rPr>
      </w:pPr>
    </w:p>
    <w:p w14:paraId="2FF3BB83" w14:textId="2F6351BD" w:rsidR="00E36C8F" w:rsidRPr="003E78C3" w:rsidRDefault="00E36C8F" w:rsidP="00E36C8F">
      <w:pPr>
        <w:pStyle w:val="Paragrafi"/>
        <w:rPr>
          <w:b/>
          <w:color w:val="000000" w:themeColor="text1"/>
          <w:lang w:val="sq-AL"/>
        </w:rPr>
      </w:pPr>
      <w:r w:rsidRPr="003E78C3">
        <w:rPr>
          <w:b/>
          <w:color w:val="000000" w:themeColor="text1"/>
          <w:lang w:val="sq-AL"/>
        </w:rPr>
        <w:lastRenderedPageBreak/>
        <w:t>Shënimi 1</w:t>
      </w:r>
      <w:r w:rsidR="000F1C5F">
        <w:rPr>
          <w:b/>
          <w:color w:val="000000" w:themeColor="text1"/>
          <w:lang w:val="sq-AL"/>
        </w:rPr>
        <w:t>.</w:t>
      </w:r>
      <w:r w:rsidRPr="003E78C3">
        <w:rPr>
          <w:b/>
          <w:color w:val="000000" w:themeColor="text1"/>
          <w:lang w:val="sq-AL"/>
        </w:rPr>
        <w:t xml:space="preserve"> Informacion i përgjithshëm</w:t>
      </w:r>
    </w:p>
    <w:p w14:paraId="2FF3BB84" w14:textId="50AF86F9" w:rsidR="00E36C8F" w:rsidRPr="003E78C3" w:rsidRDefault="00E36C8F" w:rsidP="00E36C8F">
      <w:pPr>
        <w:pStyle w:val="Paragrafi"/>
        <w:rPr>
          <w:color w:val="000000" w:themeColor="text1"/>
          <w:lang w:val="sq-AL"/>
        </w:rPr>
      </w:pPr>
      <w:r w:rsidRPr="003E78C3">
        <w:rPr>
          <w:color w:val="000000" w:themeColor="text1"/>
          <w:lang w:val="sq-AL"/>
        </w:rPr>
        <w:t xml:space="preserve">Lista përcakton kushtet e domosdoshme që të gjitha produktet të konsiderohen si mjaftueshëm të punuara ose përpunuara brenda kuptimit të </w:t>
      </w:r>
      <w:r w:rsidR="00AB06D3" w:rsidRPr="003E78C3">
        <w:rPr>
          <w:color w:val="000000" w:themeColor="text1"/>
          <w:lang w:val="sq-AL"/>
        </w:rPr>
        <w:t xml:space="preserve">nenit </w:t>
      </w:r>
      <w:r w:rsidRPr="003E78C3">
        <w:rPr>
          <w:color w:val="000000" w:themeColor="text1"/>
          <w:lang w:val="sq-AL"/>
        </w:rPr>
        <w:t>4</w:t>
      </w:r>
      <w:r w:rsidR="00AB06D3">
        <w:rPr>
          <w:color w:val="000000" w:themeColor="text1"/>
          <w:lang w:val="sq-AL"/>
        </w:rPr>
        <w:t>,</w:t>
      </w:r>
      <w:r w:rsidRPr="003E78C3">
        <w:rPr>
          <w:color w:val="000000" w:themeColor="text1"/>
          <w:lang w:val="sq-AL"/>
        </w:rPr>
        <w:t xml:space="preserve"> të </w:t>
      </w:r>
      <w:r w:rsidR="00AB06D3" w:rsidRPr="003E78C3">
        <w:rPr>
          <w:color w:val="000000" w:themeColor="text1"/>
          <w:lang w:val="sq-AL"/>
        </w:rPr>
        <w:t>titull</w:t>
      </w:r>
      <w:r w:rsidR="00AB06D3">
        <w:rPr>
          <w:color w:val="000000" w:themeColor="text1"/>
          <w:lang w:val="sq-AL"/>
        </w:rPr>
        <w:t>it</w:t>
      </w:r>
      <w:r w:rsidR="00AB06D3" w:rsidRPr="003E78C3">
        <w:rPr>
          <w:color w:val="000000" w:themeColor="text1"/>
          <w:lang w:val="sq-AL"/>
        </w:rPr>
        <w:t xml:space="preserve"> </w:t>
      </w:r>
      <w:r w:rsidRPr="003E78C3">
        <w:rPr>
          <w:color w:val="000000" w:themeColor="text1"/>
          <w:lang w:val="sq-AL"/>
        </w:rPr>
        <w:t>II të</w:t>
      </w:r>
      <w:r w:rsidR="001A5E1B" w:rsidRPr="003E78C3">
        <w:rPr>
          <w:color w:val="000000" w:themeColor="text1"/>
          <w:lang w:val="sq-AL"/>
        </w:rPr>
        <w:t xml:space="preserve"> </w:t>
      </w:r>
      <w:r w:rsidRPr="003E78C3">
        <w:rPr>
          <w:color w:val="000000" w:themeColor="text1"/>
          <w:lang w:val="sq-AL"/>
        </w:rPr>
        <w:t xml:space="preserve">kësaj </w:t>
      </w:r>
      <w:r w:rsidR="00AB06D3" w:rsidRPr="003E78C3">
        <w:rPr>
          <w:color w:val="000000" w:themeColor="text1"/>
          <w:lang w:val="sq-AL"/>
        </w:rPr>
        <w:t>shtojce</w:t>
      </w:r>
      <w:r w:rsidRPr="003E78C3">
        <w:rPr>
          <w:color w:val="000000" w:themeColor="text1"/>
          <w:lang w:val="sq-AL"/>
        </w:rPr>
        <w:t>. Janë katër lloje të ndryshme rregullash, të cilat ndryshojnë sipas produktit:</w:t>
      </w:r>
    </w:p>
    <w:p w14:paraId="2FF3BB85" w14:textId="77777777" w:rsidR="00E36C8F" w:rsidRPr="003E78C3" w:rsidRDefault="00AD3FC6"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përmes punimit ose përpunimit, nuk tejkalohet përmbajtja maksimale e materialeve joorigjinuese;</w:t>
      </w:r>
    </w:p>
    <w:p w14:paraId="2FF3BB86" w14:textId="61A75742" w:rsidR="00E36C8F" w:rsidRPr="003E78C3" w:rsidRDefault="00AD3FC6" w:rsidP="00E36C8F">
      <w:pPr>
        <w:pStyle w:val="Paragrafi"/>
        <w:rPr>
          <w:color w:val="000000" w:themeColor="text1"/>
          <w:lang w:val="sq-AL"/>
        </w:rPr>
      </w:pPr>
      <w:r w:rsidRPr="003E78C3">
        <w:rPr>
          <w:color w:val="000000" w:themeColor="text1"/>
          <w:lang w:val="sq-AL"/>
        </w:rPr>
        <w:t xml:space="preserve">b) </w:t>
      </w:r>
      <w:r w:rsidR="00E36C8F" w:rsidRPr="003E78C3">
        <w:rPr>
          <w:color w:val="000000" w:themeColor="text1"/>
          <w:lang w:val="sq-AL"/>
        </w:rPr>
        <w:t>përmes punimit ose përpunimit, kreu</w:t>
      </w:r>
      <w:r w:rsidR="001A5E1B" w:rsidRPr="003E78C3">
        <w:rPr>
          <w:color w:val="000000" w:themeColor="text1"/>
          <w:lang w:val="sq-AL"/>
        </w:rPr>
        <w:t xml:space="preserve"> </w:t>
      </w:r>
      <w:r w:rsidR="00AB06D3">
        <w:rPr>
          <w:color w:val="000000" w:themeColor="text1"/>
          <w:lang w:val="sq-AL"/>
        </w:rPr>
        <w:t>i Sistemit të Harmonizuar 4-</w:t>
      </w:r>
      <w:r w:rsidR="00E36C8F" w:rsidRPr="003E78C3">
        <w:rPr>
          <w:color w:val="000000" w:themeColor="text1"/>
          <w:lang w:val="sq-AL"/>
        </w:rPr>
        <w:t>shifror ose nënkreu i Sistemit të Harmonizuar 6-shifror i produkteve të prodhuara bëhet i ndryshëm nga kreu i Sistemit të Harmonizuar 4</w:t>
      </w:r>
      <w:r w:rsidR="00AB06D3">
        <w:rPr>
          <w:color w:val="000000" w:themeColor="text1"/>
          <w:lang w:val="sq-AL"/>
        </w:rPr>
        <w:t>-</w:t>
      </w:r>
      <w:r w:rsidR="00E36C8F" w:rsidRPr="003E78C3">
        <w:rPr>
          <w:color w:val="000000" w:themeColor="text1"/>
          <w:lang w:val="sq-AL"/>
        </w:rPr>
        <w:t>shifror ose nënkreu 6-shifror i materialeve përkatëse të përdorura;</w:t>
      </w:r>
    </w:p>
    <w:p w14:paraId="2FF3BB87" w14:textId="77777777" w:rsidR="00E36C8F" w:rsidRPr="003E78C3" w:rsidRDefault="00AD3FC6" w:rsidP="00E36C8F">
      <w:pPr>
        <w:pStyle w:val="Paragrafi"/>
        <w:rPr>
          <w:color w:val="000000" w:themeColor="text1"/>
          <w:lang w:val="sq-AL"/>
        </w:rPr>
      </w:pPr>
      <w:r w:rsidRPr="003E78C3">
        <w:rPr>
          <w:color w:val="000000" w:themeColor="text1"/>
          <w:lang w:val="sq-AL"/>
        </w:rPr>
        <w:t xml:space="preserve">c) </w:t>
      </w:r>
      <w:r w:rsidR="00E36C8F" w:rsidRPr="003E78C3">
        <w:rPr>
          <w:color w:val="000000" w:themeColor="text1"/>
          <w:lang w:val="sq-AL"/>
        </w:rPr>
        <w:t>kryhet një veprim specifik punimi ose përpunimi;</w:t>
      </w:r>
    </w:p>
    <w:p w14:paraId="2FF3BB88" w14:textId="77777777" w:rsidR="00E36C8F" w:rsidRPr="003E78C3" w:rsidRDefault="00AD3FC6" w:rsidP="00E36C8F">
      <w:pPr>
        <w:pStyle w:val="Paragrafi"/>
        <w:rPr>
          <w:color w:val="000000" w:themeColor="text1"/>
          <w:lang w:val="sq-AL"/>
        </w:rPr>
      </w:pPr>
      <w:r w:rsidRPr="003E78C3">
        <w:rPr>
          <w:color w:val="000000" w:themeColor="text1"/>
          <w:lang w:val="sq-AL"/>
        </w:rPr>
        <w:t xml:space="preserve">d) </w:t>
      </w:r>
      <w:r w:rsidR="00E36C8F" w:rsidRPr="003E78C3">
        <w:rPr>
          <w:color w:val="000000" w:themeColor="text1"/>
          <w:lang w:val="sq-AL"/>
        </w:rPr>
        <w:t>punimi ose përpunimi kryhet me materiale të caktuara të përftuara tërësisht.</w:t>
      </w:r>
    </w:p>
    <w:p w14:paraId="2FF3BB8A" w14:textId="033E9B41" w:rsidR="00E36C8F" w:rsidRPr="003E78C3" w:rsidRDefault="00E36C8F" w:rsidP="00E36C8F">
      <w:pPr>
        <w:pStyle w:val="Paragrafi"/>
        <w:rPr>
          <w:b/>
          <w:color w:val="000000" w:themeColor="text1"/>
          <w:lang w:val="sq-AL"/>
        </w:rPr>
      </w:pPr>
      <w:r w:rsidRPr="003E78C3">
        <w:rPr>
          <w:b/>
          <w:color w:val="000000" w:themeColor="text1"/>
          <w:lang w:val="sq-AL"/>
        </w:rPr>
        <w:t>Shënimi 2</w:t>
      </w:r>
      <w:r w:rsidR="000F1C5F">
        <w:rPr>
          <w:b/>
          <w:color w:val="000000" w:themeColor="text1"/>
          <w:lang w:val="sq-AL"/>
        </w:rPr>
        <w:t>.</w:t>
      </w:r>
      <w:r w:rsidRPr="003E78C3">
        <w:rPr>
          <w:b/>
          <w:color w:val="000000" w:themeColor="text1"/>
          <w:lang w:val="sq-AL"/>
        </w:rPr>
        <w:t xml:space="preserve"> Struktura e listës</w:t>
      </w:r>
    </w:p>
    <w:p w14:paraId="2FF3BB8B" w14:textId="5F5DBFEC" w:rsidR="00E36C8F" w:rsidRPr="003E78C3" w:rsidRDefault="00AD3FC6" w:rsidP="00E36C8F">
      <w:pPr>
        <w:pStyle w:val="Paragrafi"/>
        <w:rPr>
          <w:color w:val="000000" w:themeColor="text1"/>
          <w:lang w:val="sq-AL"/>
        </w:rPr>
      </w:pPr>
      <w:r w:rsidRPr="003E78C3">
        <w:rPr>
          <w:color w:val="000000" w:themeColor="text1"/>
          <w:lang w:val="sq-AL"/>
        </w:rPr>
        <w:t xml:space="preserve">2.1 </w:t>
      </w:r>
      <w:r w:rsidR="00E36C8F" w:rsidRPr="003E78C3">
        <w:rPr>
          <w:color w:val="000000" w:themeColor="text1"/>
          <w:lang w:val="sq-AL"/>
        </w:rPr>
        <w:t xml:space="preserve">Dy kolonat e para në listë përshkruajnë produktin e përftuar. Kolona </w:t>
      </w:r>
      <w:r w:rsidR="00AB06D3">
        <w:rPr>
          <w:color w:val="000000" w:themeColor="text1"/>
          <w:lang w:val="sq-AL"/>
        </w:rPr>
        <w:t>1</w:t>
      </w:r>
      <w:r w:rsidR="00E36C8F" w:rsidRPr="003E78C3">
        <w:rPr>
          <w:color w:val="000000" w:themeColor="text1"/>
          <w:lang w:val="sq-AL"/>
        </w:rPr>
        <w:t xml:space="preserve"> jep numrin e kreut ose numrin e kapitullit të përdorur në Sis</w:t>
      </w:r>
      <w:r w:rsidR="00AB06D3">
        <w:rPr>
          <w:color w:val="000000" w:themeColor="text1"/>
          <w:lang w:val="sq-AL"/>
        </w:rPr>
        <w:t>temin e Harmonizuar dhe kolona 2</w:t>
      </w:r>
      <w:r w:rsidR="00E36C8F" w:rsidRPr="003E78C3">
        <w:rPr>
          <w:color w:val="000000" w:themeColor="text1"/>
          <w:lang w:val="sq-AL"/>
        </w:rPr>
        <w:t xml:space="preserve"> jep përshkrimin e mallrave të përdorura në atë sistem për atë kr</w:t>
      </w:r>
      <w:r w:rsidR="00AB06D3">
        <w:rPr>
          <w:color w:val="000000" w:themeColor="text1"/>
          <w:lang w:val="sq-AL"/>
        </w:rPr>
        <w:t>ye</w:t>
      </w:r>
      <w:r w:rsidR="00E36C8F" w:rsidRPr="003E78C3">
        <w:rPr>
          <w:color w:val="000000" w:themeColor="text1"/>
          <w:lang w:val="sq-AL"/>
        </w:rPr>
        <w:t xml:space="preserve"> ose kapitull. Për secilën hyrje në dy kolonat e para, një </w:t>
      </w:r>
      <w:r w:rsidR="00AB06D3">
        <w:rPr>
          <w:color w:val="000000" w:themeColor="text1"/>
          <w:lang w:val="sq-AL"/>
        </w:rPr>
        <w:t>rregull përcaktohet në kolonën 3</w:t>
      </w:r>
      <w:r w:rsidR="00E36C8F" w:rsidRPr="003E78C3">
        <w:rPr>
          <w:color w:val="000000" w:themeColor="text1"/>
          <w:lang w:val="sq-AL"/>
        </w:rPr>
        <w:t xml:space="preserve">. Kur, në </w:t>
      </w:r>
      <w:r w:rsidR="00AB06D3">
        <w:rPr>
          <w:color w:val="000000" w:themeColor="text1"/>
          <w:lang w:val="sq-AL"/>
        </w:rPr>
        <w:t>disa raste, shënimi në kolonën 1</w:t>
      </w:r>
      <w:r w:rsidR="00E36C8F" w:rsidRPr="003E78C3">
        <w:rPr>
          <w:color w:val="000000" w:themeColor="text1"/>
          <w:lang w:val="sq-AL"/>
        </w:rPr>
        <w:t xml:space="preserve"> paraprihet nga një </w:t>
      </w:r>
      <w:r w:rsidR="00D55B91">
        <w:rPr>
          <w:color w:val="000000" w:themeColor="text1"/>
          <w:lang w:val="sq-AL"/>
        </w:rPr>
        <w:t>“</w:t>
      </w:r>
      <w:r w:rsidR="00E36C8F" w:rsidRPr="003E78C3">
        <w:rPr>
          <w:color w:val="000000" w:themeColor="text1"/>
          <w:lang w:val="sq-AL"/>
        </w:rPr>
        <w:t>ex</w:t>
      </w:r>
      <w:r w:rsidR="00D55B91">
        <w:rPr>
          <w:color w:val="000000" w:themeColor="text1"/>
          <w:lang w:val="sq-AL"/>
        </w:rPr>
        <w:t>”</w:t>
      </w:r>
      <w:r w:rsidR="00AB06D3">
        <w:rPr>
          <w:color w:val="000000" w:themeColor="text1"/>
          <w:lang w:val="sq-AL"/>
        </w:rPr>
        <w:t>;</w:t>
      </w:r>
      <w:r w:rsidR="00E36C8F" w:rsidRPr="003E78C3">
        <w:rPr>
          <w:color w:val="000000" w:themeColor="text1"/>
          <w:lang w:val="sq-AL"/>
        </w:rPr>
        <w:t xml:space="preserve"> kjo nën</w:t>
      </w:r>
      <w:r w:rsidR="00AB06D3">
        <w:rPr>
          <w:color w:val="000000" w:themeColor="text1"/>
          <w:lang w:val="sq-AL"/>
        </w:rPr>
        <w:t>kupton që rregullat në kolonën 3</w:t>
      </w:r>
      <w:r w:rsidR="00E36C8F" w:rsidRPr="003E78C3">
        <w:rPr>
          <w:color w:val="000000" w:themeColor="text1"/>
          <w:lang w:val="sq-AL"/>
        </w:rPr>
        <w:t xml:space="preserve"> zbatohen vetëm për pjesën e atij k</w:t>
      </w:r>
      <w:r w:rsidR="00AB06D3">
        <w:rPr>
          <w:color w:val="000000" w:themeColor="text1"/>
          <w:lang w:val="sq-AL"/>
        </w:rPr>
        <w:t>reu siç përshkruhet në kolonën 2</w:t>
      </w:r>
      <w:r w:rsidR="00E36C8F" w:rsidRPr="003E78C3">
        <w:rPr>
          <w:color w:val="000000" w:themeColor="text1"/>
          <w:lang w:val="sq-AL"/>
        </w:rPr>
        <w:t>.</w:t>
      </w:r>
    </w:p>
    <w:p w14:paraId="2FF3BB8C" w14:textId="2C074EB9" w:rsidR="00E36C8F" w:rsidRPr="003E78C3" w:rsidRDefault="00AD3FC6" w:rsidP="00E36C8F">
      <w:pPr>
        <w:pStyle w:val="Paragrafi"/>
        <w:rPr>
          <w:color w:val="000000" w:themeColor="text1"/>
          <w:lang w:val="sq-AL"/>
        </w:rPr>
      </w:pPr>
      <w:r w:rsidRPr="003E78C3">
        <w:rPr>
          <w:color w:val="000000" w:themeColor="text1"/>
          <w:lang w:val="sq-AL"/>
        </w:rPr>
        <w:t xml:space="preserve">2.2 </w:t>
      </w:r>
      <w:r w:rsidR="00E36C8F" w:rsidRPr="003E78C3">
        <w:rPr>
          <w:color w:val="000000" w:themeColor="text1"/>
          <w:lang w:val="sq-AL"/>
        </w:rPr>
        <w:t>Kur disa numra krerësh grupohen së b</w:t>
      </w:r>
      <w:r w:rsidR="00AB06D3">
        <w:rPr>
          <w:color w:val="000000" w:themeColor="text1"/>
          <w:lang w:val="sq-AL"/>
        </w:rPr>
        <w:t>ashku në kolonën 1</w:t>
      </w:r>
      <w:r w:rsidR="00E36C8F" w:rsidRPr="003E78C3">
        <w:rPr>
          <w:color w:val="000000" w:themeColor="text1"/>
          <w:lang w:val="sq-AL"/>
        </w:rPr>
        <w:t xml:space="preserve"> ose jepet një numër kapitulli dhe përs</w:t>
      </w:r>
      <w:r w:rsidR="00AB06D3">
        <w:rPr>
          <w:color w:val="000000" w:themeColor="text1"/>
          <w:lang w:val="sq-AL"/>
        </w:rPr>
        <w:t>hkrimi i produkteve në kolonën 2</w:t>
      </w:r>
      <w:r w:rsidR="00E36C8F" w:rsidRPr="003E78C3">
        <w:rPr>
          <w:color w:val="000000" w:themeColor="text1"/>
          <w:lang w:val="sq-AL"/>
        </w:rPr>
        <w:t xml:space="preserve"> jepet në termat e përgjithshëm, </w:t>
      </w:r>
      <w:r w:rsidR="00AB06D3">
        <w:rPr>
          <w:color w:val="000000" w:themeColor="text1"/>
          <w:lang w:val="sq-AL"/>
        </w:rPr>
        <w:t>rregullat ngjitur në kolonën 3</w:t>
      </w:r>
      <w:r w:rsidR="00E36C8F" w:rsidRPr="003E78C3">
        <w:rPr>
          <w:color w:val="000000" w:themeColor="text1"/>
          <w:lang w:val="sq-AL"/>
        </w:rPr>
        <w:t xml:space="preserve"> zbatohen për të gjitha produktet të cilat, sipas Sistemit të Harmonizuar, klasifikohen në krerët e kapitullit ose në ndonjë nga krerët </w:t>
      </w:r>
      <w:r w:rsidR="00AB06D3">
        <w:rPr>
          <w:color w:val="000000" w:themeColor="text1"/>
          <w:lang w:val="sq-AL"/>
        </w:rPr>
        <w:t>e grupuar së bashku në kolonën 1</w:t>
      </w:r>
      <w:r w:rsidR="00E36C8F" w:rsidRPr="003E78C3">
        <w:rPr>
          <w:color w:val="000000" w:themeColor="text1"/>
          <w:lang w:val="sq-AL"/>
        </w:rPr>
        <w:t>.</w:t>
      </w:r>
    </w:p>
    <w:p w14:paraId="2FF3BB8D" w14:textId="7FB152DC" w:rsidR="00E36C8F" w:rsidRPr="003E78C3" w:rsidRDefault="00AD3FC6" w:rsidP="00E36C8F">
      <w:pPr>
        <w:pStyle w:val="Paragrafi"/>
        <w:rPr>
          <w:color w:val="000000" w:themeColor="text1"/>
          <w:lang w:val="sq-AL"/>
        </w:rPr>
      </w:pPr>
      <w:r w:rsidRPr="003E78C3">
        <w:rPr>
          <w:color w:val="000000" w:themeColor="text1"/>
          <w:lang w:val="sq-AL"/>
        </w:rPr>
        <w:t xml:space="preserve">2.3 </w:t>
      </w:r>
      <w:r w:rsidR="00E36C8F" w:rsidRPr="003E78C3">
        <w:rPr>
          <w:color w:val="000000" w:themeColor="text1"/>
          <w:lang w:val="sq-AL"/>
        </w:rPr>
        <w:t>Kur ka rregulla të ndryshme në listë që zbatohen për produkte të ndryshme brenda një kreu, secili paragraf përmban përshkrimin e asaj pjese të kreut të mbuluar nga rregullat ngji</w:t>
      </w:r>
      <w:r w:rsidR="00AB06D3">
        <w:rPr>
          <w:color w:val="000000" w:themeColor="text1"/>
          <w:lang w:val="sq-AL"/>
        </w:rPr>
        <w:t>tur në kolonën 3</w:t>
      </w:r>
      <w:r w:rsidR="00E36C8F" w:rsidRPr="003E78C3">
        <w:rPr>
          <w:color w:val="000000" w:themeColor="text1"/>
          <w:lang w:val="sq-AL"/>
        </w:rPr>
        <w:t>.</w:t>
      </w:r>
    </w:p>
    <w:p w14:paraId="2FF3BB8E" w14:textId="205D01E3" w:rsidR="00E36C8F" w:rsidRPr="003E78C3" w:rsidRDefault="00AD3FC6" w:rsidP="00E36C8F">
      <w:pPr>
        <w:pStyle w:val="Paragrafi"/>
        <w:rPr>
          <w:color w:val="000000" w:themeColor="text1"/>
          <w:lang w:val="sq-AL"/>
        </w:rPr>
      </w:pPr>
      <w:r w:rsidRPr="003E78C3">
        <w:rPr>
          <w:color w:val="000000" w:themeColor="text1"/>
          <w:lang w:val="sq-AL"/>
        </w:rPr>
        <w:t xml:space="preserve">2.4 </w:t>
      </w:r>
      <w:r w:rsidR="00E36C8F" w:rsidRPr="003E78C3">
        <w:rPr>
          <w:color w:val="000000" w:themeColor="text1"/>
          <w:lang w:val="sq-AL"/>
        </w:rPr>
        <w:t>Kur vendosen dy r</w:t>
      </w:r>
      <w:r w:rsidR="00AB06D3">
        <w:rPr>
          <w:color w:val="000000" w:themeColor="text1"/>
          <w:lang w:val="sq-AL"/>
        </w:rPr>
        <w:t>regulla alternative në kolonën 3</w:t>
      </w:r>
      <w:r w:rsidR="00E36C8F" w:rsidRPr="003E78C3">
        <w:rPr>
          <w:color w:val="000000" w:themeColor="text1"/>
          <w:lang w:val="sq-AL"/>
        </w:rPr>
        <w:t xml:space="preserve">, të ndara me </w:t>
      </w:r>
      <w:r w:rsidR="00D55B91">
        <w:rPr>
          <w:color w:val="000000" w:themeColor="text1"/>
          <w:lang w:val="sq-AL"/>
        </w:rPr>
        <w:t>“</w:t>
      </w:r>
      <w:r w:rsidR="00E36C8F" w:rsidRPr="003E78C3">
        <w:rPr>
          <w:color w:val="000000" w:themeColor="text1"/>
          <w:lang w:val="sq-AL"/>
        </w:rPr>
        <w:t>ose</w:t>
      </w:r>
      <w:r w:rsidR="00D55B91">
        <w:rPr>
          <w:color w:val="000000" w:themeColor="text1"/>
          <w:lang w:val="sq-AL"/>
        </w:rPr>
        <w:t>”</w:t>
      </w:r>
      <w:r w:rsidR="00E36C8F" w:rsidRPr="003E78C3">
        <w:rPr>
          <w:color w:val="000000" w:themeColor="text1"/>
          <w:lang w:val="sq-AL"/>
        </w:rPr>
        <w:t>, është në zgjedhjen e eksportuesit se cilën do të përdorë.</w:t>
      </w:r>
    </w:p>
    <w:p w14:paraId="2FF3BB90" w14:textId="0C3F36DB" w:rsidR="00E36C8F" w:rsidRPr="003E78C3" w:rsidRDefault="00E36C8F" w:rsidP="00E36C8F">
      <w:pPr>
        <w:pStyle w:val="Paragrafi"/>
        <w:rPr>
          <w:b/>
          <w:color w:val="000000" w:themeColor="text1"/>
          <w:lang w:val="sq-AL"/>
        </w:rPr>
      </w:pPr>
      <w:r w:rsidRPr="003E78C3">
        <w:rPr>
          <w:b/>
          <w:color w:val="000000" w:themeColor="text1"/>
          <w:lang w:val="sq-AL"/>
        </w:rPr>
        <w:t>Shënimi 3</w:t>
      </w:r>
      <w:r w:rsidR="000F1C5F">
        <w:rPr>
          <w:b/>
          <w:color w:val="000000" w:themeColor="text1"/>
          <w:lang w:val="sq-AL"/>
        </w:rPr>
        <w:t>.</w:t>
      </w:r>
      <w:r w:rsidRPr="003E78C3">
        <w:rPr>
          <w:b/>
          <w:color w:val="000000" w:themeColor="text1"/>
          <w:lang w:val="sq-AL"/>
        </w:rPr>
        <w:t xml:space="preserve"> Shembuj të mënyrës së zbatimit të rregullave</w:t>
      </w:r>
    </w:p>
    <w:p w14:paraId="2FF3BB91" w14:textId="612238B0" w:rsidR="00E36C8F" w:rsidRPr="003E78C3" w:rsidRDefault="00AD3FC6" w:rsidP="00E36C8F">
      <w:pPr>
        <w:pStyle w:val="Paragrafi"/>
        <w:rPr>
          <w:color w:val="000000" w:themeColor="text1"/>
          <w:lang w:val="sq-AL"/>
        </w:rPr>
      </w:pPr>
      <w:r w:rsidRPr="003E78C3">
        <w:rPr>
          <w:color w:val="000000" w:themeColor="text1"/>
          <w:lang w:val="sq-AL"/>
        </w:rPr>
        <w:t xml:space="preserve">3.1 </w:t>
      </w:r>
      <w:r w:rsidR="00E36C8F" w:rsidRPr="003E78C3">
        <w:rPr>
          <w:color w:val="000000" w:themeColor="text1"/>
          <w:lang w:val="sq-AL"/>
        </w:rPr>
        <w:t xml:space="preserve">Neni 4 i </w:t>
      </w:r>
      <w:r w:rsidR="000F1C5F" w:rsidRPr="003E78C3">
        <w:rPr>
          <w:color w:val="000000" w:themeColor="text1"/>
          <w:lang w:val="sq-AL"/>
        </w:rPr>
        <w:t xml:space="preserve">titullit </w:t>
      </w:r>
      <w:r w:rsidR="00E36C8F" w:rsidRPr="003E78C3">
        <w:rPr>
          <w:color w:val="000000" w:themeColor="text1"/>
          <w:lang w:val="sq-AL"/>
        </w:rPr>
        <w:t xml:space="preserve">II të kësaj </w:t>
      </w:r>
      <w:r w:rsidR="000F1C5F">
        <w:rPr>
          <w:color w:val="000000" w:themeColor="text1"/>
          <w:lang w:val="sq-AL"/>
        </w:rPr>
        <w:t>shtojce</w:t>
      </w:r>
      <w:r w:rsidR="00E36C8F" w:rsidRPr="003E78C3">
        <w:rPr>
          <w:color w:val="000000" w:themeColor="text1"/>
          <w:lang w:val="sq-AL"/>
        </w:rPr>
        <w:t>, në lidhje me produktet që kanë marrë statusin origjinues të cilat përdoren në prodhimin e produkteve të tjera, do të zbatohet, pavarësisht nëse ai status është përftuar brenda fabrikës ku ato produkte përdoren ose në një fabrikë tjetër në një Palë.</w:t>
      </w:r>
    </w:p>
    <w:p w14:paraId="2FF3BB92" w14:textId="05C2991E" w:rsidR="00E36C8F" w:rsidRPr="003E78C3" w:rsidRDefault="00AD3FC6" w:rsidP="00E36C8F">
      <w:pPr>
        <w:pStyle w:val="Paragrafi"/>
        <w:rPr>
          <w:color w:val="000000" w:themeColor="text1"/>
          <w:lang w:val="sq-AL"/>
        </w:rPr>
      </w:pPr>
      <w:r w:rsidRPr="003E78C3">
        <w:rPr>
          <w:color w:val="000000" w:themeColor="text1"/>
          <w:lang w:val="sq-AL"/>
        </w:rPr>
        <w:t xml:space="preserve">3.2 </w:t>
      </w:r>
      <w:r w:rsidR="00E36C8F" w:rsidRPr="003E78C3">
        <w:rPr>
          <w:color w:val="000000" w:themeColor="text1"/>
          <w:lang w:val="sq-AL"/>
        </w:rPr>
        <w:t xml:space="preserve">Në përputhje me </w:t>
      </w:r>
      <w:r w:rsidR="00FE3459" w:rsidRPr="003E78C3">
        <w:rPr>
          <w:color w:val="000000" w:themeColor="text1"/>
          <w:lang w:val="sq-AL"/>
        </w:rPr>
        <w:t xml:space="preserve">nenin </w:t>
      </w:r>
      <w:r w:rsidR="00E36C8F" w:rsidRPr="003E78C3">
        <w:rPr>
          <w:color w:val="000000" w:themeColor="text1"/>
          <w:lang w:val="sq-AL"/>
        </w:rPr>
        <w:t xml:space="preserve">6 të </w:t>
      </w:r>
      <w:r w:rsidR="00FE3459" w:rsidRPr="003E78C3">
        <w:rPr>
          <w:color w:val="000000" w:themeColor="text1"/>
          <w:lang w:val="sq-AL"/>
        </w:rPr>
        <w:t xml:space="preserve">titullit </w:t>
      </w:r>
      <w:r w:rsidR="00E36C8F" w:rsidRPr="003E78C3">
        <w:rPr>
          <w:color w:val="000000" w:themeColor="text1"/>
          <w:lang w:val="sq-AL"/>
        </w:rPr>
        <w:t xml:space="preserve">II të kësaj </w:t>
      </w:r>
      <w:r w:rsidR="00FE3459" w:rsidRPr="003E78C3">
        <w:rPr>
          <w:color w:val="000000" w:themeColor="text1"/>
          <w:lang w:val="sq-AL"/>
        </w:rPr>
        <w:t>shtojce</w:t>
      </w:r>
      <w:r w:rsidR="00E36C8F" w:rsidRPr="003E78C3">
        <w:rPr>
          <w:color w:val="000000" w:themeColor="text1"/>
          <w:lang w:val="sq-AL"/>
        </w:rPr>
        <w:t>, punimi ose përpunimi i kryer duhet të jetë përtej listës së veprimeve të përmendura në atë nen. Nëse jo, atëherë mallrat nuk do të kualifikohen për dhënien e përfitimit të trajtimit tarifor preferencial, edhe nëse plotësohen kushtet e përcaktuara në listën më poshtë.</w:t>
      </w:r>
    </w:p>
    <w:p w14:paraId="2FF3BB93" w14:textId="0015B760" w:rsidR="00E36C8F" w:rsidRPr="003E78C3" w:rsidRDefault="00E36C8F" w:rsidP="00E36C8F">
      <w:pPr>
        <w:pStyle w:val="Paragrafi"/>
        <w:rPr>
          <w:color w:val="000000" w:themeColor="text1"/>
          <w:lang w:val="sq-AL"/>
        </w:rPr>
      </w:pPr>
      <w:r w:rsidRPr="003E78C3">
        <w:rPr>
          <w:color w:val="000000" w:themeColor="text1"/>
          <w:lang w:val="sq-AL"/>
        </w:rPr>
        <w:t xml:space="preserve">Në bazë të </w:t>
      </w:r>
      <w:r w:rsidR="00FE3459" w:rsidRPr="003E78C3">
        <w:rPr>
          <w:color w:val="000000" w:themeColor="text1"/>
          <w:lang w:val="sq-AL"/>
        </w:rPr>
        <w:t xml:space="preserve">nenit </w:t>
      </w:r>
      <w:r w:rsidRPr="003E78C3">
        <w:rPr>
          <w:color w:val="000000" w:themeColor="text1"/>
          <w:lang w:val="sq-AL"/>
        </w:rPr>
        <w:t xml:space="preserve">6 të </w:t>
      </w:r>
      <w:r w:rsidR="00FE3459" w:rsidRPr="003E78C3">
        <w:rPr>
          <w:color w:val="000000" w:themeColor="text1"/>
          <w:lang w:val="sq-AL"/>
        </w:rPr>
        <w:t xml:space="preserve">titullit </w:t>
      </w:r>
      <w:r w:rsidRPr="003E78C3">
        <w:rPr>
          <w:color w:val="000000" w:themeColor="text1"/>
          <w:lang w:val="sq-AL"/>
        </w:rPr>
        <w:t xml:space="preserve">II të kësaj </w:t>
      </w:r>
      <w:r w:rsidR="00FE3459" w:rsidRPr="003E78C3">
        <w:rPr>
          <w:color w:val="000000" w:themeColor="text1"/>
          <w:lang w:val="sq-AL"/>
        </w:rPr>
        <w:t>shtojce</w:t>
      </w:r>
      <w:r w:rsidRPr="003E78C3">
        <w:rPr>
          <w:color w:val="000000" w:themeColor="text1"/>
          <w:lang w:val="sq-AL"/>
        </w:rPr>
        <w:t>, rregullat në listë përfaqësojnë sasinë minimale të punimit ose përpunimit të kërkuar, dhe kryerja e më shumë punimeve ose përpunimeve gjithashtu jep statusin e origjinës; anasjelltas, kryerja e më pak punimeve ose përpunimeve nuk mund të japë statusin e origjinës.</w:t>
      </w:r>
    </w:p>
    <w:p w14:paraId="2FF3BB94" w14:textId="77777777" w:rsidR="00E36C8F" w:rsidRPr="003E78C3" w:rsidRDefault="00E36C8F" w:rsidP="00E36C8F">
      <w:pPr>
        <w:pStyle w:val="Paragrafi"/>
        <w:rPr>
          <w:color w:val="000000" w:themeColor="text1"/>
          <w:lang w:val="sq-AL"/>
        </w:rPr>
      </w:pPr>
      <w:r w:rsidRPr="003E78C3">
        <w:rPr>
          <w:color w:val="000000" w:themeColor="text1"/>
          <w:lang w:val="sq-AL"/>
        </w:rPr>
        <w:t xml:space="preserve">Kështu, nëse një rregull parashikon që materiali joorigjinues mund të përdoret në një nivel të caktuar prodhimi, përdorimi i këtij materiali në një fazë të hershme të prodhimit lejohet dhe përdorimi i këtij materiali në një fazë të mëvonshme nuk lejohet. </w:t>
      </w:r>
    </w:p>
    <w:p w14:paraId="2FF3BB95" w14:textId="77777777" w:rsidR="00E36C8F" w:rsidRPr="003E78C3" w:rsidRDefault="00E36C8F" w:rsidP="00E36C8F">
      <w:pPr>
        <w:pStyle w:val="Paragrafi"/>
        <w:rPr>
          <w:color w:val="000000" w:themeColor="text1"/>
          <w:lang w:val="sq-AL"/>
        </w:rPr>
      </w:pPr>
      <w:r w:rsidRPr="003E78C3">
        <w:rPr>
          <w:color w:val="000000" w:themeColor="text1"/>
          <w:lang w:val="sq-AL"/>
        </w:rPr>
        <w:t xml:space="preserve">Nëse një rregull parashikon që materiali joorigjinues, në një nivel të caktuar prodhimi, nuk mund të përdoret, përdorimi i materialeve në një fazë më të hershme të prodhimit lejohet dhe përdorimi i materialeve në një fazë të mëvonshme nuk lejohet. </w:t>
      </w:r>
    </w:p>
    <w:p w14:paraId="2FF3BB96" w14:textId="741D0ECF" w:rsidR="00E36C8F" w:rsidRPr="003E78C3" w:rsidRDefault="00E36C8F" w:rsidP="00E36C8F">
      <w:pPr>
        <w:pStyle w:val="Paragrafi"/>
        <w:rPr>
          <w:color w:val="000000" w:themeColor="text1"/>
          <w:lang w:val="sq-AL"/>
        </w:rPr>
      </w:pPr>
      <w:r w:rsidRPr="003E78C3">
        <w:rPr>
          <w:color w:val="000000" w:themeColor="text1"/>
          <w:lang w:val="sq-AL"/>
        </w:rPr>
        <w:t>Shembull</w:t>
      </w:r>
      <w:r w:rsidR="00FE3459">
        <w:rPr>
          <w:color w:val="000000" w:themeColor="text1"/>
          <w:lang w:val="sq-AL"/>
        </w:rPr>
        <w:t>.</w:t>
      </w:r>
      <w:r w:rsidRPr="003E78C3">
        <w:rPr>
          <w:color w:val="000000" w:themeColor="text1"/>
          <w:lang w:val="sq-AL"/>
        </w:rPr>
        <w:t xml:space="preserve"> </w:t>
      </w:r>
      <w:r w:rsidR="00FE3459" w:rsidRPr="003E78C3">
        <w:rPr>
          <w:color w:val="000000" w:themeColor="text1"/>
          <w:lang w:val="sq-AL"/>
        </w:rPr>
        <w:t xml:space="preserve">Kur </w:t>
      </w:r>
      <w:r w:rsidRPr="003E78C3">
        <w:rPr>
          <w:color w:val="000000" w:themeColor="text1"/>
          <w:lang w:val="sq-AL"/>
        </w:rPr>
        <w:t>rregull</w:t>
      </w:r>
      <w:r w:rsidR="00292C87">
        <w:rPr>
          <w:color w:val="000000" w:themeColor="text1"/>
          <w:lang w:val="sq-AL"/>
        </w:rPr>
        <w:t>a</w:t>
      </w:r>
      <w:r w:rsidRPr="003E78C3">
        <w:rPr>
          <w:color w:val="000000" w:themeColor="text1"/>
          <w:lang w:val="sq-AL"/>
        </w:rPr>
        <w:t xml:space="preserve"> </w:t>
      </w:r>
      <w:r w:rsidR="00292C87">
        <w:rPr>
          <w:color w:val="000000" w:themeColor="text1"/>
          <w:lang w:val="sq-AL"/>
        </w:rPr>
        <w:t>e</w:t>
      </w:r>
      <w:r w:rsidRPr="003E78C3">
        <w:rPr>
          <w:color w:val="000000" w:themeColor="text1"/>
          <w:lang w:val="sq-AL"/>
        </w:rPr>
        <w:t xml:space="preserve"> listës për </w:t>
      </w:r>
      <w:r w:rsidR="00FE3459" w:rsidRPr="003E78C3">
        <w:rPr>
          <w:color w:val="000000" w:themeColor="text1"/>
          <w:lang w:val="sq-AL"/>
        </w:rPr>
        <w:t xml:space="preserve">kapitullin </w:t>
      </w:r>
      <w:r w:rsidRPr="003E78C3">
        <w:rPr>
          <w:color w:val="000000" w:themeColor="text1"/>
          <w:lang w:val="sq-AL"/>
        </w:rPr>
        <w:t xml:space="preserve">19 kërkon që </w:t>
      </w:r>
      <w:r w:rsidR="00D55B91">
        <w:rPr>
          <w:color w:val="000000" w:themeColor="text1"/>
          <w:lang w:val="sq-AL"/>
        </w:rPr>
        <w:t>“</w:t>
      </w:r>
      <w:r w:rsidRPr="003E78C3">
        <w:rPr>
          <w:color w:val="000000" w:themeColor="text1"/>
          <w:lang w:val="sq-AL"/>
        </w:rPr>
        <w:t>materialet joorigjinuese të kreut 1101 deri 1108 nuk mund të kalojnë peshën 20%</w:t>
      </w:r>
      <w:r w:rsidR="00D55B91">
        <w:rPr>
          <w:color w:val="000000" w:themeColor="text1"/>
          <w:lang w:val="sq-AL"/>
        </w:rPr>
        <w:t>”</w:t>
      </w:r>
      <w:r w:rsidRPr="003E78C3">
        <w:rPr>
          <w:color w:val="000000" w:themeColor="text1"/>
          <w:lang w:val="sq-AL"/>
        </w:rPr>
        <w:t xml:space="preserve">, përdorimi (d.m.th. importi) i drithërave të </w:t>
      </w:r>
      <w:r w:rsidR="00FE3459" w:rsidRPr="003E78C3">
        <w:rPr>
          <w:color w:val="000000" w:themeColor="text1"/>
          <w:lang w:val="sq-AL"/>
        </w:rPr>
        <w:t xml:space="preserve">kapitullit </w:t>
      </w:r>
      <w:r w:rsidRPr="003E78C3">
        <w:rPr>
          <w:color w:val="000000" w:themeColor="text1"/>
          <w:lang w:val="sq-AL"/>
        </w:rPr>
        <w:t>10 (materialet në një fazë të hershme të prodhimit) nuk është i kufizuar.</w:t>
      </w:r>
    </w:p>
    <w:p w14:paraId="2FF3BB97" w14:textId="6233EE32" w:rsidR="00E36C8F" w:rsidRPr="003E78C3" w:rsidRDefault="00AD3FC6" w:rsidP="00E36C8F">
      <w:pPr>
        <w:pStyle w:val="Paragrafi"/>
        <w:rPr>
          <w:color w:val="000000" w:themeColor="text1"/>
          <w:lang w:val="sq-AL"/>
        </w:rPr>
      </w:pPr>
      <w:r w:rsidRPr="003E78C3">
        <w:rPr>
          <w:color w:val="000000" w:themeColor="text1"/>
          <w:lang w:val="sq-AL"/>
        </w:rPr>
        <w:t xml:space="preserve">3.3 </w:t>
      </w:r>
      <w:r w:rsidR="00E36C8F" w:rsidRPr="003E78C3">
        <w:rPr>
          <w:color w:val="000000" w:themeColor="text1"/>
          <w:lang w:val="sq-AL"/>
        </w:rPr>
        <w:t xml:space="preserve">Pa cenuar </w:t>
      </w:r>
      <w:r w:rsidR="00FE3459" w:rsidRPr="003E78C3">
        <w:rPr>
          <w:color w:val="000000" w:themeColor="text1"/>
          <w:lang w:val="sq-AL"/>
        </w:rPr>
        <w:t xml:space="preserve">shënimin </w:t>
      </w:r>
      <w:r w:rsidR="00E36C8F" w:rsidRPr="003E78C3">
        <w:rPr>
          <w:color w:val="000000" w:themeColor="text1"/>
          <w:lang w:val="sq-AL"/>
        </w:rPr>
        <w:t xml:space="preserve">3.2, kur një rregull përdor shprehjen </w:t>
      </w:r>
      <w:r w:rsidR="00D55B91">
        <w:rPr>
          <w:color w:val="000000" w:themeColor="text1"/>
          <w:lang w:val="sq-AL"/>
        </w:rPr>
        <w:t>“</w:t>
      </w:r>
      <w:r w:rsidR="00E36C8F" w:rsidRPr="003E78C3">
        <w:rPr>
          <w:color w:val="000000" w:themeColor="text1"/>
          <w:lang w:val="sq-AL"/>
        </w:rPr>
        <w:t>Prodhim nga materiale të çdo kreu</w:t>
      </w:r>
      <w:r w:rsidR="00D55B91">
        <w:rPr>
          <w:color w:val="000000" w:themeColor="text1"/>
          <w:lang w:val="sq-AL"/>
        </w:rPr>
        <w:t>”</w:t>
      </w:r>
      <w:r w:rsidR="00E36C8F" w:rsidRPr="003E78C3">
        <w:rPr>
          <w:color w:val="000000" w:themeColor="text1"/>
          <w:lang w:val="sq-AL"/>
        </w:rPr>
        <w:t xml:space="preserve">, atëherë mund të përdoren materiale të çdo kreu (madje edhe materiale të të njëjtit </w:t>
      </w:r>
      <w:r w:rsidR="00E36C8F" w:rsidRPr="003E78C3">
        <w:rPr>
          <w:color w:val="000000" w:themeColor="text1"/>
          <w:lang w:val="sq-AL"/>
        </w:rPr>
        <w:lastRenderedPageBreak/>
        <w:t>përshkrim dhe kr</w:t>
      </w:r>
      <w:r w:rsidR="00FE3459">
        <w:rPr>
          <w:color w:val="000000" w:themeColor="text1"/>
          <w:lang w:val="sq-AL"/>
        </w:rPr>
        <w:t>ye</w:t>
      </w:r>
      <w:r w:rsidR="00E36C8F" w:rsidRPr="003E78C3">
        <w:rPr>
          <w:color w:val="000000" w:themeColor="text1"/>
          <w:lang w:val="sq-AL"/>
        </w:rPr>
        <w:t xml:space="preserve"> me produktin), megjithatë ato mund të jenë subjekt kufizimesh specifike të cilat gjithashtu mund të përfshihen në rregull. </w:t>
      </w:r>
    </w:p>
    <w:p w14:paraId="2FF3BB98" w14:textId="6CFD4790" w:rsidR="00E36C8F" w:rsidRPr="003E78C3" w:rsidRDefault="00E36C8F" w:rsidP="00E36C8F">
      <w:pPr>
        <w:pStyle w:val="Paragrafi"/>
        <w:rPr>
          <w:color w:val="000000" w:themeColor="text1"/>
          <w:lang w:val="sq-AL"/>
        </w:rPr>
      </w:pPr>
      <w:r w:rsidRPr="003E78C3">
        <w:rPr>
          <w:color w:val="000000" w:themeColor="text1"/>
          <w:lang w:val="sq-AL"/>
        </w:rPr>
        <w:t xml:space="preserve">Megjithatë, shprehja </w:t>
      </w:r>
      <w:r w:rsidR="00D55B91">
        <w:rPr>
          <w:color w:val="000000" w:themeColor="text1"/>
          <w:lang w:val="sq-AL"/>
        </w:rPr>
        <w:t>“</w:t>
      </w:r>
      <w:r w:rsidRPr="003E78C3">
        <w:rPr>
          <w:color w:val="000000" w:themeColor="text1"/>
          <w:lang w:val="sq-AL"/>
        </w:rPr>
        <w:t>Prodhim nga materiale të çdo kreu, përfshirë materiale të tjera të kreut ...</w:t>
      </w:r>
      <w:r w:rsidR="00D55B91">
        <w:rPr>
          <w:color w:val="000000" w:themeColor="text1"/>
          <w:lang w:val="sq-AL"/>
        </w:rPr>
        <w:t>”</w:t>
      </w:r>
      <w:r w:rsidRPr="003E78C3">
        <w:rPr>
          <w:color w:val="000000" w:themeColor="text1"/>
          <w:lang w:val="sq-AL"/>
        </w:rPr>
        <w:t xml:space="preserve"> ose </w:t>
      </w:r>
      <w:r w:rsidR="00D55B91">
        <w:rPr>
          <w:color w:val="000000" w:themeColor="text1"/>
          <w:lang w:val="sq-AL"/>
        </w:rPr>
        <w:t>“</w:t>
      </w:r>
      <w:r w:rsidRPr="003E78C3">
        <w:rPr>
          <w:color w:val="000000" w:themeColor="text1"/>
          <w:lang w:val="sq-AL"/>
        </w:rPr>
        <w:t>Prodhim nga materiale të çdo kreu, përfshirë materiale të tjera të të njëjtit kr</w:t>
      </w:r>
      <w:r w:rsidR="00FE3459">
        <w:rPr>
          <w:color w:val="000000" w:themeColor="text1"/>
          <w:lang w:val="sq-AL"/>
        </w:rPr>
        <w:t>ye</w:t>
      </w:r>
      <w:r w:rsidRPr="003E78C3">
        <w:rPr>
          <w:color w:val="000000" w:themeColor="text1"/>
          <w:lang w:val="sq-AL"/>
        </w:rPr>
        <w:t xml:space="preserve"> të produktit</w:t>
      </w:r>
      <w:r w:rsidR="00D55B91">
        <w:rPr>
          <w:color w:val="000000" w:themeColor="text1"/>
          <w:lang w:val="sq-AL"/>
        </w:rPr>
        <w:t>”</w:t>
      </w:r>
      <w:r w:rsidRPr="003E78C3">
        <w:rPr>
          <w:color w:val="000000" w:themeColor="text1"/>
          <w:lang w:val="sq-AL"/>
        </w:rPr>
        <w:t xml:space="preserve"> do të thotë se mund të përdoren materialet e çdo kreu, përveç atyre me të njëjtin përshkrim si produkti, siç jepet në kolonën 2 të listës.</w:t>
      </w:r>
    </w:p>
    <w:p w14:paraId="2FF3BB99" w14:textId="0E91831F" w:rsidR="00E36C8F" w:rsidRPr="003E78C3" w:rsidRDefault="00AD3FC6" w:rsidP="00E36C8F">
      <w:pPr>
        <w:pStyle w:val="Paragrafi"/>
        <w:rPr>
          <w:color w:val="000000" w:themeColor="text1"/>
          <w:lang w:val="sq-AL"/>
        </w:rPr>
      </w:pPr>
      <w:r w:rsidRPr="003E78C3">
        <w:rPr>
          <w:color w:val="000000" w:themeColor="text1"/>
          <w:lang w:val="sq-AL"/>
        </w:rPr>
        <w:t xml:space="preserve">3.4 </w:t>
      </w:r>
      <w:r w:rsidR="00E36C8F" w:rsidRPr="003E78C3">
        <w:rPr>
          <w:color w:val="000000" w:themeColor="text1"/>
          <w:lang w:val="sq-AL"/>
        </w:rPr>
        <w:t xml:space="preserve">Kur një rregull në listë specifikon që një produkt mund të prodhohet nga më shumë se një material, kjo do të thotë që mund të përdoren një </w:t>
      </w:r>
      <w:r w:rsidR="00292C87">
        <w:rPr>
          <w:color w:val="000000" w:themeColor="text1"/>
          <w:lang w:val="sq-AL"/>
        </w:rPr>
        <w:t>ose më shumë materiale. Rregulla</w:t>
      </w:r>
      <w:r w:rsidR="00E36C8F" w:rsidRPr="003E78C3">
        <w:rPr>
          <w:color w:val="000000" w:themeColor="text1"/>
          <w:lang w:val="sq-AL"/>
        </w:rPr>
        <w:t xml:space="preserve"> nuk kërkon që të përdoren të gjitha.</w:t>
      </w:r>
    </w:p>
    <w:p w14:paraId="2FF3BB9A" w14:textId="77777777" w:rsidR="00E36C8F" w:rsidRPr="003E78C3" w:rsidRDefault="00AD3FC6" w:rsidP="00E36C8F">
      <w:pPr>
        <w:pStyle w:val="Paragrafi"/>
        <w:rPr>
          <w:color w:val="000000" w:themeColor="text1"/>
          <w:lang w:val="sq-AL"/>
        </w:rPr>
      </w:pPr>
      <w:r w:rsidRPr="003E78C3">
        <w:rPr>
          <w:color w:val="000000" w:themeColor="text1"/>
          <w:lang w:val="sq-AL"/>
        </w:rPr>
        <w:t xml:space="preserve">3.5 </w:t>
      </w:r>
      <w:r w:rsidR="00E36C8F" w:rsidRPr="003E78C3">
        <w:rPr>
          <w:color w:val="000000" w:themeColor="text1"/>
          <w:lang w:val="sq-AL"/>
        </w:rPr>
        <w:t>Kur një rregull në listë specifikon që një produkt duhet të prodhohet nga një material i veçantë, kushti nuk pengon përdorimin e materialeve të tjerë të cilët, për shkak të natyrës së tyre të qenësishme, nuk mund ta përmbushin këtë rregull.</w:t>
      </w:r>
    </w:p>
    <w:p w14:paraId="2FF3BB9B" w14:textId="77777777" w:rsidR="00E36C8F" w:rsidRPr="003E78C3" w:rsidRDefault="00AD3FC6" w:rsidP="00E36C8F">
      <w:pPr>
        <w:pStyle w:val="Paragrafi"/>
        <w:rPr>
          <w:color w:val="000000" w:themeColor="text1"/>
          <w:lang w:val="sq-AL"/>
        </w:rPr>
      </w:pPr>
      <w:r w:rsidRPr="003E78C3">
        <w:rPr>
          <w:color w:val="000000" w:themeColor="text1"/>
          <w:lang w:val="sq-AL"/>
        </w:rPr>
        <w:t xml:space="preserve">3.6 </w:t>
      </w:r>
      <w:r w:rsidR="00E36C8F" w:rsidRPr="003E78C3">
        <w:rPr>
          <w:color w:val="000000" w:themeColor="text1"/>
          <w:lang w:val="sq-AL"/>
        </w:rPr>
        <w:t>Kur, në një rregull në listë, jepen dy përqindje për vlerën maksimale të materialeve joorigjinuese që mund të përdoren, atëherë ato përqindje nuk mund të mblidhen së bashku. Me fjalë të tjera, vlera maksimale e të gjitha materialeve joorigjinuese të përdorura nuk mund të tejkalojë kurrë përqindjet e dhëna. Gjithashtu, përqindjet individuale nuk do të tejkalohen, në lidhje me materialet e veçanta për të cilat ato zbatohen.</w:t>
      </w:r>
    </w:p>
    <w:p w14:paraId="2FF3BB9D" w14:textId="1D7D49C8" w:rsidR="00E36C8F" w:rsidRPr="003E78C3" w:rsidRDefault="00E36C8F" w:rsidP="00E36C8F">
      <w:pPr>
        <w:pStyle w:val="Paragrafi"/>
        <w:rPr>
          <w:b/>
          <w:color w:val="000000" w:themeColor="text1"/>
          <w:lang w:val="sq-AL"/>
        </w:rPr>
      </w:pPr>
      <w:r w:rsidRPr="003E78C3">
        <w:rPr>
          <w:b/>
          <w:color w:val="000000" w:themeColor="text1"/>
          <w:lang w:val="sq-AL"/>
        </w:rPr>
        <w:t>Shënimi 4</w:t>
      </w:r>
      <w:r w:rsidR="000F1C5F">
        <w:rPr>
          <w:b/>
          <w:color w:val="000000" w:themeColor="text1"/>
          <w:lang w:val="sq-AL"/>
        </w:rPr>
        <w:t>.</w:t>
      </w:r>
      <w:r w:rsidRPr="003E78C3">
        <w:rPr>
          <w:b/>
          <w:color w:val="000000" w:themeColor="text1"/>
          <w:lang w:val="sq-AL"/>
        </w:rPr>
        <w:t xml:space="preserve"> Dispozita të përgjithshme në lidhje me mallra të caktuara bujqësore</w:t>
      </w:r>
    </w:p>
    <w:p w14:paraId="2FF3BB9E" w14:textId="191D0DB8" w:rsidR="00E36C8F" w:rsidRPr="003E78C3" w:rsidRDefault="00AD3FC6" w:rsidP="00E36C8F">
      <w:pPr>
        <w:pStyle w:val="Paragrafi"/>
        <w:rPr>
          <w:color w:val="000000" w:themeColor="text1"/>
          <w:lang w:val="sq-AL"/>
        </w:rPr>
      </w:pPr>
      <w:r w:rsidRPr="003E78C3">
        <w:rPr>
          <w:color w:val="000000" w:themeColor="text1"/>
          <w:lang w:val="sq-AL"/>
        </w:rPr>
        <w:t xml:space="preserve">4.1 </w:t>
      </w:r>
      <w:r w:rsidR="00E36C8F" w:rsidRPr="003E78C3">
        <w:rPr>
          <w:color w:val="000000" w:themeColor="text1"/>
          <w:lang w:val="sq-AL"/>
        </w:rPr>
        <w:t xml:space="preserve">Mallrat bujqësore që bëjnë pjesë në </w:t>
      </w:r>
      <w:r w:rsidR="00FE3459" w:rsidRPr="003E78C3">
        <w:rPr>
          <w:color w:val="000000" w:themeColor="text1"/>
          <w:lang w:val="sq-AL"/>
        </w:rPr>
        <w:t xml:space="preserve">kapitujt </w:t>
      </w:r>
      <w:r w:rsidR="00E36C8F" w:rsidRPr="003E78C3">
        <w:rPr>
          <w:color w:val="000000" w:themeColor="text1"/>
          <w:lang w:val="sq-AL"/>
        </w:rPr>
        <w:t>6, 7, 8, 9, 10, 12 dhe kreun 2401 që rriten ose korren në territorin e një Pale do të trajtohen si me origjinë nga territori i asaj Pale, edhe nëse janë rritur nga farëra, zhardhok, nënshartesa, prerje, shartesa, kërcej, sytha ose pjesë të tjera të gjalla të bimëve të importuara .</w:t>
      </w:r>
    </w:p>
    <w:p w14:paraId="2FF3BB9F" w14:textId="50C31BBF" w:rsidR="00E36C8F" w:rsidRPr="003E78C3" w:rsidRDefault="00AD3FC6" w:rsidP="00E36C8F">
      <w:pPr>
        <w:pStyle w:val="Paragrafi"/>
        <w:rPr>
          <w:color w:val="000000" w:themeColor="text1"/>
          <w:lang w:val="sq-AL"/>
        </w:rPr>
      </w:pPr>
      <w:r w:rsidRPr="003E78C3">
        <w:rPr>
          <w:color w:val="000000" w:themeColor="text1"/>
          <w:lang w:val="sq-AL"/>
        </w:rPr>
        <w:t xml:space="preserve">4.2 </w:t>
      </w:r>
      <w:r w:rsidR="00E36C8F" w:rsidRPr="003E78C3">
        <w:rPr>
          <w:color w:val="000000" w:themeColor="text1"/>
          <w:lang w:val="sq-AL"/>
        </w:rPr>
        <w:t xml:space="preserve">Në rastet kur përmbajtja e sheqerit joorigjinues në një produkt të caktuar </w:t>
      </w:r>
      <w:r w:rsidR="00FE3459">
        <w:rPr>
          <w:color w:val="000000" w:themeColor="text1"/>
          <w:lang w:val="sq-AL"/>
        </w:rPr>
        <w:t>u</w:t>
      </w:r>
      <w:r w:rsidR="00E36C8F" w:rsidRPr="003E78C3">
        <w:rPr>
          <w:color w:val="000000" w:themeColor="text1"/>
          <w:lang w:val="sq-AL"/>
        </w:rPr>
        <w:t xml:space="preserve"> nënshtrohet kufizimeve, pesha e sheqernave të krerëve 1701 (sakarozë) dhe 1702 (p.sh., fruktoza, glukoza, laktoza, maltoza, izoglukoza ose sheqeri i invertuar) të përdorura në prodhimin e produktit përfundimtar dhe i përdorur për prodhimin e produkteve joorigjinuese të përfshira në produktin përfundimtar merret parasysh për llogaritjen e kufizimeve të tilla.</w:t>
      </w:r>
    </w:p>
    <w:p w14:paraId="2FF3BBA1" w14:textId="6EE759CB" w:rsidR="00E36C8F" w:rsidRPr="003E78C3" w:rsidRDefault="00E36C8F" w:rsidP="00E36C8F">
      <w:pPr>
        <w:pStyle w:val="Paragrafi"/>
        <w:rPr>
          <w:b/>
          <w:color w:val="000000" w:themeColor="text1"/>
          <w:lang w:val="sq-AL"/>
        </w:rPr>
      </w:pPr>
      <w:r w:rsidRPr="003E78C3">
        <w:rPr>
          <w:b/>
          <w:color w:val="000000" w:themeColor="text1"/>
          <w:lang w:val="sq-AL"/>
        </w:rPr>
        <w:t>Shënimi 5</w:t>
      </w:r>
      <w:r w:rsidR="000F1C5F">
        <w:rPr>
          <w:b/>
          <w:color w:val="000000" w:themeColor="text1"/>
          <w:lang w:val="sq-AL"/>
        </w:rPr>
        <w:t>.</w:t>
      </w:r>
      <w:r w:rsidRPr="003E78C3">
        <w:rPr>
          <w:b/>
          <w:color w:val="000000" w:themeColor="text1"/>
          <w:lang w:val="sq-AL"/>
        </w:rPr>
        <w:t xml:space="preserve"> Terminologjia e përdorur në lidhje me disa produkte tekstili</w:t>
      </w:r>
    </w:p>
    <w:p w14:paraId="2FF3BBA2" w14:textId="08F1D8AE" w:rsidR="00E36C8F" w:rsidRPr="003E78C3" w:rsidRDefault="00AD3FC6" w:rsidP="00E36C8F">
      <w:pPr>
        <w:pStyle w:val="Paragrafi"/>
        <w:rPr>
          <w:color w:val="000000" w:themeColor="text1"/>
          <w:lang w:val="sq-AL"/>
        </w:rPr>
      </w:pPr>
      <w:r w:rsidRPr="003E78C3">
        <w:rPr>
          <w:color w:val="000000" w:themeColor="text1"/>
          <w:lang w:val="sq-AL"/>
        </w:rPr>
        <w:t xml:space="preserve">5.1 </w:t>
      </w:r>
      <w:r w:rsidR="00E36C8F" w:rsidRPr="003E78C3">
        <w:rPr>
          <w:color w:val="000000" w:themeColor="text1"/>
          <w:lang w:val="sq-AL"/>
        </w:rPr>
        <w:t xml:space="preserve">Termi </w:t>
      </w:r>
      <w:r w:rsidR="00D55B91">
        <w:rPr>
          <w:color w:val="000000" w:themeColor="text1"/>
          <w:lang w:val="sq-AL"/>
        </w:rPr>
        <w:t>“</w:t>
      </w:r>
      <w:r w:rsidR="00E36C8F" w:rsidRPr="003E78C3">
        <w:rPr>
          <w:color w:val="000000" w:themeColor="text1"/>
          <w:lang w:val="sq-AL"/>
        </w:rPr>
        <w:t>fibra natyrale</w:t>
      </w:r>
      <w:r w:rsidR="00D55B91">
        <w:rPr>
          <w:color w:val="000000" w:themeColor="text1"/>
          <w:lang w:val="sq-AL"/>
        </w:rPr>
        <w:t>”</w:t>
      </w:r>
      <w:r w:rsidR="00E36C8F" w:rsidRPr="003E78C3">
        <w:rPr>
          <w:color w:val="000000" w:themeColor="text1"/>
          <w:lang w:val="sq-AL"/>
        </w:rPr>
        <w:t xml:space="preserve"> përdoret në listë për t</w:t>
      </w:r>
      <w:r w:rsidR="00FE3459">
        <w:rPr>
          <w:color w:val="000000" w:themeColor="text1"/>
          <w:lang w:val="sq-AL"/>
        </w:rPr>
        <w:t>’</w:t>
      </w:r>
      <w:r w:rsidR="00E36C8F" w:rsidRPr="003E78C3">
        <w:rPr>
          <w:color w:val="000000" w:themeColor="text1"/>
          <w:lang w:val="sq-AL"/>
        </w:rPr>
        <w:t>iu referuar fibrave të tjera</w:t>
      </w:r>
      <w:r w:rsidR="00FE3459">
        <w:rPr>
          <w:color w:val="000000" w:themeColor="text1"/>
          <w:lang w:val="sq-AL"/>
        </w:rPr>
        <w:t>,</w:t>
      </w:r>
      <w:r w:rsidR="00E36C8F" w:rsidRPr="003E78C3">
        <w:rPr>
          <w:color w:val="000000" w:themeColor="text1"/>
          <w:lang w:val="sq-AL"/>
        </w:rPr>
        <w:t xml:space="preserve"> përveç fibrave artificiale ose sintetike. Ai është i kufizuar në fazat përpara se të ndodhë </w:t>
      </w:r>
      <w:r w:rsidR="00FE3459">
        <w:rPr>
          <w:color w:val="000000" w:themeColor="text1"/>
          <w:lang w:val="sq-AL"/>
        </w:rPr>
        <w:t>tjerrja, duke përfshirë mbetjet</w:t>
      </w:r>
      <w:r w:rsidR="00E36C8F" w:rsidRPr="003E78C3">
        <w:rPr>
          <w:color w:val="000000" w:themeColor="text1"/>
          <w:lang w:val="sq-AL"/>
        </w:rPr>
        <w:t xml:space="preserve"> dhe, përveç nëse specifikohet ndryshe, përfshin fibra të cilat janë </w:t>
      </w:r>
      <w:r w:rsidR="00E36C8F" w:rsidRPr="006D4A9E">
        <w:rPr>
          <w:color w:val="000000" w:themeColor="text1"/>
          <w:lang w:val="sq-AL"/>
        </w:rPr>
        <w:t>gërhanu</w:t>
      </w:r>
      <w:r w:rsidR="006D4A9E">
        <w:rPr>
          <w:color w:val="000000" w:themeColor="text1"/>
          <w:lang w:val="sq-AL"/>
        </w:rPr>
        <w:t>a</w:t>
      </w:r>
      <w:r w:rsidR="00E36C8F" w:rsidRPr="006D4A9E">
        <w:rPr>
          <w:color w:val="000000" w:themeColor="text1"/>
          <w:lang w:val="sq-AL"/>
        </w:rPr>
        <w:t>r,</w:t>
      </w:r>
      <w:r w:rsidR="00E36C8F" w:rsidRPr="003E78C3">
        <w:rPr>
          <w:color w:val="000000" w:themeColor="text1"/>
          <w:lang w:val="sq-AL"/>
        </w:rPr>
        <w:t xml:space="preserve"> krehur ose ndryshe përpunuar, por nuk janë tjerrë.</w:t>
      </w:r>
    </w:p>
    <w:p w14:paraId="2FF3BBA3" w14:textId="227E0F7C" w:rsidR="00E36C8F" w:rsidRPr="003E78C3" w:rsidRDefault="00AD3FC6" w:rsidP="00E36C8F">
      <w:pPr>
        <w:pStyle w:val="Paragrafi"/>
        <w:rPr>
          <w:color w:val="000000" w:themeColor="text1"/>
          <w:lang w:val="sq-AL"/>
        </w:rPr>
      </w:pPr>
      <w:r w:rsidRPr="003E78C3">
        <w:rPr>
          <w:color w:val="000000" w:themeColor="text1"/>
          <w:lang w:val="sq-AL"/>
        </w:rPr>
        <w:t xml:space="preserve">5.2 </w:t>
      </w:r>
      <w:r w:rsidR="00E36C8F" w:rsidRPr="003E78C3">
        <w:rPr>
          <w:color w:val="000000" w:themeColor="text1"/>
          <w:lang w:val="sq-AL"/>
        </w:rPr>
        <w:t xml:space="preserve">Termi </w:t>
      </w:r>
      <w:r w:rsidR="00D55B91">
        <w:rPr>
          <w:color w:val="000000" w:themeColor="text1"/>
          <w:lang w:val="sq-AL"/>
        </w:rPr>
        <w:t>“</w:t>
      </w:r>
      <w:r w:rsidR="00E36C8F" w:rsidRPr="003E78C3">
        <w:rPr>
          <w:color w:val="000000" w:themeColor="text1"/>
          <w:lang w:val="sq-AL"/>
        </w:rPr>
        <w:t>fibra natyrale</w:t>
      </w:r>
      <w:r w:rsidR="00D55B91">
        <w:rPr>
          <w:color w:val="000000" w:themeColor="text1"/>
          <w:lang w:val="sq-AL"/>
        </w:rPr>
        <w:t>”</w:t>
      </w:r>
      <w:r w:rsidR="00E36C8F" w:rsidRPr="003E78C3">
        <w:rPr>
          <w:color w:val="000000" w:themeColor="text1"/>
          <w:lang w:val="sq-AL"/>
        </w:rPr>
        <w:t xml:space="preserve"> përfshin flokët e kalit, të kreut 0511, mëndafshin e krerëve 5002 dhe 5003, si dhe fibrat e leshit dhe qimet e kafshëve të imëta ose të trasha të krerëve 5101 deri 5105, fibra pambuku të krerëve 5201 deri 5203 dhe fibra të tjera bimore të krerëve 5301 deri 5305.</w:t>
      </w:r>
    </w:p>
    <w:p w14:paraId="2FF3BBA4" w14:textId="7CE42D37" w:rsidR="00E36C8F" w:rsidRPr="003E78C3" w:rsidRDefault="00AD3FC6" w:rsidP="00E36C8F">
      <w:pPr>
        <w:pStyle w:val="Paragrafi"/>
        <w:rPr>
          <w:color w:val="000000" w:themeColor="text1"/>
          <w:lang w:val="sq-AL"/>
        </w:rPr>
      </w:pPr>
      <w:r w:rsidRPr="003E78C3">
        <w:rPr>
          <w:color w:val="000000" w:themeColor="text1"/>
          <w:lang w:val="sq-AL"/>
        </w:rPr>
        <w:t xml:space="preserve">5.3 </w:t>
      </w:r>
      <w:r w:rsidR="00E36C8F" w:rsidRPr="003E78C3">
        <w:rPr>
          <w:color w:val="000000" w:themeColor="text1"/>
          <w:lang w:val="sq-AL"/>
        </w:rPr>
        <w:t xml:space="preserve">Termat </w:t>
      </w:r>
      <w:r w:rsidR="00D55B91">
        <w:rPr>
          <w:color w:val="000000" w:themeColor="text1"/>
          <w:lang w:val="sq-AL"/>
        </w:rPr>
        <w:t>“</w:t>
      </w:r>
      <w:r w:rsidR="00E36C8F" w:rsidRPr="003E78C3">
        <w:rPr>
          <w:color w:val="000000" w:themeColor="text1"/>
          <w:lang w:val="sq-AL"/>
        </w:rPr>
        <w:t>pulpë tekstili</w:t>
      </w:r>
      <w:r w:rsidR="00D55B91">
        <w:rPr>
          <w:color w:val="000000" w:themeColor="text1"/>
          <w:lang w:val="sq-AL"/>
        </w:rPr>
        <w:t>”</w:t>
      </w:r>
      <w:r w:rsidR="00E36C8F" w:rsidRPr="003E78C3">
        <w:rPr>
          <w:color w:val="000000" w:themeColor="text1"/>
          <w:lang w:val="sq-AL"/>
        </w:rPr>
        <w:t xml:space="preserve">, </w:t>
      </w:r>
      <w:r w:rsidR="00D55B91">
        <w:rPr>
          <w:color w:val="000000" w:themeColor="text1"/>
          <w:lang w:val="sq-AL"/>
        </w:rPr>
        <w:t>“</w:t>
      </w:r>
      <w:r w:rsidR="00E36C8F" w:rsidRPr="003E78C3">
        <w:rPr>
          <w:color w:val="000000" w:themeColor="text1"/>
          <w:lang w:val="sq-AL"/>
        </w:rPr>
        <w:t>materiale kimike</w:t>
      </w:r>
      <w:r w:rsidR="00D55B91">
        <w:rPr>
          <w:color w:val="000000" w:themeColor="text1"/>
          <w:lang w:val="sq-AL"/>
        </w:rPr>
        <w:t>”</w:t>
      </w:r>
      <w:r w:rsidR="00E36C8F" w:rsidRPr="003E78C3">
        <w:rPr>
          <w:color w:val="000000" w:themeColor="text1"/>
          <w:lang w:val="sq-AL"/>
        </w:rPr>
        <w:t xml:space="preserve"> dhe </w:t>
      </w:r>
      <w:r w:rsidR="00D55B91">
        <w:rPr>
          <w:color w:val="000000" w:themeColor="text1"/>
          <w:lang w:val="sq-AL"/>
        </w:rPr>
        <w:t>“</w:t>
      </w:r>
      <w:r w:rsidR="00E36C8F" w:rsidRPr="003E78C3">
        <w:rPr>
          <w:color w:val="000000" w:themeColor="text1"/>
          <w:lang w:val="sq-AL"/>
        </w:rPr>
        <w:t>materiale për prodhimin e letrës</w:t>
      </w:r>
      <w:r w:rsidR="00D55B91">
        <w:rPr>
          <w:color w:val="000000" w:themeColor="text1"/>
          <w:lang w:val="sq-AL"/>
        </w:rPr>
        <w:t>”</w:t>
      </w:r>
      <w:r w:rsidR="00E36C8F" w:rsidRPr="003E78C3">
        <w:rPr>
          <w:color w:val="000000" w:themeColor="text1"/>
          <w:lang w:val="sq-AL"/>
        </w:rPr>
        <w:t xml:space="preserve"> përdoren në listë për </w:t>
      </w:r>
      <w:r w:rsidR="001B5134">
        <w:rPr>
          <w:color w:val="000000" w:themeColor="text1"/>
          <w:lang w:val="sq-AL"/>
        </w:rPr>
        <w:t>të përshkruar materialet, të pa</w:t>
      </w:r>
      <w:r w:rsidR="00E36C8F" w:rsidRPr="003E78C3">
        <w:rPr>
          <w:color w:val="000000" w:themeColor="text1"/>
          <w:lang w:val="sq-AL"/>
        </w:rPr>
        <w:t xml:space="preserve">klasifikuar në </w:t>
      </w:r>
      <w:r w:rsidR="001B5134" w:rsidRPr="003E78C3">
        <w:rPr>
          <w:color w:val="000000" w:themeColor="text1"/>
          <w:lang w:val="sq-AL"/>
        </w:rPr>
        <w:t xml:space="preserve">kapitujt </w:t>
      </w:r>
      <w:r w:rsidR="00E36C8F" w:rsidRPr="003E78C3">
        <w:rPr>
          <w:color w:val="000000" w:themeColor="text1"/>
          <w:lang w:val="sq-AL"/>
        </w:rPr>
        <w:t>50 deri 63, të cilat mund të përdoren për prodhimin e fibrave ose fijeve artificiale, sintetike ose letrës.</w:t>
      </w:r>
    </w:p>
    <w:p w14:paraId="2FF3BBA5" w14:textId="5F8896A5" w:rsidR="00E36C8F" w:rsidRPr="003E78C3" w:rsidRDefault="00AD3FC6" w:rsidP="00E36C8F">
      <w:pPr>
        <w:pStyle w:val="Paragrafi"/>
        <w:rPr>
          <w:color w:val="000000" w:themeColor="text1"/>
          <w:lang w:val="sq-AL"/>
        </w:rPr>
      </w:pPr>
      <w:r w:rsidRPr="003E78C3">
        <w:rPr>
          <w:color w:val="000000" w:themeColor="text1"/>
          <w:lang w:val="sq-AL"/>
        </w:rPr>
        <w:t xml:space="preserve">5.4 </w:t>
      </w:r>
      <w:r w:rsidR="00E36C8F" w:rsidRPr="003E78C3">
        <w:rPr>
          <w:color w:val="000000" w:themeColor="text1"/>
          <w:lang w:val="sq-AL"/>
        </w:rPr>
        <w:t xml:space="preserve">Termi </w:t>
      </w:r>
      <w:r w:rsidR="00D55B91">
        <w:rPr>
          <w:color w:val="000000" w:themeColor="text1"/>
          <w:lang w:val="sq-AL"/>
        </w:rPr>
        <w:t>“</w:t>
      </w:r>
      <w:r w:rsidR="00E36C8F" w:rsidRPr="003E78C3">
        <w:rPr>
          <w:color w:val="000000" w:themeColor="text1"/>
          <w:lang w:val="sq-AL"/>
        </w:rPr>
        <w:t>fibra kryesore të bëra nga njeriu</w:t>
      </w:r>
      <w:r w:rsidR="00D55B91">
        <w:rPr>
          <w:color w:val="000000" w:themeColor="text1"/>
          <w:lang w:val="sq-AL"/>
        </w:rPr>
        <w:t>”</w:t>
      </w:r>
      <w:r w:rsidR="00E36C8F" w:rsidRPr="003E78C3">
        <w:rPr>
          <w:color w:val="000000" w:themeColor="text1"/>
          <w:lang w:val="sq-AL"/>
        </w:rPr>
        <w:t xml:space="preserve"> është përdorur në listë për t</w:t>
      </w:r>
      <w:r w:rsidR="001B5134">
        <w:rPr>
          <w:color w:val="000000" w:themeColor="text1"/>
          <w:lang w:val="sq-AL"/>
        </w:rPr>
        <w:t>’</w:t>
      </w:r>
      <w:r w:rsidR="00E36C8F" w:rsidRPr="003E78C3">
        <w:rPr>
          <w:color w:val="000000" w:themeColor="text1"/>
          <w:lang w:val="sq-AL"/>
        </w:rPr>
        <w:t>iu referuar tufës së filamenteve sintetike ose artificiale, fibrave ose mbetjeve shtapel, të krerëve 5501 deri 5507.</w:t>
      </w:r>
    </w:p>
    <w:p w14:paraId="2FF3BBA6" w14:textId="3D84D28E" w:rsidR="00E36C8F" w:rsidRPr="003E78C3" w:rsidRDefault="00AD3FC6" w:rsidP="00E36C8F">
      <w:pPr>
        <w:pStyle w:val="Paragrafi"/>
        <w:rPr>
          <w:color w:val="000000" w:themeColor="text1"/>
          <w:lang w:val="sq-AL"/>
        </w:rPr>
      </w:pPr>
      <w:r w:rsidRPr="003E78C3">
        <w:rPr>
          <w:color w:val="000000" w:themeColor="text1"/>
          <w:lang w:val="sq-AL"/>
        </w:rPr>
        <w:t xml:space="preserve">5.5 </w:t>
      </w:r>
      <w:r w:rsidR="00E36C8F" w:rsidRPr="003E78C3">
        <w:rPr>
          <w:color w:val="000000" w:themeColor="text1"/>
          <w:lang w:val="sq-AL"/>
        </w:rPr>
        <w:t xml:space="preserve">Stampimi (kur kombinohet me </w:t>
      </w:r>
      <w:r w:rsidR="003A3B51">
        <w:rPr>
          <w:color w:val="000000" w:themeColor="text1"/>
          <w:lang w:val="sq-AL"/>
        </w:rPr>
        <w:t>endje, thurje/</w:t>
      </w:r>
      <w:r w:rsidR="003A3B51" w:rsidRPr="003E78C3">
        <w:rPr>
          <w:color w:val="000000" w:themeColor="text1"/>
          <w:lang w:val="sq-AL"/>
        </w:rPr>
        <w:t>thurje me grep, tufting</w:t>
      </w:r>
      <w:r w:rsidR="00E36C8F" w:rsidRPr="003E78C3">
        <w:rPr>
          <w:color w:val="000000" w:themeColor="text1"/>
          <w:lang w:val="sq-AL"/>
        </w:rPr>
        <w:t xml:space="preserve"> (me qime të ashpra) ose </w:t>
      </w:r>
      <w:r w:rsidR="00E36C8F" w:rsidRPr="003A3B51">
        <w:rPr>
          <w:i/>
          <w:color w:val="000000" w:themeColor="text1"/>
          <w:lang w:val="sq-AL"/>
        </w:rPr>
        <w:t>Flocking</w:t>
      </w:r>
      <w:r w:rsidR="00E36C8F" w:rsidRPr="003E78C3">
        <w:rPr>
          <w:color w:val="000000" w:themeColor="text1"/>
          <w:lang w:val="sq-AL"/>
        </w:rPr>
        <w:t xml:space="preserve"> (vendosja e fibrave në sipërfaqe) përcaktohet si një teknikë me të cilën një funksion i vlerësuar objektivisht, si ngjyra, di</w:t>
      </w:r>
      <w:r w:rsidR="003A3B51">
        <w:rPr>
          <w:color w:val="000000" w:themeColor="text1"/>
          <w:lang w:val="sq-AL"/>
        </w:rPr>
        <w:t>senj</w:t>
      </w:r>
      <w:r w:rsidR="009C0667">
        <w:rPr>
          <w:color w:val="000000" w:themeColor="text1"/>
          <w:lang w:val="sq-AL"/>
        </w:rPr>
        <w:t>i</w:t>
      </w:r>
      <w:r w:rsidR="003A3B51">
        <w:rPr>
          <w:color w:val="000000" w:themeColor="text1"/>
          <w:lang w:val="sq-AL"/>
        </w:rPr>
        <w:t>mi</w:t>
      </w:r>
      <w:r w:rsidR="00E36C8F" w:rsidRPr="003E78C3">
        <w:rPr>
          <w:color w:val="000000" w:themeColor="text1"/>
          <w:lang w:val="sq-AL"/>
        </w:rPr>
        <w:t>, performanca teknike, i jepet një materiali tekstili me një karakter të përhershëm, duke përdorur teknika ekrani, ruli, di</w:t>
      </w:r>
      <w:r w:rsidR="003A3B51">
        <w:rPr>
          <w:color w:val="000000" w:themeColor="text1"/>
          <w:lang w:val="sq-AL"/>
        </w:rPr>
        <w:t>gji</w:t>
      </w:r>
      <w:r w:rsidR="00E36C8F" w:rsidRPr="003E78C3">
        <w:rPr>
          <w:color w:val="000000" w:themeColor="text1"/>
          <w:lang w:val="sq-AL"/>
        </w:rPr>
        <w:t>tale ose transferimi.</w:t>
      </w:r>
    </w:p>
    <w:p w14:paraId="2FF3BBA7" w14:textId="29DF3F69" w:rsidR="00E36C8F" w:rsidRPr="003E78C3" w:rsidRDefault="00AD3FC6" w:rsidP="00E36C8F">
      <w:pPr>
        <w:pStyle w:val="Paragrafi"/>
        <w:rPr>
          <w:color w:val="000000" w:themeColor="text1"/>
          <w:lang w:val="sq-AL"/>
        </w:rPr>
      </w:pPr>
      <w:r w:rsidRPr="003E78C3">
        <w:rPr>
          <w:color w:val="000000" w:themeColor="text1"/>
          <w:lang w:val="sq-AL"/>
        </w:rPr>
        <w:t xml:space="preserve">5.6 </w:t>
      </w:r>
      <w:r w:rsidR="00E36C8F" w:rsidRPr="003E78C3">
        <w:rPr>
          <w:color w:val="000000" w:themeColor="text1"/>
          <w:lang w:val="sq-AL"/>
        </w:rPr>
        <w:t>Stampimi (si veprim i pavarur) përcaktohet si një teknikë me të cilën një funksion i vlerësuar objektivisht, si ngjyra, di</w:t>
      </w:r>
      <w:r w:rsidR="003A3B51">
        <w:rPr>
          <w:color w:val="000000" w:themeColor="text1"/>
          <w:lang w:val="sq-AL"/>
        </w:rPr>
        <w:t>senjimi</w:t>
      </w:r>
      <w:r w:rsidR="00E36C8F" w:rsidRPr="003E78C3">
        <w:rPr>
          <w:color w:val="000000" w:themeColor="text1"/>
          <w:lang w:val="sq-AL"/>
        </w:rPr>
        <w:t>, performanca teknike, i jepet një materiali tekstili me karakter të përhershëm, duke përdorur teknikë me rrjetë, rul, di</w:t>
      </w:r>
      <w:r w:rsidR="003A3B51">
        <w:rPr>
          <w:color w:val="000000" w:themeColor="text1"/>
          <w:lang w:val="sq-AL"/>
        </w:rPr>
        <w:t>gj</w:t>
      </w:r>
      <w:r w:rsidR="00E36C8F" w:rsidRPr="003E78C3">
        <w:rPr>
          <w:color w:val="000000" w:themeColor="text1"/>
          <w:lang w:val="sq-AL"/>
        </w:rPr>
        <w:t>ital ose transferimi, të kombinuara me t</w:t>
      </w:r>
      <w:r w:rsidR="003A3B51">
        <w:rPr>
          <w:color w:val="000000" w:themeColor="text1"/>
          <w:lang w:val="sq-AL"/>
        </w:rPr>
        <w:t>ë paktën dy veprime përgatitore/</w:t>
      </w:r>
      <w:r w:rsidR="00E36C8F" w:rsidRPr="003E78C3">
        <w:rPr>
          <w:color w:val="000000" w:themeColor="text1"/>
          <w:lang w:val="sq-AL"/>
        </w:rPr>
        <w:t>lustrimi (të tilla si</w:t>
      </w:r>
      <w:r w:rsidR="003A3B51">
        <w:rPr>
          <w:color w:val="000000" w:themeColor="text1"/>
          <w:lang w:val="sq-AL"/>
        </w:rPr>
        <w:t>:</w:t>
      </w:r>
      <w:r w:rsidR="00E36C8F" w:rsidRPr="003E78C3">
        <w:rPr>
          <w:color w:val="000000" w:themeColor="text1"/>
          <w:lang w:val="sq-AL"/>
        </w:rPr>
        <w:t xml:space="preserve"> pastrimi, zbardhja, mercerizimi, vendosja e nxehtësisë, ngritja, kalandrimi, përpunimi i rezistencës në tkurrje, </w:t>
      </w:r>
      <w:r w:rsidR="00E36C8F" w:rsidRPr="003E78C3">
        <w:rPr>
          <w:color w:val="000000" w:themeColor="text1"/>
          <w:lang w:val="sq-AL"/>
        </w:rPr>
        <w:lastRenderedPageBreak/>
        <w:t>përfundimi i përhershëm</w:t>
      </w:r>
      <w:r w:rsidR="00E36C8F" w:rsidRPr="009C0667">
        <w:rPr>
          <w:color w:val="000000" w:themeColor="text1"/>
          <w:lang w:val="sq-AL"/>
        </w:rPr>
        <w:t>, dekatimi,</w:t>
      </w:r>
      <w:r w:rsidR="00E36C8F" w:rsidRPr="003E78C3">
        <w:rPr>
          <w:color w:val="000000" w:themeColor="text1"/>
          <w:lang w:val="sq-AL"/>
        </w:rPr>
        <w:t xml:space="preserve"> impregnimi, rregullimi dhe gërmimi), me kusht që vlera e të gjitha materialeve të përdorur të mos kalojë 50% të çmimit të fabrikës të produktit.</w:t>
      </w:r>
    </w:p>
    <w:p w14:paraId="2FF3BBA9" w14:textId="31898F2A" w:rsidR="00E36C8F" w:rsidRPr="003E78C3" w:rsidRDefault="00E36C8F" w:rsidP="00E36C8F">
      <w:pPr>
        <w:pStyle w:val="Paragrafi"/>
        <w:rPr>
          <w:rFonts w:eastAsia="Arial Unicode MS"/>
          <w:b/>
          <w:color w:val="000000" w:themeColor="text1"/>
          <w:lang w:val="sq-AL"/>
        </w:rPr>
      </w:pPr>
      <w:r w:rsidRPr="003E78C3">
        <w:rPr>
          <w:rFonts w:eastAsia="Arial Unicode MS"/>
          <w:b/>
          <w:color w:val="000000" w:themeColor="text1"/>
          <w:lang w:val="sq-AL"/>
        </w:rPr>
        <w:t>Shënimi 6</w:t>
      </w:r>
      <w:r w:rsidR="000F1C5F">
        <w:rPr>
          <w:rFonts w:eastAsia="Arial Unicode MS"/>
          <w:b/>
          <w:color w:val="000000" w:themeColor="text1"/>
          <w:lang w:val="sq-AL"/>
        </w:rPr>
        <w:t>.</w:t>
      </w:r>
      <w:r w:rsidRPr="003E78C3">
        <w:rPr>
          <w:rFonts w:eastAsia="Arial Unicode MS"/>
          <w:b/>
          <w:color w:val="000000" w:themeColor="text1"/>
          <w:lang w:val="sq-AL"/>
        </w:rPr>
        <w:t xml:space="preserve"> Tolerancat e zbatueshme për produktet e bëra nga një përzierje e materialeve tekstile</w:t>
      </w:r>
    </w:p>
    <w:p w14:paraId="2FF3BBAA" w14:textId="74F55B2A" w:rsidR="00E36C8F" w:rsidRPr="003E78C3" w:rsidRDefault="00AD3FC6" w:rsidP="00E36C8F">
      <w:pPr>
        <w:pStyle w:val="Paragrafi"/>
        <w:rPr>
          <w:color w:val="000000" w:themeColor="text1"/>
          <w:lang w:val="sq-AL"/>
        </w:rPr>
      </w:pPr>
      <w:r w:rsidRPr="003E78C3">
        <w:rPr>
          <w:color w:val="000000" w:themeColor="text1"/>
          <w:lang w:val="sq-AL"/>
        </w:rPr>
        <w:t xml:space="preserve">6.1 </w:t>
      </w:r>
      <w:r w:rsidR="00E36C8F" w:rsidRPr="003E78C3">
        <w:rPr>
          <w:color w:val="000000" w:themeColor="text1"/>
          <w:lang w:val="sq-AL"/>
        </w:rPr>
        <w:t xml:space="preserve">Kur për një produkt të caktuar në listë referohet ky </w:t>
      </w:r>
      <w:r w:rsidR="003A3B51" w:rsidRPr="003E78C3">
        <w:rPr>
          <w:color w:val="000000" w:themeColor="text1"/>
          <w:lang w:val="sq-AL"/>
        </w:rPr>
        <w:t>shënim</w:t>
      </w:r>
      <w:r w:rsidR="00E36C8F" w:rsidRPr="003E78C3">
        <w:rPr>
          <w:color w:val="000000" w:themeColor="text1"/>
          <w:lang w:val="sq-AL"/>
        </w:rPr>
        <w:t>, ku</w:t>
      </w:r>
      <w:r w:rsidR="003A3B51">
        <w:rPr>
          <w:color w:val="000000" w:themeColor="text1"/>
          <w:lang w:val="sq-AL"/>
        </w:rPr>
        <w:t>shtet e përcaktuara në kolonën 3</w:t>
      </w:r>
      <w:r w:rsidR="00E36C8F" w:rsidRPr="003E78C3">
        <w:rPr>
          <w:color w:val="000000" w:themeColor="text1"/>
          <w:lang w:val="sq-AL"/>
        </w:rPr>
        <w:t xml:space="preserve"> nuk do të zbatohen për asnjë material bazë tekstili të përdorur në prodhimin e atij produkti dhe që, të m</w:t>
      </w:r>
      <w:r w:rsidR="003A3B51">
        <w:rPr>
          <w:color w:val="000000" w:themeColor="text1"/>
          <w:lang w:val="sq-AL"/>
        </w:rPr>
        <w:t>arra së bashku, përfaqësojnë 15</w:t>
      </w:r>
      <w:r w:rsidR="00E36C8F" w:rsidRPr="003E78C3">
        <w:rPr>
          <w:color w:val="000000" w:themeColor="text1"/>
          <w:lang w:val="sq-AL"/>
        </w:rPr>
        <w:t>% ose më pak të peshës totale të të gjitha materialeve bazë të tekstilit të përdorur (</w:t>
      </w:r>
      <w:r w:rsidR="003A3B51" w:rsidRPr="003E78C3">
        <w:rPr>
          <w:color w:val="000000" w:themeColor="text1"/>
          <w:lang w:val="sq-AL"/>
        </w:rPr>
        <w:t>shihni</w:t>
      </w:r>
      <w:r w:rsidR="003A3B51">
        <w:rPr>
          <w:color w:val="000000" w:themeColor="text1"/>
          <w:lang w:val="sq-AL"/>
        </w:rPr>
        <w:t>,</w:t>
      </w:r>
      <w:r w:rsidR="003A3B51" w:rsidRPr="003E78C3">
        <w:rPr>
          <w:color w:val="000000" w:themeColor="text1"/>
          <w:lang w:val="sq-AL"/>
        </w:rPr>
        <w:t xml:space="preserve"> </w:t>
      </w:r>
      <w:r w:rsidR="00E36C8F" w:rsidRPr="003E78C3">
        <w:rPr>
          <w:color w:val="000000" w:themeColor="text1"/>
          <w:lang w:val="sq-AL"/>
        </w:rPr>
        <w:t>gjithashtu</w:t>
      </w:r>
      <w:r w:rsidR="003A3B51">
        <w:rPr>
          <w:color w:val="000000" w:themeColor="text1"/>
          <w:lang w:val="sq-AL"/>
        </w:rPr>
        <w:t>,</w:t>
      </w:r>
      <w:r w:rsidR="00E36C8F" w:rsidRPr="003E78C3">
        <w:rPr>
          <w:color w:val="000000" w:themeColor="text1"/>
          <w:lang w:val="sq-AL"/>
        </w:rPr>
        <w:t xml:space="preserve"> </w:t>
      </w:r>
      <w:r w:rsidR="003A3B51" w:rsidRPr="003E78C3">
        <w:rPr>
          <w:color w:val="000000" w:themeColor="text1"/>
          <w:lang w:val="sq-AL"/>
        </w:rPr>
        <w:t xml:space="preserve">shënimet </w:t>
      </w:r>
      <w:r w:rsidR="00E36C8F" w:rsidRPr="003E78C3">
        <w:rPr>
          <w:color w:val="000000" w:themeColor="text1"/>
          <w:lang w:val="sq-AL"/>
        </w:rPr>
        <w:t>6.3 dhe 6.4).</w:t>
      </w:r>
    </w:p>
    <w:p w14:paraId="2FF3BBAB" w14:textId="47591B6B" w:rsidR="00E36C8F" w:rsidRPr="003E78C3" w:rsidRDefault="00AD3FC6" w:rsidP="00E36C8F">
      <w:pPr>
        <w:pStyle w:val="Paragrafi"/>
        <w:rPr>
          <w:color w:val="000000" w:themeColor="text1"/>
          <w:lang w:val="sq-AL"/>
        </w:rPr>
      </w:pPr>
      <w:r w:rsidRPr="003E78C3">
        <w:rPr>
          <w:color w:val="000000" w:themeColor="text1"/>
          <w:lang w:val="sq-AL"/>
        </w:rPr>
        <w:t xml:space="preserve">6.2 </w:t>
      </w:r>
      <w:r w:rsidR="00E36C8F" w:rsidRPr="003E78C3">
        <w:rPr>
          <w:color w:val="000000" w:themeColor="text1"/>
          <w:lang w:val="sq-AL"/>
        </w:rPr>
        <w:t xml:space="preserve">Megjithatë, toleranca e përmendur në </w:t>
      </w:r>
      <w:r w:rsidR="003A3B51" w:rsidRPr="003E78C3">
        <w:rPr>
          <w:color w:val="000000" w:themeColor="text1"/>
          <w:lang w:val="sq-AL"/>
        </w:rPr>
        <w:t xml:space="preserve">shënimin </w:t>
      </w:r>
      <w:r w:rsidR="00E36C8F" w:rsidRPr="003E78C3">
        <w:rPr>
          <w:color w:val="000000" w:themeColor="text1"/>
          <w:lang w:val="sq-AL"/>
        </w:rPr>
        <w:t>6.1 mund të zbatohet vetëm për produktet e përziera të cilat janë bërë nga dy ose më shumë materiale bazë tekstili.</w:t>
      </w:r>
    </w:p>
    <w:p w14:paraId="2FF3BBAC" w14:textId="77777777" w:rsidR="00E36C8F" w:rsidRPr="003E78C3" w:rsidRDefault="00E36C8F" w:rsidP="00E36C8F">
      <w:pPr>
        <w:pStyle w:val="Paragrafi"/>
        <w:rPr>
          <w:color w:val="000000" w:themeColor="text1"/>
          <w:lang w:val="sq-AL"/>
        </w:rPr>
      </w:pPr>
      <w:r w:rsidRPr="003E78C3">
        <w:rPr>
          <w:color w:val="000000" w:themeColor="text1"/>
          <w:lang w:val="sq-AL"/>
        </w:rPr>
        <w:t>Më poshtë janë materialet bazë të tekstilit:</w:t>
      </w:r>
    </w:p>
    <w:p w14:paraId="2FF3BBAD"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mëndafshi;</w:t>
      </w:r>
    </w:p>
    <w:p w14:paraId="2FF3BBAE"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leshi;</w:t>
      </w:r>
    </w:p>
    <w:p w14:paraId="2FF3BBAF"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qime të trasha kafshësh;</w:t>
      </w:r>
    </w:p>
    <w:p w14:paraId="2FF3BBB0"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qime të imëta kafshësh;</w:t>
      </w:r>
    </w:p>
    <w:p w14:paraId="2FF3BBB1"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qime kali;</w:t>
      </w:r>
    </w:p>
    <w:p w14:paraId="2FF3BBB2"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pambuku;</w:t>
      </w:r>
    </w:p>
    <w:p w14:paraId="2FF3BBB3"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materiale për të bërë letër dhe letër;</w:t>
      </w:r>
    </w:p>
    <w:p w14:paraId="2FF3BBB4"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liri;</w:t>
      </w:r>
    </w:p>
    <w:p w14:paraId="2FF3BBB5"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kërp;</w:t>
      </w:r>
    </w:p>
    <w:p w14:paraId="2FF3BBB6"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jute dhe fibra të tjera tekstili;</w:t>
      </w:r>
    </w:p>
    <w:p w14:paraId="2FF3BBB7" w14:textId="2A9501EA"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 xml:space="preserve">sizal dhe fibra të tjera tekstili të gjinisë </w:t>
      </w:r>
      <w:r w:rsidR="003A3B51">
        <w:rPr>
          <w:color w:val="000000" w:themeColor="text1"/>
          <w:lang w:val="sq-AL"/>
        </w:rPr>
        <w:t xml:space="preserve">së </w:t>
      </w:r>
      <w:r w:rsidR="00E36C8F" w:rsidRPr="003E78C3">
        <w:rPr>
          <w:color w:val="000000" w:themeColor="text1"/>
          <w:lang w:val="sq-AL"/>
        </w:rPr>
        <w:t>Agave;</w:t>
      </w:r>
    </w:p>
    <w:p w14:paraId="2FF3BBB8"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tekstili kokosi, abaka, rami dhe fibra të tjera vegjetale;</w:t>
      </w:r>
    </w:p>
    <w:p w14:paraId="2FF3BBB9" w14:textId="43AB13F1"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sintetike filamente të bër</w:t>
      </w:r>
      <w:r w:rsidR="003A3B51">
        <w:rPr>
          <w:color w:val="000000" w:themeColor="text1"/>
          <w:lang w:val="sq-AL"/>
        </w:rPr>
        <w:t>a nga njeriu prej polipropileni</w:t>
      </w:r>
      <w:r w:rsidR="00E36C8F" w:rsidRPr="003E78C3">
        <w:rPr>
          <w:color w:val="000000" w:themeColor="text1"/>
          <w:lang w:val="sq-AL"/>
        </w:rPr>
        <w:t>;</w:t>
      </w:r>
    </w:p>
    <w:p w14:paraId="2FF3BBBA"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sintetike filamente të bëra nga njeriu prej poliesteri;</w:t>
      </w:r>
    </w:p>
    <w:p w14:paraId="2FF3BBBB"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sintetike filamente të bëra nga njeriu prej poliamidi;</w:t>
      </w:r>
    </w:p>
    <w:p w14:paraId="2FF3BBBC"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sintetike filamente të bëra nga njeriu prej poliakrilonitrili;</w:t>
      </w:r>
    </w:p>
    <w:p w14:paraId="2FF3BBBD"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sintetike filamente të bëra nga njeriu prej poliamidi;</w:t>
      </w:r>
    </w:p>
    <w:p w14:paraId="2FF3BBBE"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 xml:space="preserve">fibra sintetike filamente të bëra nga njeriu prej politetrafluoroetileni; </w:t>
      </w:r>
    </w:p>
    <w:p w14:paraId="2FF3BBBF" w14:textId="5B3BFBC2"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 xml:space="preserve">fibra sintetike filamente të bëra nga njeriu </w:t>
      </w:r>
      <w:r w:rsidR="003A3B51">
        <w:rPr>
          <w:color w:val="000000" w:themeColor="text1"/>
          <w:lang w:val="sq-AL"/>
        </w:rPr>
        <w:t>prej poli (sulfuri i fenilenit)</w:t>
      </w:r>
      <w:r w:rsidR="00E36C8F" w:rsidRPr="003E78C3">
        <w:rPr>
          <w:color w:val="000000" w:themeColor="text1"/>
          <w:lang w:val="sq-AL"/>
        </w:rPr>
        <w:t>;</w:t>
      </w:r>
    </w:p>
    <w:p w14:paraId="2FF3BBC0" w14:textId="6440E763"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 xml:space="preserve">fibra sintetike filamente të bëra nga </w:t>
      </w:r>
      <w:r w:rsidR="003A3B51">
        <w:rPr>
          <w:color w:val="000000" w:themeColor="text1"/>
          <w:lang w:val="sq-AL"/>
        </w:rPr>
        <w:t>njeriu prej poli (klorur vinil)</w:t>
      </w:r>
      <w:r w:rsidR="00E36C8F" w:rsidRPr="003E78C3">
        <w:rPr>
          <w:color w:val="000000" w:themeColor="text1"/>
          <w:lang w:val="sq-AL"/>
        </w:rPr>
        <w:t>;</w:t>
      </w:r>
    </w:p>
    <w:p w14:paraId="2FF3BBC1"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sintetike filamente të tjera të bëra nga njeriu;</w:t>
      </w:r>
    </w:p>
    <w:p w14:paraId="2FF3BBC2" w14:textId="76E8B8FC"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w:t>
      </w:r>
      <w:r w:rsidR="001A5E1B" w:rsidRPr="003E78C3">
        <w:rPr>
          <w:color w:val="000000" w:themeColor="text1"/>
          <w:lang w:val="sq-AL"/>
        </w:rPr>
        <w:t xml:space="preserve"> </w:t>
      </w:r>
      <w:r w:rsidR="00E36C8F" w:rsidRPr="003E78C3">
        <w:rPr>
          <w:color w:val="000000" w:themeColor="text1"/>
          <w:lang w:val="sq-AL"/>
        </w:rPr>
        <w:t>artificiale filamente prej viskozës të bëra nga njeriu;</w:t>
      </w:r>
    </w:p>
    <w:p w14:paraId="2FF3BBC3"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të tjera artificiale filamente të bëra nga njeriu;</w:t>
      </w:r>
    </w:p>
    <w:p w14:paraId="2FF3BBC4"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filamente që përcjellin rrymën;</w:t>
      </w:r>
    </w:p>
    <w:p w14:paraId="2FF3BBC5" w14:textId="7C8F6942"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sintetike shtapel të bëra nga njeriu prej polipropileni</w:t>
      </w:r>
      <w:r w:rsidR="003A3B51">
        <w:rPr>
          <w:color w:val="000000" w:themeColor="text1"/>
          <w:lang w:val="sq-AL"/>
        </w:rPr>
        <w:t>;</w:t>
      </w:r>
    </w:p>
    <w:p w14:paraId="2FF3BBC6" w14:textId="28F9A033"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sintetike shtapel të bëra nga njeriu prej poliesteri;</w:t>
      </w:r>
    </w:p>
    <w:p w14:paraId="2FF3BBC7"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sintetike shtapel të bëra nga njeriu prej poliamidi;</w:t>
      </w:r>
    </w:p>
    <w:p w14:paraId="2FF3BBC8" w14:textId="5298F6BE"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sintetike shtapel të bëra nga njeriu prej poliakrilonitrili</w:t>
      </w:r>
      <w:r w:rsidR="003A3B51">
        <w:rPr>
          <w:color w:val="000000" w:themeColor="text1"/>
          <w:lang w:val="sq-AL"/>
        </w:rPr>
        <w:t>;</w:t>
      </w:r>
    </w:p>
    <w:p w14:paraId="2FF3BBC9" w14:textId="6F612571"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sintetike shtapel të bëra nga njeriu prej polimidi</w:t>
      </w:r>
      <w:r w:rsidR="003A3B51">
        <w:rPr>
          <w:color w:val="000000" w:themeColor="text1"/>
          <w:lang w:val="sq-AL"/>
        </w:rPr>
        <w:t>;</w:t>
      </w:r>
    </w:p>
    <w:p w14:paraId="2FF3BBCA" w14:textId="2CD691A3"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sintetike shtapel të bëra nga njeriu prej politetrafluoroetileni</w:t>
      </w:r>
      <w:r w:rsidR="003A3B51">
        <w:rPr>
          <w:color w:val="000000" w:themeColor="text1"/>
          <w:lang w:val="sq-AL"/>
        </w:rPr>
        <w:t>;</w:t>
      </w:r>
    </w:p>
    <w:p w14:paraId="2FF3BBCB" w14:textId="47F14513"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sintetike shtapel të bëra nga njeriu prej poli (sulfuri i fenilenit)</w:t>
      </w:r>
      <w:r w:rsidR="003A3B51">
        <w:rPr>
          <w:color w:val="000000" w:themeColor="text1"/>
          <w:lang w:val="sq-AL"/>
        </w:rPr>
        <w:t>;</w:t>
      </w:r>
    </w:p>
    <w:p w14:paraId="2FF3BBCC" w14:textId="5C445AB6"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sintetike shtapel të bëra nga njeriu prej poli (klorur vinil)</w:t>
      </w:r>
      <w:r w:rsidR="003A3B51">
        <w:rPr>
          <w:color w:val="000000" w:themeColor="text1"/>
          <w:lang w:val="sq-AL"/>
        </w:rPr>
        <w:t>;</w:t>
      </w:r>
    </w:p>
    <w:p w14:paraId="2FF3BBCD"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shtapel të tjera sintetike të bëra nga njeriu;</w:t>
      </w:r>
    </w:p>
    <w:p w14:paraId="2FF3BBCE"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shtapel prej viskozës të bëra nga njeriu;</w:t>
      </w:r>
    </w:p>
    <w:p w14:paraId="2FF3BBCF"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të tjera artificiale shtapel të bëra nga njeriu;</w:t>
      </w:r>
    </w:p>
    <w:p w14:paraId="2FF3BBD0"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fill i bërë nga poliuretani i segmentuar me segmente fleksibël të polietirit, nëse janë gimped (fija qendrore e mbështjellë ngjeshur spiral me fije) ose jo;</w:t>
      </w:r>
    </w:p>
    <w:p w14:paraId="2FF3BBD1"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 xml:space="preserve">produktet e kreut 5605 (fill i metalizuar) që përfshijnë shirita të përbërë nga një bërthamë me letër alumini ose një bërthamë e filmit plastik, të veshur ose jo me pluhur alumini, me një gjerësi </w:t>
      </w:r>
      <w:r w:rsidR="00E36C8F" w:rsidRPr="003E78C3">
        <w:rPr>
          <w:color w:val="000000" w:themeColor="text1"/>
          <w:lang w:val="sq-AL"/>
        </w:rPr>
        <w:lastRenderedPageBreak/>
        <w:t>jo më të madhe se 5 mm, e ngjeshur me anë të një ngjitësi transparent ose me ngjyra midis dy shtresave të filmit plastik;</w:t>
      </w:r>
    </w:p>
    <w:p w14:paraId="2FF3BBD2" w14:textId="5A7DD0ED"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produkte të tjer</w:t>
      </w:r>
      <w:r w:rsidR="003A3B51">
        <w:rPr>
          <w:color w:val="000000" w:themeColor="text1"/>
          <w:lang w:val="sq-AL"/>
        </w:rPr>
        <w:t>a</w:t>
      </w:r>
      <w:r w:rsidR="00E36C8F" w:rsidRPr="003E78C3">
        <w:rPr>
          <w:color w:val="000000" w:themeColor="text1"/>
          <w:lang w:val="sq-AL"/>
        </w:rPr>
        <w:t xml:space="preserve"> të kreut 5605;</w:t>
      </w:r>
    </w:p>
    <w:p w14:paraId="2FF3BBD3"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qelqi;</w:t>
      </w:r>
    </w:p>
    <w:p w14:paraId="2FF3BBD4"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metalike;</w:t>
      </w:r>
    </w:p>
    <w:p w14:paraId="2FF3BBD5" w14:textId="77777777" w:rsidR="00E36C8F" w:rsidRPr="003E78C3" w:rsidRDefault="00AD3FC6"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fibra minerale</w:t>
      </w:r>
    </w:p>
    <w:p w14:paraId="2FF3BBD6" w14:textId="48EBC1BB" w:rsidR="00E36C8F" w:rsidRPr="003E78C3" w:rsidRDefault="00AD3FC6" w:rsidP="00E36C8F">
      <w:pPr>
        <w:pStyle w:val="Paragrafi"/>
        <w:rPr>
          <w:color w:val="000000" w:themeColor="text1"/>
          <w:lang w:val="sq-AL"/>
        </w:rPr>
      </w:pPr>
      <w:r w:rsidRPr="003E78C3">
        <w:rPr>
          <w:color w:val="000000" w:themeColor="text1"/>
          <w:lang w:val="sq-AL"/>
        </w:rPr>
        <w:t>6.3</w:t>
      </w:r>
      <w:r w:rsidR="003A3B51">
        <w:rPr>
          <w:color w:val="000000" w:themeColor="text1"/>
          <w:lang w:val="sq-AL"/>
        </w:rPr>
        <w:t xml:space="preserve"> </w:t>
      </w:r>
      <w:r w:rsidR="00E36C8F" w:rsidRPr="003E78C3">
        <w:rPr>
          <w:color w:val="000000" w:themeColor="text1"/>
          <w:lang w:val="sq-AL"/>
        </w:rPr>
        <w:t xml:space="preserve">Në rastin e produkteve që përfshijnë </w:t>
      </w:r>
      <w:r w:rsidR="00D55B91">
        <w:rPr>
          <w:color w:val="000000" w:themeColor="text1"/>
          <w:lang w:val="sq-AL"/>
        </w:rPr>
        <w:t>“</w:t>
      </w:r>
      <w:r w:rsidR="00E36C8F" w:rsidRPr="003E78C3">
        <w:rPr>
          <w:color w:val="000000" w:themeColor="text1"/>
          <w:lang w:val="sq-AL"/>
        </w:rPr>
        <w:t>fill të bërë nga poliuretani të segmentuar me segmente fleksibël të polieterit, qofshin ose jo gimped (fija qendrore e mbështjellë ngjeshur spiral me fije)</w:t>
      </w:r>
      <w:r w:rsidR="00D55B91">
        <w:rPr>
          <w:color w:val="000000" w:themeColor="text1"/>
          <w:lang w:val="sq-AL"/>
        </w:rPr>
        <w:t>”</w:t>
      </w:r>
      <w:r w:rsidR="00E36C8F" w:rsidRPr="003E78C3">
        <w:rPr>
          <w:color w:val="000000" w:themeColor="text1"/>
          <w:lang w:val="sq-AL"/>
        </w:rPr>
        <w:t>, kjo tolerancë është 20% në lidhje me këtë fill.</w:t>
      </w:r>
    </w:p>
    <w:p w14:paraId="2FF3BBD7" w14:textId="3AB792CB" w:rsidR="00E36C8F" w:rsidRPr="003E78C3" w:rsidRDefault="00AD3FC6" w:rsidP="00E36C8F">
      <w:pPr>
        <w:pStyle w:val="Paragrafi"/>
        <w:rPr>
          <w:color w:val="000000" w:themeColor="text1"/>
          <w:lang w:val="sq-AL"/>
        </w:rPr>
      </w:pPr>
      <w:r w:rsidRPr="003E78C3">
        <w:rPr>
          <w:color w:val="000000" w:themeColor="text1"/>
          <w:lang w:val="sq-AL"/>
        </w:rPr>
        <w:t xml:space="preserve">6.4 </w:t>
      </w:r>
      <w:r w:rsidR="00E36C8F" w:rsidRPr="003E78C3">
        <w:rPr>
          <w:color w:val="000000" w:themeColor="text1"/>
          <w:lang w:val="sq-AL"/>
        </w:rPr>
        <w:t xml:space="preserve">Në rastin e produkteve që përfshijnë </w:t>
      </w:r>
      <w:r w:rsidR="00D55B91">
        <w:rPr>
          <w:color w:val="000000" w:themeColor="text1"/>
          <w:lang w:val="sq-AL"/>
        </w:rPr>
        <w:t>“</w:t>
      </w:r>
      <w:r w:rsidR="00E36C8F" w:rsidRPr="003E78C3">
        <w:rPr>
          <w:color w:val="000000" w:themeColor="text1"/>
          <w:lang w:val="sq-AL"/>
        </w:rPr>
        <w:t>shiritin e përbërë nga një bërthamë me letër alumini ose një bërthamë të filmit plastik, të veshur ose jo me pluhur alumini, me një gjerësi që nuk tejkalon 5 mm, i vendosur i ngjeshur me anë të një ngjitësi transparent ose me ngjyrë midis dy shtresave të</w:t>
      </w:r>
      <w:r w:rsidR="001A5E1B" w:rsidRPr="003E78C3">
        <w:rPr>
          <w:color w:val="000000" w:themeColor="text1"/>
          <w:lang w:val="sq-AL"/>
        </w:rPr>
        <w:t xml:space="preserve"> </w:t>
      </w:r>
      <w:r w:rsidR="00E36C8F" w:rsidRPr="003E78C3">
        <w:rPr>
          <w:color w:val="000000" w:themeColor="text1"/>
          <w:lang w:val="sq-AL"/>
        </w:rPr>
        <w:t>filmit plastik</w:t>
      </w:r>
      <w:r w:rsidR="00D55B91">
        <w:rPr>
          <w:color w:val="000000" w:themeColor="text1"/>
          <w:lang w:val="sq-AL"/>
        </w:rPr>
        <w:t>”</w:t>
      </w:r>
      <w:r w:rsidR="00E36C8F" w:rsidRPr="003E78C3">
        <w:rPr>
          <w:color w:val="000000" w:themeColor="text1"/>
          <w:lang w:val="sq-AL"/>
        </w:rPr>
        <w:t>, kjo tolerancë është 30% në lidhje me këtë shirit.</w:t>
      </w:r>
    </w:p>
    <w:p w14:paraId="2FF3BBD9" w14:textId="6D7BE43A" w:rsidR="00E36C8F" w:rsidRPr="003E78C3" w:rsidRDefault="00E36C8F" w:rsidP="00E36C8F">
      <w:pPr>
        <w:pStyle w:val="Paragrafi"/>
        <w:rPr>
          <w:b/>
          <w:color w:val="000000" w:themeColor="text1"/>
          <w:lang w:val="sq-AL"/>
        </w:rPr>
      </w:pPr>
      <w:r w:rsidRPr="003E78C3">
        <w:rPr>
          <w:b/>
          <w:color w:val="000000" w:themeColor="text1"/>
          <w:lang w:val="sq-AL"/>
        </w:rPr>
        <w:t>Shënimi 7</w:t>
      </w:r>
      <w:r w:rsidR="000F1C5F">
        <w:rPr>
          <w:b/>
          <w:color w:val="000000" w:themeColor="text1"/>
          <w:lang w:val="sq-AL"/>
        </w:rPr>
        <w:t>.</w:t>
      </w:r>
      <w:r w:rsidRPr="003E78C3">
        <w:rPr>
          <w:b/>
          <w:color w:val="000000" w:themeColor="text1"/>
          <w:lang w:val="sq-AL"/>
        </w:rPr>
        <w:t xml:space="preserve"> Toleranca të tjera të zbatueshme për disa produkte tekstili</w:t>
      </w:r>
    </w:p>
    <w:p w14:paraId="2FF3BBDA" w14:textId="7BD6AA15" w:rsidR="00E36C8F" w:rsidRPr="003E78C3" w:rsidRDefault="00E36C8F" w:rsidP="00E36C8F">
      <w:pPr>
        <w:pStyle w:val="Paragrafi"/>
        <w:rPr>
          <w:color w:val="000000" w:themeColor="text1"/>
          <w:lang w:val="sq-AL"/>
        </w:rPr>
      </w:pPr>
      <w:r w:rsidRPr="003E78C3">
        <w:rPr>
          <w:color w:val="000000" w:themeColor="text1"/>
          <w:lang w:val="sq-AL"/>
        </w:rPr>
        <w:t xml:space="preserve">7.1 Kur në listë, referohet ky </w:t>
      </w:r>
      <w:r w:rsidR="003A3B51" w:rsidRPr="003E78C3">
        <w:rPr>
          <w:color w:val="000000" w:themeColor="text1"/>
          <w:lang w:val="sq-AL"/>
        </w:rPr>
        <w:t>shënim</w:t>
      </w:r>
      <w:r w:rsidRPr="003E78C3">
        <w:rPr>
          <w:color w:val="000000" w:themeColor="text1"/>
          <w:lang w:val="sq-AL"/>
        </w:rPr>
        <w:t>, mund të përdoren materialet tekstile (me përjashtim të astarit dhe</w:t>
      </w:r>
      <w:r w:rsidR="001A5E1B" w:rsidRPr="003E78C3">
        <w:rPr>
          <w:color w:val="000000" w:themeColor="text1"/>
          <w:lang w:val="sq-AL"/>
        </w:rPr>
        <w:t xml:space="preserve"> </w:t>
      </w:r>
      <w:r w:rsidRPr="003E78C3">
        <w:rPr>
          <w:color w:val="000000" w:themeColor="text1"/>
          <w:lang w:val="sq-AL"/>
        </w:rPr>
        <w:t>copës brenda astarit)</w:t>
      </w:r>
      <w:r w:rsidR="003A3B51">
        <w:rPr>
          <w:color w:val="000000" w:themeColor="text1"/>
          <w:lang w:val="sq-AL"/>
        </w:rPr>
        <w:t>,</w:t>
      </w:r>
      <w:r w:rsidRPr="003E78C3">
        <w:rPr>
          <w:color w:val="000000" w:themeColor="text1"/>
          <w:lang w:val="sq-AL"/>
        </w:rPr>
        <w:t xml:space="preserve"> të cilat nuk plotësojnë rregull</w:t>
      </w:r>
      <w:r w:rsidR="00B817F6">
        <w:rPr>
          <w:color w:val="000000" w:themeColor="text1"/>
          <w:lang w:val="sq-AL"/>
        </w:rPr>
        <w:t>ë</w:t>
      </w:r>
      <w:r w:rsidRPr="003E78C3">
        <w:rPr>
          <w:color w:val="000000" w:themeColor="text1"/>
          <w:lang w:val="sq-AL"/>
        </w:rPr>
        <w:t xml:space="preserve">n e </w:t>
      </w:r>
      <w:r w:rsidR="00B817F6">
        <w:rPr>
          <w:color w:val="000000" w:themeColor="text1"/>
          <w:lang w:val="sq-AL"/>
        </w:rPr>
        <w:t>përcaktuar në listë në kolonën 3</w:t>
      </w:r>
      <w:r w:rsidRPr="003E78C3">
        <w:rPr>
          <w:color w:val="000000" w:themeColor="text1"/>
          <w:lang w:val="sq-AL"/>
        </w:rPr>
        <w:t xml:space="preserve"> për produktin e përgatitur në fjalë, me kusht që ato të klasifikohen në një kr</w:t>
      </w:r>
      <w:r w:rsidR="00971209">
        <w:rPr>
          <w:color w:val="000000" w:themeColor="text1"/>
          <w:lang w:val="sq-AL"/>
        </w:rPr>
        <w:t>ye</w:t>
      </w:r>
      <w:r w:rsidRPr="003E78C3">
        <w:rPr>
          <w:color w:val="000000" w:themeColor="text1"/>
          <w:lang w:val="sq-AL"/>
        </w:rPr>
        <w:t xml:space="preserve"> të ndryshëm nga ai i produktit dhe vlera e tyre të mos tejkalojë 15% të çmimit të fabrikës</w:t>
      </w:r>
      <w:r w:rsidRPr="003E78C3">
        <w:rPr>
          <w:color w:val="000000" w:themeColor="text1"/>
          <w:shd w:val="clear" w:color="auto" w:fill="FBF2E9"/>
          <w:lang w:val="sq-AL"/>
        </w:rPr>
        <w:t xml:space="preserve"> </w:t>
      </w:r>
      <w:r w:rsidRPr="003E78C3">
        <w:rPr>
          <w:color w:val="000000" w:themeColor="text1"/>
          <w:lang w:val="sq-AL"/>
        </w:rPr>
        <w:t>të produktit.</w:t>
      </w:r>
    </w:p>
    <w:p w14:paraId="2FF3BBDB" w14:textId="50C8DBC7" w:rsidR="00E36C8F" w:rsidRPr="003E78C3" w:rsidRDefault="00E36C8F" w:rsidP="00E36C8F">
      <w:pPr>
        <w:pStyle w:val="Paragrafi"/>
        <w:rPr>
          <w:color w:val="000000" w:themeColor="text1"/>
          <w:lang w:val="sq-AL"/>
        </w:rPr>
      </w:pPr>
      <w:r w:rsidRPr="003E78C3">
        <w:rPr>
          <w:color w:val="000000" w:themeColor="text1"/>
          <w:lang w:val="sq-AL"/>
        </w:rPr>
        <w:t xml:space="preserve">7.2 Pa cenuar </w:t>
      </w:r>
      <w:r w:rsidR="00971209" w:rsidRPr="003E78C3">
        <w:rPr>
          <w:color w:val="000000" w:themeColor="text1"/>
          <w:lang w:val="sq-AL"/>
        </w:rPr>
        <w:t xml:space="preserve">shënimin </w:t>
      </w:r>
      <w:r w:rsidRPr="003E78C3">
        <w:rPr>
          <w:color w:val="000000" w:themeColor="text1"/>
          <w:lang w:val="sq-AL"/>
        </w:rPr>
        <w:t xml:space="preserve">7.3, materialet të cilat nuk janë klasifikuar në </w:t>
      </w:r>
      <w:r w:rsidR="00971209" w:rsidRPr="003E78C3">
        <w:rPr>
          <w:color w:val="000000" w:themeColor="text1"/>
          <w:lang w:val="sq-AL"/>
        </w:rPr>
        <w:t xml:space="preserve">kapitujt </w:t>
      </w:r>
      <w:r w:rsidRPr="003E78C3">
        <w:rPr>
          <w:color w:val="000000" w:themeColor="text1"/>
          <w:lang w:val="sq-AL"/>
        </w:rPr>
        <w:t>50 deri 63 mund të përdoren lirshëm në prodhimin e produkteve të tekstilit, pavarësisht nëse ato përmbajnë tekstile.</w:t>
      </w:r>
    </w:p>
    <w:p w14:paraId="2FF3BBDC" w14:textId="61B8BC42" w:rsidR="00E36C8F" w:rsidRPr="003E78C3" w:rsidRDefault="00E36C8F" w:rsidP="00E36C8F">
      <w:pPr>
        <w:pStyle w:val="Paragrafi"/>
        <w:rPr>
          <w:color w:val="000000" w:themeColor="text1"/>
          <w:lang w:val="sq-AL"/>
        </w:rPr>
      </w:pPr>
      <w:r w:rsidRPr="003E78C3">
        <w:rPr>
          <w:color w:val="000000" w:themeColor="text1"/>
          <w:lang w:val="sq-AL"/>
        </w:rPr>
        <w:t xml:space="preserve">7.3 Kur zbatohet një rregull përqindjeje, vlera e materialeve joorigjinuese të cilat nuk janë klasifikuar në </w:t>
      </w:r>
      <w:r w:rsidR="00971209" w:rsidRPr="003E78C3">
        <w:rPr>
          <w:color w:val="000000" w:themeColor="text1"/>
          <w:lang w:val="sq-AL"/>
        </w:rPr>
        <w:t xml:space="preserve">kapitujt </w:t>
      </w:r>
      <w:r w:rsidRPr="003E78C3">
        <w:rPr>
          <w:color w:val="000000" w:themeColor="text1"/>
          <w:lang w:val="sq-AL"/>
        </w:rPr>
        <w:t>50 deri 63 duhet të merren parasysh gjatë llogaritjes së vlerës së materialeve joorigjinuese të përfshira.</w:t>
      </w:r>
    </w:p>
    <w:p w14:paraId="2FF3BBDE" w14:textId="4B6FC590" w:rsidR="00E36C8F" w:rsidRPr="003E78C3" w:rsidRDefault="00E36C8F" w:rsidP="00E36C8F">
      <w:pPr>
        <w:pStyle w:val="Paragrafi"/>
        <w:rPr>
          <w:color w:val="000000" w:themeColor="text1"/>
          <w:lang w:val="sq-AL"/>
        </w:rPr>
      </w:pPr>
      <w:r w:rsidRPr="003E78C3">
        <w:rPr>
          <w:b/>
          <w:color w:val="000000" w:themeColor="text1"/>
          <w:lang w:val="sq-AL"/>
        </w:rPr>
        <w:t>Shënimi 8</w:t>
      </w:r>
      <w:r w:rsidR="00971209">
        <w:rPr>
          <w:b/>
          <w:color w:val="000000" w:themeColor="text1"/>
          <w:lang w:val="sq-AL"/>
        </w:rPr>
        <w:t xml:space="preserve">. </w:t>
      </w:r>
      <w:r w:rsidRPr="003E78C3">
        <w:rPr>
          <w:b/>
          <w:color w:val="000000" w:themeColor="text1"/>
          <w:lang w:val="sq-AL"/>
        </w:rPr>
        <w:t xml:space="preserve">Përkufizimi i proceseve specifike dhe veprimeve të thjeshta të kryera në lidhje </w:t>
      </w:r>
      <w:r w:rsidRPr="00971209">
        <w:rPr>
          <w:b/>
          <w:color w:val="000000" w:themeColor="text1"/>
          <w:lang w:val="sq-AL"/>
        </w:rPr>
        <w:t xml:space="preserve">me produktet e caktuara të </w:t>
      </w:r>
      <w:r w:rsidR="000F1C5F" w:rsidRPr="00971209">
        <w:rPr>
          <w:b/>
          <w:color w:val="000000" w:themeColor="text1"/>
          <w:lang w:val="sq-AL"/>
        </w:rPr>
        <w:t xml:space="preserve">kapitullit </w:t>
      </w:r>
      <w:r w:rsidRPr="00971209">
        <w:rPr>
          <w:b/>
          <w:color w:val="000000" w:themeColor="text1"/>
          <w:lang w:val="sq-AL"/>
        </w:rPr>
        <w:t>27</w:t>
      </w:r>
    </w:p>
    <w:p w14:paraId="2FF3BBDF" w14:textId="0CA44827" w:rsidR="00E36C8F" w:rsidRPr="003E78C3" w:rsidRDefault="00AD3FC6" w:rsidP="00E36C8F">
      <w:pPr>
        <w:pStyle w:val="Paragrafi"/>
        <w:rPr>
          <w:color w:val="000000" w:themeColor="text1"/>
          <w:lang w:val="sq-AL"/>
        </w:rPr>
      </w:pPr>
      <w:r w:rsidRPr="003E78C3">
        <w:rPr>
          <w:color w:val="000000" w:themeColor="text1"/>
          <w:lang w:val="sq-AL"/>
        </w:rPr>
        <w:t xml:space="preserve">8.1 </w:t>
      </w:r>
      <w:r w:rsidR="00E36C8F" w:rsidRPr="003E78C3">
        <w:rPr>
          <w:color w:val="000000" w:themeColor="text1"/>
          <w:lang w:val="sq-AL"/>
        </w:rPr>
        <w:t xml:space="preserve">Për qëllimet e krerëve ex 2707 dhe 2713, </w:t>
      </w:r>
      <w:r w:rsidR="00D55B91">
        <w:rPr>
          <w:color w:val="000000" w:themeColor="text1"/>
          <w:lang w:val="sq-AL"/>
        </w:rPr>
        <w:t>“</w:t>
      </w:r>
      <w:r w:rsidR="00E36C8F" w:rsidRPr="003E78C3">
        <w:rPr>
          <w:color w:val="000000" w:themeColor="text1"/>
          <w:lang w:val="sq-AL"/>
        </w:rPr>
        <w:t>proceset specifike</w:t>
      </w:r>
      <w:r w:rsidR="00D55B91">
        <w:rPr>
          <w:color w:val="000000" w:themeColor="text1"/>
          <w:lang w:val="sq-AL"/>
        </w:rPr>
        <w:t>”</w:t>
      </w:r>
      <w:r w:rsidR="00E36C8F" w:rsidRPr="003E78C3">
        <w:rPr>
          <w:color w:val="000000" w:themeColor="text1"/>
          <w:lang w:val="sq-AL"/>
        </w:rPr>
        <w:t xml:space="preserve"> janë të mëposhtmet:</w:t>
      </w:r>
    </w:p>
    <w:p w14:paraId="2FF3BBE0" w14:textId="77777777" w:rsidR="00E36C8F" w:rsidRPr="003E78C3" w:rsidRDefault="00AD3FC6"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distilim në vakum;</w:t>
      </w:r>
    </w:p>
    <w:p w14:paraId="2FF3BBE1" w14:textId="77777777" w:rsidR="00E36C8F" w:rsidRPr="003E78C3" w:rsidRDefault="00AD3FC6" w:rsidP="00E36C8F">
      <w:pPr>
        <w:pStyle w:val="Paragrafi"/>
        <w:rPr>
          <w:color w:val="000000" w:themeColor="text1"/>
          <w:lang w:val="sq-AL"/>
        </w:rPr>
      </w:pPr>
      <w:r w:rsidRPr="003E78C3">
        <w:rPr>
          <w:color w:val="000000" w:themeColor="text1"/>
          <w:lang w:val="sq-AL"/>
        </w:rPr>
        <w:t xml:space="preserve">b) </w:t>
      </w:r>
      <w:r w:rsidR="00E36C8F" w:rsidRPr="003E78C3">
        <w:rPr>
          <w:color w:val="000000" w:themeColor="text1"/>
          <w:lang w:val="sq-AL"/>
        </w:rPr>
        <w:t>ridistilim nga një proces fraksionimi shumë i plotë;</w:t>
      </w:r>
    </w:p>
    <w:p w14:paraId="2FF3BBE2" w14:textId="77777777" w:rsidR="00E36C8F" w:rsidRPr="003E78C3" w:rsidRDefault="00AD3FC6" w:rsidP="00E36C8F">
      <w:pPr>
        <w:pStyle w:val="Paragrafi"/>
        <w:rPr>
          <w:color w:val="000000" w:themeColor="text1"/>
          <w:lang w:val="sq-AL"/>
        </w:rPr>
      </w:pPr>
      <w:r w:rsidRPr="003E78C3">
        <w:rPr>
          <w:color w:val="000000" w:themeColor="text1"/>
          <w:lang w:val="sq-AL"/>
        </w:rPr>
        <w:t xml:space="preserve">c) </w:t>
      </w:r>
      <w:r w:rsidR="00E36C8F" w:rsidRPr="003E78C3">
        <w:rPr>
          <w:color w:val="000000" w:themeColor="text1"/>
          <w:lang w:val="sq-AL"/>
        </w:rPr>
        <w:t>plasaritje;</w:t>
      </w:r>
    </w:p>
    <w:p w14:paraId="2FF3BBE3" w14:textId="77777777" w:rsidR="00E36C8F" w:rsidRPr="003E78C3" w:rsidRDefault="00AD3FC6" w:rsidP="00E36C8F">
      <w:pPr>
        <w:pStyle w:val="Paragrafi"/>
        <w:rPr>
          <w:color w:val="000000" w:themeColor="text1"/>
          <w:lang w:val="sq-AL"/>
        </w:rPr>
      </w:pPr>
      <w:r w:rsidRPr="003E78C3">
        <w:rPr>
          <w:color w:val="000000" w:themeColor="text1"/>
          <w:lang w:val="sq-AL"/>
        </w:rPr>
        <w:t xml:space="preserve">d) </w:t>
      </w:r>
      <w:r w:rsidR="00E36C8F" w:rsidRPr="003E78C3">
        <w:rPr>
          <w:color w:val="000000" w:themeColor="text1"/>
          <w:lang w:val="sq-AL"/>
        </w:rPr>
        <w:t>përmirësimi;</w:t>
      </w:r>
    </w:p>
    <w:p w14:paraId="2FF3BBE4" w14:textId="77777777" w:rsidR="00E36C8F" w:rsidRPr="003E78C3" w:rsidRDefault="00AD3FC6" w:rsidP="00E36C8F">
      <w:pPr>
        <w:pStyle w:val="Paragrafi"/>
        <w:rPr>
          <w:color w:val="000000" w:themeColor="text1"/>
          <w:lang w:val="sq-AL"/>
        </w:rPr>
      </w:pPr>
      <w:r w:rsidRPr="003E78C3">
        <w:rPr>
          <w:color w:val="000000" w:themeColor="text1"/>
          <w:lang w:val="sq-AL"/>
        </w:rPr>
        <w:t xml:space="preserve">e) </w:t>
      </w:r>
      <w:r w:rsidR="00E36C8F" w:rsidRPr="003E78C3">
        <w:rPr>
          <w:color w:val="000000" w:themeColor="text1"/>
          <w:lang w:val="sq-AL"/>
        </w:rPr>
        <w:t>nxjerrja me anë të tretësve selektivë;</w:t>
      </w:r>
    </w:p>
    <w:p w14:paraId="2FF3BBE5" w14:textId="77777777" w:rsidR="00E36C8F" w:rsidRPr="003E78C3" w:rsidRDefault="00AD3FC6" w:rsidP="00E36C8F">
      <w:pPr>
        <w:pStyle w:val="Paragrafi"/>
        <w:rPr>
          <w:color w:val="000000" w:themeColor="text1"/>
          <w:lang w:val="sq-AL"/>
        </w:rPr>
      </w:pPr>
      <w:r w:rsidRPr="003E78C3">
        <w:rPr>
          <w:color w:val="000000" w:themeColor="text1"/>
          <w:lang w:val="sq-AL"/>
        </w:rPr>
        <w:t xml:space="preserve">f) </w:t>
      </w:r>
      <w:r w:rsidR="00E36C8F" w:rsidRPr="003E78C3">
        <w:rPr>
          <w:color w:val="000000" w:themeColor="text1"/>
          <w:lang w:val="sq-AL"/>
        </w:rPr>
        <w:t>procesi që përfshin të gjitha veprimet e mëposhtme: përpunimi me acid sulfurik i përqendruar, oleum ose anhidrid sulfurik; neutralizimi me agjentë alkaline; dekolorizimi dhe pastrimi me tokë natyrale aktive, tokë e aktivizuar, qymyr aktiv ose boksit;</w:t>
      </w:r>
    </w:p>
    <w:p w14:paraId="2FF3BBE6" w14:textId="77777777" w:rsidR="00E36C8F" w:rsidRPr="003E78C3" w:rsidRDefault="00472712" w:rsidP="00E36C8F">
      <w:pPr>
        <w:pStyle w:val="Paragrafi"/>
        <w:rPr>
          <w:color w:val="000000" w:themeColor="text1"/>
          <w:lang w:val="sq-AL"/>
        </w:rPr>
      </w:pPr>
      <w:r w:rsidRPr="003E78C3">
        <w:rPr>
          <w:color w:val="000000" w:themeColor="text1"/>
          <w:lang w:val="sq-AL"/>
        </w:rPr>
        <w:t xml:space="preserve">g) </w:t>
      </w:r>
      <w:r w:rsidR="00E36C8F" w:rsidRPr="003E78C3">
        <w:rPr>
          <w:color w:val="000000" w:themeColor="text1"/>
          <w:lang w:val="sq-AL"/>
        </w:rPr>
        <w:t>polimerizimi;</w:t>
      </w:r>
    </w:p>
    <w:p w14:paraId="2FF3BBE7" w14:textId="77777777" w:rsidR="00E36C8F" w:rsidRPr="003E78C3" w:rsidRDefault="00472712" w:rsidP="00E36C8F">
      <w:pPr>
        <w:pStyle w:val="Paragrafi"/>
        <w:rPr>
          <w:color w:val="000000" w:themeColor="text1"/>
          <w:lang w:val="sq-AL"/>
        </w:rPr>
      </w:pPr>
      <w:r w:rsidRPr="003E78C3">
        <w:rPr>
          <w:color w:val="000000" w:themeColor="text1"/>
          <w:lang w:val="sq-AL"/>
        </w:rPr>
        <w:t xml:space="preserve">h) </w:t>
      </w:r>
      <w:r w:rsidR="00E36C8F" w:rsidRPr="003E78C3">
        <w:rPr>
          <w:color w:val="000000" w:themeColor="text1"/>
          <w:lang w:val="sq-AL"/>
        </w:rPr>
        <w:t>alkilimi;</w:t>
      </w:r>
    </w:p>
    <w:p w14:paraId="2FF3BBE8" w14:textId="77777777" w:rsidR="00E36C8F" w:rsidRPr="003E78C3" w:rsidRDefault="00472712" w:rsidP="00E36C8F">
      <w:pPr>
        <w:pStyle w:val="Paragrafi"/>
        <w:rPr>
          <w:color w:val="000000" w:themeColor="text1"/>
          <w:lang w:val="sq-AL"/>
        </w:rPr>
      </w:pPr>
      <w:r w:rsidRPr="003E78C3">
        <w:rPr>
          <w:color w:val="000000" w:themeColor="text1"/>
          <w:lang w:val="sq-AL"/>
        </w:rPr>
        <w:t xml:space="preserve">i) </w:t>
      </w:r>
      <w:r w:rsidR="00E36C8F" w:rsidRPr="003E78C3">
        <w:rPr>
          <w:color w:val="000000" w:themeColor="text1"/>
          <w:lang w:val="sq-AL"/>
        </w:rPr>
        <w:t>izomerizimi.</w:t>
      </w:r>
    </w:p>
    <w:p w14:paraId="2FF3BBE9" w14:textId="18D7FE1A" w:rsidR="00E36C8F" w:rsidRPr="003E78C3" w:rsidRDefault="00472712" w:rsidP="00E36C8F">
      <w:pPr>
        <w:pStyle w:val="Paragrafi"/>
        <w:rPr>
          <w:color w:val="000000" w:themeColor="text1"/>
          <w:lang w:val="sq-AL"/>
        </w:rPr>
      </w:pPr>
      <w:r w:rsidRPr="003E78C3">
        <w:rPr>
          <w:color w:val="000000" w:themeColor="text1"/>
          <w:lang w:val="sq-AL"/>
        </w:rPr>
        <w:t xml:space="preserve">8.2 </w:t>
      </w:r>
      <w:r w:rsidR="00E36C8F" w:rsidRPr="003E78C3">
        <w:rPr>
          <w:color w:val="000000" w:themeColor="text1"/>
          <w:lang w:val="sq-AL"/>
        </w:rPr>
        <w:t xml:space="preserve">Për qëllimet e krerëve 2710, 2711 dhe 2712, </w:t>
      </w:r>
      <w:r w:rsidR="00D55B91">
        <w:rPr>
          <w:color w:val="000000" w:themeColor="text1"/>
          <w:lang w:val="sq-AL"/>
        </w:rPr>
        <w:t>“</w:t>
      </w:r>
      <w:r w:rsidR="00E36C8F" w:rsidRPr="003E78C3">
        <w:rPr>
          <w:color w:val="000000" w:themeColor="text1"/>
          <w:lang w:val="sq-AL"/>
        </w:rPr>
        <w:t>proceset specifike</w:t>
      </w:r>
      <w:r w:rsidR="00D55B91">
        <w:rPr>
          <w:color w:val="000000" w:themeColor="text1"/>
          <w:lang w:val="sq-AL"/>
        </w:rPr>
        <w:t>”</w:t>
      </w:r>
      <w:r w:rsidR="00E36C8F" w:rsidRPr="003E78C3">
        <w:rPr>
          <w:color w:val="000000" w:themeColor="text1"/>
          <w:lang w:val="sq-AL"/>
        </w:rPr>
        <w:t xml:space="preserve"> janë të mëposhtmet:</w:t>
      </w:r>
    </w:p>
    <w:p w14:paraId="2FF3BBEA" w14:textId="77777777" w:rsidR="00E36C8F" w:rsidRPr="003E78C3" w:rsidRDefault="00472712"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distilim në vakum;</w:t>
      </w:r>
    </w:p>
    <w:p w14:paraId="2FF3BBEB" w14:textId="77777777" w:rsidR="00E36C8F" w:rsidRPr="003E78C3" w:rsidRDefault="00472712" w:rsidP="00E36C8F">
      <w:pPr>
        <w:pStyle w:val="Paragrafi"/>
        <w:rPr>
          <w:color w:val="000000" w:themeColor="text1"/>
          <w:lang w:val="sq-AL"/>
        </w:rPr>
      </w:pPr>
      <w:r w:rsidRPr="003E78C3">
        <w:rPr>
          <w:color w:val="000000" w:themeColor="text1"/>
          <w:lang w:val="sq-AL"/>
        </w:rPr>
        <w:t xml:space="preserve">b) </w:t>
      </w:r>
      <w:r w:rsidR="00E36C8F" w:rsidRPr="003E78C3">
        <w:rPr>
          <w:color w:val="000000" w:themeColor="text1"/>
          <w:lang w:val="sq-AL"/>
        </w:rPr>
        <w:t>ridistilim nga një proces fraksionimi shumë i plotë;</w:t>
      </w:r>
    </w:p>
    <w:p w14:paraId="2FF3BBEC" w14:textId="77777777" w:rsidR="00E36C8F" w:rsidRPr="003E78C3" w:rsidRDefault="00472712" w:rsidP="00E36C8F">
      <w:pPr>
        <w:pStyle w:val="Paragrafi"/>
        <w:rPr>
          <w:color w:val="000000" w:themeColor="text1"/>
          <w:lang w:val="sq-AL"/>
        </w:rPr>
      </w:pPr>
      <w:r w:rsidRPr="003E78C3">
        <w:rPr>
          <w:color w:val="000000" w:themeColor="text1"/>
          <w:lang w:val="sq-AL"/>
        </w:rPr>
        <w:t xml:space="preserve">c) </w:t>
      </w:r>
      <w:r w:rsidR="00E36C8F" w:rsidRPr="003E78C3">
        <w:rPr>
          <w:color w:val="000000" w:themeColor="text1"/>
          <w:lang w:val="sq-AL"/>
        </w:rPr>
        <w:t>plasaritje;</w:t>
      </w:r>
    </w:p>
    <w:p w14:paraId="2FF3BBED" w14:textId="77777777" w:rsidR="00E36C8F" w:rsidRPr="003E78C3" w:rsidRDefault="00472712" w:rsidP="00E36C8F">
      <w:pPr>
        <w:pStyle w:val="Paragrafi"/>
        <w:rPr>
          <w:color w:val="000000" w:themeColor="text1"/>
          <w:lang w:val="sq-AL"/>
        </w:rPr>
      </w:pPr>
      <w:r w:rsidRPr="003E78C3">
        <w:rPr>
          <w:color w:val="000000" w:themeColor="text1"/>
          <w:lang w:val="sq-AL"/>
        </w:rPr>
        <w:t xml:space="preserve">d) </w:t>
      </w:r>
      <w:r w:rsidR="00E36C8F" w:rsidRPr="003E78C3">
        <w:rPr>
          <w:color w:val="000000" w:themeColor="text1"/>
          <w:lang w:val="sq-AL"/>
        </w:rPr>
        <w:t>përmirësimi;</w:t>
      </w:r>
    </w:p>
    <w:p w14:paraId="2FF3BBEE" w14:textId="77777777" w:rsidR="00E36C8F" w:rsidRPr="003E78C3" w:rsidRDefault="00472712" w:rsidP="00E36C8F">
      <w:pPr>
        <w:pStyle w:val="Paragrafi"/>
        <w:rPr>
          <w:color w:val="000000" w:themeColor="text1"/>
          <w:lang w:val="sq-AL"/>
        </w:rPr>
      </w:pPr>
      <w:r w:rsidRPr="003E78C3">
        <w:rPr>
          <w:color w:val="000000" w:themeColor="text1"/>
          <w:lang w:val="sq-AL"/>
        </w:rPr>
        <w:t xml:space="preserve">e) </w:t>
      </w:r>
      <w:r w:rsidR="00E36C8F" w:rsidRPr="003E78C3">
        <w:rPr>
          <w:color w:val="000000" w:themeColor="text1"/>
          <w:lang w:val="sq-AL"/>
        </w:rPr>
        <w:t>nxjerrja me anë të tretësve selektivë;</w:t>
      </w:r>
    </w:p>
    <w:p w14:paraId="2FF3BBEF" w14:textId="77777777" w:rsidR="00E36C8F" w:rsidRPr="003E78C3" w:rsidRDefault="00472712" w:rsidP="00E36C8F">
      <w:pPr>
        <w:pStyle w:val="Paragrafi"/>
        <w:rPr>
          <w:color w:val="000000" w:themeColor="text1"/>
          <w:lang w:val="sq-AL"/>
        </w:rPr>
      </w:pPr>
      <w:r w:rsidRPr="003E78C3">
        <w:rPr>
          <w:color w:val="000000" w:themeColor="text1"/>
          <w:lang w:val="sq-AL"/>
        </w:rPr>
        <w:t xml:space="preserve">f) </w:t>
      </w:r>
      <w:r w:rsidR="00E36C8F" w:rsidRPr="003E78C3">
        <w:rPr>
          <w:color w:val="000000" w:themeColor="text1"/>
          <w:lang w:val="sq-AL"/>
        </w:rPr>
        <w:t>procesi që përfshin të gjitha veprimet e mëposhtme: përpunimi me acid sulfurik të përqendruar, oleum ose anhidrid sulfurik; neutralizimi me agjentë alkaline; dekolorizimi dhe pastrimi.</w:t>
      </w:r>
    </w:p>
    <w:p w14:paraId="2FF3BBF0" w14:textId="77777777" w:rsidR="00E36C8F" w:rsidRPr="003E78C3" w:rsidRDefault="00472712" w:rsidP="00E36C8F">
      <w:pPr>
        <w:pStyle w:val="Paragrafi"/>
        <w:rPr>
          <w:color w:val="000000" w:themeColor="text1"/>
          <w:lang w:val="sq-AL"/>
        </w:rPr>
      </w:pPr>
      <w:r w:rsidRPr="003E78C3">
        <w:rPr>
          <w:color w:val="000000" w:themeColor="text1"/>
          <w:lang w:val="sq-AL"/>
        </w:rPr>
        <w:t xml:space="preserve">g) </w:t>
      </w:r>
      <w:r w:rsidR="00E36C8F" w:rsidRPr="003E78C3">
        <w:rPr>
          <w:color w:val="000000" w:themeColor="text1"/>
          <w:lang w:val="sq-AL"/>
        </w:rPr>
        <w:t>polimerizimi;</w:t>
      </w:r>
    </w:p>
    <w:p w14:paraId="2FF3BBF1" w14:textId="77777777" w:rsidR="00E36C8F" w:rsidRPr="003E78C3" w:rsidRDefault="00472712" w:rsidP="00E36C8F">
      <w:pPr>
        <w:pStyle w:val="Paragrafi"/>
        <w:rPr>
          <w:color w:val="000000" w:themeColor="text1"/>
          <w:lang w:val="sq-AL"/>
        </w:rPr>
      </w:pPr>
      <w:r w:rsidRPr="003E78C3">
        <w:rPr>
          <w:color w:val="000000" w:themeColor="text1"/>
          <w:lang w:val="sq-AL"/>
        </w:rPr>
        <w:t xml:space="preserve">h) </w:t>
      </w:r>
      <w:r w:rsidR="00E36C8F" w:rsidRPr="003E78C3">
        <w:rPr>
          <w:color w:val="000000" w:themeColor="text1"/>
          <w:lang w:val="sq-AL"/>
        </w:rPr>
        <w:t>alkilimi;</w:t>
      </w:r>
    </w:p>
    <w:p w14:paraId="2FF3BBF2" w14:textId="77777777" w:rsidR="00E36C8F" w:rsidRPr="003E78C3" w:rsidRDefault="00472712" w:rsidP="00E36C8F">
      <w:pPr>
        <w:pStyle w:val="Paragrafi"/>
        <w:rPr>
          <w:color w:val="000000" w:themeColor="text1"/>
          <w:lang w:val="sq-AL"/>
        </w:rPr>
      </w:pPr>
      <w:r w:rsidRPr="003E78C3">
        <w:rPr>
          <w:color w:val="000000" w:themeColor="text1"/>
          <w:lang w:val="sq-AL"/>
        </w:rPr>
        <w:t xml:space="preserve">i) </w:t>
      </w:r>
      <w:r w:rsidR="00E36C8F" w:rsidRPr="003E78C3">
        <w:rPr>
          <w:color w:val="000000" w:themeColor="text1"/>
          <w:lang w:val="sq-AL"/>
        </w:rPr>
        <w:t>izomerizimi;</w:t>
      </w:r>
    </w:p>
    <w:p w14:paraId="2FF3BBF3" w14:textId="503D4959" w:rsidR="00E36C8F" w:rsidRPr="003E78C3" w:rsidRDefault="00472712" w:rsidP="00E36C8F">
      <w:pPr>
        <w:pStyle w:val="Paragrafi"/>
        <w:rPr>
          <w:color w:val="000000" w:themeColor="text1"/>
          <w:lang w:val="sq-AL"/>
        </w:rPr>
      </w:pPr>
      <w:r w:rsidRPr="003E78C3">
        <w:rPr>
          <w:color w:val="000000" w:themeColor="text1"/>
          <w:lang w:val="sq-AL"/>
        </w:rPr>
        <w:lastRenderedPageBreak/>
        <w:t xml:space="preserve">j) </w:t>
      </w:r>
      <w:r w:rsidR="00E36C8F" w:rsidRPr="003E78C3">
        <w:rPr>
          <w:color w:val="000000" w:themeColor="text1"/>
          <w:lang w:val="sq-AL"/>
        </w:rPr>
        <w:t>në lidhje me vajrat e rënd</w:t>
      </w:r>
      <w:r w:rsidR="00971209">
        <w:rPr>
          <w:color w:val="000000" w:themeColor="text1"/>
          <w:lang w:val="sq-AL"/>
        </w:rPr>
        <w:t>a,</w:t>
      </w:r>
      <w:r w:rsidR="00E36C8F" w:rsidRPr="003E78C3">
        <w:rPr>
          <w:color w:val="000000" w:themeColor="text1"/>
          <w:lang w:val="sq-AL"/>
        </w:rPr>
        <w:t xml:space="preserve"> vetëm të kreut ex 2710, desulfurizimi me hidrogjen, duke rezultuar në një reduktim të paktën 85% të përmbajtjes së squfurit në produkte të përpunuara (metoda ASTM D 1266-59 T);</w:t>
      </w:r>
    </w:p>
    <w:p w14:paraId="2FF3BBF4" w14:textId="5A33CAF9" w:rsidR="00E36C8F" w:rsidRPr="003E78C3" w:rsidRDefault="00472712" w:rsidP="00E36C8F">
      <w:pPr>
        <w:pStyle w:val="Paragrafi"/>
        <w:rPr>
          <w:color w:val="000000" w:themeColor="text1"/>
          <w:lang w:val="sq-AL"/>
        </w:rPr>
      </w:pPr>
      <w:r w:rsidRPr="003E78C3">
        <w:rPr>
          <w:color w:val="000000" w:themeColor="text1"/>
          <w:lang w:val="sq-AL"/>
        </w:rPr>
        <w:t xml:space="preserve">k) </w:t>
      </w:r>
      <w:r w:rsidR="00E36C8F" w:rsidRPr="003E78C3">
        <w:rPr>
          <w:color w:val="000000" w:themeColor="text1"/>
          <w:lang w:val="sq-AL"/>
        </w:rPr>
        <w:t>në lidhje me produktet vetëm të kreut 2710, deparafinimi nga një proces tjetër</w:t>
      </w:r>
      <w:r w:rsidR="00971209">
        <w:rPr>
          <w:color w:val="000000" w:themeColor="text1"/>
          <w:lang w:val="sq-AL"/>
        </w:rPr>
        <w:t>,</w:t>
      </w:r>
      <w:r w:rsidR="00E36C8F" w:rsidRPr="003E78C3">
        <w:rPr>
          <w:color w:val="000000" w:themeColor="text1"/>
          <w:lang w:val="sq-AL"/>
        </w:rPr>
        <w:t xml:space="preserve"> përveç filtrimit;</w:t>
      </w:r>
    </w:p>
    <w:p w14:paraId="2FF3BBF5" w14:textId="419710B0" w:rsidR="00E36C8F" w:rsidRPr="003E78C3" w:rsidRDefault="00472712" w:rsidP="00E36C8F">
      <w:pPr>
        <w:pStyle w:val="Paragrafi"/>
        <w:rPr>
          <w:color w:val="000000" w:themeColor="text1"/>
          <w:lang w:val="sq-AL"/>
        </w:rPr>
      </w:pPr>
      <w:r w:rsidRPr="003E78C3">
        <w:rPr>
          <w:color w:val="000000" w:themeColor="text1"/>
          <w:lang w:val="sq-AL"/>
        </w:rPr>
        <w:t xml:space="preserve">l) </w:t>
      </w:r>
      <w:r w:rsidR="00E36C8F" w:rsidRPr="003E78C3">
        <w:rPr>
          <w:color w:val="000000" w:themeColor="text1"/>
          <w:lang w:val="sq-AL"/>
        </w:rPr>
        <w:t>në lidhje me vajrat e rënd</w:t>
      </w:r>
      <w:r w:rsidR="00971209">
        <w:rPr>
          <w:color w:val="000000" w:themeColor="text1"/>
          <w:lang w:val="sq-AL"/>
        </w:rPr>
        <w:t>a,</w:t>
      </w:r>
      <w:r w:rsidR="00E36C8F" w:rsidRPr="003E78C3">
        <w:rPr>
          <w:color w:val="000000" w:themeColor="text1"/>
          <w:lang w:val="sq-AL"/>
        </w:rPr>
        <w:t xml:space="preserve"> vetëm të kreut ex 2710, trajtimi me hidrogjen, në një presion prej më shumë se 20 bar dhe një t</w:t>
      </w:r>
      <w:r w:rsidR="00971209">
        <w:rPr>
          <w:color w:val="000000" w:themeColor="text1"/>
          <w:lang w:val="sq-AL"/>
        </w:rPr>
        <w:t>emperaturë prej më shumë se 250°</w:t>
      </w:r>
      <w:r w:rsidR="00E36C8F" w:rsidRPr="003E78C3">
        <w:rPr>
          <w:color w:val="000000" w:themeColor="text1"/>
          <w:lang w:val="sq-AL"/>
        </w:rPr>
        <w:t>C, me përdor</w:t>
      </w:r>
      <w:r w:rsidR="00971209">
        <w:rPr>
          <w:color w:val="000000" w:themeColor="text1"/>
          <w:lang w:val="sq-AL"/>
        </w:rPr>
        <w:t>imin e një katalizatori, përveç</w:t>
      </w:r>
      <w:r w:rsidR="00E36C8F" w:rsidRPr="003E78C3">
        <w:rPr>
          <w:color w:val="000000" w:themeColor="text1"/>
          <w:lang w:val="sq-AL"/>
        </w:rPr>
        <w:t>se për të bërë desulfurizim, kur hidrogjeni përbën një element aktiv në një reaksion kimik. Trajtimi i mëtejshëm, me hidrogjen, i vajrave lubrifikues</w:t>
      </w:r>
      <w:r w:rsidR="00DA0AD8">
        <w:rPr>
          <w:color w:val="000000" w:themeColor="text1"/>
          <w:lang w:val="sq-AL"/>
        </w:rPr>
        <w:t>e</w:t>
      </w:r>
      <w:r w:rsidR="00E36C8F" w:rsidRPr="003E78C3">
        <w:rPr>
          <w:color w:val="000000" w:themeColor="text1"/>
          <w:lang w:val="sq-AL"/>
        </w:rPr>
        <w:t xml:space="preserve"> të kreut ex 2710 (p.sh. hidrombarimi ose çngjyrosja), në mënyrë që, veçanërisht, të përmirësohet ngjyra ose stabiliteti, nuk do të konsiderohet se është një proces specifik;</w:t>
      </w:r>
    </w:p>
    <w:p w14:paraId="2FF3BBF6" w14:textId="42B618AB" w:rsidR="00E36C8F" w:rsidRPr="003E78C3" w:rsidRDefault="00472712" w:rsidP="00E36C8F">
      <w:pPr>
        <w:pStyle w:val="Paragrafi"/>
        <w:rPr>
          <w:color w:val="000000" w:themeColor="text1"/>
          <w:lang w:val="sq-AL"/>
        </w:rPr>
      </w:pPr>
      <w:r w:rsidRPr="003E78C3">
        <w:rPr>
          <w:color w:val="000000" w:themeColor="text1"/>
          <w:lang w:val="sq-AL"/>
        </w:rPr>
        <w:t xml:space="preserve">m) </w:t>
      </w:r>
      <w:r w:rsidR="00E36C8F" w:rsidRPr="003E78C3">
        <w:rPr>
          <w:color w:val="000000" w:themeColor="text1"/>
          <w:lang w:val="sq-AL"/>
        </w:rPr>
        <w:t>në lidhje me vajrat e lëndës djegëse vetëm të kreut ex 2710, distilim atmosferik, me kusht që më pak se 30% e këtyre produkteve distilohen, sipas vëllimit, duke përfshirë humbjet, në 300°C, me metodën ASTM D 86;</w:t>
      </w:r>
    </w:p>
    <w:p w14:paraId="2FF3BBF7" w14:textId="23BD5BA8" w:rsidR="00E36C8F" w:rsidRPr="003E78C3" w:rsidRDefault="00472712" w:rsidP="00E36C8F">
      <w:pPr>
        <w:pStyle w:val="Paragrafi"/>
        <w:rPr>
          <w:color w:val="000000" w:themeColor="text1"/>
          <w:lang w:val="sq-AL"/>
        </w:rPr>
      </w:pPr>
      <w:r w:rsidRPr="003E78C3">
        <w:rPr>
          <w:color w:val="000000" w:themeColor="text1"/>
          <w:lang w:val="sq-AL"/>
        </w:rPr>
        <w:t xml:space="preserve">n) </w:t>
      </w:r>
      <w:r w:rsidR="00E36C8F" w:rsidRPr="003E78C3">
        <w:rPr>
          <w:color w:val="000000" w:themeColor="text1"/>
          <w:lang w:val="sq-AL"/>
        </w:rPr>
        <w:t>në lidhje me vajrat e rënd</w:t>
      </w:r>
      <w:r w:rsidR="00DA0AD8">
        <w:rPr>
          <w:color w:val="000000" w:themeColor="text1"/>
          <w:lang w:val="sq-AL"/>
        </w:rPr>
        <w:t>a,</w:t>
      </w:r>
      <w:r w:rsidR="00E36C8F" w:rsidRPr="003E78C3">
        <w:rPr>
          <w:color w:val="000000" w:themeColor="text1"/>
          <w:lang w:val="sq-AL"/>
        </w:rPr>
        <w:t xml:space="preserve"> përveç vajrave të gazit dhe vajrave të lëndës djegëse</w:t>
      </w:r>
      <w:r w:rsidR="001A5E1B" w:rsidRPr="003E78C3">
        <w:rPr>
          <w:color w:val="000000" w:themeColor="text1"/>
          <w:lang w:val="sq-AL"/>
        </w:rPr>
        <w:t xml:space="preserve"> </w:t>
      </w:r>
      <w:r w:rsidR="00E36C8F" w:rsidRPr="003E78C3">
        <w:rPr>
          <w:color w:val="000000" w:themeColor="text1"/>
          <w:lang w:val="sq-AL"/>
        </w:rPr>
        <w:t>vetëm të kreut ex 2710, trajtimi me anë të shkarkimit të furçave elektrike me frekuencë të lartë;</w:t>
      </w:r>
    </w:p>
    <w:p w14:paraId="2FF3BBF8" w14:textId="77777777" w:rsidR="00E36C8F" w:rsidRPr="003E78C3" w:rsidRDefault="00472712" w:rsidP="00E36C8F">
      <w:pPr>
        <w:pStyle w:val="Paragrafi"/>
        <w:rPr>
          <w:color w:val="000000" w:themeColor="text1"/>
          <w:lang w:val="sq-AL"/>
        </w:rPr>
      </w:pPr>
      <w:r w:rsidRPr="003E78C3">
        <w:rPr>
          <w:color w:val="000000" w:themeColor="text1"/>
          <w:lang w:val="sq-AL"/>
        </w:rPr>
        <w:t xml:space="preserve">o) </w:t>
      </w:r>
      <w:r w:rsidR="00E36C8F" w:rsidRPr="003E78C3">
        <w:rPr>
          <w:color w:val="000000" w:themeColor="text1"/>
          <w:lang w:val="sq-AL"/>
        </w:rPr>
        <w:t xml:space="preserve">në lidhje me produktet e papërpunuara (përveç xhelatinës së naftës, ozokeritit, dyllit të linjitit ose dyllit prej torfe, dylli parafine që përmban në peshë më pak se 0.75% vaj) vetëm të kreut ex 2712, </w:t>
      </w:r>
      <w:r w:rsidR="00E36C8F" w:rsidRPr="00D612FA">
        <w:rPr>
          <w:color w:val="000000" w:themeColor="text1"/>
          <w:lang w:val="sq-AL"/>
        </w:rPr>
        <w:t>zhvajosja</w:t>
      </w:r>
      <w:r w:rsidR="00E36C8F" w:rsidRPr="003E78C3">
        <w:rPr>
          <w:color w:val="000000" w:themeColor="text1"/>
          <w:lang w:val="sq-AL"/>
        </w:rPr>
        <w:t xml:space="preserve"> me kristalizim të pjesshëm.</w:t>
      </w:r>
    </w:p>
    <w:p w14:paraId="2FF3BBF9" w14:textId="5D874024" w:rsidR="00E36C8F" w:rsidRPr="003E78C3" w:rsidRDefault="00E36C8F" w:rsidP="00E36C8F">
      <w:pPr>
        <w:pStyle w:val="Paragrafi"/>
        <w:rPr>
          <w:color w:val="000000" w:themeColor="text1"/>
          <w:lang w:val="sq-AL"/>
        </w:rPr>
      </w:pPr>
      <w:r w:rsidRPr="003E78C3">
        <w:rPr>
          <w:color w:val="000000" w:themeColor="text1"/>
          <w:lang w:val="sq-AL"/>
        </w:rPr>
        <w:t>8.3 Për qëllimet e krerëve ex 2707 dhe 2713, veprime të thjeshta, të tilla si</w:t>
      </w:r>
      <w:r w:rsidR="00DA0AD8">
        <w:rPr>
          <w:color w:val="000000" w:themeColor="text1"/>
          <w:lang w:val="sq-AL"/>
        </w:rPr>
        <w:t>:</w:t>
      </w:r>
      <w:r w:rsidRPr="003E78C3">
        <w:rPr>
          <w:color w:val="000000" w:themeColor="text1"/>
          <w:lang w:val="sq-AL"/>
        </w:rPr>
        <w:t xml:space="preserve"> pastrimi, dekantimi, shkripëzimi, ndarja e ujit, filtrimi, ngjyrosja, shënjimi, marrja e një përmbajtje squfuri si rezultat i përzierjes së produkteve me përmbajtje të ndryshme squfuri ose ndonjë kombinim i atyre veprimeve ose si veprime, nuk japin origjinë.</w:t>
      </w:r>
    </w:p>
    <w:p w14:paraId="2FF3BBFB" w14:textId="2FA0ED1B" w:rsidR="00E36C8F" w:rsidRPr="003E78C3" w:rsidRDefault="00E36C8F" w:rsidP="00E36C8F">
      <w:pPr>
        <w:pStyle w:val="Paragrafi"/>
        <w:rPr>
          <w:b/>
          <w:color w:val="000000" w:themeColor="text1"/>
          <w:lang w:val="sq-AL"/>
        </w:rPr>
      </w:pPr>
      <w:r w:rsidRPr="003E78C3">
        <w:rPr>
          <w:b/>
          <w:color w:val="000000" w:themeColor="text1"/>
          <w:lang w:val="sq-AL"/>
        </w:rPr>
        <w:t>Shënim 9</w:t>
      </w:r>
      <w:r w:rsidR="000F1C5F">
        <w:rPr>
          <w:b/>
          <w:color w:val="000000" w:themeColor="text1"/>
          <w:lang w:val="sq-AL"/>
        </w:rPr>
        <w:t>.</w:t>
      </w:r>
      <w:r w:rsidRPr="003E78C3">
        <w:rPr>
          <w:b/>
          <w:color w:val="000000" w:themeColor="text1"/>
          <w:lang w:val="sq-AL"/>
        </w:rPr>
        <w:t xml:space="preserve"> Përkufizimi i proceseve specifike dhe </w:t>
      </w:r>
      <w:r w:rsidR="00DA0AD8">
        <w:rPr>
          <w:b/>
          <w:color w:val="000000" w:themeColor="text1"/>
          <w:lang w:val="sq-AL"/>
        </w:rPr>
        <w:t xml:space="preserve">i </w:t>
      </w:r>
      <w:r w:rsidRPr="003E78C3">
        <w:rPr>
          <w:b/>
          <w:color w:val="000000" w:themeColor="text1"/>
          <w:lang w:val="sq-AL"/>
        </w:rPr>
        <w:t>veprimeve të kryera në lidhje me produkte të caktuara</w:t>
      </w:r>
    </w:p>
    <w:p w14:paraId="2FF3BBFC" w14:textId="36E65F41" w:rsidR="00E36C8F" w:rsidRPr="003E78C3" w:rsidRDefault="00E36C8F" w:rsidP="00E36C8F">
      <w:pPr>
        <w:pStyle w:val="Paragrafi"/>
        <w:rPr>
          <w:color w:val="000000" w:themeColor="text1"/>
          <w:lang w:val="sq-AL"/>
        </w:rPr>
      </w:pPr>
      <w:r w:rsidRPr="003E78C3">
        <w:rPr>
          <w:color w:val="000000" w:themeColor="text1"/>
          <w:lang w:val="sq-AL"/>
        </w:rPr>
        <w:t xml:space="preserve">9.1 Produktet e </w:t>
      </w:r>
      <w:r w:rsidR="00DA0AD8" w:rsidRPr="003E78C3">
        <w:rPr>
          <w:color w:val="000000" w:themeColor="text1"/>
          <w:lang w:val="sq-AL"/>
        </w:rPr>
        <w:t xml:space="preserve">kapitullit </w:t>
      </w:r>
      <w:r w:rsidRPr="003E78C3">
        <w:rPr>
          <w:color w:val="000000" w:themeColor="text1"/>
          <w:lang w:val="sq-AL"/>
        </w:rPr>
        <w:t>30 të përftuara në një Palë</w:t>
      </w:r>
      <w:r w:rsidR="00DA0AD8">
        <w:rPr>
          <w:color w:val="000000" w:themeColor="text1"/>
          <w:lang w:val="sq-AL"/>
        </w:rPr>
        <w:t>,</w:t>
      </w:r>
      <w:r w:rsidRPr="003E78C3">
        <w:rPr>
          <w:color w:val="000000" w:themeColor="text1"/>
          <w:lang w:val="sq-AL"/>
        </w:rPr>
        <w:t xml:space="preserve"> duke përdorur kulturat qelizore, do të konsiderohen se e kanë origjinën në atë Palë. </w:t>
      </w:r>
      <w:r w:rsidR="00D55B91">
        <w:rPr>
          <w:color w:val="000000" w:themeColor="text1"/>
          <w:lang w:val="sq-AL"/>
        </w:rPr>
        <w:t>“</w:t>
      </w:r>
      <w:r w:rsidRPr="003E78C3">
        <w:rPr>
          <w:color w:val="000000" w:themeColor="text1"/>
          <w:lang w:val="sq-AL"/>
        </w:rPr>
        <w:t>Kultura qelizore</w:t>
      </w:r>
      <w:r w:rsidR="00D55B91">
        <w:rPr>
          <w:color w:val="000000" w:themeColor="text1"/>
          <w:lang w:val="sq-AL"/>
        </w:rPr>
        <w:t>”</w:t>
      </w:r>
      <w:r w:rsidRPr="003E78C3">
        <w:rPr>
          <w:color w:val="000000" w:themeColor="text1"/>
          <w:lang w:val="sq-AL"/>
        </w:rPr>
        <w:t xml:space="preserve"> përcaktohet si kultivimi i qelizave njerëzore, shtazore dhe bimore në kushte të kontrolluara (si p.sh. temperaturat e përcaktuara, mediumi i rritjes, përzierja e gazit, pH) jashtë një organizmi të gjallë.</w:t>
      </w:r>
    </w:p>
    <w:p w14:paraId="2FF3BBFD" w14:textId="7D0EEE3B" w:rsidR="00E36C8F" w:rsidRPr="003E78C3" w:rsidRDefault="00E36C8F" w:rsidP="00E36C8F">
      <w:pPr>
        <w:pStyle w:val="Paragrafi"/>
        <w:rPr>
          <w:color w:val="000000" w:themeColor="text1"/>
          <w:lang w:val="sq-AL"/>
        </w:rPr>
      </w:pPr>
      <w:r w:rsidRPr="003E78C3">
        <w:rPr>
          <w:color w:val="000000" w:themeColor="text1"/>
          <w:lang w:val="sq-AL"/>
        </w:rPr>
        <w:t xml:space="preserve">9.2 Produktet që përfshihen në </w:t>
      </w:r>
      <w:r w:rsidR="00DA0AD8" w:rsidRPr="003E78C3">
        <w:rPr>
          <w:color w:val="000000" w:themeColor="text1"/>
          <w:lang w:val="sq-AL"/>
        </w:rPr>
        <w:t xml:space="preserve">kapitujt </w:t>
      </w:r>
      <w:r w:rsidRPr="003E78C3">
        <w:rPr>
          <w:color w:val="000000" w:themeColor="text1"/>
          <w:lang w:val="sq-AL"/>
        </w:rPr>
        <w:t>29 (përveç: 2905.43</w:t>
      </w:r>
      <w:r w:rsidR="00DA0AD8">
        <w:rPr>
          <w:color w:val="000000" w:themeColor="text1"/>
          <w:lang w:val="sq-AL"/>
        </w:rPr>
        <w:t>–</w:t>
      </w:r>
      <w:r w:rsidRPr="003E78C3">
        <w:rPr>
          <w:color w:val="000000" w:themeColor="text1"/>
          <w:lang w:val="sq-AL"/>
        </w:rPr>
        <w:t>2905.44), 30, 32, 33</w:t>
      </w:r>
      <w:r w:rsidR="001A5E1B" w:rsidRPr="003E78C3">
        <w:rPr>
          <w:color w:val="000000" w:themeColor="text1"/>
          <w:lang w:val="sq-AL"/>
        </w:rPr>
        <w:t xml:space="preserve"> </w:t>
      </w:r>
      <w:r w:rsidRPr="003E78C3">
        <w:rPr>
          <w:color w:val="000000" w:themeColor="text1"/>
          <w:lang w:val="sq-AL"/>
        </w:rPr>
        <w:t>(përveç: 3302.10, 3301) 34, 35 (përveç: 35.01, 3502.11</w:t>
      </w:r>
      <w:r w:rsidR="00DA0AD8">
        <w:rPr>
          <w:color w:val="000000" w:themeColor="text1"/>
          <w:lang w:val="sq-AL"/>
        </w:rPr>
        <w:t>–</w:t>
      </w:r>
      <w:r w:rsidRPr="003E78C3">
        <w:rPr>
          <w:color w:val="000000" w:themeColor="text1"/>
          <w:lang w:val="sq-AL"/>
        </w:rPr>
        <w:t>3502.19, 3502.20, 35.05), 36, 37, 38 (përveç: 3809.10, 38.23, 3824.60, 38.26) dhe 39 (përveç: 39.16</w:t>
      </w:r>
      <w:r w:rsidR="00A930A8">
        <w:rPr>
          <w:color w:val="000000" w:themeColor="text1"/>
          <w:lang w:val="sq-AL"/>
        </w:rPr>
        <w:t>–</w:t>
      </w:r>
      <w:r w:rsidRPr="003E78C3">
        <w:rPr>
          <w:color w:val="000000" w:themeColor="text1"/>
          <w:lang w:val="sq-AL"/>
        </w:rPr>
        <w:t xml:space="preserve">39.26) të marra në një Palë nga fermentimi do të konsiderohen se e kanë origjinën në atë Palë. </w:t>
      </w:r>
      <w:r w:rsidR="00D55B91">
        <w:rPr>
          <w:color w:val="000000" w:themeColor="text1"/>
          <w:lang w:val="sq-AL"/>
        </w:rPr>
        <w:t>“</w:t>
      </w:r>
      <w:r w:rsidRPr="003E78C3">
        <w:rPr>
          <w:color w:val="000000" w:themeColor="text1"/>
          <w:lang w:val="sq-AL"/>
        </w:rPr>
        <w:t>Fermentimi</w:t>
      </w:r>
      <w:r w:rsidR="00D55B91">
        <w:rPr>
          <w:color w:val="000000" w:themeColor="text1"/>
          <w:lang w:val="sq-AL"/>
        </w:rPr>
        <w:t>”</w:t>
      </w:r>
      <w:r w:rsidRPr="003E78C3">
        <w:rPr>
          <w:color w:val="000000" w:themeColor="text1"/>
          <w:lang w:val="sq-AL"/>
        </w:rPr>
        <w:t xml:space="preserve"> është një proces bioteknologjik në të cilin njeriu, kafsha, qelizat bimore, bakteret, majatë, kërpudhat ose enzimat përdoren për të prodhuar produkte që mbulohen nga </w:t>
      </w:r>
      <w:r w:rsidR="00A930A8" w:rsidRPr="003E78C3">
        <w:rPr>
          <w:color w:val="000000" w:themeColor="text1"/>
          <w:lang w:val="sq-AL"/>
        </w:rPr>
        <w:t xml:space="preserve">kapitujt </w:t>
      </w:r>
      <w:r w:rsidRPr="003E78C3">
        <w:rPr>
          <w:color w:val="000000" w:themeColor="text1"/>
          <w:lang w:val="sq-AL"/>
        </w:rPr>
        <w:t>29 deri 39.</w:t>
      </w:r>
    </w:p>
    <w:p w14:paraId="2FF3BBFE" w14:textId="4E8DAAB9" w:rsidR="00E36C8F" w:rsidRPr="003E78C3" w:rsidRDefault="00E36C8F" w:rsidP="00E36C8F">
      <w:pPr>
        <w:pStyle w:val="Paragrafi"/>
        <w:rPr>
          <w:color w:val="000000" w:themeColor="text1"/>
          <w:lang w:val="sq-AL"/>
        </w:rPr>
      </w:pPr>
      <w:r w:rsidRPr="003E78C3">
        <w:rPr>
          <w:color w:val="000000" w:themeColor="text1"/>
          <w:lang w:val="sq-AL"/>
        </w:rPr>
        <w:t xml:space="preserve">9.3 Shndërrimet e mëposhtme konsiderohen të mjaftueshme sipas paragrafit 1 të </w:t>
      </w:r>
      <w:r w:rsidR="00BC72FB" w:rsidRPr="003E78C3">
        <w:rPr>
          <w:color w:val="000000" w:themeColor="text1"/>
          <w:lang w:val="sq-AL"/>
        </w:rPr>
        <w:t xml:space="preserve">nenit </w:t>
      </w:r>
      <w:r w:rsidRPr="003E78C3">
        <w:rPr>
          <w:color w:val="000000" w:themeColor="text1"/>
          <w:lang w:val="sq-AL"/>
        </w:rPr>
        <w:t>4 për produktet që përfshihen në kapitujt 28, 29 (përveç: 2905.43</w:t>
      </w:r>
      <w:r w:rsidR="00BC72FB">
        <w:rPr>
          <w:color w:val="000000" w:themeColor="text1"/>
          <w:lang w:val="sq-AL"/>
        </w:rPr>
        <w:t>–</w:t>
      </w:r>
      <w:r w:rsidRPr="003E78C3">
        <w:rPr>
          <w:color w:val="000000" w:themeColor="text1"/>
          <w:lang w:val="sq-AL"/>
        </w:rPr>
        <w:t>2905.44), 30, 32, 33 (përveç: 3302.10, 3301) 34, 35 (përveç: 35.01, 3502.11</w:t>
      </w:r>
      <w:r w:rsidR="00BC72FB">
        <w:rPr>
          <w:color w:val="000000" w:themeColor="text1"/>
          <w:lang w:val="sq-AL"/>
        </w:rPr>
        <w:t>–</w:t>
      </w:r>
      <w:r w:rsidRPr="003E78C3">
        <w:rPr>
          <w:color w:val="000000" w:themeColor="text1"/>
          <w:lang w:val="sq-AL"/>
        </w:rPr>
        <w:t>3502.19, 3502.20, 35.05), 36, 37, 38 (përveç: 3809.10, 38.23, 3824.60, 38.26) dhe 39 (përveç: 39.16</w:t>
      </w:r>
      <w:r w:rsidR="00AE56A8">
        <w:rPr>
          <w:color w:val="000000" w:themeColor="text1"/>
          <w:lang w:val="sq-AL"/>
        </w:rPr>
        <w:t>–</w:t>
      </w:r>
      <w:r w:rsidRPr="003E78C3">
        <w:rPr>
          <w:color w:val="000000" w:themeColor="text1"/>
          <w:lang w:val="sq-AL"/>
        </w:rPr>
        <w:t>39.26):</w:t>
      </w:r>
    </w:p>
    <w:p w14:paraId="2FF3BBFF" w14:textId="4EEF381A" w:rsidR="00E36C8F" w:rsidRPr="003E78C3" w:rsidRDefault="00472712"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Reaksioni kimik:</w:t>
      </w:r>
      <w:r w:rsidR="001A5E1B" w:rsidRPr="003E78C3">
        <w:rPr>
          <w:color w:val="000000" w:themeColor="text1"/>
          <w:lang w:val="sq-AL"/>
        </w:rPr>
        <w:t xml:space="preserve"> </w:t>
      </w:r>
      <w:r w:rsidR="00D55B91">
        <w:rPr>
          <w:color w:val="000000" w:themeColor="text1"/>
          <w:lang w:val="sq-AL"/>
        </w:rPr>
        <w:t>“</w:t>
      </w:r>
      <w:r w:rsidR="00E36C8F" w:rsidRPr="003E78C3">
        <w:rPr>
          <w:color w:val="000000" w:themeColor="text1"/>
          <w:lang w:val="sq-AL"/>
        </w:rPr>
        <w:t>reaksioni kimik</w:t>
      </w:r>
      <w:r w:rsidR="00D55B91">
        <w:rPr>
          <w:color w:val="000000" w:themeColor="text1"/>
          <w:lang w:val="sq-AL"/>
        </w:rPr>
        <w:t>”</w:t>
      </w:r>
      <w:r w:rsidR="00E36C8F" w:rsidRPr="003E78C3">
        <w:rPr>
          <w:color w:val="000000" w:themeColor="text1"/>
          <w:lang w:val="sq-AL"/>
        </w:rPr>
        <w:t xml:space="preserve"> është një proces (përfshirë një proces biokimik)</w:t>
      </w:r>
      <w:r w:rsidR="008651D9">
        <w:rPr>
          <w:color w:val="000000" w:themeColor="text1"/>
          <w:lang w:val="sq-AL"/>
        </w:rPr>
        <w:t>,</w:t>
      </w:r>
      <w:r w:rsidR="00E36C8F" w:rsidRPr="003E78C3">
        <w:rPr>
          <w:color w:val="000000" w:themeColor="text1"/>
          <w:lang w:val="sq-AL"/>
        </w:rPr>
        <w:t xml:space="preserve"> i cili rezulton një molekulë me një strukturë të re</w:t>
      </w:r>
      <w:r w:rsidR="008651D9">
        <w:rPr>
          <w:color w:val="000000" w:themeColor="text1"/>
          <w:lang w:val="sq-AL"/>
        </w:rPr>
        <w:t>,</w:t>
      </w:r>
      <w:r w:rsidR="00E36C8F" w:rsidRPr="003E78C3">
        <w:rPr>
          <w:color w:val="000000" w:themeColor="text1"/>
          <w:lang w:val="sq-AL"/>
        </w:rPr>
        <w:t xml:space="preserve"> duke prishur lidhjen intramolekulare dhe duke formuar</w:t>
      </w:r>
      <w:r w:rsidR="008651D9">
        <w:rPr>
          <w:color w:val="000000" w:themeColor="text1"/>
          <w:lang w:val="sq-AL"/>
        </w:rPr>
        <w:t xml:space="preserve"> lidhje të reja intramolekulare</w:t>
      </w:r>
      <w:r w:rsidR="00E36C8F" w:rsidRPr="003E78C3">
        <w:rPr>
          <w:color w:val="000000" w:themeColor="text1"/>
          <w:lang w:val="sq-AL"/>
        </w:rPr>
        <w:t xml:space="preserve"> ose duke ndryshuar rregullimin hapësinor të atomeve në një molekulë. Një reaksion kimik mund të shprehet me një ndryshim të </w:t>
      </w:r>
      <w:r w:rsidR="00D55B91">
        <w:rPr>
          <w:color w:val="000000" w:themeColor="text1"/>
          <w:lang w:val="sq-AL"/>
        </w:rPr>
        <w:t>“</w:t>
      </w:r>
      <w:r w:rsidR="00E36C8F" w:rsidRPr="003E78C3">
        <w:rPr>
          <w:color w:val="000000" w:themeColor="text1"/>
          <w:lang w:val="sq-AL"/>
        </w:rPr>
        <w:t>numrit CAS</w:t>
      </w:r>
      <w:r w:rsidR="00D55B91">
        <w:rPr>
          <w:color w:val="000000" w:themeColor="text1"/>
          <w:lang w:val="sq-AL"/>
        </w:rPr>
        <w:t>”</w:t>
      </w:r>
      <w:r w:rsidR="00E36C8F" w:rsidRPr="003E78C3">
        <w:rPr>
          <w:color w:val="000000" w:themeColor="text1"/>
          <w:lang w:val="sq-AL"/>
        </w:rPr>
        <w:t>.</w:t>
      </w:r>
    </w:p>
    <w:p w14:paraId="2FF3BC00" w14:textId="7C98A2E1" w:rsidR="00E36C8F" w:rsidRPr="003E78C3" w:rsidRDefault="00E36C8F" w:rsidP="00E36C8F">
      <w:pPr>
        <w:pStyle w:val="Paragrafi"/>
        <w:rPr>
          <w:color w:val="000000" w:themeColor="text1"/>
          <w:lang w:val="sq-AL"/>
        </w:rPr>
      </w:pPr>
      <w:r w:rsidRPr="003E78C3">
        <w:rPr>
          <w:color w:val="000000" w:themeColor="text1"/>
          <w:lang w:val="sq-AL"/>
        </w:rPr>
        <w:t>Proceset e mëposhtme nuk duhet të merren parasysh për qëllimet e origjinës: a) tretja në ujë ose tretës të tjerë; b) eliminimi i tretësve, përfshirë ujin tretës; ose c) shtimi ose eliminimi i ujit të kristalizimit. Një reaksion kimik siç përcaktohet më sipër do të konsiderohet si dhënës i origjinës.</w:t>
      </w:r>
    </w:p>
    <w:p w14:paraId="2FF3BC01" w14:textId="77777777" w:rsidR="00E36C8F" w:rsidRPr="003E78C3" w:rsidRDefault="00472712"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 xml:space="preserve">Trazimi dhe përzierjet: trazimi ose përzierja e qëllimshme dhe proporcionalisht e kontrolluar (përfshirë shpërndarjen) e materialeve, përveç shtimit të holluesve, në përputhje me specifikimet e caktuara paraprakisht që rezultojnë në prodhimin e një malli me karakteristika fizike ose kimike që janë të rëndësishme për qëllimet ose përdorimet e mallit dhe janë të ndryshme nga materialet </w:t>
      </w:r>
      <w:r w:rsidR="00E36C8F" w:rsidRPr="003E78C3">
        <w:rPr>
          <w:color w:val="000000" w:themeColor="text1"/>
          <w:lang w:val="sq-AL"/>
        </w:rPr>
        <w:lastRenderedPageBreak/>
        <w:t>hyrëse (inputet) do të konsiderohen si dhënëse të origjinës.</w:t>
      </w:r>
    </w:p>
    <w:p w14:paraId="2FF3BC02" w14:textId="06AD946B" w:rsidR="00E36C8F" w:rsidRPr="003E78C3" w:rsidRDefault="00472712"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Pastrimi: Pastrimi do të konsiderohet si dhënie e origjinës</w:t>
      </w:r>
      <w:r w:rsidR="008651D9">
        <w:rPr>
          <w:color w:val="000000" w:themeColor="text1"/>
          <w:lang w:val="sq-AL"/>
        </w:rPr>
        <w:t>,</w:t>
      </w:r>
      <w:r w:rsidR="00E36C8F" w:rsidRPr="003E78C3">
        <w:rPr>
          <w:color w:val="000000" w:themeColor="text1"/>
          <w:lang w:val="sq-AL"/>
        </w:rPr>
        <w:t xml:space="preserve"> me kusht që pastrimi që ndodh në territorin e njërës ose të dyja Palëve të rezultojë në një nga kriteret e mëposhtme që plotësohen:</w:t>
      </w:r>
    </w:p>
    <w:p w14:paraId="2FF3BC03" w14:textId="77777777" w:rsidR="00E36C8F" w:rsidRPr="003E78C3" w:rsidRDefault="00472712" w:rsidP="00E36C8F">
      <w:pPr>
        <w:pStyle w:val="Paragrafi"/>
        <w:rPr>
          <w:color w:val="000000" w:themeColor="text1"/>
          <w:lang w:val="sq-AL"/>
        </w:rPr>
      </w:pPr>
      <w:r w:rsidRPr="003E78C3">
        <w:rPr>
          <w:color w:val="000000" w:themeColor="text1"/>
          <w:lang w:val="sq-AL"/>
        </w:rPr>
        <w:t xml:space="preserve">a) </w:t>
      </w:r>
      <w:r w:rsidR="00E36C8F" w:rsidRPr="003E78C3">
        <w:rPr>
          <w:color w:val="000000" w:themeColor="text1"/>
          <w:lang w:val="sq-AL"/>
        </w:rPr>
        <w:t>pastrimi i një produkti që rezulton në eliminimin e të paktën 80% të përmbajtjes së papastërtive ekzistuese; ose</w:t>
      </w:r>
    </w:p>
    <w:p w14:paraId="2FF3BC04" w14:textId="4C2377F4" w:rsidR="00E36C8F" w:rsidRPr="003E78C3" w:rsidRDefault="00472712" w:rsidP="00E36C8F">
      <w:pPr>
        <w:pStyle w:val="Paragrafi"/>
        <w:rPr>
          <w:color w:val="000000" w:themeColor="text1"/>
          <w:lang w:val="sq-AL"/>
        </w:rPr>
      </w:pPr>
      <w:r w:rsidRPr="003E78C3">
        <w:rPr>
          <w:color w:val="000000" w:themeColor="text1"/>
          <w:lang w:val="sq-AL"/>
        </w:rPr>
        <w:t xml:space="preserve">b) </w:t>
      </w:r>
      <w:r w:rsidR="00E36C8F" w:rsidRPr="003E78C3">
        <w:rPr>
          <w:color w:val="000000" w:themeColor="text1"/>
          <w:lang w:val="sq-AL"/>
        </w:rPr>
        <w:t>zvogëlimi ose eliminimi i papastërtive</w:t>
      </w:r>
      <w:r w:rsidR="008651D9">
        <w:rPr>
          <w:color w:val="000000" w:themeColor="text1"/>
          <w:lang w:val="sq-AL"/>
        </w:rPr>
        <w:t>,</w:t>
      </w:r>
      <w:r w:rsidR="00E36C8F" w:rsidRPr="003E78C3">
        <w:rPr>
          <w:color w:val="000000" w:themeColor="text1"/>
          <w:lang w:val="sq-AL"/>
        </w:rPr>
        <w:t xml:space="preserve"> duke rezultuar në një produkt të përshtatshëm për një ose më shumë nga aplikimet e mëposhtme:</w:t>
      </w:r>
    </w:p>
    <w:p w14:paraId="2FF3BC05" w14:textId="77777777" w:rsidR="00E36C8F" w:rsidRPr="003E78C3" w:rsidRDefault="00472712" w:rsidP="00E36C8F">
      <w:pPr>
        <w:pStyle w:val="Paragrafi"/>
        <w:rPr>
          <w:color w:val="000000" w:themeColor="text1"/>
          <w:lang w:val="sq-AL"/>
        </w:rPr>
      </w:pPr>
      <w:r w:rsidRPr="003E78C3">
        <w:rPr>
          <w:color w:val="000000" w:themeColor="text1"/>
          <w:lang w:val="sq-AL"/>
        </w:rPr>
        <w:t xml:space="preserve">i. </w:t>
      </w:r>
      <w:r w:rsidR="00E36C8F" w:rsidRPr="003E78C3">
        <w:rPr>
          <w:color w:val="000000" w:themeColor="text1"/>
          <w:lang w:val="sq-AL"/>
        </w:rPr>
        <w:t>substanca farmaceutike, medicinale, kozmetike, veterinare ose ushqimore;</w:t>
      </w:r>
    </w:p>
    <w:p w14:paraId="2FF3BC06" w14:textId="131C2EA2" w:rsidR="00E36C8F" w:rsidRPr="003E78C3" w:rsidRDefault="00472712" w:rsidP="00E36C8F">
      <w:pPr>
        <w:pStyle w:val="Paragrafi"/>
        <w:rPr>
          <w:color w:val="000000" w:themeColor="text1"/>
          <w:lang w:val="sq-AL"/>
        </w:rPr>
      </w:pPr>
      <w:r w:rsidRPr="003E78C3">
        <w:rPr>
          <w:color w:val="000000" w:themeColor="text1"/>
          <w:lang w:val="sq-AL"/>
        </w:rPr>
        <w:t xml:space="preserve">ii. </w:t>
      </w:r>
      <w:r w:rsidR="00E36C8F" w:rsidRPr="003E78C3">
        <w:rPr>
          <w:color w:val="000000" w:themeColor="text1"/>
          <w:lang w:val="sq-AL"/>
        </w:rPr>
        <w:t>produkte kimike dhe reagjentë për përdorime analitik</w:t>
      </w:r>
      <w:r w:rsidR="008651D9">
        <w:rPr>
          <w:color w:val="000000" w:themeColor="text1"/>
          <w:lang w:val="sq-AL"/>
        </w:rPr>
        <w:t>e</w:t>
      </w:r>
      <w:r w:rsidR="00E36C8F" w:rsidRPr="003E78C3">
        <w:rPr>
          <w:color w:val="000000" w:themeColor="text1"/>
          <w:lang w:val="sq-AL"/>
        </w:rPr>
        <w:t>, diagnostikues</w:t>
      </w:r>
      <w:r w:rsidR="008651D9">
        <w:rPr>
          <w:color w:val="000000" w:themeColor="text1"/>
          <w:lang w:val="sq-AL"/>
        </w:rPr>
        <w:t>e</w:t>
      </w:r>
      <w:r w:rsidR="00E36C8F" w:rsidRPr="003E78C3">
        <w:rPr>
          <w:color w:val="000000" w:themeColor="text1"/>
          <w:lang w:val="sq-AL"/>
        </w:rPr>
        <w:t xml:space="preserve"> ose laboratorike;</w:t>
      </w:r>
    </w:p>
    <w:p w14:paraId="2FF3BC07" w14:textId="12B0E881" w:rsidR="00E36C8F" w:rsidRPr="003E78C3" w:rsidRDefault="00472712" w:rsidP="00E36C8F">
      <w:pPr>
        <w:pStyle w:val="Paragrafi"/>
        <w:rPr>
          <w:color w:val="000000" w:themeColor="text1"/>
          <w:lang w:val="sq-AL"/>
        </w:rPr>
      </w:pPr>
      <w:r w:rsidRPr="003E78C3">
        <w:rPr>
          <w:color w:val="000000" w:themeColor="text1"/>
          <w:lang w:val="sq-AL"/>
        </w:rPr>
        <w:t xml:space="preserve">iii. </w:t>
      </w:r>
      <w:r w:rsidR="00E36C8F" w:rsidRPr="003E78C3">
        <w:rPr>
          <w:color w:val="000000" w:themeColor="text1"/>
          <w:lang w:val="sq-AL"/>
        </w:rPr>
        <w:t>elementet dhe përbërësit për përdorim në mikroelektronik</w:t>
      </w:r>
      <w:r w:rsidR="005544DC">
        <w:rPr>
          <w:color w:val="000000" w:themeColor="text1"/>
          <w:lang w:val="sq-AL"/>
        </w:rPr>
        <w:t>e</w:t>
      </w:r>
      <w:r w:rsidR="00E36C8F" w:rsidRPr="003E78C3">
        <w:rPr>
          <w:color w:val="000000" w:themeColor="text1"/>
          <w:lang w:val="sq-AL"/>
        </w:rPr>
        <w:t>;</w:t>
      </w:r>
    </w:p>
    <w:p w14:paraId="2FF3BC08" w14:textId="77777777" w:rsidR="00E36C8F" w:rsidRPr="003E78C3" w:rsidRDefault="00472712" w:rsidP="00E36C8F">
      <w:pPr>
        <w:pStyle w:val="Paragrafi"/>
        <w:rPr>
          <w:color w:val="000000" w:themeColor="text1"/>
          <w:lang w:val="sq-AL"/>
        </w:rPr>
      </w:pPr>
      <w:r w:rsidRPr="003E78C3">
        <w:rPr>
          <w:color w:val="000000" w:themeColor="text1"/>
          <w:lang w:val="sq-AL"/>
        </w:rPr>
        <w:t xml:space="preserve">iv. </w:t>
      </w:r>
      <w:r w:rsidR="00E36C8F" w:rsidRPr="003E78C3">
        <w:rPr>
          <w:color w:val="000000" w:themeColor="text1"/>
          <w:lang w:val="sq-AL"/>
        </w:rPr>
        <w:t>përdorime të specializuara optike;</w:t>
      </w:r>
    </w:p>
    <w:p w14:paraId="2FF3BC09" w14:textId="77777777" w:rsidR="00E36C8F" w:rsidRPr="003E78C3" w:rsidRDefault="00472712" w:rsidP="00E36C8F">
      <w:pPr>
        <w:pStyle w:val="Paragrafi"/>
        <w:rPr>
          <w:color w:val="000000" w:themeColor="text1"/>
          <w:lang w:val="sq-AL"/>
        </w:rPr>
      </w:pPr>
      <w:r w:rsidRPr="003E78C3">
        <w:rPr>
          <w:color w:val="000000" w:themeColor="text1"/>
          <w:lang w:val="sq-AL"/>
        </w:rPr>
        <w:t xml:space="preserve">v. </w:t>
      </w:r>
      <w:r w:rsidR="00E36C8F" w:rsidRPr="003E78C3">
        <w:rPr>
          <w:color w:val="000000" w:themeColor="text1"/>
          <w:lang w:val="sq-AL"/>
        </w:rPr>
        <w:t>përdorimi bioteknik (p.sh., në kultivimin e qelizave, në teknologjinë gjenetike, ose si katalizator);</w:t>
      </w:r>
    </w:p>
    <w:p w14:paraId="2FF3BC0A" w14:textId="651CC5BE" w:rsidR="00E36C8F" w:rsidRPr="003E78C3" w:rsidRDefault="00472712" w:rsidP="00E36C8F">
      <w:pPr>
        <w:pStyle w:val="Paragrafi"/>
        <w:rPr>
          <w:color w:val="000000" w:themeColor="text1"/>
          <w:lang w:val="sq-AL"/>
        </w:rPr>
      </w:pPr>
      <w:r w:rsidRPr="003E78C3">
        <w:rPr>
          <w:color w:val="000000" w:themeColor="text1"/>
          <w:lang w:val="sq-AL"/>
        </w:rPr>
        <w:t xml:space="preserve">vi. </w:t>
      </w:r>
      <w:r w:rsidR="00E36C8F" w:rsidRPr="003E78C3">
        <w:rPr>
          <w:color w:val="000000" w:themeColor="text1"/>
          <w:lang w:val="sq-AL"/>
        </w:rPr>
        <w:t>mbartësit</w:t>
      </w:r>
      <w:r w:rsidR="001A5E1B" w:rsidRPr="003E78C3">
        <w:rPr>
          <w:color w:val="000000" w:themeColor="text1"/>
          <w:lang w:val="sq-AL"/>
        </w:rPr>
        <w:t xml:space="preserve"> </w:t>
      </w:r>
      <w:r w:rsidR="00E36C8F" w:rsidRPr="003E78C3">
        <w:rPr>
          <w:color w:val="000000" w:themeColor="text1"/>
          <w:lang w:val="sq-AL"/>
        </w:rPr>
        <w:t>e përdorur në një proces ndarjeje; ose</w:t>
      </w:r>
    </w:p>
    <w:p w14:paraId="2FF3BC0B" w14:textId="77777777" w:rsidR="00E36C8F" w:rsidRPr="003E78C3" w:rsidRDefault="00472712" w:rsidP="00E36C8F">
      <w:pPr>
        <w:pStyle w:val="Paragrafi"/>
        <w:rPr>
          <w:color w:val="000000" w:themeColor="text1"/>
          <w:lang w:val="sq-AL"/>
        </w:rPr>
      </w:pPr>
      <w:r w:rsidRPr="003E78C3">
        <w:rPr>
          <w:color w:val="000000" w:themeColor="text1"/>
          <w:lang w:val="sq-AL"/>
        </w:rPr>
        <w:t xml:space="preserve">vii. </w:t>
      </w:r>
      <w:r w:rsidR="00E36C8F" w:rsidRPr="003E78C3">
        <w:rPr>
          <w:color w:val="000000" w:themeColor="text1"/>
          <w:lang w:val="sq-AL"/>
        </w:rPr>
        <w:t>përdorimet e shkallës bërthamore.</w:t>
      </w:r>
    </w:p>
    <w:p w14:paraId="2FF3BC0C" w14:textId="77777777" w:rsidR="00E36C8F" w:rsidRPr="003E78C3" w:rsidRDefault="00472712"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Ndryshimi në madhësinë e grimcave: modifikimi i qëllimshëm dhe i kontrolluar në madhësinë e grimcave të një malli, përveçse thjesht stampimi ose presimi, duke rezultuar në një të mirë që ka një madhësi të përcaktuar të grimcave, shpërndarje të përcaktuar të madhësisë së grimcave ose sipërfaqe të përcaktuar, e cila është e rëndësishme për qëllimet e produktit që rezulton dhe duke pasur karakteristika të ndryshme fizike ose kimike nga materialet hyrëse do të konsiderohet si dhënie e origjinës.</w:t>
      </w:r>
    </w:p>
    <w:p w14:paraId="2FF3BC0D" w14:textId="77777777" w:rsidR="00E36C8F" w:rsidRPr="003E78C3" w:rsidRDefault="00472712"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Materialet standarde: materialet standarde (përfshirë zgjidhjet standarde) janë përgatitje të përshtatshme për përdorime analitike, kalibruese ose referuese me shkallë precize të pastërtisë ose proporcione të cilat janë të certifikuara nga prodhuesi. Prodhimi i materialeve standarde do të konsiderohet si dhënës i origjinës.</w:t>
      </w:r>
    </w:p>
    <w:p w14:paraId="2FF3BC0E" w14:textId="77777777" w:rsidR="00E36C8F" w:rsidRPr="003E78C3" w:rsidRDefault="00472712" w:rsidP="00E36C8F">
      <w:pPr>
        <w:pStyle w:val="Paragrafi"/>
        <w:rPr>
          <w:color w:val="000000" w:themeColor="text1"/>
          <w:lang w:val="sq-AL"/>
        </w:rPr>
      </w:pPr>
      <w:r w:rsidRPr="003E78C3">
        <w:rPr>
          <w:color w:val="000000" w:themeColor="text1"/>
          <w:lang w:val="sq-AL"/>
        </w:rPr>
        <w:t xml:space="preserve">- </w:t>
      </w:r>
      <w:r w:rsidR="00E36C8F" w:rsidRPr="003E78C3">
        <w:rPr>
          <w:color w:val="000000" w:themeColor="text1"/>
          <w:lang w:val="sq-AL"/>
        </w:rPr>
        <w:t>Ndarja e izomerit: izolimi ose ndarja e izomerive nga një përzierje e izomerive duhet të konsiderohen si dhënës i origjinës.</w:t>
      </w:r>
    </w:p>
    <w:p w14:paraId="2FF3BC0F" w14:textId="77777777" w:rsidR="00E36C8F" w:rsidRPr="003E78C3" w:rsidRDefault="00E36C8F" w:rsidP="00E36C8F">
      <w:pPr>
        <w:pStyle w:val="Paragrafi"/>
        <w:rPr>
          <w:lang w:val="sq-AL"/>
        </w:rPr>
      </w:pPr>
    </w:p>
    <w:p w14:paraId="2FF3BC10" w14:textId="77777777" w:rsidR="00472712" w:rsidRPr="003E78C3" w:rsidRDefault="00472712" w:rsidP="00E36C8F">
      <w:pPr>
        <w:pStyle w:val="Paragrafi"/>
        <w:rPr>
          <w:lang w:val="sq-AL"/>
        </w:rPr>
      </w:pPr>
    </w:p>
    <w:p w14:paraId="2FF3BC11" w14:textId="77777777" w:rsidR="00472712" w:rsidRPr="003E78C3" w:rsidRDefault="00472712" w:rsidP="00E36C8F">
      <w:pPr>
        <w:pStyle w:val="Paragrafi"/>
        <w:rPr>
          <w:lang w:val="sq-AL"/>
        </w:rPr>
      </w:pPr>
    </w:p>
    <w:p w14:paraId="2FF3BC12" w14:textId="77777777" w:rsidR="00472712" w:rsidRPr="003E78C3" w:rsidRDefault="00472712" w:rsidP="00E36C8F">
      <w:pPr>
        <w:pStyle w:val="Paragrafi"/>
        <w:rPr>
          <w:lang w:val="sq-AL"/>
        </w:rPr>
      </w:pPr>
    </w:p>
    <w:p w14:paraId="2FF3BC13" w14:textId="77777777" w:rsidR="00472712" w:rsidRPr="003E78C3" w:rsidRDefault="00472712" w:rsidP="00E36C8F">
      <w:pPr>
        <w:pStyle w:val="Paragrafi"/>
        <w:rPr>
          <w:lang w:val="sq-AL"/>
        </w:rPr>
      </w:pPr>
    </w:p>
    <w:p w14:paraId="2FF3BC14" w14:textId="77777777" w:rsidR="00472712" w:rsidRPr="003E78C3" w:rsidRDefault="00472712" w:rsidP="00E36C8F">
      <w:pPr>
        <w:pStyle w:val="Paragrafi"/>
        <w:rPr>
          <w:lang w:val="sq-AL"/>
        </w:rPr>
      </w:pPr>
    </w:p>
    <w:p w14:paraId="2FF3BC15" w14:textId="77777777" w:rsidR="00472712" w:rsidRPr="003E78C3" w:rsidRDefault="00472712" w:rsidP="00E36C8F">
      <w:pPr>
        <w:pStyle w:val="Paragrafi"/>
        <w:rPr>
          <w:lang w:val="sq-AL"/>
        </w:rPr>
      </w:pPr>
    </w:p>
    <w:p w14:paraId="2FF3BC16" w14:textId="77777777" w:rsidR="00472712" w:rsidRPr="003E78C3" w:rsidRDefault="00472712" w:rsidP="00E36C8F">
      <w:pPr>
        <w:pStyle w:val="Paragrafi"/>
        <w:rPr>
          <w:lang w:val="sq-AL"/>
        </w:rPr>
      </w:pPr>
    </w:p>
    <w:p w14:paraId="2FF3BC17" w14:textId="77777777" w:rsidR="00472712" w:rsidRPr="003E78C3" w:rsidRDefault="00472712" w:rsidP="00E36C8F">
      <w:pPr>
        <w:pStyle w:val="Paragrafi"/>
        <w:rPr>
          <w:lang w:val="sq-AL"/>
        </w:rPr>
      </w:pPr>
    </w:p>
    <w:p w14:paraId="2FF3BC18" w14:textId="77777777" w:rsidR="00472712" w:rsidRPr="003E78C3" w:rsidRDefault="00472712" w:rsidP="00E36C8F">
      <w:pPr>
        <w:pStyle w:val="Paragrafi"/>
        <w:rPr>
          <w:lang w:val="sq-AL"/>
        </w:rPr>
      </w:pPr>
    </w:p>
    <w:p w14:paraId="2FF3BC19" w14:textId="77777777" w:rsidR="00472712" w:rsidRPr="003E78C3" w:rsidRDefault="00472712" w:rsidP="00E36C8F">
      <w:pPr>
        <w:pStyle w:val="Paragrafi"/>
        <w:rPr>
          <w:lang w:val="sq-AL"/>
        </w:rPr>
      </w:pPr>
    </w:p>
    <w:p w14:paraId="2FF3BC1A" w14:textId="77777777" w:rsidR="00472712" w:rsidRPr="003E78C3" w:rsidRDefault="00472712" w:rsidP="00E36C8F">
      <w:pPr>
        <w:pStyle w:val="Paragrafi"/>
        <w:rPr>
          <w:lang w:val="sq-AL"/>
        </w:rPr>
      </w:pPr>
    </w:p>
    <w:p w14:paraId="2FF3BC1B" w14:textId="77777777" w:rsidR="00472712" w:rsidRPr="003E78C3" w:rsidRDefault="00472712" w:rsidP="00E36C8F">
      <w:pPr>
        <w:pStyle w:val="Paragrafi"/>
        <w:rPr>
          <w:lang w:val="sq-AL"/>
        </w:rPr>
      </w:pPr>
    </w:p>
    <w:p w14:paraId="2FF3BC1C" w14:textId="77777777" w:rsidR="00472712" w:rsidRPr="003E78C3" w:rsidRDefault="00472712" w:rsidP="00E36C8F">
      <w:pPr>
        <w:pStyle w:val="Paragrafi"/>
        <w:rPr>
          <w:lang w:val="sq-AL"/>
        </w:rPr>
      </w:pPr>
    </w:p>
    <w:p w14:paraId="2FF3BC1D" w14:textId="77777777" w:rsidR="00472712" w:rsidRPr="003E78C3" w:rsidRDefault="00472712" w:rsidP="00E36C8F">
      <w:pPr>
        <w:pStyle w:val="Paragrafi"/>
        <w:rPr>
          <w:lang w:val="sq-AL"/>
        </w:rPr>
      </w:pPr>
    </w:p>
    <w:p w14:paraId="2FF3BC1E" w14:textId="77777777" w:rsidR="00472712" w:rsidRPr="003E78C3" w:rsidRDefault="00472712" w:rsidP="00E36C8F">
      <w:pPr>
        <w:pStyle w:val="Paragrafi"/>
        <w:rPr>
          <w:lang w:val="sq-AL"/>
        </w:rPr>
      </w:pPr>
    </w:p>
    <w:p w14:paraId="2FF3BC1F" w14:textId="77777777" w:rsidR="00472712" w:rsidRPr="003E78C3" w:rsidRDefault="00472712" w:rsidP="00E36C8F">
      <w:pPr>
        <w:pStyle w:val="Paragrafi"/>
        <w:rPr>
          <w:lang w:val="sq-AL"/>
        </w:rPr>
        <w:sectPr w:rsidR="00472712" w:rsidRPr="003E78C3" w:rsidSect="0017699F">
          <w:headerReference w:type="default" r:id="rId15"/>
          <w:footerReference w:type="default" r:id="rId16"/>
          <w:pgSz w:w="11900" w:h="16840" w:code="9"/>
          <w:pgMar w:top="1418" w:right="1418" w:bottom="1418" w:left="1418" w:header="1304" w:footer="1134" w:gutter="0"/>
          <w:cols w:space="0"/>
          <w:docGrid w:linePitch="360"/>
        </w:sectPr>
      </w:pPr>
    </w:p>
    <w:p w14:paraId="2FF3BC20" w14:textId="77777777" w:rsidR="00AA3267" w:rsidRPr="003E78C3" w:rsidRDefault="00515C83" w:rsidP="005F1B8F">
      <w:pPr>
        <w:pStyle w:val="Paragrafi"/>
        <w:ind w:firstLine="0"/>
        <w:jc w:val="center"/>
        <w:rPr>
          <w:lang w:val="sq-AL"/>
        </w:rPr>
      </w:pPr>
      <w:r w:rsidRPr="003E78C3">
        <w:rPr>
          <w:noProof/>
        </w:rPr>
        <w:lastRenderedPageBreak/>
        <w:drawing>
          <wp:inline distT="0" distB="0" distL="0" distR="0" wp14:anchorId="2FF3BC26" wp14:editId="2FF3BC27">
            <wp:extent cx="8285260" cy="4813930"/>
            <wp:effectExtent l="0" t="0" r="190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01.jpg"/>
                    <pic:cNvPicPr/>
                  </pic:nvPicPr>
                  <pic:blipFill rotWithShape="1">
                    <a:blip r:embed="rId17" cstate="print">
                      <a:extLst>
                        <a:ext uri="{28A0092B-C50C-407E-A947-70E740481C1C}">
                          <a14:useLocalDpi xmlns:a14="http://schemas.microsoft.com/office/drawing/2010/main" val="0"/>
                        </a:ext>
                      </a:extLst>
                    </a:blip>
                    <a:srcRect l="6544" t="11603" r="1842" b="13122"/>
                    <a:stretch/>
                  </pic:blipFill>
                  <pic:spPr bwMode="auto">
                    <a:xfrm>
                      <a:off x="0" y="0"/>
                      <a:ext cx="8283669" cy="481300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28" wp14:editId="2FF3BC29">
            <wp:extent cx="8786192" cy="5047388"/>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02.jpg"/>
                    <pic:cNvPicPr/>
                  </pic:nvPicPr>
                  <pic:blipFill rotWithShape="1">
                    <a:blip r:embed="rId18" cstate="print">
                      <a:extLst>
                        <a:ext uri="{28A0092B-C50C-407E-A947-70E740481C1C}">
                          <a14:useLocalDpi xmlns:a14="http://schemas.microsoft.com/office/drawing/2010/main" val="0"/>
                        </a:ext>
                      </a:extLst>
                    </a:blip>
                    <a:srcRect l="3126" t="12016" r="5065" b="13398"/>
                    <a:stretch/>
                  </pic:blipFill>
                  <pic:spPr bwMode="auto">
                    <a:xfrm>
                      <a:off x="0" y="0"/>
                      <a:ext cx="8784506" cy="5046420"/>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2A" wp14:editId="2FF3BC2B">
            <wp:extent cx="8563555" cy="4880783"/>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03.jpg"/>
                    <pic:cNvPicPr/>
                  </pic:nvPicPr>
                  <pic:blipFill rotWithShape="1">
                    <a:blip r:embed="rId19" cstate="print">
                      <a:extLst>
                        <a:ext uri="{28A0092B-C50C-407E-A947-70E740481C1C}">
                          <a14:useLocalDpi xmlns:a14="http://schemas.microsoft.com/office/drawing/2010/main" val="0"/>
                        </a:ext>
                      </a:extLst>
                    </a:blip>
                    <a:srcRect l="2540" t="8425" r="3209" b="15608"/>
                    <a:stretch/>
                  </pic:blipFill>
                  <pic:spPr bwMode="auto">
                    <a:xfrm>
                      <a:off x="0" y="0"/>
                      <a:ext cx="8561911" cy="487984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2C" wp14:editId="2FF3BC2D">
            <wp:extent cx="8393633" cy="457200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04.jpg"/>
                    <pic:cNvPicPr/>
                  </pic:nvPicPr>
                  <pic:blipFill rotWithShape="1">
                    <a:blip r:embed="rId20" cstate="print">
                      <a:extLst>
                        <a:ext uri="{28A0092B-C50C-407E-A947-70E740481C1C}">
                          <a14:useLocalDpi xmlns:a14="http://schemas.microsoft.com/office/drawing/2010/main" val="0"/>
                        </a:ext>
                      </a:extLst>
                    </a:blip>
                    <a:srcRect l="2636" t="8702" r="3405" b="18922"/>
                    <a:stretch/>
                  </pic:blipFill>
                  <pic:spPr bwMode="auto">
                    <a:xfrm>
                      <a:off x="0" y="0"/>
                      <a:ext cx="8392020" cy="457112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2E" wp14:editId="2FF3BC2F">
            <wp:extent cx="8118281" cy="132178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05.jpg"/>
                    <pic:cNvPicPr/>
                  </pic:nvPicPr>
                  <pic:blipFill rotWithShape="1">
                    <a:blip r:embed="rId21" cstate="print">
                      <a:extLst>
                        <a:ext uri="{28A0092B-C50C-407E-A947-70E740481C1C}">
                          <a14:useLocalDpi xmlns:a14="http://schemas.microsoft.com/office/drawing/2010/main" val="0"/>
                        </a:ext>
                      </a:extLst>
                    </a:blip>
                    <a:srcRect l="3320" t="8978" r="3697" b="69613"/>
                    <a:stretch/>
                  </pic:blipFill>
                  <pic:spPr bwMode="auto">
                    <a:xfrm>
                      <a:off x="0" y="0"/>
                      <a:ext cx="8116837" cy="132154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drawing>
          <wp:inline distT="0" distB="0" distL="0" distR="0" wp14:anchorId="2FF3BC30" wp14:editId="2FF3BC31">
            <wp:extent cx="8177857" cy="353037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06.jpg"/>
                    <pic:cNvPicPr/>
                  </pic:nvPicPr>
                  <pic:blipFill rotWithShape="1">
                    <a:blip r:embed="rId22" cstate="print">
                      <a:extLst>
                        <a:ext uri="{28A0092B-C50C-407E-A947-70E740481C1C}">
                          <a14:useLocalDpi xmlns:a14="http://schemas.microsoft.com/office/drawing/2010/main" val="0"/>
                        </a:ext>
                      </a:extLst>
                    </a:blip>
                    <a:srcRect l="2540" t="8287" r="3795" b="34530"/>
                    <a:stretch/>
                  </pic:blipFill>
                  <pic:spPr bwMode="auto">
                    <a:xfrm>
                      <a:off x="0" y="0"/>
                      <a:ext cx="8178960" cy="3530855"/>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32" wp14:editId="2FF3BC33">
            <wp:extent cx="8070574" cy="4542317"/>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07.jpg"/>
                    <pic:cNvPicPr/>
                  </pic:nvPicPr>
                  <pic:blipFill rotWithShape="1">
                    <a:blip r:embed="rId23" cstate="print">
                      <a:extLst>
                        <a:ext uri="{28A0092B-C50C-407E-A947-70E740481C1C}">
                          <a14:useLocalDpi xmlns:a14="http://schemas.microsoft.com/office/drawing/2010/main" val="0"/>
                        </a:ext>
                      </a:extLst>
                    </a:blip>
                    <a:srcRect l="2735" t="8287" r="3209" b="16851"/>
                    <a:stretch/>
                  </pic:blipFill>
                  <pic:spPr bwMode="auto">
                    <a:xfrm>
                      <a:off x="0" y="0"/>
                      <a:ext cx="8069026" cy="454144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34" wp14:editId="2FF3BC35">
            <wp:extent cx="8517376" cy="442092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08.jpg"/>
                    <pic:cNvPicPr/>
                  </pic:nvPicPr>
                  <pic:blipFill rotWithShape="1">
                    <a:blip r:embed="rId24" cstate="print">
                      <a:extLst>
                        <a:ext uri="{28A0092B-C50C-407E-A947-70E740481C1C}">
                          <a14:useLocalDpi xmlns:a14="http://schemas.microsoft.com/office/drawing/2010/main" val="0"/>
                        </a:ext>
                      </a:extLst>
                    </a:blip>
                    <a:srcRect l="2246" t="8149" r="3715" b="22824"/>
                    <a:stretch/>
                  </pic:blipFill>
                  <pic:spPr bwMode="auto">
                    <a:xfrm>
                      <a:off x="0" y="0"/>
                      <a:ext cx="8531900" cy="4428465"/>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36" wp14:editId="2FF3BC37">
            <wp:extent cx="8433172" cy="4667416"/>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09.jpg"/>
                    <pic:cNvPicPr/>
                  </pic:nvPicPr>
                  <pic:blipFill rotWithShape="1">
                    <a:blip r:embed="rId25" cstate="print">
                      <a:extLst>
                        <a:ext uri="{28A0092B-C50C-407E-A947-70E740481C1C}">
                          <a14:useLocalDpi xmlns:a14="http://schemas.microsoft.com/office/drawing/2010/main" val="0"/>
                        </a:ext>
                      </a:extLst>
                    </a:blip>
                    <a:srcRect l="2930" t="8840" r="3893" b="18232"/>
                    <a:stretch/>
                  </pic:blipFill>
                  <pic:spPr bwMode="auto">
                    <a:xfrm>
                      <a:off x="0" y="0"/>
                      <a:ext cx="8431553" cy="4666520"/>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38" wp14:editId="2FF3BC39">
            <wp:extent cx="8317064" cy="4809245"/>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10.jpg"/>
                    <pic:cNvPicPr/>
                  </pic:nvPicPr>
                  <pic:blipFill rotWithShape="1">
                    <a:blip r:embed="rId26" cstate="print">
                      <a:extLst>
                        <a:ext uri="{28A0092B-C50C-407E-A947-70E740481C1C}">
                          <a14:useLocalDpi xmlns:a14="http://schemas.microsoft.com/office/drawing/2010/main" val="0"/>
                        </a:ext>
                      </a:extLst>
                    </a:blip>
                    <a:srcRect l="2540" t="8149" r="3209" b="14779"/>
                    <a:stretch/>
                  </pic:blipFill>
                  <pic:spPr bwMode="auto">
                    <a:xfrm>
                      <a:off x="0" y="0"/>
                      <a:ext cx="8315467" cy="4808322"/>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3A" wp14:editId="2FF3BC3B">
            <wp:extent cx="8743327" cy="493776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11.jpg"/>
                    <pic:cNvPicPr/>
                  </pic:nvPicPr>
                  <pic:blipFill rotWithShape="1">
                    <a:blip r:embed="rId27" cstate="print">
                      <a:extLst>
                        <a:ext uri="{28A0092B-C50C-407E-A947-70E740481C1C}">
                          <a14:useLocalDpi xmlns:a14="http://schemas.microsoft.com/office/drawing/2010/main" val="0"/>
                        </a:ext>
                      </a:extLst>
                    </a:blip>
                    <a:srcRect l="2246" t="9530" r="2835" b="14664"/>
                    <a:stretch/>
                  </pic:blipFill>
                  <pic:spPr bwMode="auto">
                    <a:xfrm>
                      <a:off x="0" y="0"/>
                      <a:ext cx="8758154" cy="4946133"/>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3C" wp14:editId="2FF3BC3D">
            <wp:extent cx="8322948" cy="4659465"/>
            <wp:effectExtent l="0" t="0" r="1905"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12.jpg"/>
                    <pic:cNvPicPr/>
                  </pic:nvPicPr>
                  <pic:blipFill rotWithShape="1">
                    <a:blip r:embed="rId28" cstate="print">
                      <a:extLst>
                        <a:ext uri="{28A0092B-C50C-407E-A947-70E740481C1C}">
                          <a14:useLocalDpi xmlns:a14="http://schemas.microsoft.com/office/drawing/2010/main" val="0"/>
                        </a:ext>
                      </a:extLst>
                    </a:blip>
                    <a:srcRect l="2344" t="10359" r="3795" b="15332"/>
                    <a:stretch/>
                  </pic:blipFill>
                  <pic:spPr bwMode="auto">
                    <a:xfrm>
                      <a:off x="0" y="0"/>
                      <a:ext cx="8321349" cy="4658570"/>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3E" wp14:editId="2FF3BC3F">
            <wp:extent cx="8227629" cy="4651513"/>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13.jpg"/>
                    <pic:cNvPicPr/>
                  </pic:nvPicPr>
                  <pic:blipFill rotWithShape="1">
                    <a:blip r:embed="rId29" cstate="print">
                      <a:extLst>
                        <a:ext uri="{28A0092B-C50C-407E-A947-70E740481C1C}">
                          <a14:useLocalDpi xmlns:a14="http://schemas.microsoft.com/office/drawing/2010/main" val="0"/>
                        </a:ext>
                      </a:extLst>
                    </a:blip>
                    <a:srcRect l="2440" t="8287" r="3405" b="16437"/>
                    <a:stretch/>
                  </pic:blipFill>
                  <pic:spPr bwMode="auto">
                    <a:xfrm>
                      <a:off x="0" y="0"/>
                      <a:ext cx="8226051" cy="465062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40" wp14:editId="2FF3BC41">
            <wp:extent cx="8615040" cy="4508390"/>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14.jpg"/>
                    <pic:cNvPicPr/>
                  </pic:nvPicPr>
                  <pic:blipFill rotWithShape="1">
                    <a:blip r:embed="rId30" cstate="print">
                      <a:extLst>
                        <a:ext uri="{28A0092B-C50C-407E-A947-70E740481C1C}">
                          <a14:useLocalDpi xmlns:a14="http://schemas.microsoft.com/office/drawing/2010/main" val="0"/>
                        </a:ext>
                      </a:extLst>
                    </a:blip>
                    <a:srcRect l="2441" t="10913" r="3306" b="19336"/>
                    <a:stretch/>
                  </pic:blipFill>
                  <pic:spPr bwMode="auto">
                    <a:xfrm>
                      <a:off x="0" y="0"/>
                      <a:ext cx="8613388" cy="4507525"/>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42" wp14:editId="2FF3BC43">
            <wp:extent cx="8510193" cy="4778734"/>
            <wp:effectExtent l="0" t="0" r="571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15.jpg"/>
                    <pic:cNvPicPr/>
                  </pic:nvPicPr>
                  <pic:blipFill rotWithShape="1">
                    <a:blip r:embed="rId31" cstate="print">
                      <a:extLst>
                        <a:ext uri="{28A0092B-C50C-407E-A947-70E740481C1C}">
                          <a14:useLocalDpi xmlns:a14="http://schemas.microsoft.com/office/drawing/2010/main" val="0"/>
                        </a:ext>
                      </a:extLst>
                    </a:blip>
                    <a:srcRect l="2441" t="8425" r="3112" b="16575"/>
                    <a:stretch/>
                  </pic:blipFill>
                  <pic:spPr bwMode="auto">
                    <a:xfrm>
                      <a:off x="0" y="0"/>
                      <a:ext cx="8508559" cy="477781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44" wp14:editId="2FF3BC45">
            <wp:extent cx="8469464" cy="4619708"/>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16.jpg"/>
                    <pic:cNvPicPr/>
                  </pic:nvPicPr>
                  <pic:blipFill rotWithShape="1">
                    <a:blip r:embed="rId32" cstate="print">
                      <a:extLst>
                        <a:ext uri="{28A0092B-C50C-407E-A947-70E740481C1C}">
                          <a14:useLocalDpi xmlns:a14="http://schemas.microsoft.com/office/drawing/2010/main" val="0"/>
                        </a:ext>
                      </a:extLst>
                    </a:blip>
                    <a:srcRect l="2149" t="8287" r="2233" b="17955"/>
                    <a:stretch/>
                  </pic:blipFill>
                  <pic:spPr bwMode="auto">
                    <a:xfrm>
                      <a:off x="0" y="0"/>
                      <a:ext cx="8467839" cy="461882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46" wp14:editId="2FF3BC47">
            <wp:extent cx="8436508" cy="4317559"/>
            <wp:effectExtent l="0" t="0" r="3175"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17.jpg"/>
                    <pic:cNvPicPr/>
                  </pic:nvPicPr>
                  <pic:blipFill rotWithShape="1">
                    <a:blip r:embed="rId33" cstate="print">
                      <a:extLst>
                        <a:ext uri="{28A0092B-C50C-407E-A947-70E740481C1C}">
                          <a14:useLocalDpi xmlns:a14="http://schemas.microsoft.com/office/drawing/2010/main" val="0"/>
                        </a:ext>
                      </a:extLst>
                    </a:blip>
                    <a:srcRect l="2051" t="8702" r="2526" b="22237"/>
                    <a:stretch/>
                  </pic:blipFill>
                  <pic:spPr bwMode="auto">
                    <a:xfrm>
                      <a:off x="0" y="0"/>
                      <a:ext cx="8434887" cy="4316729"/>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48" wp14:editId="2FF3BC49">
            <wp:extent cx="8454348" cy="4428877"/>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18.jpg"/>
                    <pic:cNvPicPr/>
                  </pic:nvPicPr>
                  <pic:blipFill rotWithShape="1">
                    <a:blip r:embed="rId34" cstate="print">
                      <a:extLst>
                        <a:ext uri="{28A0092B-C50C-407E-A947-70E740481C1C}">
                          <a14:useLocalDpi xmlns:a14="http://schemas.microsoft.com/office/drawing/2010/main" val="0"/>
                        </a:ext>
                      </a:extLst>
                    </a:blip>
                    <a:srcRect l="1270" t="8564" r="2524" b="20166"/>
                    <a:stretch/>
                  </pic:blipFill>
                  <pic:spPr bwMode="auto">
                    <a:xfrm>
                      <a:off x="0" y="0"/>
                      <a:ext cx="8452726" cy="4428027"/>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4A" wp14:editId="2FF3BC4B">
            <wp:extent cx="8287972" cy="4627660"/>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19.jpg"/>
                    <pic:cNvPicPr/>
                  </pic:nvPicPr>
                  <pic:blipFill rotWithShape="1">
                    <a:blip r:embed="rId35" cstate="print">
                      <a:extLst>
                        <a:ext uri="{28A0092B-C50C-407E-A947-70E740481C1C}">
                          <a14:useLocalDpi xmlns:a14="http://schemas.microsoft.com/office/drawing/2010/main" val="0"/>
                        </a:ext>
                      </a:extLst>
                    </a:blip>
                    <a:srcRect l="2246" t="8425" r="4203" b="17706"/>
                    <a:stretch/>
                  </pic:blipFill>
                  <pic:spPr bwMode="auto">
                    <a:xfrm>
                      <a:off x="0" y="0"/>
                      <a:ext cx="8302152" cy="4635577"/>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4C" wp14:editId="2FF3BC4D">
            <wp:extent cx="8310208" cy="4341413"/>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20.jpg"/>
                    <pic:cNvPicPr/>
                  </pic:nvPicPr>
                  <pic:blipFill rotWithShape="1">
                    <a:blip r:embed="rId36" cstate="print">
                      <a:extLst>
                        <a:ext uri="{28A0092B-C50C-407E-A947-70E740481C1C}">
                          <a14:useLocalDpi xmlns:a14="http://schemas.microsoft.com/office/drawing/2010/main" val="0"/>
                        </a:ext>
                      </a:extLst>
                    </a:blip>
                    <a:srcRect l="2540" t="8702" r="3795" b="22099"/>
                    <a:stretch/>
                  </pic:blipFill>
                  <pic:spPr bwMode="auto">
                    <a:xfrm>
                      <a:off x="0" y="0"/>
                      <a:ext cx="8308612" cy="4340579"/>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4E" wp14:editId="2FF3BC4F">
            <wp:extent cx="8581514" cy="4357315"/>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21.jpg"/>
                    <pic:cNvPicPr/>
                  </pic:nvPicPr>
                  <pic:blipFill rotWithShape="1">
                    <a:blip r:embed="rId37" cstate="print">
                      <a:extLst>
                        <a:ext uri="{28A0092B-C50C-407E-A947-70E740481C1C}">
                          <a14:useLocalDpi xmlns:a14="http://schemas.microsoft.com/office/drawing/2010/main" val="0"/>
                        </a:ext>
                      </a:extLst>
                    </a:blip>
                    <a:srcRect l="2344" t="7182" r="3209" b="25000"/>
                    <a:stretch/>
                  </pic:blipFill>
                  <pic:spPr bwMode="auto">
                    <a:xfrm>
                      <a:off x="0" y="0"/>
                      <a:ext cx="8579866" cy="4356478"/>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50" wp14:editId="2FF3BC51">
            <wp:extent cx="8541299" cy="4261899"/>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22.jpg"/>
                    <pic:cNvPicPr/>
                  </pic:nvPicPr>
                  <pic:blipFill rotWithShape="1">
                    <a:blip r:embed="rId38" cstate="print">
                      <a:extLst>
                        <a:ext uri="{28A0092B-C50C-407E-A947-70E740481C1C}">
                          <a14:useLocalDpi xmlns:a14="http://schemas.microsoft.com/office/drawing/2010/main" val="0"/>
                        </a:ext>
                      </a:extLst>
                    </a:blip>
                    <a:srcRect l="1855" t="7044" r="2818" b="25690"/>
                    <a:stretch/>
                  </pic:blipFill>
                  <pic:spPr bwMode="auto">
                    <a:xfrm>
                      <a:off x="0" y="0"/>
                      <a:ext cx="8539660" cy="426108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52" wp14:editId="2FF3BC53">
            <wp:extent cx="8656748" cy="4301656"/>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23.jpg"/>
                    <pic:cNvPicPr/>
                  </pic:nvPicPr>
                  <pic:blipFill rotWithShape="1">
                    <a:blip r:embed="rId39" cstate="print">
                      <a:extLst>
                        <a:ext uri="{28A0092B-C50C-407E-A947-70E740481C1C}">
                          <a14:useLocalDpi xmlns:a14="http://schemas.microsoft.com/office/drawing/2010/main" val="0"/>
                        </a:ext>
                      </a:extLst>
                    </a:blip>
                    <a:srcRect l="2149" t="7182" r="2916" b="26105"/>
                    <a:stretch/>
                  </pic:blipFill>
                  <pic:spPr bwMode="auto">
                    <a:xfrm>
                      <a:off x="0" y="0"/>
                      <a:ext cx="8655087" cy="430083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54" wp14:editId="2FF3BC55">
            <wp:extent cx="8268927" cy="442092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24.jpg"/>
                    <pic:cNvPicPr/>
                  </pic:nvPicPr>
                  <pic:blipFill rotWithShape="1">
                    <a:blip r:embed="rId40" cstate="print">
                      <a:extLst>
                        <a:ext uri="{28A0092B-C50C-407E-A947-70E740481C1C}">
                          <a14:useLocalDpi xmlns:a14="http://schemas.microsoft.com/office/drawing/2010/main" val="0"/>
                        </a:ext>
                      </a:extLst>
                    </a:blip>
                    <a:srcRect l="1855" t="8287" r="3697" b="20304"/>
                    <a:stretch/>
                  </pic:blipFill>
                  <pic:spPr bwMode="auto">
                    <a:xfrm>
                      <a:off x="0" y="0"/>
                      <a:ext cx="8267340" cy="4420077"/>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56" wp14:editId="2FF3BC57">
            <wp:extent cx="8503454" cy="461970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25.jpg"/>
                    <pic:cNvPicPr/>
                  </pic:nvPicPr>
                  <pic:blipFill rotWithShape="1">
                    <a:blip r:embed="rId41" cstate="print">
                      <a:extLst>
                        <a:ext uri="{28A0092B-C50C-407E-A947-70E740481C1C}">
                          <a14:useLocalDpi xmlns:a14="http://schemas.microsoft.com/office/drawing/2010/main" val="0"/>
                        </a:ext>
                      </a:extLst>
                    </a:blip>
                    <a:srcRect l="2344" t="8564" r="3991" b="19475"/>
                    <a:stretch/>
                  </pic:blipFill>
                  <pic:spPr bwMode="auto">
                    <a:xfrm>
                      <a:off x="0" y="0"/>
                      <a:ext cx="8501823" cy="4618822"/>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58" wp14:editId="2FF3BC59">
            <wp:extent cx="8408520" cy="415853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26.jpg"/>
                    <pic:cNvPicPr/>
                  </pic:nvPicPr>
                  <pic:blipFill rotWithShape="1">
                    <a:blip r:embed="rId42" cstate="print">
                      <a:extLst>
                        <a:ext uri="{28A0092B-C50C-407E-A947-70E740481C1C}">
                          <a14:useLocalDpi xmlns:a14="http://schemas.microsoft.com/office/drawing/2010/main" val="0"/>
                        </a:ext>
                      </a:extLst>
                    </a:blip>
                    <a:srcRect l="2246" t="8149" r="4399" b="26560"/>
                    <a:stretch/>
                  </pic:blipFill>
                  <pic:spPr bwMode="auto">
                    <a:xfrm>
                      <a:off x="0" y="0"/>
                      <a:ext cx="8422923" cy="416565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5A" wp14:editId="2FF3BC5B">
            <wp:extent cx="8666928" cy="4102873"/>
            <wp:effectExtent l="0" t="0" r="127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27.jpg"/>
                    <pic:cNvPicPr/>
                  </pic:nvPicPr>
                  <pic:blipFill rotWithShape="1">
                    <a:blip r:embed="rId43" cstate="print">
                      <a:extLst>
                        <a:ext uri="{28A0092B-C50C-407E-A947-70E740481C1C}">
                          <a14:useLocalDpi xmlns:a14="http://schemas.microsoft.com/office/drawing/2010/main" val="0"/>
                        </a:ext>
                      </a:extLst>
                    </a:blip>
                    <a:srcRect l="2247" t="8425" r="3323" b="28358"/>
                    <a:stretch/>
                  </pic:blipFill>
                  <pic:spPr bwMode="auto">
                    <a:xfrm>
                      <a:off x="0" y="0"/>
                      <a:ext cx="8678353" cy="410828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5C" wp14:editId="2FF3BC5D">
            <wp:extent cx="8502572" cy="4277802"/>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28.jpg"/>
                    <pic:cNvPicPr/>
                  </pic:nvPicPr>
                  <pic:blipFill rotWithShape="1">
                    <a:blip r:embed="rId44" cstate="print">
                      <a:extLst>
                        <a:ext uri="{28A0092B-C50C-407E-A947-70E740481C1C}">
                          <a14:useLocalDpi xmlns:a14="http://schemas.microsoft.com/office/drawing/2010/main" val="0"/>
                        </a:ext>
                      </a:extLst>
                    </a:blip>
                    <a:srcRect l="2735" t="7873" r="3306" b="25276"/>
                    <a:stretch/>
                  </pic:blipFill>
                  <pic:spPr bwMode="auto">
                    <a:xfrm>
                      <a:off x="0" y="0"/>
                      <a:ext cx="8500940" cy="427698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5E" wp14:editId="2FF3BC5F">
            <wp:extent cx="8443518" cy="4182386"/>
            <wp:effectExtent l="0" t="0" r="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29.jpg"/>
                    <pic:cNvPicPr/>
                  </pic:nvPicPr>
                  <pic:blipFill rotWithShape="1">
                    <a:blip r:embed="rId45" cstate="print">
                      <a:extLst>
                        <a:ext uri="{28A0092B-C50C-407E-A947-70E740481C1C}">
                          <a14:useLocalDpi xmlns:a14="http://schemas.microsoft.com/office/drawing/2010/main" val="0"/>
                        </a:ext>
                      </a:extLst>
                    </a:blip>
                    <a:srcRect l="2441" t="8011" r="3306" b="25967"/>
                    <a:stretch/>
                  </pic:blipFill>
                  <pic:spPr bwMode="auto">
                    <a:xfrm>
                      <a:off x="0" y="0"/>
                      <a:ext cx="8441898" cy="4181584"/>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60" wp14:editId="2FF3BC61">
            <wp:extent cx="8538893" cy="4206240"/>
            <wp:effectExtent l="0" t="0" r="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30.jpg"/>
                    <pic:cNvPicPr/>
                  </pic:nvPicPr>
                  <pic:blipFill rotWithShape="1">
                    <a:blip r:embed="rId46" cstate="print">
                      <a:extLst>
                        <a:ext uri="{28A0092B-C50C-407E-A947-70E740481C1C}">
                          <a14:useLocalDpi xmlns:a14="http://schemas.microsoft.com/office/drawing/2010/main" val="0"/>
                        </a:ext>
                      </a:extLst>
                    </a:blip>
                    <a:srcRect l="2246" t="8425" r="2835" b="25453"/>
                    <a:stretch/>
                  </pic:blipFill>
                  <pic:spPr bwMode="auto">
                    <a:xfrm>
                      <a:off x="0" y="0"/>
                      <a:ext cx="8553373" cy="4213373"/>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62" wp14:editId="2FF3BC63">
            <wp:extent cx="8393480" cy="4683319"/>
            <wp:effectExtent l="0" t="0" r="7620"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31.jpg"/>
                    <pic:cNvPicPr/>
                  </pic:nvPicPr>
                  <pic:blipFill rotWithShape="1">
                    <a:blip r:embed="rId47" cstate="print">
                      <a:extLst>
                        <a:ext uri="{28A0092B-C50C-407E-A947-70E740481C1C}">
                          <a14:useLocalDpi xmlns:a14="http://schemas.microsoft.com/office/drawing/2010/main" val="0"/>
                        </a:ext>
                      </a:extLst>
                    </a:blip>
                    <a:srcRect l="2344" t="8149" r="3306" b="17403"/>
                    <a:stretch/>
                  </pic:blipFill>
                  <pic:spPr bwMode="auto">
                    <a:xfrm>
                      <a:off x="0" y="0"/>
                      <a:ext cx="8391870" cy="468242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64" wp14:editId="2FF3BC65">
            <wp:extent cx="8550189" cy="4476585"/>
            <wp:effectExtent l="0" t="0" r="381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32.jpg"/>
                    <pic:cNvPicPr/>
                  </pic:nvPicPr>
                  <pic:blipFill rotWithShape="1">
                    <a:blip r:embed="rId48" cstate="print">
                      <a:extLst>
                        <a:ext uri="{28A0092B-C50C-407E-A947-70E740481C1C}">
                          <a14:useLocalDpi xmlns:a14="http://schemas.microsoft.com/office/drawing/2010/main" val="0"/>
                        </a:ext>
                      </a:extLst>
                    </a:blip>
                    <a:srcRect l="2051" t="8978" r="2623" b="20442"/>
                    <a:stretch/>
                  </pic:blipFill>
                  <pic:spPr bwMode="auto">
                    <a:xfrm>
                      <a:off x="0" y="0"/>
                      <a:ext cx="8548548" cy="447572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66" wp14:editId="2FF3BC67">
            <wp:extent cx="8515847" cy="4471475"/>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33.jpg"/>
                    <pic:cNvPicPr/>
                  </pic:nvPicPr>
                  <pic:blipFill rotWithShape="1">
                    <a:blip r:embed="rId49" cstate="print">
                      <a:extLst>
                        <a:ext uri="{28A0092B-C50C-407E-A947-70E740481C1C}">
                          <a14:useLocalDpi xmlns:a14="http://schemas.microsoft.com/office/drawing/2010/main" val="0"/>
                        </a:ext>
                      </a:extLst>
                    </a:blip>
                    <a:srcRect l="2149" t="8425" r="2428" b="20718"/>
                    <a:stretch/>
                  </pic:blipFill>
                  <pic:spPr bwMode="auto">
                    <a:xfrm>
                      <a:off x="0" y="0"/>
                      <a:ext cx="8514214" cy="4470618"/>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68" wp14:editId="2FF3BC69">
            <wp:extent cx="8476794" cy="4635611"/>
            <wp:effectExtent l="0" t="0" r="63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34.jpg"/>
                    <pic:cNvPicPr/>
                  </pic:nvPicPr>
                  <pic:blipFill rotWithShape="1">
                    <a:blip r:embed="rId50" cstate="print">
                      <a:extLst>
                        <a:ext uri="{28A0092B-C50C-407E-A947-70E740481C1C}">
                          <a14:useLocalDpi xmlns:a14="http://schemas.microsoft.com/office/drawing/2010/main" val="0"/>
                        </a:ext>
                      </a:extLst>
                    </a:blip>
                    <a:srcRect l="2051" t="7873" r="3111" b="18785"/>
                    <a:stretch/>
                  </pic:blipFill>
                  <pic:spPr bwMode="auto">
                    <a:xfrm>
                      <a:off x="0" y="0"/>
                      <a:ext cx="8475168" cy="4634722"/>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6A" wp14:editId="2FF3BC6B">
            <wp:extent cx="8257835" cy="4818491"/>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35.jpg"/>
                    <pic:cNvPicPr/>
                  </pic:nvPicPr>
                  <pic:blipFill rotWithShape="1">
                    <a:blip r:embed="rId51" cstate="print">
                      <a:extLst>
                        <a:ext uri="{28A0092B-C50C-407E-A947-70E740481C1C}">
                          <a14:useLocalDpi xmlns:a14="http://schemas.microsoft.com/office/drawing/2010/main" val="0"/>
                        </a:ext>
                      </a:extLst>
                    </a:blip>
                    <a:srcRect l="2441" t="8011" r="2818" b="13813"/>
                    <a:stretch/>
                  </pic:blipFill>
                  <pic:spPr bwMode="auto">
                    <a:xfrm>
                      <a:off x="0" y="0"/>
                      <a:ext cx="8256251" cy="4817567"/>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6C" wp14:editId="2FF3BC6D">
            <wp:extent cx="8496208" cy="4389120"/>
            <wp:effectExtent l="0" t="0" r="63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36.jpg"/>
                    <pic:cNvPicPr/>
                  </pic:nvPicPr>
                  <pic:blipFill rotWithShape="1">
                    <a:blip r:embed="rId52" cstate="print">
                      <a:extLst>
                        <a:ext uri="{28A0092B-C50C-407E-A947-70E740481C1C}">
                          <a14:useLocalDpi xmlns:a14="http://schemas.microsoft.com/office/drawing/2010/main" val="0"/>
                        </a:ext>
                      </a:extLst>
                    </a:blip>
                    <a:srcRect l="2442" t="8425" r="3405" b="22790"/>
                    <a:stretch/>
                  </pic:blipFill>
                  <pic:spPr bwMode="auto">
                    <a:xfrm>
                      <a:off x="0" y="0"/>
                      <a:ext cx="8494577" cy="4388277"/>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6E" wp14:editId="2FF3BC6F">
            <wp:extent cx="8150927" cy="4126727"/>
            <wp:effectExtent l="0" t="0" r="254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37.jpg"/>
                    <pic:cNvPicPr/>
                  </pic:nvPicPr>
                  <pic:blipFill rotWithShape="1">
                    <a:blip r:embed="rId53" cstate="print">
                      <a:extLst>
                        <a:ext uri="{28A0092B-C50C-407E-A947-70E740481C1C}">
                          <a14:useLocalDpi xmlns:a14="http://schemas.microsoft.com/office/drawing/2010/main" val="0"/>
                        </a:ext>
                      </a:extLst>
                    </a:blip>
                    <a:srcRect l="3320" t="9254" r="3503" b="24033"/>
                    <a:stretch/>
                  </pic:blipFill>
                  <pic:spPr bwMode="auto">
                    <a:xfrm>
                      <a:off x="0" y="0"/>
                      <a:ext cx="8149363" cy="4125935"/>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70" wp14:editId="2FF3BC71">
            <wp:extent cx="7825348" cy="4476585"/>
            <wp:effectExtent l="0" t="0" r="4445"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38.jpg"/>
                    <pic:cNvPicPr/>
                  </pic:nvPicPr>
                  <pic:blipFill rotWithShape="1">
                    <a:blip r:embed="rId54" cstate="print">
                      <a:extLst>
                        <a:ext uri="{28A0092B-C50C-407E-A947-70E740481C1C}">
                          <a14:useLocalDpi xmlns:a14="http://schemas.microsoft.com/office/drawing/2010/main" val="0"/>
                        </a:ext>
                      </a:extLst>
                    </a:blip>
                    <a:srcRect l="2636" t="8564" r="9265" b="20166"/>
                    <a:stretch/>
                  </pic:blipFill>
                  <pic:spPr bwMode="auto">
                    <a:xfrm>
                      <a:off x="0" y="0"/>
                      <a:ext cx="7823847" cy="447572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72" wp14:editId="2FF3BC73">
            <wp:extent cx="8317065" cy="4725606"/>
            <wp:effectExtent l="0" t="0" r="825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39.jpg"/>
                    <pic:cNvPicPr/>
                  </pic:nvPicPr>
                  <pic:blipFill rotWithShape="1">
                    <a:blip r:embed="rId55" cstate="print">
                      <a:extLst>
                        <a:ext uri="{28A0092B-C50C-407E-A947-70E740481C1C}">
                          <a14:useLocalDpi xmlns:a14="http://schemas.microsoft.com/office/drawing/2010/main" val="0"/>
                        </a:ext>
                      </a:extLst>
                    </a:blip>
                    <a:srcRect l="2344" t="8978" r="3112" b="15055"/>
                    <a:stretch/>
                  </pic:blipFill>
                  <pic:spPr bwMode="auto">
                    <a:xfrm>
                      <a:off x="0" y="0"/>
                      <a:ext cx="8315469" cy="4724699"/>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74" wp14:editId="2FF3BC75">
            <wp:extent cx="8303725" cy="4357315"/>
            <wp:effectExtent l="0" t="0" r="254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40.jpg"/>
                    <pic:cNvPicPr/>
                  </pic:nvPicPr>
                  <pic:blipFill rotWithShape="1">
                    <a:blip r:embed="rId56" cstate="print">
                      <a:extLst>
                        <a:ext uri="{28A0092B-C50C-407E-A947-70E740481C1C}">
                          <a14:useLocalDpi xmlns:a14="http://schemas.microsoft.com/office/drawing/2010/main" val="0"/>
                        </a:ext>
                      </a:extLst>
                    </a:blip>
                    <a:srcRect l="2344" t="8149" r="2916" b="21547"/>
                    <a:stretch/>
                  </pic:blipFill>
                  <pic:spPr bwMode="auto">
                    <a:xfrm>
                      <a:off x="0" y="0"/>
                      <a:ext cx="8302130" cy="4356478"/>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76" wp14:editId="2FF3BC77">
            <wp:extent cx="8426508" cy="430960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41.jpg"/>
                    <pic:cNvPicPr/>
                  </pic:nvPicPr>
                  <pic:blipFill rotWithShape="1">
                    <a:blip r:embed="rId57" cstate="print">
                      <a:extLst>
                        <a:ext uri="{28A0092B-C50C-407E-A947-70E740481C1C}">
                          <a14:useLocalDpi xmlns:a14="http://schemas.microsoft.com/office/drawing/2010/main" val="0"/>
                        </a:ext>
                      </a:extLst>
                    </a:blip>
                    <a:srcRect l="2636" t="8149" r="3405" b="23895"/>
                    <a:stretch/>
                  </pic:blipFill>
                  <pic:spPr bwMode="auto">
                    <a:xfrm>
                      <a:off x="0" y="0"/>
                      <a:ext cx="8424891" cy="4308780"/>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78" wp14:editId="2FF3BC79">
            <wp:extent cx="8332967" cy="4614507"/>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42.jpg"/>
                    <pic:cNvPicPr/>
                  </pic:nvPicPr>
                  <pic:blipFill rotWithShape="1">
                    <a:blip r:embed="rId58" cstate="print">
                      <a:extLst>
                        <a:ext uri="{28A0092B-C50C-407E-A947-70E740481C1C}">
                          <a14:useLocalDpi xmlns:a14="http://schemas.microsoft.com/office/drawing/2010/main" val="0"/>
                        </a:ext>
                      </a:extLst>
                    </a:blip>
                    <a:srcRect l="2246" t="12155" r="3421" b="13972"/>
                    <a:stretch/>
                  </pic:blipFill>
                  <pic:spPr bwMode="auto">
                    <a:xfrm>
                      <a:off x="0" y="0"/>
                      <a:ext cx="8347151" cy="4622362"/>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7A" wp14:editId="2FF3BC7B">
            <wp:extent cx="8267233" cy="4238046"/>
            <wp:effectExtent l="0" t="0" r="63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43.jpg"/>
                    <pic:cNvPicPr/>
                  </pic:nvPicPr>
                  <pic:blipFill rotWithShape="1">
                    <a:blip r:embed="rId59" cstate="print">
                      <a:extLst>
                        <a:ext uri="{28A0092B-C50C-407E-A947-70E740481C1C}">
                          <a14:useLocalDpi xmlns:a14="http://schemas.microsoft.com/office/drawing/2010/main" val="0"/>
                        </a:ext>
                      </a:extLst>
                    </a:blip>
                    <a:srcRect l="2929" t="7873" r="4284" b="24862"/>
                    <a:stretch/>
                  </pic:blipFill>
                  <pic:spPr bwMode="auto">
                    <a:xfrm>
                      <a:off x="0" y="0"/>
                      <a:ext cx="8265647" cy="4237233"/>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7C" wp14:editId="2FF3BC7D">
            <wp:extent cx="8361040" cy="4627659"/>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44.jpg"/>
                    <pic:cNvPicPr/>
                  </pic:nvPicPr>
                  <pic:blipFill rotWithShape="1">
                    <a:blip r:embed="rId60" cstate="print">
                      <a:extLst>
                        <a:ext uri="{28A0092B-C50C-407E-A947-70E740481C1C}">
                          <a14:useLocalDpi xmlns:a14="http://schemas.microsoft.com/office/drawing/2010/main" val="0"/>
                        </a:ext>
                      </a:extLst>
                    </a:blip>
                    <a:srcRect l="2441" t="7873" r="3502" b="18508"/>
                    <a:stretch/>
                  </pic:blipFill>
                  <pic:spPr bwMode="auto">
                    <a:xfrm>
                      <a:off x="0" y="0"/>
                      <a:ext cx="8359436" cy="462677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7E" wp14:editId="2FF3BC7F">
            <wp:extent cx="8223726" cy="3975653"/>
            <wp:effectExtent l="0" t="0" r="635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45.jpg"/>
                    <pic:cNvPicPr/>
                  </pic:nvPicPr>
                  <pic:blipFill rotWithShape="1">
                    <a:blip r:embed="rId61" cstate="print">
                      <a:extLst>
                        <a:ext uri="{28A0092B-C50C-407E-A947-70E740481C1C}">
                          <a14:useLocalDpi xmlns:a14="http://schemas.microsoft.com/office/drawing/2010/main" val="0"/>
                        </a:ext>
                      </a:extLst>
                    </a:blip>
                    <a:srcRect l="2735" t="8702" r="2916" b="26795"/>
                    <a:stretch/>
                  </pic:blipFill>
                  <pic:spPr bwMode="auto">
                    <a:xfrm>
                      <a:off x="0" y="0"/>
                      <a:ext cx="8222146" cy="3974889"/>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80" wp14:editId="2FF3BC81">
            <wp:extent cx="8325016" cy="4735016"/>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46.jpg"/>
                    <pic:cNvPicPr/>
                  </pic:nvPicPr>
                  <pic:blipFill rotWithShape="1">
                    <a:blip r:embed="rId62" cstate="print">
                      <a:extLst>
                        <a:ext uri="{28A0092B-C50C-407E-A947-70E740481C1C}">
                          <a14:useLocalDpi xmlns:a14="http://schemas.microsoft.com/office/drawing/2010/main" val="0"/>
                        </a:ext>
                      </a:extLst>
                    </a:blip>
                    <a:srcRect l="2441" t="8149" r="3112" b="15884"/>
                    <a:stretch/>
                  </pic:blipFill>
                  <pic:spPr bwMode="auto">
                    <a:xfrm>
                      <a:off x="0" y="0"/>
                      <a:ext cx="8323419" cy="4734108"/>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82" wp14:editId="2FF3BC83">
            <wp:extent cx="8484721" cy="3919993"/>
            <wp:effectExtent l="0" t="0" r="0" b="444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47.jpg"/>
                    <pic:cNvPicPr/>
                  </pic:nvPicPr>
                  <pic:blipFill rotWithShape="1">
                    <a:blip r:embed="rId63" cstate="print">
                      <a:extLst>
                        <a:ext uri="{28A0092B-C50C-407E-A947-70E740481C1C}">
                          <a14:useLocalDpi xmlns:a14="http://schemas.microsoft.com/office/drawing/2010/main" val="0"/>
                        </a:ext>
                      </a:extLst>
                    </a:blip>
                    <a:srcRect l="2343" t="6491" r="1256" b="30526"/>
                    <a:stretch/>
                  </pic:blipFill>
                  <pic:spPr bwMode="auto">
                    <a:xfrm>
                      <a:off x="0" y="0"/>
                      <a:ext cx="8483092" cy="391924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84" wp14:editId="2FF3BC85">
            <wp:extent cx="8358621" cy="4556098"/>
            <wp:effectExtent l="0" t="0" r="444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48.jpg"/>
                    <pic:cNvPicPr/>
                  </pic:nvPicPr>
                  <pic:blipFill rotWithShape="1">
                    <a:blip r:embed="rId64" cstate="print">
                      <a:extLst>
                        <a:ext uri="{28A0092B-C50C-407E-A947-70E740481C1C}">
                          <a14:useLocalDpi xmlns:a14="http://schemas.microsoft.com/office/drawing/2010/main" val="0"/>
                        </a:ext>
                      </a:extLst>
                    </a:blip>
                    <a:srcRect l="2833" t="8425" r="2916" b="18923"/>
                    <a:stretch/>
                  </pic:blipFill>
                  <pic:spPr bwMode="auto">
                    <a:xfrm>
                      <a:off x="0" y="0"/>
                      <a:ext cx="8357016" cy="4555223"/>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86" wp14:editId="2FF3BC87">
            <wp:extent cx="8357512" cy="4174435"/>
            <wp:effectExtent l="0" t="0" r="571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49.jpg"/>
                    <pic:cNvPicPr/>
                  </pic:nvPicPr>
                  <pic:blipFill rotWithShape="1">
                    <a:blip r:embed="rId65" cstate="print">
                      <a:extLst>
                        <a:ext uri="{28A0092B-C50C-407E-A947-70E740481C1C}">
                          <a14:useLocalDpi xmlns:a14="http://schemas.microsoft.com/office/drawing/2010/main" val="0"/>
                        </a:ext>
                      </a:extLst>
                    </a:blip>
                    <a:srcRect l="2540" t="8149" r="3014" b="25138"/>
                    <a:stretch/>
                  </pic:blipFill>
                  <pic:spPr bwMode="auto">
                    <a:xfrm>
                      <a:off x="0" y="0"/>
                      <a:ext cx="8355908" cy="4173634"/>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88" wp14:editId="2FF3BC89">
            <wp:extent cx="8628131" cy="4635611"/>
            <wp:effectExtent l="0" t="0" r="190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50.jpg"/>
                    <pic:cNvPicPr/>
                  </pic:nvPicPr>
                  <pic:blipFill rotWithShape="1">
                    <a:blip r:embed="rId66" cstate="print">
                      <a:extLst>
                        <a:ext uri="{28A0092B-C50C-407E-A947-70E740481C1C}">
                          <a14:useLocalDpi xmlns:a14="http://schemas.microsoft.com/office/drawing/2010/main" val="0"/>
                        </a:ext>
                      </a:extLst>
                    </a:blip>
                    <a:srcRect l="2833" t="10497" r="2818" b="17818"/>
                    <a:stretch/>
                  </pic:blipFill>
                  <pic:spPr bwMode="auto">
                    <a:xfrm>
                      <a:off x="0" y="0"/>
                      <a:ext cx="8626475" cy="463472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8A" wp14:editId="2FF3BC8B">
            <wp:extent cx="8449538" cy="4723075"/>
            <wp:effectExtent l="0" t="0" r="0"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51.jpg"/>
                    <pic:cNvPicPr/>
                  </pic:nvPicPr>
                  <pic:blipFill rotWithShape="1">
                    <a:blip r:embed="rId67" cstate="print">
                      <a:extLst>
                        <a:ext uri="{28A0092B-C50C-407E-A947-70E740481C1C}">
                          <a14:useLocalDpi xmlns:a14="http://schemas.microsoft.com/office/drawing/2010/main" val="0"/>
                        </a:ext>
                      </a:extLst>
                    </a:blip>
                    <a:srcRect l="1954" t="8840" r="2818" b="15883"/>
                    <a:stretch/>
                  </pic:blipFill>
                  <pic:spPr bwMode="auto">
                    <a:xfrm>
                      <a:off x="0" y="0"/>
                      <a:ext cx="8447916" cy="4722168"/>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8C" wp14:editId="2FF3BC8D">
            <wp:extent cx="8317924" cy="4635611"/>
            <wp:effectExtent l="0" t="0" r="698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52.jpg"/>
                    <pic:cNvPicPr/>
                  </pic:nvPicPr>
                  <pic:blipFill rotWithShape="1">
                    <a:blip r:embed="rId68" cstate="print">
                      <a:extLst>
                        <a:ext uri="{28A0092B-C50C-407E-A947-70E740481C1C}">
                          <a14:useLocalDpi xmlns:a14="http://schemas.microsoft.com/office/drawing/2010/main" val="0"/>
                        </a:ext>
                      </a:extLst>
                    </a:blip>
                    <a:srcRect l="2247" t="8840" r="3323" b="16738"/>
                    <a:stretch/>
                  </pic:blipFill>
                  <pic:spPr bwMode="auto">
                    <a:xfrm>
                      <a:off x="0" y="0"/>
                      <a:ext cx="8328947" cy="4641754"/>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8E" wp14:editId="2FF3BC8F">
            <wp:extent cx="8261405" cy="4842894"/>
            <wp:effectExtent l="0" t="0" r="635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53.jpg"/>
                    <pic:cNvPicPr/>
                  </pic:nvPicPr>
                  <pic:blipFill rotWithShape="1">
                    <a:blip r:embed="rId69" cstate="print">
                      <a:extLst>
                        <a:ext uri="{28A0092B-C50C-407E-A947-70E740481C1C}">
                          <a14:useLocalDpi xmlns:a14="http://schemas.microsoft.com/office/drawing/2010/main" val="0"/>
                        </a:ext>
                      </a:extLst>
                    </a:blip>
                    <a:srcRect l="2832" t="8702" r="3698" b="13812"/>
                    <a:stretch/>
                  </pic:blipFill>
                  <pic:spPr bwMode="auto">
                    <a:xfrm>
                      <a:off x="0" y="0"/>
                      <a:ext cx="8259820" cy="4841965"/>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90" wp14:editId="2FF3BC91">
            <wp:extent cx="8438144" cy="4452731"/>
            <wp:effectExtent l="0" t="0" r="127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54.jpg"/>
                    <pic:cNvPicPr/>
                  </pic:nvPicPr>
                  <pic:blipFill rotWithShape="1">
                    <a:blip r:embed="rId70" cstate="print">
                      <a:extLst>
                        <a:ext uri="{28A0092B-C50C-407E-A947-70E740481C1C}">
                          <a14:useLocalDpi xmlns:a14="http://schemas.microsoft.com/office/drawing/2010/main" val="0"/>
                        </a:ext>
                      </a:extLst>
                    </a:blip>
                    <a:srcRect l="2636" t="8840" r="3893" b="21408"/>
                    <a:stretch/>
                  </pic:blipFill>
                  <pic:spPr bwMode="auto">
                    <a:xfrm>
                      <a:off x="0" y="0"/>
                      <a:ext cx="8436526" cy="4451877"/>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92" wp14:editId="2FF3BC93">
            <wp:extent cx="8522733" cy="414263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55.jpg"/>
                    <pic:cNvPicPr/>
                  </pic:nvPicPr>
                  <pic:blipFill rotWithShape="1">
                    <a:blip r:embed="rId71" cstate="print">
                      <a:extLst>
                        <a:ext uri="{28A0092B-C50C-407E-A947-70E740481C1C}">
                          <a14:useLocalDpi xmlns:a14="http://schemas.microsoft.com/office/drawing/2010/main" val="0"/>
                        </a:ext>
                      </a:extLst>
                    </a:blip>
                    <a:srcRect l="2344" t="8564" r="3014" b="26381"/>
                    <a:stretch/>
                  </pic:blipFill>
                  <pic:spPr bwMode="auto">
                    <a:xfrm>
                      <a:off x="0" y="0"/>
                      <a:ext cx="8521099" cy="414183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94" wp14:editId="2FF3BC95">
            <wp:extent cx="8420432" cy="4780576"/>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56.jpg"/>
                    <pic:cNvPicPr/>
                  </pic:nvPicPr>
                  <pic:blipFill rotWithShape="1">
                    <a:blip r:embed="rId72" cstate="print">
                      <a:extLst>
                        <a:ext uri="{28A0092B-C50C-407E-A947-70E740481C1C}">
                          <a14:useLocalDpi xmlns:a14="http://schemas.microsoft.com/office/drawing/2010/main" val="0"/>
                        </a:ext>
                      </a:extLst>
                    </a:blip>
                    <a:srcRect l="2344" t="8425" r="3209" b="15746"/>
                    <a:stretch/>
                  </pic:blipFill>
                  <pic:spPr bwMode="auto">
                    <a:xfrm>
                      <a:off x="0" y="0"/>
                      <a:ext cx="8418816" cy="4779658"/>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96" wp14:editId="2FF3BC97">
            <wp:extent cx="8353794" cy="4683319"/>
            <wp:effectExtent l="0" t="0" r="9525"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57.jpg"/>
                    <pic:cNvPicPr/>
                  </pic:nvPicPr>
                  <pic:blipFill rotWithShape="1">
                    <a:blip r:embed="rId73" cstate="print">
                      <a:extLst>
                        <a:ext uri="{28A0092B-C50C-407E-A947-70E740481C1C}">
                          <a14:useLocalDpi xmlns:a14="http://schemas.microsoft.com/office/drawing/2010/main" val="0"/>
                        </a:ext>
                      </a:extLst>
                    </a:blip>
                    <a:srcRect l="2637" t="9945" r="3112" b="15331"/>
                    <a:stretch/>
                  </pic:blipFill>
                  <pic:spPr bwMode="auto">
                    <a:xfrm>
                      <a:off x="0" y="0"/>
                      <a:ext cx="8352192" cy="468242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98" wp14:editId="2FF3BC99">
            <wp:extent cx="8070574" cy="4716895"/>
            <wp:effectExtent l="0" t="0" r="6985" b="762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58.jpg"/>
                    <pic:cNvPicPr/>
                  </pic:nvPicPr>
                  <pic:blipFill rotWithShape="1">
                    <a:blip r:embed="rId74" cstate="print">
                      <a:extLst>
                        <a:ext uri="{28A0092B-C50C-407E-A947-70E740481C1C}">
                          <a14:useLocalDpi xmlns:a14="http://schemas.microsoft.com/office/drawing/2010/main" val="0"/>
                        </a:ext>
                      </a:extLst>
                    </a:blip>
                    <a:srcRect l="2246" t="8288" r="3421" b="13745"/>
                    <a:stretch/>
                  </pic:blipFill>
                  <pic:spPr bwMode="auto">
                    <a:xfrm>
                      <a:off x="0" y="0"/>
                      <a:ext cx="8075933" cy="4720027"/>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9A" wp14:editId="2FF3BC9B">
            <wp:extent cx="8317065" cy="4842304"/>
            <wp:effectExtent l="0" t="0" r="825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59.jpg"/>
                    <pic:cNvPicPr/>
                  </pic:nvPicPr>
                  <pic:blipFill rotWithShape="1">
                    <a:blip r:embed="rId75" cstate="print">
                      <a:extLst>
                        <a:ext uri="{28A0092B-C50C-407E-A947-70E740481C1C}">
                          <a14:useLocalDpi xmlns:a14="http://schemas.microsoft.com/office/drawing/2010/main" val="0"/>
                        </a:ext>
                      </a:extLst>
                    </a:blip>
                    <a:srcRect l="2929" t="8840" r="2623" b="13397"/>
                    <a:stretch/>
                  </pic:blipFill>
                  <pic:spPr bwMode="auto">
                    <a:xfrm>
                      <a:off x="0" y="0"/>
                      <a:ext cx="8315469" cy="4841375"/>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9C" wp14:editId="2FF3BC9D">
            <wp:extent cx="8364772" cy="470681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60.jpg"/>
                    <pic:cNvPicPr/>
                  </pic:nvPicPr>
                  <pic:blipFill rotWithShape="1">
                    <a:blip r:embed="rId76" cstate="print">
                      <a:extLst>
                        <a:ext uri="{28A0092B-C50C-407E-A947-70E740481C1C}">
                          <a14:useLocalDpi xmlns:a14="http://schemas.microsoft.com/office/drawing/2010/main" val="0"/>
                        </a:ext>
                      </a:extLst>
                    </a:blip>
                    <a:srcRect l="2735" t="8425" r="3014" b="16575"/>
                    <a:stretch/>
                  </pic:blipFill>
                  <pic:spPr bwMode="auto">
                    <a:xfrm>
                      <a:off x="0" y="0"/>
                      <a:ext cx="8363166" cy="470590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9E" wp14:editId="2FF3BC9F">
            <wp:extent cx="8412480" cy="4642572"/>
            <wp:effectExtent l="0" t="0" r="7620" b="571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61.jpg"/>
                    <pic:cNvPicPr/>
                  </pic:nvPicPr>
                  <pic:blipFill rotWithShape="1">
                    <a:blip r:embed="rId77" cstate="print">
                      <a:extLst>
                        <a:ext uri="{28A0092B-C50C-407E-A947-70E740481C1C}">
                          <a14:useLocalDpi xmlns:a14="http://schemas.microsoft.com/office/drawing/2010/main" val="0"/>
                        </a:ext>
                      </a:extLst>
                    </a:blip>
                    <a:srcRect l="2540" t="8287" r="3307" b="18232"/>
                    <a:stretch/>
                  </pic:blipFill>
                  <pic:spPr bwMode="auto">
                    <a:xfrm>
                      <a:off x="0" y="0"/>
                      <a:ext cx="8410866" cy="464168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A0" wp14:editId="2FF3BCA1">
            <wp:extent cx="8497027" cy="4890053"/>
            <wp:effectExtent l="0" t="0" r="0" b="635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62.jpg"/>
                    <pic:cNvPicPr/>
                  </pic:nvPicPr>
                  <pic:blipFill rotWithShape="1">
                    <a:blip r:embed="rId78" cstate="print">
                      <a:extLst>
                        <a:ext uri="{28A0092B-C50C-407E-A947-70E740481C1C}">
                          <a14:useLocalDpi xmlns:a14="http://schemas.microsoft.com/office/drawing/2010/main" val="0"/>
                        </a:ext>
                      </a:extLst>
                    </a:blip>
                    <a:srcRect l="2637" t="8150" r="4869" b="16574"/>
                    <a:stretch/>
                  </pic:blipFill>
                  <pic:spPr bwMode="auto">
                    <a:xfrm>
                      <a:off x="0" y="0"/>
                      <a:ext cx="8495396" cy="4889115"/>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A2" wp14:editId="2FF3BCA3">
            <wp:extent cx="8205746" cy="1645920"/>
            <wp:effectExtent l="0" t="0" r="508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63.jpg"/>
                    <pic:cNvPicPr/>
                  </pic:nvPicPr>
                  <pic:blipFill rotWithShape="1">
                    <a:blip r:embed="rId79" cstate="print">
                      <a:extLst>
                        <a:ext uri="{28A0092B-C50C-407E-A947-70E740481C1C}">
                          <a14:useLocalDpi xmlns:a14="http://schemas.microsoft.com/office/drawing/2010/main" val="0"/>
                        </a:ext>
                      </a:extLst>
                    </a:blip>
                    <a:srcRect l="2834" t="9400" r="5884" b="64707"/>
                    <a:stretch/>
                  </pic:blipFill>
                  <pic:spPr bwMode="auto">
                    <a:xfrm>
                      <a:off x="0" y="0"/>
                      <a:ext cx="8204171" cy="1645604"/>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drawing>
          <wp:inline distT="0" distB="0" distL="0" distR="0" wp14:anchorId="2FF3BCA4" wp14:editId="2FF3BCA5">
            <wp:extent cx="8254892" cy="3768919"/>
            <wp:effectExtent l="0" t="0" r="0" b="317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64.jpg"/>
                    <pic:cNvPicPr/>
                  </pic:nvPicPr>
                  <pic:blipFill rotWithShape="1">
                    <a:blip r:embed="rId80" cstate="print">
                      <a:extLst>
                        <a:ext uri="{28A0092B-C50C-407E-A947-70E740481C1C}">
                          <a14:useLocalDpi xmlns:a14="http://schemas.microsoft.com/office/drawing/2010/main" val="0"/>
                        </a:ext>
                      </a:extLst>
                    </a:blip>
                    <a:srcRect l="2736" t="8149" r="5065" b="32321"/>
                    <a:stretch/>
                  </pic:blipFill>
                  <pic:spPr bwMode="auto">
                    <a:xfrm>
                      <a:off x="0" y="0"/>
                      <a:ext cx="8253308" cy="376819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A6" wp14:editId="2FF3BCA7">
            <wp:extent cx="8592700" cy="484234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65.jpg"/>
                    <pic:cNvPicPr/>
                  </pic:nvPicPr>
                  <pic:blipFill rotWithShape="1">
                    <a:blip r:embed="rId81" cstate="print">
                      <a:extLst>
                        <a:ext uri="{28A0092B-C50C-407E-A947-70E740481C1C}">
                          <a14:useLocalDpi xmlns:a14="http://schemas.microsoft.com/office/drawing/2010/main" val="0"/>
                        </a:ext>
                      </a:extLst>
                    </a:blip>
                    <a:srcRect l="2834" t="11464" r="3404" b="13812"/>
                    <a:stretch/>
                  </pic:blipFill>
                  <pic:spPr bwMode="auto">
                    <a:xfrm>
                      <a:off x="0" y="0"/>
                      <a:ext cx="8591052" cy="484141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A8" wp14:editId="2FF3BCA9">
            <wp:extent cx="8813428" cy="4969566"/>
            <wp:effectExtent l="0" t="0" r="6985" b="254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66.jpg"/>
                    <pic:cNvPicPr/>
                  </pic:nvPicPr>
                  <pic:blipFill rotWithShape="1">
                    <a:blip r:embed="rId82" cstate="print">
                      <a:extLst>
                        <a:ext uri="{28A0092B-C50C-407E-A947-70E740481C1C}">
                          <a14:useLocalDpi xmlns:a14="http://schemas.microsoft.com/office/drawing/2010/main" val="0"/>
                        </a:ext>
                      </a:extLst>
                    </a:blip>
                    <a:srcRect l="2343" t="8425" r="3600" b="16575"/>
                    <a:stretch/>
                  </pic:blipFill>
                  <pic:spPr bwMode="auto">
                    <a:xfrm>
                      <a:off x="0" y="0"/>
                      <a:ext cx="8811736" cy="4968612"/>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AA" wp14:editId="2FF3BCAB">
            <wp:extent cx="8571507" cy="5075468"/>
            <wp:effectExtent l="0" t="0" r="127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67.jpg"/>
                    <pic:cNvPicPr/>
                  </pic:nvPicPr>
                  <pic:blipFill rotWithShape="1">
                    <a:blip r:embed="rId83" cstate="print">
                      <a:extLst>
                        <a:ext uri="{28A0092B-C50C-407E-A947-70E740481C1C}">
                          <a14:useLocalDpi xmlns:a14="http://schemas.microsoft.com/office/drawing/2010/main" val="0"/>
                        </a:ext>
                      </a:extLst>
                    </a:blip>
                    <a:srcRect l="2637" t="7873" r="3014" b="13122"/>
                    <a:stretch/>
                  </pic:blipFill>
                  <pic:spPr bwMode="auto">
                    <a:xfrm>
                      <a:off x="0" y="0"/>
                      <a:ext cx="8576952" cy="5078692"/>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AC" wp14:editId="2FF3BCAD">
            <wp:extent cx="8600056" cy="4890053"/>
            <wp:effectExtent l="0" t="0" r="0" b="635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68.jpg"/>
                    <pic:cNvPicPr/>
                  </pic:nvPicPr>
                  <pic:blipFill rotWithShape="1">
                    <a:blip r:embed="rId84" cstate="print">
                      <a:extLst>
                        <a:ext uri="{28A0092B-C50C-407E-A947-70E740481C1C}">
                          <a14:useLocalDpi xmlns:a14="http://schemas.microsoft.com/office/drawing/2010/main" val="0"/>
                        </a:ext>
                      </a:extLst>
                    </a:blip>
                    <a:srcRect l="2344" t="8564" r="3697" b="15884"/>
                    <a:stretch/>
                  </pic:blipFill>
                  <pic:spPr bwMode="auto">
                    <a:xfrm>
                      <a:off x="0" y="0"/>
                      <a:ext cx="8598405" cy="4889114"/>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AE" wp14:editId="2FF3BCAF">
            <wp:extent cx="8695536" cy="4556098"/>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69.jpg"/>
                    <pic:cNvPicPr/>
                  </pic:nvPicPr>
                  <pic:blipFill rotWithShape="1">
                    <a:blip r:embed="rId85" cstate="print">
                      <a:extLst>
                        <a:ext uri="{28A0092B-C50C-407E-A947-70E740481C1C}">
                          <a14:useLocalDpi xmlns:a14="http://schemas.microsoft.com/office/drawing/2010/main" val="0"/>
                        </a:ext>
                      </a:extLst>
                    </a:blip>
                    <a:srcRect l="2441" t="8425" r="3795" b="22099"/>
                    <a:stretch/>
                  </pic:blipFill>
                  <pic:spPr bwMode="auto">
                    <a:xfrm>
                      <a:off x="0" y="0"/>
                      <a:ext cx="8693866" cy="4555223"/>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B0" wp14:editId="2FF3BCB1">
            <wp:extent cx="8556017" cy="4826442"/>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70.jpg"/>
                    <pic:cNvPicPr/>
                  </pic:nvPicPr>
                  <pic:blipFill rotWithShape="1">
                    <a:blip r:embed="rId86" cstate="print">
                      <a:extLst>
                        <a:ext uri="{28A0092B-C50C-407E-A947-70E740481C1C}">
                          <a14:useLocalDpi xmlns:a14="http://schemas.microsoft.com/office/drawing/2010/main" val="0"/>
                        </a:ext>
                      </a:extLst>
                    </a:blip>
                    <a:srcRect l="2246" t="8425" r="3421" b="16323"/>
                    <a:stretch/>
                  </pic:blipFill>
                  <pic:spPr bwMode="auto">
                    <a:xfrm>
                      <a:off x="0" y="0"/>
                      <a:ext cx="8570581" cy="4834657"/>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B2" wp14:editId="2FF3BCB3">
            <wp:extent cx="8412976" cy="4723075"/>
            <wp:effectExtent l="0" t="0" r="7620" b="190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71.jpg"/>
                    <pic:cNvPicPr/>
                  </pic:nvPicPr>
                  <pic:blipFill rotWithShape="1">
                    <a:blip r:embed="rId87" cstate="print">
                      <a:extLst>
                        <a:ext uri="{28A0092B-C50C-407E-A947-70E740481C1C}">
                          <a14:useLocalDpi xmlns:a14="http://schemas.microsoft.com/office/drawing/2010/main" val="0"/>
                        </a:ext>
                      </a:extLst>
                    </a:blip>
                    <a:srcRect l="2735" t="8149" r="2623" b="16713"/>
                    <a:stretch/>
                  </pic:blipFill>
                  <pic:spPr bwMode="auto">
                    <a:xfrm>
                      <a:off x="0" y="0"/>
                      <a:ext cx="8411362" cy="4722169"/>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B4" wp14:editId="2FF3BCB5">
            <wp:extent cx="8807917" cy="444478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72.jpg"/>
                    <pic:cNvPicPr/>
                  </pic:nvPicPr>
                  <pic:blipFill rotWithShape="1">
                    <a:blip r:embed="rId88" cstate="print">
                      <a:extLst>
                        <a:ext uri="{28A0092B-C50C-407E-A947-70E740481C1C}">
                          <a14:useLocalDpi xmlns:a14="http://schemas.microsoft.com/office/drawing/2010/main" val="0"/>
                        </a:ext>
                      </a:extLst>
                    </a:blip>
                    <a:srcRect l="2540" t="8011" r="2623" b="24309"/>
                    <a:stretch/>
                  </pic:blipFill>
                  <pic:spPr bwMode="auto">
                    <a:xfrm>
                      <a:off x="0" y="0"/>
                      <a:ext cx="8806228" cy="4443928"/>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B6" wp14:editId="2FF3BCB7">
            <wp:extent cx="8436334" cy="4915385"/>
            <wp:effectExtent l="0" t="0" r="317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73.jpg"/>
                    <pic:cNvPicPr/>
                  </pic:nvPicPr>
                  <pic:blipFill rotWithShape="1">
                    <a:blip r:embed="rId89" cstate="print">
                      <a:extLst>
                        <a:ext uri="{28A0092B-C50C-407E-A947-70E740481C1C}">
                          <a14:useLocalDpi xmlns:a14="http://schemas.microsoft.com/office/drawing/2010/main" val="0"/>
                        </a:ext>
                      </a:extLst>
                    </a:blip>
                    <a:srcRect l="1953" t="8564" r="3502" b="13536"/>
                    <a:stretch/>
                  </pic:blipFill>
                  <pic:spPr bwMode="auto">
                    <a:xfrm>
                      <a:off x="0" y="0"/>
                      <a:ext cx="8434716" cy="4914442"/>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B8" wp14:editId="2FF3BCB9">
            <wp:extent cx="8583912" cy="5001371"/>
            <wp:effectExtent l="0" t="0" r="8255" b="889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74.jpg"/>
                    <pic:cNvPicPr/>
                  </pic:nvPicPr>
                  <pic:blipFill rotWithShape="1">
                    <a:blip r:embed="rId90" cstate="print">
                      <a:extLst>
                        <a:ext uri="{28A0092B-C50C-407E-A947-70E740481C1C}">
                          <a14:useLocalDpi xmlns:a14="http://schemas.microsoft.com/office/drawing/2010/main" val="0"/>
                        </a:ext>
                      </a:extLst>
                    </a:blip>
                    <a:srcRect l="2832" t="8564" r="2624" b="13536"/>
                    <a:stretch/>
                  </pic:blipFill>
                  <pic:spPr bwMode="auto">
                    <a:xfrm>
                      <a:off x="0" y="0"/>
                      <a:ext cx="8582266" cy="5000412"/>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BA" wp14:editId="2FF3BCBB">
            <wp:extent cx="7991060" cy="4947676"/>
            <wp:effectExtent l="0" t="0" r="0" b="571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75.jpg"/>
                    <pic:cNvPicPr/>
                  </pic:nvPicPr>
                  <pic:blipFill rotWithShape="1">
                    <a:blip r:embed="rId91" cstate="print">
                      <a:extLst>
                        <a:ext uri="{28A0092B-C50C-407E-A947-70E740481C1C}">
                          <a14:useLocalDpi xmlns:a14="http://schemas.microsoft.com/office/drawing/2010/main" val="0"/>
                        </a:ext>
                      </a:extLst>
                    </a:blip>
                    <a:srcRect l="3012" t="7873" r="7227" b="13536"/>
                    <a:stretch/>
                  </pic:blipFill>
                  <pic:spPr bwMode="auto">
                    <a:xfrm>
                      <a:off x="0" y="0"/>
                      <a:ext cx="7989527" cy="4946727"/>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BC" wp14:editId="2FF3BCBD">
            <wp:extent cx="8482935" cy="4746929"/>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76.jpg"/>
                    <pic:cNvPicPr/>
                  </pic:nvPicPr>
                  <pic:blipFill rotWithShape="1">
                    <a:blip r:embed="rId92" cstate="print">
                      <a:extLst>
                        <a:ext uri="{28A0092B-C50C-407E-A947-70E740481C1C}">
                          <a14:useLocalDpi xmlns:a14="http://schemas.microsoft.com/office/drawing/2010/main" val="0"/>
                        </a:ext>
                      </a:extLst>
                    </a:blip>
                    <a:srcRect l="2441" t="8702" r="3306" b="16712"/>
                    <a:stretch/>
                  </pic:blipFill>
                  <pic:spPr bwMode="auto">
                    <a:xfrm>
                      <a:off x="0" y="0"/>
                      <a:ext cx="8481305" cy="4746017"/>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BE" wp14:editId="2FF3BCBF">
            <wp:extent cx="8805336" cy="4699221"/>
            <wp:effectExtent l="0" t="0" r="0" b="635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77.jpg"/>
                    <pic:cNvPicPr/>
                  </pic:nvPicPr>
                  <pic:blipFill rotWithShape="1">
                    <a:blip r:embed="rId93" cstate="print">
                      <a:extLst>
                        <a:ext uri="{28A0092B-C50C-407E-A947-70E740481C1C}">
                          <a14:useLocalDpi xmlns:a14="http://schemas.microsoft.com/office/drawing/2010/main" val="0"/>
                        </a:ext>
                      </a:extLst>
                    </a:blip>
                    <a:srcRect l="2637" t="8702" r="3112" b="20166"/>
                    <a:stretch/>
                  </pic:blipFill>
                  <pic:spPr bwMode="auto">
                    <a:xfrm>
                      <a:off x="0" y="0"/>
                      <a:ext cx="8803644" cy="4698318"/>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C0" wp14:editId="2FF3BCC1">
            <wp:extent cx="8804341" cy="3999506"/>
            <wp:effectExtent l="0" t="0" r="0" b="127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78.jpg"/>
                    <pic:cNvPicPr/>
                  </pic:nvPicPr>
                  <pic:blipFill rotWithShape="1">
                    <a:blip r:embed="rId94" cstate="print">
                      <a:extLst>
                        <a:ext uri="{28A0092B-C50C-407E-A947-70E740481C1C}">
                          <a14:useLocalDpi xmlns:a14="http://schemas.microsoft.com/office/drawing/2010/main" val="0"/>
                        </a:ext>
                      </a:extLst>
                    </a:blip>
                    <a:srcRect l="2441" t="8564" r="2525" b="30387"/>
                    <a:stretch/>
                  </pic:blipFill>
                  <pic:spPr bwMode="auto">
                    <a:xfrm>
                      <a:off x="0" y="0"/>
                      <a:ext cx="8802653" cy="3998739"/>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C2" wp14:editId="2FF3BCC3">
            <wp:extent cx="8742486" cy="3912042"/>
            <wp:effectExtent l="0" t="0" r="190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79.jpg"/>
                    <pic:cNvPicPr/>
                  </pic:nvPicPr>
                  <pic:blipFill rotWithShape="1">
                    <a:blip r:embed="rId95" cstate="print">
                      <a:extLst>
                        <a:ext uri="{28A0092B-C50C-407E-A947-70E740481C1C}">
                          <a14:useLocalDpi xmlns:a14="http://schemas.microsoft.com/office/drawing/2010/main" val="0"/>
                        </a:ext>
                      </a:extLst>
                    </a:blip>
                    <a:srcRect l="2441" t="8011" r="865" b="30802"/>
                    <a:stretch/>
                  </pic:blipFill>
                  <pic:spPr bwMode="auto">
                    <a:xfrm>
                      <a:off x="0" y="0"/>
                      <a:ext cx="8740809" cy="3911292"/>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C4" wp14:editId="2FF3BCC5">
            <wp:extent cx="8467510" cy="4564049"/>
            <wp:effectExtent l="0" t="0" r="0" b="825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80.jpg"/>
                    <pic:cNvPicPr/>
                  </pic:nvPicPr>
                  <pic:blipFill rotWithShape="1">
                    <a:blip r:embed="rId96" cstate="print">
                      <a:extLst>
                        <a:ext uri="{28A0092B-C50C-407E-A947-70E740481C1C}">
                          <a14:useLocalDpi xmlns:a14="http://schemas.microsoft.com/office/drawing/2010/main" val="0"/>
                        </a:ext>
                      </a:extLst>
                    </a:blip>
                    <a:srcRect l="2343" t="8425" r="1256" b="18094"/>
                    <a:stretch/>
                  </pic:blipFill>
                  <pic:spPr bwMode="auto">
                    <a:xfrm>
                      <a:off x="0" y="0"/>
                      <a:ext cx="8465885" cy="4563173"/>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C6" wp14:editId="2FF3BCC7">
            <wp:extent cx="8504633" cy="4651513"/>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81.jpg"/>
                    <pic:cNvPicPr/>
                  </pic:nvPicPr>
                  <pic:blipFill rotWithShape="1">
                    <a:blip r:embed="rId97" cstate="print">
                      <a:extLst>
                        <a:ext uri="{28A0092B-C50C-407E-A947-70E740481C1C}">
                          <a14:useLocalDpi xmlns:a14="http://schemas.microsoft.com/office/drawing/2010/main" val="0"/>
                        </a:ext>
                      </a:extLst>
                    </a:blip>
                    <a:srcRect l="2929" t="8702" r="1354" b="17265"/>
                    <a:stretch/>
                  </pic:blipFill>
                  <pic:spPr bwMode="auto">
                    <a:xfrm>
                      <a:off x="0" y="0"/>
                      <a:ext cx="8502999" cy="4650619"/>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C8" wp14:editId="2FF3BCC9">
            <wp:extent cx="8467607" cy="4675367"/>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82.jpg"/>
                    <pic:cNvPicPr/>
                  </pic:nvPicPr>
                  <pic:blipFill rotWithShape="1">
                    <a:blip r:embed="rId98" cstate="print">
                      <a:extLst>
                        <a:ext uri="{28A0092B-C50C-407E-A947-70E740481C1C}">
                          <a14:useLocalDpi xmlns:a14="http://schemas.microsoft.com/office/drawing/2010/main" val="0"/>
                        </a:ext>
                      </a:extLst>
                    </a:blip>
                    <a:srcRect l="2930" t="8840" r="1548" b="16574"/>
                    <a:stretch/>
                  </pic:blipFill>
                  <pic:spPr bwMode="auto">
                    <a:xfrm>
                      <a:off x="0" y="0"/>
                      <a:ext cx="8465984" cy="467447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CA" wp14:editId="2FF3BCCB">
            <wp:extent cx="8361162" cy="4285753"/>
            <wp:effectExtent l="0" t="0" r="1905" b="63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83.jpg"/>
                    <pic:cNvPicPr/>
                  </pic:nvPicPr>
                  <pic:blipFill rotWithShape="1">
                    <a:blip r:embed="rId99" cstate="print">
                      <a:extLst>
                        <a:ext uri="{28A0092B-C50C-407E-A947-70E740481C1C}">
                          <a14:useLocalDpi xmlns:a14="http://schemas.microsoft.com/office/drawing/2010/main" val="0"/>
                        </a:ext>
                      </a:extLst>
                    </a:blip>
                    <a:srcRect l="2833" t="8149" r="3990" b="24309"/>
                    <a:stretch/>
                  </pic:blipFill>
                  <pic:spPr bwMode="auto">
                    <a:xfrm>
                      <a:off x="0" y="0"/>
                      <a:ext cx="8359558" cy="428493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CC" wp14:editId="2FF3BCCD">
            <wp:extent cx="8548218" cy="4126727"/>
            <wp:effectExtent l="0" t="0" r="5715" b="762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84.jpg"/>
                    <pic:cNvPicPr/>
                  </pic:nvPicPr>
                  <pic:blipFill rotWithShape="1">
                    <a:blip r:embed="rId100" cstate="print">
                      <a:extLst>
                        <a:ext uri="{28A0092B-C50C-407E-A947-70E740481C1C}">
                          <a14:useLocalDpi xmlns:a14="http://schemas.microsoft.com/office/drawing/2010/main" val="0"/>
                        </a:ext>
                      </a:extLst>
                    </a:blip>
                    <a:srcRect l="2832" t="9115" r="3698" b="27072"/>
                    <a:stretch/>
                  </pic:blipFill>
                  <pic:spPr bwMode="auto">
                    <a:xfrm>
                      <a:off x="0" y="0"/>
                      <a:ext cx="8546580" cy="412593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CE" wp14:editId="2FF3BCCF">
            <wp:extent cx="8645237" cy="4134679"/>
            <wp:effectExtent l="0" t="0" r="381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85.jpg"/>
                    <pic:cNvPicPr/>
                  </pic:nvPicPr>
                  <pic:blipFill rotWithShape="1">
                    <a:blip r:embed="rId101" cstate="print">
                      <a:extLst>
                        <a:ext uri="{28A0092B-C50C-407E-A947-70E740481C1C}">
                          <a14:useLocalDpi xmlns:a14="http://schemas.microsoft.com/office/drawing/2010/main" val="0"/>
                        </a:ext>
                      </a:extLst>
                    </a:blip>
                    <a:srcRect l="2540" t="8011" r="3112" b="28177"/>
                    <a:stretch/>
                  </pic:blipFill>
                  <pic:spPr bwMode="auto">
                    <a:xfrm>
                      <a:off x="0" y="0"/>
                      <a:ext cx="8643578" cy="413388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D0" wp14:editId="2FF3BCD1">
            <wp:extent cx="8616467" cy="4516341"/>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86.jpg"/>
                    <pic:cNvPicPr/>
                  </pic:nvPicPr>
                  <pic:blipFill rotWithShape="1">
                    <a:blip r:embed="rId102" cstate="print">
                      <a:extLst>
                        <a:ext uri="{28A0092B-C50C-407E-A947-70E740481C1C}">
                          <a14:useLocalDpi xmlns:a14="http://schemas.microsoft.com/office/drawing/2010/main" val="0"/>
                        </a:ext>
                      </a:extLst>
                    </a:blip>
                    <a:srcRect l="2441" t="8840" r="2525" b="20718"/>
                    <a:stretch/>
                  </pic:blipFill>
                  <pic:spPr bwMode="auto">
                    <a:xfrm>
                      <a:off x="0" y="0"/>
                      <a:ext cx="8614814" cy="4515475"/>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D2" wp14:editId="2FF3BCD3">
            <wp:extent cx="8517493" cy="4333461"/>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87.jpg"/>
                    <pic:cNvPicPr/>
                  </pic:nvPicPr>
                  <pic:blipFill rotWithShape="1">
                    <a:blip r:embed="rId103" cstate="print">
                      <a:extLst>
                        <a:ext uri="{28A0092B-C50C-407E-A947-70E740481C1C}">
                          <a14:useLocalDpi xmlns:a14="http://schemas.microsoft.com/office/drawing/2010/main" val="0"/>
                        </a:ext>
                      </a:extLst>
                    </a:blip>
                    <a:srcRect l="2344" t="8011" r="3014" b="23896"/>
                    <a:stretch/>
                  </pic:blipFill>
                  <pic:spPr bwMode="auto">
                    <a:xfrm>
                      <a:off x="0" y="0"/>
                      <a:ext cx="8515859" cy="4332630"/>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D4" wp14:editId="2FF3BCD5">
            <wp:extent cx="8478065" cy="4699221"/>
            <wp:effectExtent l="0" t="0" r="0" b="635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88.jpg"/>
                    <pic:cNvPicPr/>
                  </pic:nvPicPr>
                  <pic:blipFill rotWithShape="1">
                    <a:blip r:embed="rId104" cstate="print">
                      <a:extLst>
                        <a:ext uri="{28A0092B-C50C-407E-A947-70E740481C1C}">
                          <a14:useLocalDpi xmlns:a14="http://schemas.microsoft.com/office/drawing/2010/main" val="0"/>
                        </a:ext>
                      </a:extLst>
                    </a:blip>
                    <a:srcRect l="3027" t="8287" r="3404" b="18370"/>
                    <a:stretch/>
                  </pic:blipFill>
                  <pic:spPr bwMode="auto">
                    <a:xfrm>
                      <a:off x="0" y="0"/>
                      <a:ext cx="8476439" cy="4698319"/>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D6" wp14:editId="2FF3BCD7">
            <wp:extent cx="8502440" cy="4707173"/>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89.jpg"/>
                    <pic:cNvPicPr/>
                  </pic:nvPicPr>
                  <pic:blipFill rotWithShape="1">
                    <a:blip r:embed="rId105" cstate="print">
                      <a:extLst>
                        <a:ext uri="{28A0092B-C50C-407E-A947-70E740481C1C}">
                          <a14:useLocalDpi xmlns:a14="http://schemas.microsoft.com/office/drawing/2010/main" val="0"/>
                        </a:ext>
                      </a:extLst>
                    </a:blip>
                    <a:srcRect l="2149" t="8425" r="2233" b="16713"/>
                    <a:stretch/>
                  </pic:blipFill>
                  <pic:spPr bwMode="auto">
                    <a:xfrm>
                      <a:off x="0" y="0"/>
                      <a:ext cx="8500808" cy="4706270"/>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D8" wp14:editId="2FF3BCD9">
            <wp:extent cx="8476822" cy="4516341"/>
            <wp:effectExtent l="0" t="0" r="63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90.jpg"/>
                    <pic:cNvPicPr/>
                  </pic:nvPicPr>
                  <pic:blipFill rotWithShape="1">
                    <a:blip r:embed="rId106" cstate="print">
                      <a:extLst>
                        <a:ext uri="{28A0092B-C50C-407E-A947-70E740481C1C}">
                          <a14:useLocalDpi xmlns:a14="http://schemas.microsoft.com/office/drawing/2010/main" val="0"/>
                        </a:ext>
                      </a:extLst>
                    </a:blip>
                    <a:srcRect l="2344" t="8564" r="2330" b="19613"/>
                    <a:stretch/>
                  </pic:blipFill>
                  <pic:spPr bwMode="auto">
                    <a:xfrm>
                      <a:off x="0" y="0"/>
                      <a:ext cx="8475196" cy="4515475"/>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DA" wp14:editId="2FF3BCDB">
            <wp:extent cx="8555482" cy="4627659"/>
            <wp:effectExtent l="0" t="0" r="0" b="190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91.jpg"/>
                    <pic:cNvPicPr/>
                  </pic:nvPicPr>
                  <pic:blipFill rotWithShape="1">
                    <a:blip r:embed="rId107" cstate="print">
                      <a:extLst>
                        <a:ext uri="{28A0092B-C50C-407E-A947-70E740481C1C}">
                          <a14:useLocalDpi xmlns:a14="http://schemas.microsoft.com/office/drawing/2010/main" val="0"/>
                        </a:ext>
                      </a:extLst>
                    </a:blip>
                    <a:srcRect l="2441" t="8425" r="2037" b="18508"/>
                    <a:stretch/>
                  </pic:blipFill>
                  <pic:spPr bwMode="auto">
                    <a:xfrm>
                      <a:off x="0" y="0"/>
                      <a:ext cx="8553839" cy="462677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DC" wp14:editId="2FF3BCDD">
            <wp:extent cx="8444286" cy="3753989"/>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92.jpg"/>
                    <pic:cNvPicPr/>
                  </pic:nvPicPr>
                  <pic:blipFill rotWithShape="1">
                    <a:blip r:embed="rId108" cstate="print">
                      <a:extLst>
                        <a:ext uri="{28A0092B-C50C-407E-A947-70E740481C1C}">
                          <a14:useLocalDpi xmlns:a14="http://schemas.microsoft.com/office/drawing/2010/main" val="0"/>
                        </a:ext>
                      </a:extLst>
                    </a:blip>
                    <a:srcRect l="2637" t="8011" r="3112" b="32735"/>
                    <a:stretch/>
                  </pic:blipFill>
                  <pic:spPr bwMode="auto">
                    <a:xfrm>
                      <a:off x="0" y="0"/>
                      <a:ext cx="8450907" cy="3756932"/>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DE" wp14:editId="2FF3BCDF">
            <wp:extent cx="8436109" cy="4627659"/>
            <wp:effectExtent l="0" t="0" r="3175" b="190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93.jpg"/>
                    <pic:cNvPicPr/>
                  </pic:nvPicPr>
                  <pic:blipFill rotWithShape="1">
                    <a:blip r:embed="rId109" cstate="print">
                      <a:extLst>
                        <a:ext uri="{28A0092B-C50C-407E-A947-70E740481C1C}">
                          <a14:useLocalDpi xmlns:a14="http://schemas.microsoft.com/office/drawing/2010/main" val="0"/>
                        </a:ext>
                      </a:extLst>
                    </a:blip>
                    <a:srcRect l="2540" t="8287" r="2916" b="18370"/>
                    <a:stretch/>
                  </pic:blipFill>
                  <pic:spPr bwMode="auto">
                    <a:xfrm>
                      <a:off x="0" y="0"/>
                      <a:ext cx="8434491" cy="462677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E0" wp14:editId="2FF3BCE1">
            <wp:extent cx="8422870" cy="3840480"/>
            <wp:effectExtent l="0" t="0" r="0" b="762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94.jpg"/>
                    <pic:cNvPicPr/>
                  </pic:nvPicPr>
                  <pic:blipFill rotWithShape="1">
                    <a:blip r:embed="rId110" cstate="print">
                      <a:extLst>
                        <a:ext uri="{28A0092B-C50C-407E-A947-70E740481C1C}">
                          <a14:useLocalDpi xmlns:a14="http://schemas.microsoft.com/office/drawing/2010/main" val="0"/>
                        </a:ext>
                      </a:extLst>
                    </a:blip>
                    <a:srcRect l="2930" t="8702" r="2819" b="30524"/>
                    <a:stretch/>
                  </pic:blipFill>
                  <pic:spPr bwMode="auto">
                    <a:xfrm>
                      <a:off x="0" y="0"/>
                      <a:ext cx="8421252" cy="3839742"/>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E2" wp14:editId="2FF3BCE3">
            <wp:extent cx="8436333" cy="4611164"/>
            <wp:effectExtent l="0" t="0" r="317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95.jpg"/>
                    <pic:cNvPicPr/>
                  </pic:nvPicPr>
                  <pic:blipFill rotWithShape="1">
                    <a:blip r:embed="rId111" cstate="print">
                      <a:extLst>
                        <a:ext uri="{28A0092B-C50C-407E-A947-70E740481C1C}">
                          <a14:useLocalDpi xmlns:a14="http://schemas.microsoft.com/office/drawing/2010/main" val="0"/>
                        </a:ext>
                      </a:extLst>
                    </a:blip>
                    <a:srcRect l="2735" t="8425" r="2916" b="18646"/>
                    <a:stretch/>
                  </pic:blipFill>
                  <pic:spPr bwMode="auto">
                    <a:xfrm>
                      <a:off x="0" y="0"/>
                      <a:ext cx="8434714" cy="4610279"/>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E4" wp14:editId="2FF3BCE5">
            <wp:extent cx="8531808" cy="4953663"/>
            <wp:effectExtent l="0" t="0" r="317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96.jpg"/>
                    <pic:cNvPicPr/>
                  </pic:nvPicPr>
                  <pic:blipFill rotWithShape="1">
                    <a:blip r:embed="rId112" cstate="print">
                      <a:extLst>
                        <a:ext uri="{28A0092B-C50C-407E-A947-70E740481C1C}">
                          <a14:useLocalDpi xmlns:a14="http://schemas.microsoft.com/office/drawing/2010/main" val="0"/>
                        </a:ext>
                      </a:extLst>
                    </a:blip>
                    <a:srcRect l="2637" t="9116" r="4674" b="14779"/>
                    <a:stretch/>
                  </pic:blipFill>
                  <pic:spPr bwMode="auto">
                    <a:xfrm>
                      <a:off x="0" y="0"/>
                      <a:ext cx="8530171" cy="4952712"/>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E6" wp14:editId="2FF3BCE7">
            <wp:extent cx="8428382" cy="4768459"/>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97.jpg"/>
                    <pic:cNvPicPr/>
                  </pic:nvPicPr>
                  <pic:blipFill rotWithShape="1">
                    <a:blip r:embed="rId113" cstate="print">
                      <a:extLst>
                        <a:ext uri="{28A0092B-C50C-407E-A947-70E740481C1C}">
                          <a14:useLocalDpi xmlns:a14="http://schemas.microsoft.com/office/drawing/2010/main" val="0"/>
                        </a:ext>
                      </a:extLst>
                    </a:blip>
                    <a:srcRect l="2930" t="8564" r="3502" b="16574"/>
                    <a:stretch/>
                  </pic:blipFill>
                  <pic:spPr bwMode="auto">
                    <a:xfrm>
                      <a:off x="0" y="0"/>
                      <a:ext cx="8426765" cy="4767544"/>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E8" wp14:editId="2FF3BCE9">
            <wp:extent cx="8356820" cy="4706119"/>
            <wp:effectExtent l="0" t="0" r="635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98.jpg"/>
                    <pic:cNvPicPr/>
                  </pic:nvPicPr>
                  <pic:blipFill rotWithShape="1">
                    <a:blip r:embed="rId114" cstate="print">
                      <a:extLst>
                        <a:ext uri="{28A0092B-C50C-407E-A947-70E740481C1C}">
                          <a14:useLocalDpi xmlns:a14="http://schemas.microsoft.com/office/drawing/2010/main" val="0"/>
                        </a:ext>
                      </a:extLst>
                    </a:blip>
                    <a:srcRect l="2344" t="8287" r="3306" b="16575"/>
                    <a:stretch/>
                  </pic:blipFill>
                  <pic:spPr bwMode="auto">
                    <a:xfrm>
                      <a:off x="0" y="0"/>
                      <a:ext cx="8355216" cy="470521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EA" wp14:editId="2FF3BCEB">
            <wp:extent cx="8507895" cy="4672309"/>
            <wp:effectExtent l="0" t="0" r="762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099.jpg"/>
                    <pic:cNvPicPr/>
                  </pic:nvPicPr>
                  <pic:blipFill rotWithShape="1">
                    <a:blip r:embed="rId115" cstate="print">
                      <a:extLst>
                        <a:ext uri="{28A0092B-C50C-407E-A947-70E740481C1C}">
                          <a14:useLocalDpi xmlns:a14="http://schemas.microsoft.com/office/drawing/2010/main" val="0"/>
                        </a:ext>
                      </a:extLst>
                    </a:blip>
                    <a:srcRect l="2246" t="8011" r="2640" b="18122"/>
                    <a:stretch/>
                  </pic:blipFill>
                  <pic:spPr bwMode="auto">
                    <a:xfrm>
                      <a:off x="0" y="0"/>
                      <a:ext cx="8519054" cy="4678437"/>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EC" wp14:editId="2FF3BCED">
            <wp:extent cx="8404529" cy="4492988"/>
            <wp:effectExtent l="0" t="0" r="0" b="317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00.jpg"/>
                    <pic:cNvPicPr/>
                  </pic:nvPicPr>
                  <pic:blipFill rotWithShape="1">
                    <a:blip r:embed="rId116" cstate="print">
                      <a:extLst>
                        <a:ext uri="{28A0092B-C50C-407E-A947-70E740481C1C}">
                          <a14:useLocalDpi xmlns:a14="http://schemas.microsoft.com/office/drawing/2010/main" val="0"/>
                        </a:ext>
                      </a:extLst>
                    </a:blip>
                    <a:srcRect l="2930" t="8425" r="3893" b="21133"/>
                    <a:stretch/>
                  </pic:blipFill>
                  <pic:spPr bwMode="auto">
                    <a:xfrm>
                      <a:off x="0" y="0"/>
                      <a:ext cx="8402917" cy="4492126"/>
                    </a:xfrm>
                    <a:prstGeom prst="rect">
                      <a:avLst/>
                    </a:prstGeom>
                    <a:ln>
                      <a:noFill/>
                    </a:ln>
                    <a:extLst>
                      <a:ext uri="{53640926-AAD7-44D8-BBD7-CCE9431645EC}">
                        <a14:shadowObscured xmlns:a14="http://schemas.microsoft.com/office/drawing/2010/main"/>
                      </a:ext>
                    </a:extLst>
                  </pic:spPr>
                </pic:pic>
              </a:graphicData>
            </a:graphic>
          </wp:inline>
        </w:drawing>
      </w:r>
    </w:p>
    <w:p w14:paraId="2FF3BC21" w14:textId="77777777" w:rsidR="00AA3267" w:rsidRPr="003E78C3" w:rsidRDefault="00AA3267" w:rsidP="005F1B8F">
      <w:pPr>
        <w:pStyle w:val="Paragrafi"/>
        <w:ind w:firstLine="0"/>
        <w:jc w:val="center"/>
        <w:rPr>
          <w:lang w:val="sq-AL"/>
        </w:rPr>
      </w:pPr>
    </w:p>
    <w:p w14:paraId="2FF3BC22" w14:textId="77777777" w:rsidR="00AA3267" w:rsidRPr="003E78C3" w:rsidRDefault="00AA3267" w:rsidP="005F1B8F">
      <w:pPr>
        <w:pStyle w:val="Paragrafi"/>
        <w:ind w:firstLine="0"/>
        <w:jc w:val="center"/>
        <w:rPr>
          <w:lang w:val="sq-AL"/>
        </w:rPr>
      </w:pPr>
    </w:p>
    <w:p w14:paraId="2FF3BC23" w14:textId="77777777" w:rsidR="00AA3267" w:rsidRPr="003E78C3" w:rsidRDefault="00AA3267" w:rsidP="00AA3267">
      <w:pPr>
        <w:pStyle w:val="Paragrafi"/>
        <w:ind w:firstLine="0"/>
        <w:jc w:val="left"/>
        <w:rPr>
          <w:lang w:val="sq-AL"/>
        </w:rPr>
        <w:sectPr w:rsidR="00AA3267" w:rsidRPr="003E78C3" w:rsidSect="00472712">
          <w:pgSz w:w="16840" w:h="11900" w:orient="landscape" w:code="9"/>
          <w:pgMar w:top="1418" w:right="1418" w:bottom="1418" w:left="1418" w:header="1304" w:footer="1134" w:gutter="0"/>
          <w:cols w:space="0"/>
          <w:docGrid w:linePitch="360"/>
        </w:sectPr>
      </w:pPr>
    </w:p>
    <w:p w14:paraId="2FF3BC24" w14:textId="77777777" w:rsidR="00472712" w:rsidRPr="003E78C3" w:rsidRDefault="00515C83" w:rsidP="00AA3267">
      <w:pPr>
        <w:pStyle w:val="Paragrafi"/>
        <w:ind w:firstLine="0"/>
        <w:jc w:val="center"/>
        <w:rPr>
          <w:lang w:val="sq-AL"/>
        </w:rPr>
      </w:pPr>
      <w:r w:rsidRPr="003E78C3">
        <w:rPr>
          <w:noProof/>
        </w:rPr>
        <w:lastRenderedPageBreak/>
        <w:drawing>
          <wp:inline distT="0" distB="0" distL="0" distR="0" wp14:anchorId="2FF3BCEE" wp14:editId="2FF3BCEF">
            <wp:extent cx="5192202" cy="7318705"/>
            <wp:effectExtent l="0" t="0" r="889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01.jpg"/>
                    <pic:cNvPicPr/>
                  </pic:nvPicPr>
                  <pic:blipFill rotWithShape="1">
                    <a:blip r:embed="rId117" cstate="print">
                      <a:extLst>
                        <a:ext uri="{28A0092B-C50C-407E-A947-70E740481C1C}">
                          <a14:useLocalDpi xmlns:a14="http://schemas.microsoft.com/office/drawing/2010/main" val="0"/>
                        </a:ext>
                      </a:extLst>
                    </a:blip>
                    <a:srcRect l="6923" t="4662" r="6436" b="8985"/>
                    <a:stretch/>
                  </pic:blipFill>
                  <pic:spPr bwMode="auto">
                    <a:xfrm>
                      <a:off x="0" y="0"/>
                      <a:ext cx="5200324" cy="7330153"/>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F0" wp14:editId="2FF3BCF1">
            <wp:extent cx="5160396" cy="7004225"/>
            <wp:effectExtent l="0" t="0" r="2540" b="635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02.jpg"/>
                    <pic:cNvPicPr/>
                  </pic:nvPicPr>
                  <pic:blipFill rotWithShape="1">
                    <a:blip r:embed="rId118" cstate="print">
                      <a:extLst>
                        <a:ext uri="{28A0092B-C50C-407E-A947-70E740481C1C}">
                          <a14:useLocalDpi xmlns:a14="http://schemas.microsoft.com/office/drawing/2010/main" val="0"/>
                        </a:ext>
                      </a:extLst>
                    </a:blip>
                    <a:srcRect l="7032" t="5111" r="6041" b="11464"/>
                    <a:stretch/>
                  </pic:blipFill>
                  <pic:spPr bwMode="auto">
                    <a:xfrm>
                      <a:off x="0" y="0"/>
                      <a:ext cx="5163655" cy="7008648"/>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F2" wp14:editId="2FF3BCF3">
            <wp:extent cx="4778734" cy="6739239"/>
            <wp:effectExtent l="0" t="0" r="3175" b="508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03.jpg"/>
                    <pic:cNvPicPr/>
                  </pic:nvPicPr>
                  <pic:blipFill rotWithShape="1">
                    <a:blip r:embed="rId119" cstate="print">
                      <a:extLst>
                        <a:ext uri="{28A0092B-C50C-407E-A947-70E740481C1C}">
                          <a14:useLocalDpi xmlns:a14="http://schemas.microsoft.com/office/drawing/2010/main" val="0"/>
                        </a:ext>
                      </a:extLst>
                    </a:blip>
                    <a:srcRect l="8595" t="4283" r="7603" b="12154"/>
                    <a:stretch/>
                  </pic:blipFill>
                  <pic:spPr bwMode="auto">
                    <a:xfrm>
                      <a:off x="0" y="0"/>
                      <a:ext cx="4777816" cy="6737945"/>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F4" wp14:editId="2FF3BCF5">
            <wp:extent cx="4858247" cy="6726805"/>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04.jpg"/>
                    <pic:cNvPicPr/>
                  </pic:nvPicPr>
                  <pic:blipFill rotWithShape="1">
                    <a:blip r:embed="rId120" cstate="print">
                      <a:extLst>
                        <a:ext uri="{28A0092B-C50C-407E-A947-70E740481C1C}">
                          <a14:useLocalDpi xmlns:a14="http://schemas.microsoft.com/office/drawing/2010/main" val="0"/>
                        </a:ext>
                      </a:extLst>
                    </a:blip>
                    <a:srcRect l="8204" t="4696" r="7995" b="13260"/>
                    <a:stretch/>
                  </pic:blipFill>
                  <pic:spPr bwMode="auto">
                    <a:xfrm>
                      <a:off x="0" y="0"/>
                      <a:ext cx="4857315" cy="6725515"/>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F6" wp14:editId="2FF3BCF7">
            <wp:extent cx="4738978" cy="5717562"/>
            <wp:effectExtent l="0" t="0" r="508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05.jpg"/>
                    <pic:cNvPicPr/>
                  </pic:nvPicPr>
                  <pic:blipFill rotWithShape="1">
                    <a:blip r:embed="rId121" cstate="print">
                      <a:extLst>
                        <a:ext uri="{28A0092B-C50C-407E-A947-70E740481C1C}">
                          <a14:useLocalDpi xmlns:a14="http://schemas.microsoft.com/office/drawing/2010/main" val="0"/>
                        </a:ext>
                      </a:extLst>
                    </a:blip>
                    <a:srcRect l="7227" t="4558" r="8581" b="23619"/>
                    <a:stretch/>
                  </pic:blipFill>
                  <pic:spPr bwMode="auto">
                    <a:xfrm>
                      <a:off x="0" y="0"/>
                      <a:ext cx="4738069" cy="5716466"/>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F8" wp14:editId="2FF3BCF9">
            <wp:extent cx="4667416" cy="6013574"/>
            <wp:effectExtent l="0" t="0" r="0" b="635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06.jpg"/>
                    <pic:cNvPicPr/>
                  </pic:nvPicPr>
                  <pic:blipFill rotWithShape="1">
                    <a:blip r:embed="rId122" cstate="print">
                      <a:extLst>
                        <a:ext uri="{28A0092B-C50C-407E-A947-70E740481C1C}">
                          <a14:useLocalDpi xmlns:a14="http://schemas.microsoft.com/office/drawing/2010/main" val="0"/>
                        </a:ext>
                      </a:extLst>
                    </a:blip>
                    <a:srcRect l="9181" t="4558" r="8190" b="20166"/>
                    <a:stretch/>
                  </pic:blipFill>
                  <pic:spPr bwMode="auto">
                    <a:xfrm>
                      <a:off x="0" y="0"/>
                      <a:ext cx="4666520" cy="6012419"/>
                    </a:xfrm>
                    <a:prstGeom prst="rect">
                      <a:avLst/>
                    </a:prstGeom>
                    <a:ln>
                      <a:noFill/>
                    </a:ln>
                    <a:extLst>
                      <a:ext uri="{53640926-AAD7-44D8-BBD7-CCE9431645EC}">
                        <a14:shadowObscured xmlns:a14="http://schemas.microsoft.com/office/drawing/2010/main"/>
                      </a:ext>
                    </a:extLst>
                  </pic:spPr>
                </pic:pic>
              </a:graphicData>
            </a:graphic>
          </wp:inline>
        </w:drawing>
      </w:r>
      <w:bookmarkStart w:id="18" w:name="_GoBack"/>
      <w:r w:rsidRPr="003E78C3">
        <w:rPr>
          <w:noProof/>
        </w:rPr>
        <w:lastRenderedPageBreak/>
        <w:drawing>
          <wp:inline distT="0" distB="0" distL="0" distR="0" wp14:anchorId="2FF3BCFA" wp14:editId="38B78ED2">
            <wp:extent cx="4898003" cy="6321286"/>
            <wp:effectExtent l="0" t="0" r="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07.jpg"/>
                    <pic:cNvPicPr/>
                  </pic:nvPicPr>
                  <pic:blipFill rotWithShape="1">
                    <a:blip r:embed="rId123" cstate="print">
                      <a:extLst>
                        <a:ext uri="{28A0092B-C50C-407E-A947-70E740481C1C}">
                          <a14:useLocalDpi xmlns:a14="http://schemas.microsoft.com/office/drawing/2010/main" val="0"/>
                        </a:ext>
                      </a:extLst>
                    </a:blip>
                    <a:srcRect l="8972" t="4484" r="8594" b="15607"/>
                    <a:stretch/>
                  </pic:blipFill>
                  <pic:spPr bwMode="auto">
                    <a:xfrm>
                      <a:off x="0" y="0"/>
                      <a:ext cx="4897983" cy="6321260"/>
                    </a:xfrm>
                    <a:prstGeom prst="rect">
                      <a:avLst/>
                    </a:prstGeom>
                    <a:ln>
                      <a:noFill/>
                    </a:ln>
                    <a:extLst>
                      <a:ext uri="{53640926-AAD7-44D8-BBD7-CCE9431645EC}">
                        <a14:shadowObscured xmlns:a14="http://schemas.microsoft.com/office/drawing/2010/main"/>
                      </a:ext>
                    </a:extLst>
                  </pic:spPr>
                </pic:pic>
              </a:graphicData>
            </a:graphic>
          </wp:inline>
        </w:drawing>
      </w:r>
      <w:bookmarkEnd w:id="18"/>
      <w:r w:rsidRPr="003E78C3">
        <w:rPr>
          <w:noProof/>
        </w:rPr>
        <w:lastRenderedPageBreak/>
        <w:drawing>
          <wp:inline distT="0" distB="0" distL="0" distR="0" wp14:anchorId="2FF3BCFC" wp14:editId="5CCBB9F7">
            <wp:extent cx="5359179" cy="7157562"/>
            <wp:effectExtent l="0" t="0" r="0" b="571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08.jpg"/>
                    <pic:cNvPicPr/>
                  </pic:nvPicPr>
                  <pic:blipFill rotWithShape="1">
                    <a:blip r:embed="rId124" cstate="print">
                      <a:extLst>
                        <a:ext uri="{28A0092B-C50C-407E-A947-70E740481C1C}">
                          <a14:useLocalDpi xmlns:a14="http://schemas.microsoft.com/office/drawing/2010/main" val="0"/>
                        </a:ext>
                      </a:extLst>
                    </a:blip>
                    <a:srcRect l="6837" t="5525" r="5847" b="12016"/>
                    <a:stretch/>
                  </pic:blipFill>
                  <pic:spPr bwMode="auto">
                    <a:xfrm>
                      <a:off x="0" y="0"/>
                      <a:ext cx="5362890" cy="7162518"/>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CFE" wp14:editId="2FF3BCFF">
            <wp:extent cx="5247861" cy="6058806"/>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09.jpg"/>
                    <pic:cNvPicPr/>
                  </pic:nvPicPr>
                  <pic:blipFill rotWithShape="1">
                    <a:blip r:embed="rId125" cstate="print">
                      <a:extLst>
                        <a:ext uri="{28A0092B-C50C-407E-A947-70E740481C1C}">
                          <a14:useLocalDpi xmlns:a14="http://schemas.microsoft.com/office/drawing/2010/main" val="0"/>
                        </a:ext>
                      </a:extLst>
                    </a:blip>
                    <a:srcRect l="6446" t="4143" r="6041" b="21132"/>
                    <a:stretch/>
                  </pic:blipFill>
                  <pic:spPr bwMode="auto">
                    <a:xfrm>
                      <a:off x="0" y="0"/>
                      <a:ext cx="5246854" cy="6057643"/>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D00" wp14:editId="2FF3BD01">
            <wp:extent cx="5494352" cy="703690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10.jpg"/>
                    <pic:cNvPicPr/>
                  </pic:nvPicPr>
                  <pic:blipFill rotWithShape="1">
                    <a:blip r:embed="rId126" cstate="print">
                      <a:extLst>
                        <a:ext uri="{28A0092B-C50C-407E-A947-70E740481C1C}">
                          <a14:useLocalDpi xmlns:a14="http://schemas.microsoft.com/office/drawing/2010/main" val="0"/>
                        </a:ext>
                      </a:extLst>
                    </a:blip>
                    <a:srcRect l="5861" t="4835" r="6237" b="10083"/>
                    <a:stretch/>
                  </pic:blipFill>
                  <pic:spPr bwMode="auto">
                    <a:xfrm>
                      <a:off x="0" y="0"/>
                      <a:ext cx="5497463" cy="7040889"/>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D02" wp14:editId="2FF3BD03">
            <wp:extent cx="5200153" cy="6781385"/>
            <wp:effectExtent l="0" t="0" r="635" b="63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11.jpg"/>
                    <pic:cNvPicPr/>
                  </pic:nvPicPr>
                  <pic:blipFill rotWithShape="1">
                    <a:blip r:embed="rId127" cstate="print">
                      <a:extLst>
                        <a:ext uri="{28A0092B-C50C-407E-A947-70E740481C1C}">
                          <a14:useLocalDpi xmlns:a14="http://schemas.microsoft.com/office/drawing/2010/main" val="0"/>
                        </a:ext>
                      </a:extLst>
                    </a:blip>
                    <a:srcRect l="6252" t="5663" r="6041" b="10912"/>
                    <a:stretch/>
                  </pic:blipFill>
                  <pic:spPr bwMode="auto">
                    <a:xfrm>
                      <a:off x="0" y="0"/>
                      <a:ext cx="5199155" cy="6780084"/>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D04" wp14:editId="2FF3BD05">
            <wp:extent cx="4874150" cy="6683321"/>
            <wp:effectExtent l="0" t="0" r="3175" b="381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12.jpg"/>
                    <pic:cNvPicPr/>
                  </pic:nvPicPr>
                  <pic:blipFill rotWithShape="1">
                    <a:blip r:embed="rId128" cstate="print">
                      <a:extLst>
                        <a:ext uri="{28A0092B-C50C-407E-A947-70E740481C1C}">
                          <a14:useLocalDpi xmlns:a14="http://schemas.microsoft.com/office/drawing/2010/main" val="0"/>
                        </a:ext>
                      </a:extLst>
                    </a:blip>
                    <a:srcRect l="12533" t="5249" r="6823" b="11326"/>
                    <a:stretch/>
                  </pic:blipFill>
                  <pic:spPr bwMode="auto">
                    <a:xfrm>
                      <a:off x="0" y="0"/>
                      <a:ext cx="4873215" cy="6682038"/>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D06" wp14:editId="2FF3BD07">
            <wp:extent cx="4842345" cy="6149947"/>
            <wp:effectExtent l="0" t="0" r="0" b="381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13.jpg"/>
                    <pic:cNvPicPr/>
                  </pic:nvPicPr>
                  <pic:blipFill rotWithShape="1">
                    <a:blip r:embed="rId129" cstate="print">
                      <a:extLst>
                        <a:ext uri="{28A0092B-C50C-407E-A947-70E740481C1C}">
                          <a14:useLocalDpi xmlns:a14="http://schemas.microsoft.com/office/drawing/2010/main" val="0"/>
                        </a:ext>
                      </a:extLst>
                    </a:blip>
                    <a:srcRect l="11525" t="4558" r="7799" b="17541"/>
                    <a:stretch/>
                  </pic:blipFill>
                  <pic:spPr bwMode="auto">
                    <a:xfrm>
                      <a:off x="0" y="0"/>
                      <a:ext cx="4843010" cy="6150792"/>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D08" wp14:editId="2FF3BD09">
            <wp:extent cx="5009321" cy="6003235"/>
            <wp:effectExtent l="0" t="0" r="127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14.jpg"/>
                    <pic:cNvPicPr/>
                  </pic:nvPicPr>
                  <pic:blipFill rotWithShape="1">
                    <a:blip r:embed="rId130" cstate="print">
                      <a:extLst>
                        <a:ext uri="{28A0092B-C50C-407E-A947-70E740481C1C}">
                          <a14:useLocalDpi xmlns:a14="http://schemas.microsoft.com/office/drawing/2010/main" val="0"/>
                        </a:ext>
                      </a:extLst>
                    </a:blip>
                    <a:srcRect l="8205" t="4834" r="6823" b="20027"/>
                    <a:stretch/>
                  </pic:blipFill>
                  <pic:spPr bwMode="auto">
                    <a:xfrm>
                      <a:off x="0" y="0"/>
                      <a:ext cx="5010662" cy="6004842"/>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D0A" wp14:editId="2FF3BD0B">
            <wp:extent cx="5200153" cy="6050943"/>
            <wp:effectExtent l="0" t="0" r="635" b="698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15.jpg"/>
                    <pic:cNvPicPr/>
                  </pic:nvPicPr>
                  <pic:blipFill rotWithShape="1">
                    <a:blip r:embed="rId131" cstate="print">
                      <a:extLst>
                        <a:ext uri="{28A0092B-C50C-407E-A947-70E740481C1C}">
                          <a14:useLocalDpi xmlns:a14="http://schemas.microsoft.com/office/drawing/2010/main" val="0"/>
                        </a:ext>
                      </a:extLst>
                    </a:blip>
                    <a:srcRect l="7618" t="4283" r="5260" b="19475"/>
                    <a:stretch/>
                  </pic:blipFill>
                  <pic:spPr bwMode="auto">
                    <a:xfrm>
                      <a:off x="0" y="0"/>
                      <a:ext cx="5200289" cy="605110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D0C" wp14:editId="2FF3BD0D">
            <wp:extent cx="5319423" cy="7098772"/>
            <wp:effectExtent l="0" t="0" r="0" b="698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16.jpg"/>
                    <pic:cNvPicPr/>
                  </pic:nvPicPr>
                  <pic:blipFill rotWithShape="1">
                    <a:blip r:embed="rId132" cstate="print">
                      <a:extLst>
                        <a:ext uri="{28A0092B-C50C-407E-A947-70E740481C1C}">
                          <a14:useLocalDpi xmlns:a14="http://schemas.microsoft.com/office/drawing/2010/main" val="0"/>
                        </a:ext>
                      </a:extLst>
                    </a:blip>
                    <a:srcRect l="9571" t="6077" r="6628" b="10083"/>
                    <a:stretch/>
                  </pic:blipFill>
                  <pic:spPr bwMode="auto">
                    <a:xfrm>
                      <a:off x="0" y="0"/>
                      <a:ext cx="5318403" cy="7097410"/>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drawing>
          <wp:inline distT="0" distB="0" distL="0" distR="0" wp14:anchorId="2FF3BD0E" wp14:editId="2FF3BD0F">
            <wp:extent cx="5096786" cy="1364989"/>
            <wp:effectExtent l="0" t="0" r="0" b="698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17.jpg"/>
                    <pic:cNvPicPr/>
                  </pic:nvPicPr>
                  <pic:blipFill rotWithShape="1">
                    <a:blip r:embed="rId133" cstate="print">
                      <a:extLst>
                        <a:ext uri="{28A0092B-C50C-407E-A947-70E740481C1C}">
                          <a14:useLocalDpi xmlns:a14="http://schemas.microsoft.com/office/drawing/2010/main" val="0"/>
                        </a:ext>
                      </a:extLst>
                    </a:blip>
                    <a:srcRect l="12307" t="4143" r="8190" b="80802"/>
                    <a:stretch/>
                  </pic:blipFill>
                  <pic:spPr bwMode="auto">
                    <a:xfrm>
                      <a:off x="0" y="0"/>
                      <a:ext cx="5096107" cy="1364807"/>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D10" wp14:editId="2FF3BD11">
            <wp:extent cx="5216056" cy="6035040"/>
            <wp:effectExtent l="0" t="0" r="3810" b="381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18.jpg"/>
                    <pic:cNvPicPr/>
                  </pic:nvPicPr>
                  <pic:blipFill rotWithShape="1">
                    <a:blip r:embed="rId134" cstate="print">
                      <a:extLst>
                        <a:ext uri="{28A0092B-C50C-407E-A947-70E740481C1C}">
                          <a14:useLocalDpi xmlns:a14="http://schemas.microsoft.com/office/drawing/2010/main" val="0"/>
                        </a:ext>
                      </a:extLst>
                    </a:blip>
                    <a:srcRect l="7032" t="5939" r="7018" b="19752"/>
                    <a:stretch/>
                  </pic:blipFill>
                  <pic:spPr bwMode="auto">
                    <a:xfrm>
                      <a:off x="0" y="0"/>
                      <a:ext cx="5217212" cy="6036377"/>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D12" wp14:editId="2FF3BD13">
            <wp:extent cx="5247861" cy="6819442"/>
            <wp:effectExtent l="0" t="0" r="0" b="63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19.jpg"/>
                    <pic:cNvPicPr/>
                  </pic:nvPicPr>
                  <pic:blipFill rotWithShape="1">
                    <a:blip r:embed="rId135" cstate="print">
                      <a:extLst>
                        <a:ext uri="{28A0092B-C50C-407E-A947-70E740481C1C}">
                          <a14:useLocalDpi xmlns:a14="http://schemas.microsoft.com/office/drawing/2010/main" val="0"/>
                        </a:ext>
                      </a:extLst>
                    </a:blip>
                    <a:srcRect l="7227" t="4143" r="6628" b="11050"/>
                    <a:stretch/>
                  </pic:blipFill>
                  <pic:spPr bwMode="auto">
                    <a:xfrm>
                      <a:off x="0" y="0"/>
                      <a:ext cx="5246854" cy="6818133"/>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D14" wp14:editId="2FF3BD15">
            <wp:extent cx="4921858" cy="6399350"/>
            <wp:effectExtent l="0" t="0" r="0" b="190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20.jpg"/>
                    <pic:cNvPicPr/>
                  </pic:nvPicPr>
                  <pic:blipFill rotWithShape="1">
                    <a:blip r:embed="rId136" cstate="print">
                      <a:extLst>
                        <a:ext uri="{28A0092B-C50C-407E-A947-70E740481C1C}">
                          <a14:useLocalDpi xmlns:a14="http://schemas.microsoft.com/office/drawing/2010/main" val="0"/>
                        </a:ext>
                      </a:extLst>
                    </a:blip>
                    <a:srcRect l="10743" t="4558" r="6823" b="12707"/>
                    <a:stretch/>
                  </pic:blipFill>
                  <pic:spPr bwMode="auto">
                    <a:xfrm>
                      <a:off x="0" y="0"/>
                      <a:ext cx="4920913" cy="6398121"/>
                    </a:xfrm>
                    <a:prstGeom prst="rect">
                      <a:avLst/>
                    </a:prstGeom>
                    <a:ln>
                      <a:noFill/>
                    </a:ln>
                    <a:extLst>
                      <a:ext uri="{53640926-AAD7-44D8-BBD7-CCE9431645EC}">
                        <a14:shadowObscured xmlns:a14="http://schemas.microsoft.com/office/drawing/2010/main"/>
                      </a:ext>
                    </a:extLst>
                  </pic:spPr>
                </pic:pic>
              </a:graphicData>
            </a:graphic>
          </wp:inline>
        </w:drawing>
      </w:r>
      <w:r w:rsidRPr="003E78C3">
        <w:rPr>
          <w:noProof/>
        </w:rPr>
        <w:lastRenderedPageBreak/>
        <w:drawing>
          <wp:inline distT="0" distB="0" distL="0" distR="0" wp14:anchorId="2FF3BD16" wp14:editId="2FF3BD17">
            <wp:extent cx="5136542" cy="6257677"/>
            <wp:effectExtent l="0" t="0" r="698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101 dt  7 7 2021 teksti_Page_121.jpg"/>
                    <pic:cNvPicPr/>
                  </pic:nvPicPr>
                  <pic:blipFill rotWithShape="1">
                    <a:blip r:embed="rId137" cstate="print">
                      <a:extLst>
                        <a:ext uri="{28A0092B-C50C-407E-A947-70E740481C1C}">
                          <a14:useLocalDpi xmlns:a14="http://schemas.microsoft.com/office/drawing/2010/main" val="0"/>
                        </a:ext>
                      </a:extLst>
                    </a:blip>
                    <a:srcRect l="10939" t="4697" r="6042" b="16989"/>
                    <a:stretch/>
                  </pic:blipFill>
                  <pic:spPr bwMode="auto">
                    <a:xfrm>
                      <a:off x="0" y="0"/>
                      <a:ext cx="5136402" cy="6257507"/>
                    </a:xfrm>
                    <a:prstGeom prst="rect">
                      <a:avLst/>
                    </a:prstGeom>
                    <a:ln>
                      <a:noFill/>
                    </a:ln>
                    <a:extLst>
                      <a:ext uri="{53640926-AAD7-44D8-BBD7-CCE9431645EC}">
                        <a14:shadowObscured xmlns:a14="http://schemas.microsoft.com/office/drawing/2010/main"/>
                      </a:ext>
                    </a:extLst>
                  </pic:spPr>
                </pic:pic>
              </a:graphicData>
            </a:graphic>
          </wp:inline>
        </w:drawing>
      </w:r>
    </w:p>
    <w:p w14:paraId="2FF3BC25" w14:textId="77777777" w:rsidR="00472712" w:rsidRPr="003E78C3" w:rsidRDefault="00472712" w:rsidP="00E36C8F">
      <w:pPr>
        <w:pStyle w:val="Paragrafi"/>
        <w:rPr>
          <w:lang w:val="sq-AL"/>
        </w:rPr>
      </w:pPr>
    </w:p>
    <w:sectPr w:rsidR="00472712" w:rsidRPr="003E78C3" w:rsidSect="00AA3267">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728ACC" w14:textId="77777777" w:rsidR="005466DA" w:rsidRDefault="005466DA" w:rsidP="00375B7D">
      <w:pPr>
        <w:spacing w:after="0" w:line="240" w:lineRule="auto"/>
      </w:pPr>
      <w:r>
        <w:separator/>
      </w:r>
    </w:p>
  </w:endnote>
  <w:endnote w:type="continuationSeparator" w:id="0">
    <w:p w14:paraId="18F0CF43" w14:textId="77777777" w:rsidR="005466DA" w:rsidRDefault="005466DA" w:rsidP="00375B7D">
      <w:pPr>
        <w:spacing w:after="0" w:line="240" w:lineRule="auto"/>
      </w:pPr>
      <w:r>
        <w:continuationSeparator/>
      </w:r>
    </w:p>
  </w:endnote>
  <w:endnote w:type="continuationNotice" w:id="1">
    <w:p w14:paraId="25FFBE72" w14:textId="77777777" w:rsidR="005466DA" w:rsidRDefault="005466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3739979"/>
      <w:docPartObj>
        <w:docPartGallery w:val="Page Numbers (Bottom of Page)"/>
        <w:docPartUnique/>
      </w:docPartObj>
    </w:sdtPr>
    <w:sdtEndPr>
      <w:rPr>
        <w:noProof/>
      </w:rPr>
    </w:sdtEndPr>
    <w:sdtContent>
      <w:p w14:paraId="4EAA2DF1" w14:textId="3D907988" w:rsidR="005466DA" w:rsidRDefault="005466DA">
        <w:pPr>
          <w:pStyle w:val="Footer"/>
          <w:jc w:val="center"/>
        </w:pPr>
        <w:r>
          <w:fldChar w:fldCharType="begin"/>
        </w:r>
        <w:r>
          <w:instrText xml:space="preserve"> PAGE   \* MERGEFORMAT </w:instrText>
        </w:r>
        <w:r>
          <w:fldChar w:fldCharType="separate"/>
        </w:r>
        <w:r w:rsidR="00147ABE">
          <w:rPr>
            <w:noProof/>
          </w:rPr>
          <w:t>137</w:t>
        </w:r>
        <w:r>
          <w:rPr>
            <w:noProof/>
          </w:rPr>
          <w:fldChar w:fldCharType="end"/>
        </w:r>
      </w:p>
    </w:sdtContent>
  </w:sdt>
  <w:p w14:paraId="2FF3BD1D" w14:textId="77777777" w:rsidR="005466DA" w:rsidRDefault="005466DA">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E6CDF5" w14:textId="77777777" w:rsidR="005466DA" w:rsidRDefault="005466DA" w:rsidP="00375B7D">
      <w:pPr>
        <w:spacing w:after="0" w:line="240" w:lineRule="auto"/>
      </w:pPr>
      <w:r>
        <w:separator/>
      </w:r>
    </w:p>
  </w:footnote>
  <w:footnote w:type="continuationSeparator" w:id="0">
    <w:p w14:paraId="498A00ED" w14:textId="77777777" w:rsidR="005466DA" w:rsidRDefault="005466DA" w:rsidP="00375B7D">
      <w:pPr>
        <w:spacing w:after="0" w:line="240" w:lineRule="auto"/>
      </w:pPr>
      <w:r>
        <w:continuationSeparator/>
      </w:r>
    </w:p>
  </w:footnote>
  <w:footnote w:type="continuationNotice" w:id="1">
    <w:p w14:paraId="488E95FF" w14:textId="77777777" w:rsidR="005466DA" w:rsidRDefault="005466DA">
      <w:pPr>
        <w:spacing w:after="0" w:line="240" w:lineRule="auto"/>
      </w:pPr>
    </w:p>
  </w:footnote>
  <w:footnote w:id="2">
    <w:p w14:paraId="3DAE1BED" w14:textId="71CE7E5D" w:rsidR="001D66EB" w:rsidRPr="001D66EB" w:rsidRDefault="001D66EB">
      <w:pPr>
        <w:pStyle w:val="FootnoteText"/>
        <w:rPr>
          <w:lang w:val="en-US"/>
        </w:rPr>
      </w:pPr>
      <w:r>
        <w:rPr>
          <w:rStyle w:val="FootnoteReference"/>
        </w:rPr>
        <w:footnoteRef/>
      </w:r>
      <w:r>
        <w:t xml:space="preserve"> </w:t>
      </w:r>
      <w:proofErr w:type="gramStart"/>
      <w:r w:rsidRPr="00071884">
        <w:rPr>
          <w:rFonts w:ascii="Garamond" w:hAnsi="Garamond"/>
          <w:lang w:val="en-GB"/>
        </w:rPr>
        <w:t>F</w:t>
      </w:r>
      <w:r w:rsidRPr="00071884">
        <w:rPr>
          <w:rFonts w:ascii="Garamond" w:hAnsi="Garamond"/>
        </w:rPr>
        <w:t>Z L 54, 26.2.2013, f. 4.</w:t>
      </w:r>
      <w:proofErr w:type="gramEnd"/>
    </w:p>
  </w:footnote>
  <w:footnote w:id="3">
    <w:p w14:paraId="2FF3BD1F" w14:textId="6CCBECA9" w:rsidR="005466DA" w:rsidRPr="00071884" w:rsidRDefault="005466DA" w:rsidP="00E36C8F">
      <w:pPr>
        <w:pStyle w:val="FootnoteText"/>
        <w:rPr>
          <w:rFonts w:ascii="Garamond" w:hAnsi="Garamond"/>
          <w:lang w:val="en-GB"/>
        </w:rPr>
      </w:pPr>
      <w:r w:rsidRPr="00071884">
        <w:rPr>
          <w:rStyle w:val="FootnoteReference"/>
          <w:rFonts w:ascii="Garamond" w:hAnsi="Garamond"/>
        </w:rPr>
        <w:t>1</w:t>
      </w:r>
      <w:r w:rsidRPr="00071884">
        <w:rPr>
          <w:rFonts w:ascii="Garamond" w:hAnsi="Garamond"/>
        </w:rPr>
        <w:t xml:space="preserve"> </w:t>
      </w:r>
      <w:r>
        <w:rPr>
          <w:rFonts w:ascii="Garamond" w:hAnsi="Garamond"/>
          <w:lang w:val="en-GB"/>
        </w:rPr>
        <w:t>FZ L 54, 26.2.2013, f</w:t>
      </w:r>
      <w:r w:rsidRPr="00071884">
        <w:rPr>
          <w:rFonts w:ascii="Garamond" w:hAnsi="Garamond"/>
          <w:lang w:val="en-GB"/>
        </w:rPr>
        <w:t>.</w:t>
      </w:r>
      <w:r>
        <w:rPr>
          <w:rFonts w:ascii="Garamond" w:hAnsi="Garamond"/>
          <w:lang w:val="en-GB"/>
        </w:rPr>
        <w:t xml:space="preserve"> </w:t>
      </w:r>
      <w:r w:rsidRPr="00071884">
        <w:rPr>
          <w:rFonts w:ascii="Garamond" w:hAnsi="Garamond"/>
          <w:lang w:val="en-GB"/>
        </w:rPr>
        <w:t>4</w:t>
      </w:r>
    </w:p>
  </w:footnote>
  <w:footnote w:id="4">
    <w:p w14:paraId="2FF3BD21" w14:textId="498D2D7F" w:rsidR="005466DA" w:rsidRPr="00E77961" w:rsidRDefault="005466DA" w:rsidP="00507073">
      <w:pPr>
        <w:pStyle w:val="Paragrafi"/>
        <w:ind w:firstLine="0"/>
      </w:pPr>
      <w:r w:rsidRPr="000E6109">
        <w:rPr>
          <w:vertAlign w:val="superscript"/>
        </w:rPr>
        <w:footnoteRef/>
      </w:r>
      <w:r>
        <w:rPr>
          <w:color w:val="000000" w:themeColor="text1"/>
          <w:sz w:val="20"/>
          <w:szCs w:val="20"/>
          <w:lang w:val="sq-AL"/>
        </w:rPr>
        <w:t xml:space="preserve"> </w:t>
      </w:r>
      <w:r w:rsidRPr="00E77961">
        <w:rPr>
          <w:color w:val="000000" w:themeColor="text1"/>
          <w:sz w:val="20"/>
          <w:szCs w:val="20"/>
          <w:lang w:val="sq-AL"/>
        </w:rPr>
        <w:t xml:space="preserve">Palët bien dakord të heqin dorë nga detyrimi për të përfshirë në provën e origjinës deklaratën e përmendur në nenin </w:t>
      </w:r>
      <w:r>
        <w:rPr>
          <w:color w:val="000000" w:themeColor="text1"/>
          <w:sz w:val="20"/>
          <w:szCs w:val="20"/>
          <w:lang w:val="sq-AL"/>
        </w:rPr>
        <w:t>8</w:t>
      </w:r>
      <w:r w:rsidRPr="00E77961">
        <w:rPr>
          <w:color w:val="000000" w:themeColor="text1"/>
          <w:sz w:val="20"/>
          <w:szCs w:val="20"/>
          <w:lang w:val="sq-AL"/>
        </w:rPr>
        <w:t>(3).</w:t>
      </w:r>
    </w:p>
  </w:footnote>
  <w:footnote w:id="5">
    <w:p w14:paraId="2FF3BD22" w14:textId="77777777" w:rsidR="005466DA" w:rsidRPr="00AD3FC6" w:rsidRDefault="005466DA" w:rsidP="00AD3FC6">
      <w:pPr>
        <w:pStyle w:val="Paragrafi"/>
        <w:rPr>
          <w:color w:val="000000" w:themeColor="text1"/>
          <w:sz w:val="20"/>
          <w:szCs w:val="20"/>
          <w:lang w:val="sq-AL"/>
        </w:rPr>
      </w:pPr>
      <w:r w:rsidRPr="00AD3FC6">
        <w:rPr>
          <w:rStyle w:val="FootnoteReference"/>
          <w:sz w:val="20"/>
          <w:szCs w:val="20"/>
        </w:rPr>
        <w:footnoteRef/>
      </w:r>
      <w:r w:rsidRPr="00AD3FC6">
        <w:rPr>
          <w:sz w:val="20"/>
          <w:szCs w:val="20"/>
        </w:rPr>
        <w:t xml:space="preserve"> </w:t>
      </w:r>
      <w:r w:rsidRPr="00AD3FC6">
        <w:rPr>
          <w:color w:val="000000" w:themeColor="text1"/>
          <w:sz w:val="20"/>
          <w:szCs w:val="20"/>
          <w:lang w:val="sq-AL"/>
        </w:rPr>
        <w:t xml:space="preserve">1. </w:t>
      </w:r>
      <w:r w:rsidRPr="00AD3FC6">
        <w:rPr>
          <w:color w:val="000000" w:themeColor="text1"/>
          <w:sz w:val="20"/>
          <w:szCs w:val="20"/>
          <w:lang w:val="sq-AL"/>
        </w:rPr>
        <w:t>FZ EC L 302, 15.11.1985, f. 23</w:t>
      </w:r>
    </w:p>
    <w:p w14:paraId="2FF3BD23" w14:textId="77777777" w:rsidR="005466DA" w:rsidRPr="00AD3FC6" w:rsidRDefault="005466DA">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3BD1C" w14:textId="77777777" w:rsidR="005466DA" w:rsidRDefault="005466DA"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ABCDEF7"/>
    <w:multiLevelType w:val="singleLevel"/>
    <w:tmpl w:val="FB5450B0"/>
    <w:name w:val="TerOld4"/>
    <w:lvl w:ilvl="0">
      <w:numFmt w:val="decimal"/>
      <w:lvlText w:val="%1"/>
      <w:lvlJc w:val="left"/>
    </w:lvl>
  </w:abstractNum>
  <w:abstractNum w:abstractNumId="13">
    <w:nsid w:val="0ABCDEF8"/>
    <w:multiLevelType w:val="singleLevel"/>
    <w:tmpl w:val="C9BA6358"/>
    <w:name w:val="TerOld5"/>
    <w:lvl w:ilvl="0">
      <w:numFmt w:val="decimal"/>
      <w:lvlText w:val="%1"/>
      <w:lvlJc w:val="left"/>
    </w:lvl>
  </w:abstractNum>
  <w:abstractNum w:abstractNumId="14">
    <w:nsid w:val="0ABCDEF9"/>
    <w:multiLevelType w:val="singleLevel"/>
    <w:tmpl w:val="8D82326C"/>
    <w:name w:val="TerOld6"/>
    <w:lvl w:ilvl="0">
      <w:numFmt w:val="decimal"/>
      <w:lvlText w:val="%1"/>
      <w:lvlJc w:val="left"/>
    </w:lvl>
  </w:abstractNum>
  <w:abstractNum w:abstractNumId="15">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1">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4"/>
  </w:num>
  <w:num w:numId="15">
    <w:abstractNumId w:val="22"/>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0"/>
  </w:num>
  <w:num w:numId="19">
    <w:abstractNumId w:val="19"/>
  </w:num>
  <w:num w:numId="20">
    <w:abstractNumId w:val="15"/>
  </w:num>
  <w:num w:numId="21">
    <w:abstractNumId w:val="25"/>
  </w:num>
  <w:num w:numId="22">
    <w:abstractNumId w:val="21"/>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19F5"/>
    <w:rsid w:val="00033D58"/>
    <w:rsid w:val="00034389"/>
    <w:rsid w:val="000345B1"/>
    <w:rsid w:val="00035B62"/>
    <w:rsid w:val="00040D88"/>
    <w:rsid w:val="00041C84"/>
    <w:rsid w:val="000422F2"/>
    <w:rsid w:val="00042349"/>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97DCF"/>
    <w:rsid w:val="000A0431"/>
    <w:rsid w:val="000A38AD"/>
    <w:rsid w:val="000A4C36"/>
    <w:rsid w:val="000A4C53"/>
    <w:rsid w:val="000A6288"/>
    <w:rsid w:val="000A68AE"/>
    <w:rsid w:val="000A7ADF"/>
    <w:rsid w:val="000B1560"/>
    <w:rsid w:val="000B3B5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D7CA6"/>
    <w:rsid w:val="000E4205"/>
    <w:rsid w:val="000E4B9D"/>
    <w:rsid w:val="000E4CFF"/>
    <w:rsid w:val="000E5E9F"/>
    <w:rsid w:val="000E6109"/>
    <w:rsid w:val="000E7D84"/>
    <w:rsid w:val="000F1C5F"/>
    <w:rsid w:val="000F2203"/>
    <w:rsid w:val="000F4290"/>
    <w:rsid w:val="000F5341"/>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58BA"/>
    <w:rsid w:val="00137B1D"/>
    <w:rsid w:val="00141B6B"/>
    <w:rsid w:val="0014288A"/>
    <w:rsid w:val="00144D91"/>
    <w:rsid w:val="00145F8B"/>
    <w:rsid w:val="0014703A"/>
    <w:rsid w:val="00147ABE"/>
    <w:rsid w:val="00147F8A"/>
    <w:rsid w:val="00150338"/>
    <w:rsid w:val="001517DA"/>
    <w:rsid w:val="00152690"/>
    <w:rsid w:val="00153607"/>
    <w:rsid w:val="00153FC2"/>
    <w:rsid w:val="0015421A"/>
    <w:rsid w:val="00161F9E"/>
    <w:rsid w:val="00163222"/>
    <w:rsid w:val="0016643B"/>
    <w:rsid w:val="00171F7D"/>
    <w:rsid w:val="00172BAF"/>
    <w:rsid w:val="00173051"/>
    <w:rsid w:val="0017699F"/>
    <w:rsid w:val="00180875"/>
    <w:rsid w:val="001830B2"/>
    <w:rsid w:val="00184D09"/>
    <w:rsid w:val="001855F6"/>
    <w:rsid w:val="00186F73"/>
    <w:rsid w:val="001870B7"/>
    <w:rsid w:val="0019528E"/>
    <w:rsid w:val="0019571D"/>
    <w:rsid w:val="00196DA5"/>
    <w:rsid w:val="001A0A7F"/>
    <w:rsid w:val="001A28E0"/>
    <w:rsid w:val="001A40A5"/>
    <w:rsid w:val="001A5E1B"/>
    <w:rsid w:val="001B08EA"/>
    <w:rsid w:val="001B0F62"/>
    <w:rsid w:val="001B27C7"/>
    <w:rsid w:val="001B2912"/>
    <w:rsid w:val="001B2FEB"/>
    <w:rsid w:val="001B3BAF"/>
    <w:rsid w:val="001B43E5"/>
    <w:rsid w:val="001B5134"/>
    <w:rsid w:val="001B7359"/>
    <w:rsid w:val="001C0B47"/>
    <w:rsid w:val="001C0CE8"/>
    <w:rsid w:val="001C1A5E"/>
    <w:rsid w:val="001C22F7"/>
    <w:rsid w:val="001C2677"/>
    <w:rsid w:val="001C2960"/>
    <w:rsid w:val="001C4C20"/>
    <w:rsid w:val="001C6151"/>
    <w:rsid w:val="001D13BA"/>
    <w:rsid w:val="001D15CD"/>
    <w:rsid w:val="001D227F"/>
    <w:rsid w:val="001D66EB"/>
    <w:rsid w:val="001D672E"/>
    <w:rsid w:val="001D76C5"/>
    <w:rsid w:val="001D77FD"/>
    <w:rsid w:val="001D7A64"/>
    <w:rsid w:val="001E21A0"/>
    <w:rsid w:val="001E3394"/>
    <w:rsid w:val="001E3A7D"/>
    <w:rsid w:val="001E3A8D"/>
    <w:rsid w:val="001E3EC8"/>
    <w:rsid w:val="001E7A37"/>
    <w:rsid w:val="001F63DF"/>
    <w:rsid w:val="002017AA"/>
    <w:rsid w:val="0020454E"/>
    <w:rsid w:val="00205BEC"/>
    <w:rsid w:val="00211F8E"/>
    <w:rsid w:val="0021473A"/>
    <w:rsid w:val="00215C44"/>
    <w:rsid w:val="0021618D"/>
    <w:rsid w:val="002212AE"/>
    <w:rsid w:val="00221879"/>
    <w:rsid w:val="00224DCF"/>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162"/>
    <w:rsid w:val="00254F95"/>
    <w:rsid w:val="00256078"/>
    <w:rsid w:val="002565A0"/>
    <w:rsid w:val="00257771"/>
    <w:rsid w:val="00257CBE"/>
    <w:rsid w:val="002601EF"/>
    <w:rsid w:val="002609E9"/>
    <w:rsid w:val="0026138C"/>
    <w:rsid w:val="0026170D"/>
    <w:rsid w:val="00262386"/>
    <w:rsid w:val="00265A1A"/>
    <w:rsid w:val="002668F3"/>
    <w:rsid w:val="002705B9"/>
    <w:rsid w:val="0027125C"/>
    <w:rsid w:val="00271926"/>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29E2"/>
    <w:rsid w:val="00292C87"/>
    <w:rsid w:val="00295A6F"/>
    <w:rsid w:val="0029613D"/>
    <w:rsid w:val="00296F6E"/>
    <w:rsid w:val="00297E5D"/>
    <w:rsid w:val="002A0D99"/>
    <w:rsid w:val="002A45D6"/>
    <w:rsid w:val="002A4B16"/>
    <w:rsid w:val="002A4E93"/>
    <w:rsid w:val="002A52E7"/>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595E"/>
    <w:rsid w:val="002D6058"/>
    <w:rsid w:val="002D703E"/>
    <w:rsid w:val="002E26BA"/>
    <w:rsid w:val="002E302F"/>
    <w:rsid w:val="002E642D"/>
    <w:rsid w:val="002E6D88"/>
    <w:rsid w:val="002F06DE"/>
    <w:rsid w:val="002F0996"/>
    <w:rsid w:val="002F3BAC"/>
    <w:rsid w:val="002F60FD"/>
    <w:rsid w:val="002F6371"/>
    <w:rsid w:val="002F6986"/>
    <w:rsid w:val="002F7FE0"/>
    <w:rsid w:val="0030088E"/>
    <w:rsid w:val="00300A8B"/>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FA"/>
    <w:rsid w:val="00330117"/>
    <w:rsid w:val="003303C0"/>
    <w:rsid w:val="00331944"/>
    <w:rsid w:val="00331AA0"/>
    <w:rsid w:val="00333FAB"/>
    <w:rsid w:val="003357BE"/>
    <w:rsid w:val="00337CD3"/>
    <w:rsid w:val="00342524"/>
    <w:rsid w:val="003430F1"/>
    <w:rsid w:val="003438BA"/>
    <w:rsid w:val="00345CBC"/>
    <w:rsid w:val="00346BD5"/>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38D"/>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630C"/>
    <w:rsid w:val="00397E6C"/>
    <w:rsid w:val="003A0FB2"/>
    <w:rsid w:val="003A1699"/>
    <w:rsid w:val="003A273B"/>
    <w:rsid w:val="003A2854"/>
    <w:rsid w:val="003A2B46"/>
    <w:rsid w:val="003A3B51"/>
    <w:rsid w:val="003A474C"/>
    <w:rsid w:val="003A570A"/>
    <w:rsid w:val="003B01A1"/>
    <w:rsid w:val="003B0AE2"/>
    <w:rsid w:val="003B1DC0"/>
    <w:rsid w:val="003B1DC1"/>
    <w:rsid w:val="003B4418"/>
    <w:rsid w:val="003B5276"/>
    <w:rsid w:val="003B60F9"/>
    <w:rsid w:val="003B6566"/>
    <w:rsid w:val="003C2D25"/>
    <w:rsid w:val="003C48A3"/>
    <w:rsid w:val="003C49F9"/>
    <w:rsid w:val="003C5231"/>
    <w:rsid w:val="003C7FF8"/>
    <w:rsid w:val="003D1C89"/>
    <w:rsid w:val="003D38A7"/>
    <w:rsid w:val="003D47C3"/>
    <w:rsid w:val="003E0418"/>
    <w:rsid w:val="003E0B1B"/>
    <w:rsid w:val="003E147F"/>
    <w:rsid w:val="003E29C8"/>
    <w:rsid w:val="003E2ABD"/>
    <w:rsid w:val="003E78C3"/>
    <w:rsid w:val="003E7E6A"/>
    <w:rsid w:val="003E7F34"/>
    <w:rsid w:val="003F0472"/>
    <w:rsid w:val="003F0A07"/>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16D2"/>
    <w:rsid w:val="00472712"/>
    <w:rsid w:val="00473FD3"/>
    <w:rsid w:val="0048306C"/>
    <w:rsid w:val="004839F6"/>
    <w:rsid w:val="00483D45"/>
    <w:rsid w:val="004917DE"/>
    <w:rsid w:val="00491C7C"/>
    <w:rsid w:val="004920A7"/>
    <w:rsid w:val="0049296D"/>
    <w:rsid w:val="004960E1"/>
    <w:rsid w:val="004A0447"/>
    <w:rsid w:val="004A0B8E"/>
    <w:rsid w:val="004A1BD1"/>
    <w:rsid w:val="004A1E11"/>
    <w:rsid w:val="004A34A2"/>
    <w:rsid w:val="004A34C9"/>
    <w:rsid w:val="004A5318"/>
    <w:rsid w:val="004A67F5"/>
    <w:rsid w:val="004A68F5"/>
    <w:rsid w:val="004A7263"/>
    <w:rsid w:val="004B0D4A"/>
    <w:rsid w:val="004B4420"/>
    <w:rsid w:val="004B4B2D"/>
    <w:rsid w:val="004B5841"/>
    <w:rsid w:val="004B5C5C"/>
    <w:rsid w:val="004B6B72"/>
    <w:rsid w:val="004B6FB2"/>
    <w:rsid w:val="004B77BE"/>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5417"/>
    <w:rsid w:val="004E6B65"/>
    <w:rsid w:val="004F0FF1"/>
    <w:rsid w:val="004F2DED"/>
    <w:rsid w:val="004F4611"/>
    <w:rsid w:val="004F5014"/>
    <w:rsid w:val="004F640D"/>
    <w:rsid w:val="004F7DCB"/>
    <w:rsid w:val="00500415"/>
    <w:rsid w:val="00502EA5"/>
    <w:rsid w:val="0050337E"/>
    <w:rsid w:val="00503A9A"/>
    <w:rsid w:val="00503F90"/>
    <w:rsid w:val="00505A5B"/>
    <w:rsid w:val="00507073"/>
    <w:rsid w:val="00507203"/>
    <w:rsid w:val="005106E3"/>
    <w:rsid w:val="0051080E"/>
    <w:rsid w:val="00510FA8"/>
    <w:rsid w:val="00512844"/>
    <w:rsid w:val="00512D08"/>
    <w:rsid w:val="005141F9"/>
    <w:rsid w:val="00514D3C"/>
    <w:rsid w:val="00515C83"/>
    <w:rsid w:val="005171DD"/>
    <w:rsid w:val="00517C79"/>
    <w:rsid w:val="00521133"/>
    <w:rsid w:val="00521DCF"/>
    <w:rsid w:val="00523100"/>
    <w:rsid w:val="00530EBB"/>
    <w:rsid w:val="0053559A"/>
    <w:rsid w:val="00540914"/>
    <w:rsid w:val="00540DBB"/>
    <w:rsid w:val="005419D0"/>
    <w:rsid w:val="00541B51"/>
    <w:rsid w:val="00543430"/>
    <w:rsid w:val="005459DC"/>
    <w:rsid w:val="005466DA"/>
    <w:rsid w:val="005474B8"/>
    <w:rsid w:val="00550D1D"/>
    <w:rsid w:val="00551E13"/>
    <w:rsid w:val="005544DC"/>
    <w:rsid w:val="00555C55"/>
    <w:rsid w:val="00555CDA"/>
    <w:rsid w:val="0055663E"/>
    <w:rsid w:val="00560754"/>
    <w:rsid w:val="00560E91"/>
    <w:rsid w:val="005649F6"/>
    <w:rsid w:val="00566801"/>
    <w:rsid w:val="00566ADC"/>
    <w:rsid w:val="00573445"/>
    <w:rsid w:val="0057353E"/>
    <w:rsid w:val="00575079"/>
    <w:rsid w:val="00580EB9"/>
    <w:rsid w:val="00580FB8"/>
    <w:rsid w:val="00581D1E"/>
    <w:rsid w:val="00584995"/>
    <w:rsid w:val="005851B4"/>
    <w:rsid w:val="005853BD"/>
    <w:rsid w:val="005854A2"/>
    <w:rsid w:val="00594A2E"/>
    <w:rsid w:val="00595C51"/>
    <w:rsid w:val="005A2AE1"/>
    <w:rsid w:val="005A47F1"/>
    <w:rsid w:val="005A6153"/>
    <w:rsid w:val="005A7B0B"/>
    <w:rsid w:val="005B0F08"/>
    <w:rsid w:val="005B1F48"/>
    <w:rsid w:val="005B38DD"/>
    <w:rsid w:val="005B4361"/>
    <w:rsid w:val="005B54A2"/>
    <w:rsid w:val="005C18AD"/>
    <w:rsid w:val="005C19F0"/>
    <w:rsid w:val="005C563D"/>
    <w:rsid w:val="005C5974"/>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B8F"/>
    <w:rsid w:val="005F1C64"/>
    <w:rsid w:val="005F33BB"/>
    <w:rsid w:val="005F3451"/>
    <w:rsid w:val="005F3C09"/>
    <w:rsid w:val="005F4763"/>
    <w:rsid w:val="0060149E"/>
    <w:rsid w:val="00602788"/>
    <w:rsid w:val="00603E4D"/>
    <w:rsid w:val="00603F5F"/>
    <w:rsid w:val="00604306"/>
    <w:rsid w:val="006043A2"/>
    <w:rsid w:val="00604549"/>
    <w:rsid w:val="006054DC"/>
    <w:rsid w:val="00606527"/>
    <w:rsid w:val="00607693"/>
    <w:rsid w:val="00607BAF"/>
    <w:rsid w:val="00611A72"/>
    <w:rsid w:val="00612E49"/>
    <w:rsid w:val="00613739"/>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4B"/>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3FB0"/>
    <w:rsid w:val="006B46CF"/>
    <w:rsid w:val="006B46F1"/>
    <w:rsid w:val="006B646E"/>
    <w:rsid w:val="006B7E43"/>
    <w:rsid w:val="006B7F45"/>
    <w:rsid w:val="006C14D8"/>
    <w:rsid w:val="006C3FE2"/>
    <w:rsid w:val="006C5DF2"/>
    <w:rsid w:val="006C73EB"/>
    <w:rsid w:val="006D197E"/>
    <w:rsid w:val="006D1E61"/>
    <w:rsid w:val="006D36E8"/>
    <w:rsid w:val="006D4072"/>
    <w:rsid w:val="006D4A9E"/>
    <w:rsid w:val="006D4DAE"/>
    <w:rsid w:val="006D5C06"/>
    <w:rsid w:val="006D664B"/>
    <w:rsid w:val="006D7713"/>
    <w:rsid w:val="006E05ED"/>
    <w:rsid w:val="006E0D76"/>
    <w:rsid w:val="006E2110"/>
    <w:rsid w:val="006E29A7"/>
    <w:rsid w:val="006E3043"/>
    <w:rsid w:val="006E47AB"/>
    <w:rsid w:val="006E487A"/>
    <w:rsid w:val="006F0B3E"/>
    <w:rsid w:val="006F0E1F"/>
    <w:rsid w:val="006F0F50"/>
    <w:rsid w:val="006F257A"/>
    <w:rsid w:val="006F2A6B"/>
    <w:rsid w:val="006F3D7E"/>
    <w:rsid w:val="006F6AE0"/>
    <w:rsid w:val="006F7423"/>
    <w:rsid w:val="006F757D"/>
    <w:rsid w:val="006F75FF"/>
    <w:rsid w:val="006F7ED7"/>
    <w:rsid w:val="007008A0"/>
    <w:rsid w:val="00700CE8"/>
    <w:rsid w:val="00703A4C"/>
    <w:rsid w:val="00704FE3"/>
    <w:rsid w:val="00707CAF"/>
    <w:rsid w:val="007100FB"/>
    <w:rsid w:val="00710CF4"/>
    <w:rsid w:val="0071101E"/>
    <w:rsid w:val="00711210"/>
    <w:rsid w:val="007118B8"/>
    <w:rsid w:val="00713731"/>
    <w:rsid w:val="00715298"/>
    <w:rsid w:val="00715785"/>
    <w:rsid w:val="00720913"/>
    <w:rsid w:val="00721338"/>
    <w:rsid w:val="0072149E"/>
    <w:rsid w:val="00721B26"/>
    <w:rsid w:val="00724221"/>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2CC3"/>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ED9"/>
    <w:rsid w:val="007B23CD"/>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665"/>
    <w:rsid w:val="007F6719"/>
    <w:rsid w:val="007F77E4"/>
    <w:rsid w:val="007F7AC6"/>
    <w:rsid w:val="008051C2"/>
    <w:rsid w:val="00805CEE"/>
    <w:rsid w:val="008061DB"/>
    <w:rsid w:val="00806840"/>
    <w:rsid w:val="008103EB"/>
    <w:rsid w:val="0081065F"/>
    <w:rsid w:val="00810855"/>
    <w:rsid w:val="00810938"/>
    <w:rsid w:val="008115F2"/>
    <w:rsid w:val="00811F91"/>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44DCD"/>
    <w:rsid w:val="00852FB0"/>
    <w:rsid w:val="0085325A"/>
    <w:rsid w:val="008567ED"/>
    <w:rsid w:val="00861072"/>
    <w:rsid w:val="00861CF3"/>
    <w:rsid w:val="00861D8B"/>
    <w:rsid w:val="00863F61"/>
    <w:rsid w:val="00863F88"/>
    <w:rsid w:val="008651D9"/>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3382"/>
    <w:rsid w:val="008E504D"/>
    <w:rsid w:val="008E515B"/>
    <w:rsid w:val="008F0CC6"/>
    <w:rsid w:val="008F1CC6"/>
    <w:rsid w:val="008F28F2"/>
    <w:rsid w:val="008F458D"/>
    <w:rsid w:val="008F5130"/>
    <w:rsid w:val="008F61A7"/>
    <w:rsid w:val="008F6AD3"/>
    <w:rsid w:val="00900F6C"/>
    <w:rsid w:val="0090194D"/>
    <w:rsid w:val="00906613"/>
    <w:rsid w:val="00907891"/>
    <w:rsid w:val="00912195"/>
    <w:rsid w:val="00912A82"/>
    <w:rsid w:val="00914C00"/>
    <w:rsid w:val="00915611"/>
    <w:rsid w:val="00921C0F"/>
    <w:rsid w:val="00921FA0"/>
    <w:rsid w:val="009244EE"/>
    <w:rsid w:val="009256F1"/>
    <w:rsid w:val="00926B45"/>
    <w:rsid w:val="00930540"/>
    <w:rsid w:val="00930927"/>
    <w:rsid w:val="00930E46"/>
    <w:rsid w:val="009311B6"/>
    <w:rsid w:val="00932C2A"/>
    <w:rsid w:val="0093479D"/>
    <w:rsid w:val="00934F43"/>
    <w:rsid w:val="00935223"/>
    <w:rsid w:val="0093589F"/>
    <w:rsid w:val="0093596B"/>
    <w:rsid w:val="00936256"/>
    <w:rsid w:val="00936410"/>
    <w:rsid w:val="00936B73"/>
    <w:rsid w:val="00937F75"/>
    <w:rsid w:val="00941FD2"/>
    <w:rsid w:val="00942DC6"/>
    <w:rsid w:val="009439D2"/>
    <w:rsid w:val="0094655A"/>
    <w:rsid w:val="00946587"/>
    <w:rsid w:val="00950D6E"/>
    <w:rsid w:val="00951A5A"/>
    <w:rsid w:val="00953044"/>
    <w:rsid w:val="009531E0"/>
    <w:rsid w:val="00954E28"/>
    <w:rsid w:val="0095537E"/>
    <w:rsid w:val="009601B9"/>
    <w:rsid w:val="00960200"/>
    <w:rsid w:val="00963105"/>
    <w:rsid w:val="00963CE3"/>
    <w:rsid w:val="00964534"/>
    <w:rsid w:val="00964CDB"/>
    <w:rsid w:val="00964D1F"/>
    <w:rsid w:val="0096564F"/>
    <w:rsid w:val="00966202"/>
    <w:rsid w:val="00967B61"/>
    <w:rsid w:val="00967F59"/>
    <w:rsid w:val="0097120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67"/>
    <w:rsid w:val="009C06E7"/>
    <w:rsid w:val="009C0F58"/>
    <w:rsid w:val="009C1EEA"/>
    <w:rsid w:val="009C220C"/>
    <w:rsid w:val="009C2354"/>
    <w:rsid w:val="009C2B6E"/>
    <w:rsid w:val="009C3D31"/>
    <w:rsid w:val="009C55C7"/>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17E77"/>
    <w:rsid w:val="00A2779A"/>
    <w:rsid w:val="00A315A9"/>
    <w:rsid w:val="00A329DB"/>
    <w:rsid w:val="00A35BD7"/>
    <w:rsid w:val="00A3757B"/>
    <w:rsid w:val="00A37BE9"/>
    <w:rsid w:val="00A40A5C"/>
    <w:rsid w:val="00A40D1C"/>
    <w:rsid w:val="00A42772"/>
    <w:rsid w:val="00A42E64"/>
    <w:rsid w:val="00A42F56"/>
    <w:rsid w:val="00A42F8F"/>
    <w:rsid w:val="00A43C87"/>
    <w:rsid w:val="00A451FF"/>
    <w:rsid w:val="00A4569D"/>
    <w:rsid w:val="00A45F85"/>
    <w:rsid w:val="00A47815"/>
    <w:rsid w:val="00A479C4"/>
    <w:rsid w:val="00A47D32"/>
    <w:rsid w:val="00A50959"/>
    <w:rsid w:val="00A5663A"/>
    <w:rsid w:val="00A56CBF"/>
    <w:rsid w:val="00A573F0"/>
    <w:rsid w:val="00A62B17"/>
    <w:rsid w:val="00A6313A"/>
    <w:rsid w:val="00A64C14"/>
    <w:rsid w:val="00A6595D"/>
    <w:rsid w:val="00A65C93"/>
    <w:rsid w:val="00A706E6"/>
    <w:rsid w:val="00A71AF0"/>
    <w:rsid w:val="00A71B00"/>
    <w:rsid w:val="00A71F75"/>
    <w:rsid w:val="00A72A87"/>
    <w:rsid w:val="00A72D71"/>
    <w:rsid w:val="00A73AD5"/>
    <w:rsid w:val="00A76025"/>
    <w:rsid w:val="00A76D2E"/>
    <w:rsid w:val="00A80013"/>
    <w:rsid w:val="00A81F99"/>
    <w:rsid w:val="00A83280"/>
    <w:rsid w:val="00A83536"/>
    <w:rsid w:val="00A84E38"/>
    <w:rsid w:val="00A8508D"/>
    <w:rsid w:val="00A8595B"/>
    <w:rsid w:val="00A85F7A"/>
    <w:rsid w:val="00A92BB6"/>
    <w:rsid w:val="00A930A8"/>
    <w:rsid w:val="00A93922"/>
    <w:rsid w:val="00A9433A"/>
    <w:rsid w:val="00A94B63"/>
    <w:rsid w:val="00A95480"/>
    <w:rsid w:val="00A955CC"/>
    <w:rsid w:val="00A96E55"/>
    <w:rsid w:val="00AA0BE3"/>
    <w:rsid w:val="00AA1EDB"/>
    <w:rsid w:val="00AA232A"/>
    <w:rsid w:val="00AA3267"/>
    <w:rsid w:val="00AA3ED7"/>
    <w:rsid w:val="00AA5F52"/>
    <w:rsid w:val="00AA6413"/>
    <w:rsid w:val="00AB02E6"/>
    <w:rsid w:val="00AB06D3"/>
    <w:rsid w:val="00AB2EA1"/>
    <w:rsid w:val="00AB33AF"/>
    <w:rsid w:val="00AB3AC6"/>
    <w:rsid w:val="00AB3F6A"/>
    <w:rsid w:val="00AB4275"/>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3FC6"/>
    <w:rsid w:val="00AD54B2"/>
    <w:rsid w:val="00AE0CA9"/>
    <w:rsid w:val="00AE328B"/>
    <w:rsid w:val="00AE37A0"/>
    <w:rsid w:val="00AE41FC"/>
    <w:rsid w:val="00AE56A8"/>
    <w:rsid w:val="00AE57C2"/>
    <w:rsid w:val="00AF284D"/>
    <w:rsid w:val="00AF689A"/>
    <w:rsid w:val="00AF7AA2"/>
    <w:rsid w:val="00B003D4"/>
    <w:rsid w:val="00B00953"/>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5E"/>
    <w:rsid w:val="00B16A73"/>
    <w:rsid w:val="00B21466"/>
    <w:rsid w:val="00B2213D"/>
    <w:rsid w:val="00B24DB0"/>
    <w:rsid w:val="00B25D98"/>
    <w:rsid w:val="00B266DA"/>
    <w:rsid w:val="00B27085"/>
    <w:rsid w:val="00B30628"/>
    <w:rsid w:val="00B31FE3"/>
    <w:rsid w:val="00B3263B"/>
    <w:rsid w:val="00B364F6"/>
    <w:rsid w:val="00B3738A"/>
    <w:rsid w:val="00B405BE"/>
    <w:rsid w:val="00B42321"/>
    <w:rsid w:val="00B4283E"/>
    <w:rsid w:val="00B42C5E"/>
    <w:rsid w:val="00B43858"/>
    <w:rsid w:val="00B46543"/>
    <w:rsid w:val="00B5158E"/>
    <w:rsid w:val="00B53F3B"/>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17F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6A0B"/>
    <w:rsid w:val="00BC72FB"/>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6FFF"/>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43B3"/>
    <w:rsid w:val="00C263B5"/>
    <w:rsid w:val="00C300B1"/>
    <w:rsid w:val="00C31E85"/>
    <w:rsid w:val="00C31FDB"/>
    <w:rsid w:val="00C3262B"/>
    <w:rsid w:val="00C32D02"/>
    <w:rsid w:val="00C34E0C"/>
    <w:rsid w:val="00C36938"/>
    <w:rsid w:val="00C37852"/>
    <w:rsid w:val="00C428B6"/>
    <w:rsid w:val="00C43B15"/>
    <w:rsid w:val="00C4418F"/>
    <w:rsid w:val="00C44942"/>
    <w:rsid w:val="00C45105"/>
    <w:rsid w:val="00C46200"/>
    <w:rsid w:val="00C4658D"/>
    <w:rsid w:val="00C5013E"/>
    <w:rsid w:val="00C50953"/>
    <w:rsid w:val="00C524A5"/>
    <w:rsid w:val="00C52C4C"/>
    <w:rsid w:val="00C55B82"/>
    <w:rsid w:val="00C55E60"/>
    <w:rsid w:val="00C611D1"/>
    <w:rsid w:val="00C634B1"/>
    <w:rsid w:val="00C6472C"/>
    <w:rsid w:val="00C65FBE"/>
    <w:rsid w:val="00C66D3C"/>
    <w:rsid w:val="00C7062D"/>
    <w:rsid w:val="00C7094C"/>
    <w:rsid w:val="00C70E1D"/>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27F"/>
    <w:rsid w:val="00CC5A97"/>
    <w:rsid w:val="00CC5C22"/>
    <w:rsid w:val="00CD0040"/>
    <w:rsid w:val="00CD0A7B"/>
    <w:rsid w:val="00CD0E11"/>
    <w:rsid w:val="00CD3C97"/>
    <w:rsid w:val="00CD4F0B"/>
    <w:rsid w:val="00CD5B60"/>
    <w:rsid w:val="00CD632C"/>
    <w:rsid w:val="00CE0A1F"/>
    <w:rsid w:val="00CE1308"/>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3B52"/>
    <w:rsid w:val="00D26C93"/>
    <w:rsid w:val="00D31C34"/>
    <w:rsid w:val="00D325C8"/>
    <w:rsid w:val="00D3408A"/>
    <w:rsid w:val="00D35341"/>
    <w:rsid w:val="00D37A2B"/>
    <w:rsid w:val="00D4112B"/>
    <w:rsid w:val="00D42627"/>
    <w:rsid w:val="00D42AD8"/>
    <w:rsid w:val="00D43593"/>
    <w:rsid w:val="00D47762"/>
    <w:rsid w:val="00D50582"/>
    <w:rsid w:val="00D5071E"/>
    <w:rsid w:val="00D5233E"/>
    <w:rsid w:val="00D52B97"/>
    <w:rsid w:val="00D53C48"/>
    <w:rsid w:val="00D55B91"/>
    <w:rsid w:val="00D56BC5"/>
    <w:rsid w:val="00D60912"/>
    <w:rsid w:val="00D60FDE"/>
    <w:rsid w:val="00D612FA"/>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0AD8"/>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17AF"/>
    <w:rsid w:val="00DE201E"/>
    <w:rsid w:val="00DE2452"/>
    <w:rsid w:val="00DE3179"/>
    <w:rsid w:val="00DE31BA"/>
    <w:rsid w:val="00DE35EA"/>
    <w:rsid w:val="00DE5451"/>
    <w:rsid w:val="00DE5B0A"/>
    <w:rsid w:val="00DE7381"/>
    <w:rsid w:val="00DF0031"/>
    <w:rsid w:val="00DF08A4"/>
    <w:rsid w:val="00DF25E6"/>
    <w:rsid w:val="00DF3A12"/>
    <w:rsid w:val="00E05504"/>
    <w:rsid w:val="00E06461"/>
    <w:rsid w:val="00E06F03"/>
    <w:rsid w:val="00E10B86"/>
    <w:rsid w:val="00E11B7D"/>
    <w:rsid w:val="00E11BE6"/>
    <w:rsid w:val="00E12CB1"/>
    <w:rsid w:val="00E13423"/>
    <w:rsid w:val="00E13729"/>
    <w:rsid w:val="00E13902"/>
    <w:rsid w:val="00E17D30"/>
    <w:rsid w:val="00E204D7"/>
    <w:rsid w:val="00E21F7D"/>
    <w:rsid w:val="00E231F9"/>
    <w:rsid w:val="00E23E12"/>
    <w:rsid w:val="00E240F8"/>
    <w:rsid w:val="00E25508"/>
    <w:rsid w:val="00E256E5"/>
    <w:rsid w:val="00E33805"/>
    <w:rsid w:val="00E3604D"/>
    <w:rsid w:val="00E36C8F"/>
    <w:rsid w:val="00E40631"/>
    <w:rsid w:val="00E40958"/>
    <w:rsid w:val="00E41E1A"/>
    <w:rsid w:val="00E4206A"/>
    <w:rsid w:val="00E435E7"/>
    <w:rsid w:val="00E51770"/>
    <w:rsid w:val="00E5394C"/>
    <w:rsid w:val="00E54382"/>
    <w:rsid w:val="00E546BE"/>
    <w:rsid w:val="00E57182"/>
    <w:rsid w:val="00E577CF"/>
    <w:rsid w:val="00E57C37"/>
    <w:rsid w:val="00E60C29"/>
    <w:rsid w:val="00E62C30"/>
    <w:rsid w:val="00E6450F"/>
    <w:rsid w:val="00E64C1A"/>
    <w:rsid w:val="00E6627F"/>
    <w:rsid w:val="00E67292"/>
    <w:rsid w:val="00E70166"/>
    <w:rsid w:val="00E7040C"/>
    <w:rsid w:val="00E70651"/>
    <w:rsid w:val="00E71402"/>
    <w:rsid w:val="00E72874"/>
    <w:rsid w:val="00E742C8"/>
    <w:rsid w:val="00E76C1C"/>
    <w:rsid w:val="00E77961"/>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97F1D"/>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137"/>
    <w:rsid w:val="00F12915"/>
    <w:rsid w:val="00F14FD5"/>
    <w:rsid w:val="00F16203"/>
    <w:rsid w:val="00F16958"/>
    <w:rsid w:val="00F1695F"/>
    <w:rsid w:val="00F1721E"/>
    <w:rsid w:val="00F22F0A"/>
    <w:rsid w:val="00F23A81"/>
    <w:rsid w:val="00F271F6"/>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6895"/>
    <w:rsid w:val="00F77E89"/>
    <w:rsid w:val="00F77EA8"/>
    <w:rsid w:val="00F81525"/>
    <w:rsid w:val="00F81678"/>
    <w:rsid w:val="00F818FA"/>
    <w:rsid w:val="00F83258"/>
    <w:rsid w:val="00F842C2"/>
    <w:rsid w:val="00F84499"/>
    <w:rsid w:val="00F84E1D"/>
    <w:rsid w:val="00F870DD"/>
    <w:rsid w:val="00F92555"/>
    <w:rsid w:val="00F92F91"/>
    <w:rsid w:val="00F948DD"/>
    <w:rsid w:val="00F9625C"/>
    <w:rsid w:val="00FA031B"/>
    <w:rsid w:val="00FA2A1A"/>
    <w:rsid w:val="00FA4CC2"/>
    <w:rsid w:val="00FA4DD1"/>
    <w:rsid w:val="00FA529D"/>
    <w:rsid w:val="00FA538C"/>
    <w:rsid w:val="00FA75B4"/>
    <w:rsid w:val="00FB1887"/>
    <w:rsid w:val="00FB19DB"/>
    <w:rsid w:val="00FB2992"/>
    <w:rsid w:val="00FB4A36"/>
    <w:rsid w:val="00FB4E98"/>
    <w:rsid w:val="00FB68F3"/>
    <w:rsid w:val="00FB7757"/>
    <w:rsid w:val="00FC00D4"/>
    <w:rsid w:val="00FC3742"/>
    <w:rsid w:val="00FC44E3"/>
    <w:rsid w:val="00FC4D15"/>
    <w:rsid w:val="00FC5CA2"/>
    <w:rsid w:val="00FD117C"/>
    <w:rsid w:val="00FD13AC"/>
    <w:rsid w:val="00FD433B"/>
    <w:rsid w:val="00FD5072"/>
    <w:rsid w:val="00FD6FB0"/>
    <w:rsid w:val="00FD76FC"/>
    <w:rsid w:val="00FE06F5"/>
    <w:rsid w:val="00FE14F8"/>
    <w:rsid w:val="00FE3459"/>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F3B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jpg"/><Relationship Id="rId21" Type="http://schemas.openxmlformats.org/officeDocument/2006/relationships/image" Target="media/image5.jpg"/><Relationship Id="rId42" Type="http://schemas.openxmlformats.org/officeDocument/2006/relationships/image" Target="media/image26.jpg"/><Relationship Id="rId63" Type="http://schemas.openxmlformats.org/officeDocument/2006/relationships/image" Target="media/image47.jpg"/><Relationship Id="rId84" Type="http://schemas.openxmlformats.org/officeDocument/2006/relationships/image" Target="media/image68.jpg"/><Relationship Id="rId138" Type="http://schemas.openxmlformats.org/officeDocument/2006/relationships/fontTable" Target="fontTable.xml"/><Relationship Id="rId16" Type="http://schemas.openxmlformats.org/officeDocument/2006/relationships/footer" Target="footer1.xml"/><Relationship Id="rId107" Type="http://schemas.openxmlformats.org/officeDocument/2006/relationships/image" Target="media/image91.jpg"/><Relationship Id="rId11" Type="http://schemas.openxmlformats.org/officeDocument/2006/relationships/settings" Target="settings.xml"/><Relationship Id="rId32" Type="http://schemas.openxmlformats.org/officeDocument/2006/relationships/image" Target="media/image16.jpg"/><Relationship Id="rId37" Type="http://schemas.openxmlformats.org/officeDocument/2006/relationships/image" Target="media/image21.jpg"/><Relationship Id="rId53" Type="http://schemas.openxmlformats.org/officeDocument/2006/relationships/image" Target="media/image37.jpg"/><Relationship Id="rId58" Type="http://schemas.openxmlformats.org/officeDocument/2006/relationships/image" Target="media/image42.jpg"/><Relationship Id="rId74" Type="http://schemas.openxmlformats.org/officeDocument/2006/relationships/image" Target="media/image58.jpg"/><Relationship Id="rId79" Type="http://schemas.openxmlformats.org/officeDocument/2006/relationships/image" Target="media/image63.jpg"/><Relationship Id="rId102" Type="http://schemas.openxmlformats.org/officeDocument/2006/relationships/image" Target="media/image86.jpg"/><Relationship Id="rId123" Type="http://schemas.openxmlformats.org/officeDocument/2006/relationships/image" Target="media/image107.jpg"/><Relationship Id="rId128" Type="http://schemas.openxmlformats.org/officeDocument/2006/relationships/image" Target="media/image112.jpg"/><Relationship Id="rId5" Type="http://schemas.openxmlformats.org/officeDocument/2006/relationships/customXml" Target="../customXml/item5.xml"/><Relationship Id="rId90" Type="http://schemas.openxmlformats.org/officeDocument/2006/relationships/image" Target="media/image74.jpg"/><Relationship Id="rId95" Type="http://schemas.openxmlformats.org/officeDocument/2006/relationships/image" Target="media/image79.jpg"/><Relationship Id="rId22" Type="http://schemas.openxmlformats.org/officeDocument/2006/relationships/image" Target="media/image6.jpg"/><Relationship Id="rId27" Type="http://schemas.openxmlformats.org/officeDocument/2006/relationships/image" Target="media/image11.jpg"/><Relationship Id="rId43" Type="http://schemas.openxmlformats.org/officeDocument/2006/relationships/image" Target="media/image27.jpg"/><Relationship Id="rId48" Type="http://schemas.openxmlformats.org/officeDocument/2006/relationships/image" Target="media/image32.jpg"/><Relationship Id="rId64" Type="http://schemas.openxmlformats.org/officeDocument/2006/relationships/image" Target="media/image48.jpg"/><Relationship Id="rId69" Type="http://schemas.openxmlformats.org/officeDocument/2006/relationships/image" Target="media/image53.jpg"/><Relationship Id="rId113" Type="http://schemas.openxmlformats.org/officeDocument/2006/relationships/image" Target="media/image97.jpg"/><Relationship Id="rId118" Type="http://schemas.openxmlformats.org/officeDocument/2006/relationships/image" Target="media/image102.jpg"/><Relationship Id="rId134" Type="http://schemas.openxmlformats.org/officeDocument/2006/relationships/image" Target="media/image118.jpg"/><Relationship Id="rId139" Type="http://schemas.openxmlformats.org/officeDocument/2006/relationships/theme" Target="theme/theme1.xml"/><Relationship Id="rId80" Type="http://schemas.openxmlformats.org/officeDocument/2006/relationships/image" Target="media/image64.jpg"/><Relationship Id="rId85" Type="http://schemas.openxmlformats.org/officeDocument/2006/relationships/image" Target="media/image69.jpg"/><Relationship Id="rId12" Type="http://schemas.openxmlformats.org/officeDocument/2006/relationships/webSettings" Target="webSettings.xml"/><Relationship Id="rId17" Type="http://schemas.openxmlformats.org/officeDocument/2006/relationships/image" Target="media/image1.jpg"/><Relationship Id="rId33" Type="http://schemas.openxmlformats.org/officeDocument/2006/relationships/image" Target="media/image17.jpg"/><Relationship Id="rId38" Type="http://schemas.openxmlformats.org/officeDocument/2006/relationships/image" Target="media/image22.jpg"/><Relationship Id="rId59" Type="http://schemas.openxmlformats.org/officeDocument/2006/relationships/image" Target="media/image43.jpg"/><Relationship Id="rId103" Type="http://schemas.openxmlformats.org/officeDocument/2006/relationships/image" Target="media/image87.jpg"/><Relationship Id="rId108" Type="http://schemas.openxmlformats.org/officeDocument/2006/relationships/image" Target="media/image92.jpg"/><Relationship Id="rId124" Type="http://schemas.openxmlformats.org/officeDocument/2006/relationships/image" Target="media/image108.jpg"/><Relationship Id="rId129" Type="http://schemas.openxmlformats.org/officeDocument/2006/relationships/image" Target="media/image113.jpg"/><Relationship Id="rId54" Type="http://schemas.openxmlformats.org/officeDocument/2006/relationships/image" Target="media/image38.jpg"/><Relationship Id="rId70" Type="http://schemas.openxmlformats.org/officeDocument/2006/relationships/image" Target="media/image54.jpg"/><Relationship Id="rId75" Type="http://schemas.openxmlformats.org/officeDocument/2006/relationships/image" Target="media/image59.jpg"/><Relationship Id="rId91" Type="http://schemas.openxmlformats.org/officeDocument/2006/relationships/image" Target="media/image75.jpg"/><Relationship Id="rId96" Type="http://schemas.openxmlformats.org/officeDocument/2006/relationships/image" Target="media/image80.jpg"/><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image" Target="media/image7.jpg"/><Relationship Id="rId28" Type="http://schemas.openxmlformats.org/officeDocument/2006/relationships/image" Target="media/image12.jpg"/><Relationship Id="rId49" Type="http://schemas.openxmlformats.org/officeDocument/2006/relationships/image" Target="media/image33.jpg"/><Relationship Id="rId114" Type="http://schemas.openxmlformats.org/officeDocument/2006/relationships/image" Target="media/image98.jpg"/><Relationship Id="rId119" Type="http://schemas.openxmlformats.org/officeDocument/2006/relationships/image" Target="media/image103.jpg"/><Relationship Id="rId44" Type="http://schemas.openxmlformats.org/officeDocument/2006/relationships/image" Target="media/image28.jpg"/><Relationship Id="rId60" Type="http://schemas.openxmlformats.org/officeDocument/2006/relationships/image" Target="media/image44.jpg"/><Relationship Id="rId65" Type="http://schemas.openxmlformats.org/officeDocument/2006/relationships/image" Target="media/image49.jpg"/><Relationship Id="rId81" Type="http://schemas.openxmlformats.org/officeDocument/2006/relationships/image" Target="media/image65.jpg"/><Relationship Id="rId86" Type="http://schemas.openxmlformats.org/officeDocument/2006/relationships/image" Target="media/image70.jpg"/><Relationship Id="rId130" Type="http://schemas.openxmlformats.org/officeDocument/2006/relationships/image" Target="media/image114.jpg"/><Relationship Id="rId135" Type="http://schemas.openxmlformats.org/officeDocument/2006/relationships/image" Target="media/image119.jpg"/><Relationship Id="rId13" Type="http://schemas.openxmlformats.org/officeDocument/2006/relationships/footnotes" Target="footnotes.xml"/><Relationship Id="rId18" Type="http://schemas.openxmlformats.org/officeDocument/2006/relationships/image" Target="media/image2.jpg"/><Relationship Id="rId39" Type="http://schemas.openxmlformats.org/officeDocument/2006/relationships/image" Target="media/image23.jpg"/><Relationship Id="rId109" Type="http://schemas.openxmlformats.org/officeDocument/2006/relationships/image" Target="media/image93.jpg"/><Relationship Id="rId34" Type="http://schemas.openxmlformats.org/officeDocument/2006/relationships/image" Target="media/image18.jpg"/><Relationship Id="rId50" Type="http://schemas.openxmlformats.org/officeDocument/2006/relationships/image" Target="media/image34.jpg"/><Relationship Id="rId55" Type="http://schemas.openxmlformats.org/officeDocument/2006/relationships/image" Target="media/image39.jpg"/><Relationship Id="rId76" Type="http://schemas.openxmlformats.org/officeDocument/2006/relationships/image" Target="media/image60.jpg"/><Relationship Id="rId97" Type="http://schemas.openxmlformats.org/officeDocument/2006/relationships/image" Target="media/image81.jpg"/><Relationship Id="rId104" Type="http://schemas.openxmlformats.org/officeDocument/2006/relationships/image" Target="media/image88.jpg"/><Relationship Id="rId120" Type="http://schemas.openxmlformats.org/officeDocument/2006/relationships/image" Target="media/image104.jpg"/><Relationship Id="rId125" Type="http://schemas.openxmlformats.org/officeDocument/2006/relationships/image" Target="media/image109.jpg"/><Relationship Id="rId7" Type="http://schemas.openxmlformats.org/officeDocument/2006/relationships/customXml" Target="../customXml/item7.xml"/><Relationship Id="rId71" Type="http://schemas.openxmlformats.org/officeDocument/2006/relationships/image" Target="media/image55.jpg"/><Relationship Id="rId92" Type="http://schemas.openxmlformats.org/officeDocument/2006/relationships/image" Target="media/image76.jpg"/><Relationship Id="rId2" Type="http://schemas.openxmlformats.org/officeDocument/2006/relationships/customXml" Target="../customXml/item2.xml"/><Relationship Id="rId29" Type="http://schemas.openxmlformats.org/officeDocument/2006/relationships/image" Target="media/image13.jpg"/><Relationship Id="rId24" Type="http://schemas.openxmlformats.org/officeDocument/2006/relationships/image" Target="media/image8.jpg"/><Relationship Id="rId40" Type="http://schemas.openxmlformats.org/officeDocument/2006/relationships/image" Target="media/image24.jpg"/><Relationship Id="rId45" Type="http://schemas.openxmlformats.org/officeDocument/2006/relationships/image" Target="media/image29.jpg"/><Relationship Id="rId66" Type="http://schemas.openxmlformats.org/officeDocument/2006/relationships/image" Target="media/image50.jpg"/><Relationship Id="rId87" Type="http://schemas.openxmlformats.org/officeDocument/2006/relationships/image" Target="media/image71.jpg"/><Relationship Id="rId110" Type="http://schemas.openxmlformats.org/officeDocument/2006/relationships/image" Target="media/image94.jpg"/><Relationship Id="rId115" Type="http://schemas.openxmlformats.org/officeDocument/2006/relationships/image" Target="media/image99.jpg"/><Relationship Id="rId131" Type="http://schemas.openxmlformats.org/officeDocument/2006/relationships/image" Target="media/image115.jpg"/><Relationship Id="rId136" Type="http://schemas.openxmlformats.org/officeDocument/2006/relationships/image" Target="media/image120.jpg"/><Relationship Id="rId61" Type="http://schemas.openxmlformats.org/officeDocument/2006/relationships/image" Target="media/image45.jpg"/><Relationship Id="rId82" Type="http://schemas.openxmlformats.org/officeDocument/2006/relationships/image" Target="media/image66.jpg"/><Relationship Id="rId19" Type="http://schemas.openxmlformats.org/officeDocument/2006/relationships/image" Target="media/image3.jpg"/><Relationship Id="rId14" Type="http://schemas.openxmlformats.org/officeDocument/2006/relationships/endnotes" Target="endnotes.xml"/><Relationship Id="rId30" Type="http://schemas.openxmlformats.org/officeDocument/2006/relationships/image" Target="media/image14.jpg"/><Relationship Id="rId35" Type="http://schemas.openxmlformats.org/officeDocument/2006/relationships/image" Target="media/image19.jpg"/><Relationship Id="rId56" Type="http://schemas.openxmlformats.org/officeDocument/2006/relationships/image" Target="media/image40.jpg"/><Relationship Id="rId77" Type="http://schemas.openxmlformats.org/officeDocument/2006/relationships/image" Target="media/image61.jpg"/><Relationship Id="rId100" Type="http://schemas.openxmlformats.org/officeDocument/2006/relationships/image" Target="media/image84.jpg"/><Relationship Id="rId105" Type="http://schemas.openxmlformats.org/officeDocument/2006/relationships/image" Target="media/image89.jpg"/><Relationship Id="rId126" Type="http://schemas.openxmlformats.org/officeDocument/2006/relationships/image" Target="media/image110.jpg"/><Relationship Id="rId8" Type="http://schemas.openxmlformats.org/officeDocument/2006/relationships/numbering" Target="numbering.xml"/><Relationship Id="rId51" Type="http://schemas.openxmlformats.org/officeDocument/2006/relationships/image" Target="media/image35.jpg"/><Relationship Id="rId72" Type="http://schemas.openxmlformats.org/officeDocument/2006/relationships/image" Target="media/image56.jpg"/><Relationship Id="rId93" Type="http://schemas.openxmlformats.org/officeDocument/2006/relationships/image" Target="media/image77.jpg"/><Relationship Id="rId98" Type="http://schemas.openxmlformats.org/officeDocument/2006/relationships/image" Target="media/image82.jpg"/><Relationship Id="rId121" Type="http://schemas.openxmlformats.org/officeDocument/2006/relationships/image" Target="media/image105.jpg"/><Relationship Id="rId3" Type="http://schemas.openxmlformats.org/officeDocument/2006/relationships/customXml" Target="../customXml/item3.xml"/><Relationship Id="rId25" Type="http://schemas.openxmlformats.org/officeDocument/2006/relationships/image" Target="media/image9.jpg"/><Relationship Id="rId46" Type="http://schemas.openxmlformats.org/officeDocument/2006/relationships/image" Target="media/image30.jpg"/><Relationship Id="rId67" Type="http://schemas.openxmlformats.org/officeDocument/2006/relationships/image" Target="media/image51.jpg"/><Relationship Id="rId116" Type="http://schemas.openxmlformats.org/officeDocument/2006/relationships/image" Target="media/image100.jpg"/><Relationship Id="rId137" Type="http://schemas.openxmlformats.org/officeDocument/2006/relationships/image" Target="media/image121.jpg"/><Relationship Id="rId20" Type="http://schemas.openxmlformats.org/officeDocument/2006/relationships/image" Target="media/image4.jpg"/><Relationship Id="rId41" Type="http://schemas.openxmlformats.org/officeDocument/2006/relationships/image" Target="media/image25.jpg"/><Relationship Id="rId62" Type="http://schemas.openxmlformats.org/officeDocument/2006/relationships/image" Target="media/image46.jpg"/><Relationship Id="rId83" Type="http://schemas.openxmlformats.org/officeDocument/2006/relationships/image" Target="media/image67.jpg"/><Relationship Id="rId88" Type="http://schemas.openxmlformats.org/officeDocument/2006/relationships/image" Target="media/image72.jpg"/><Relationship Id="rId111" Type="http://schemas.openxmlformats.org/officeDocument/2006/relationships/image" Target="media/image95.jpg"/><Relationship Id="rId132" Type="http://schemas.openxmlformats.org/officeDocument/2006/relationships/image" Target="media/image116.jpg"/><Relationship Id="rId15" Type="http://schemas.openxmlformats.org/officeDocument/2006/relationships/header" Target="header1.xml"/><Relationship Id="rId36" Type="http://schemas.openxmlformats.org/officeDocument/2006/relationships/image" Target="media/image20.jpg"/><Relationship Id="rId57" Type="http://schemas.openxmlformats.org/officeDocument/2006/relationships/image" Target="media/image41.jpg"/><Relationship Id="rId106" Type="http://schemas.openxmlformats.org/officeDocument/2006/relationships/image" Target="media/image90.jpg"/><Relationship Id="rId127" Type="http://schemas.openxmlformats.org/officeDocument/2006/relationships/image" Target="media/image111.jpg"/><Relationship Id="rId10" Type="http://schemas.microsoft.com/office/2007/relationships/stylesWithEffects" Target="stylesWithEffects.xml"/><Relationship Id="rId31" Type="http://schemas.openxmlformats.org/officeDocument/2006/relationships/image" Target="media/image15.jpg"/><Relationship Id="rId52" Type="http://schemas.openxmlformats.org/officeDocument/2006/relationships/image" Target="media/image36.jpg"/><Relationship Id="rId73" Type="http://schemas.openxmlformats.org/officeDocument/2006/relationships/image" Target="media/image57.jpg"/><Relationship Id="rId78" Type="http://schemas.openxmlformats.org/officeDocument/2006/relationships/image" Target="media/image62.jpg"/><Relationship Id="rId94" Type="http://schemas.openxmlformats.org/officeDocument/2006/relationships/image" Target="media/image78.jpg"/><Relationship Id="rId99" Type="http://schemas.openxmlformats.org/officeDocument/2006/relationships/image" Target="media/image83.jpg"/><Relationship Id="rId101" Type="http://schemas.openxmlformats.org/officeDocument/2006/relationships/image" Target="media/image85.jpg"/><Relationship Id="rId122" Type="http://schemas.openxmlformats.org/officeDocument/2006/relationships/image" Target="media/image106.jpg"/><Relationship Id="rId4" Type="http://schemas.openxmlformats.org/officeDocument/2006/relationships/customXml" Target="../customXml/item4.xml"/><Relationship Id="rId9" Type="http://schemas.openxmlformats.org/officeDocument/2006/relationships/styles" Target="styles.xml"/><Relationship Id="rId26" Type="http://schemas.openxmlformats.org/officeDocument/2006/relationships/image" Target="media/image10.jpg"/><Relationship Id="rId47" Type="http://schemas.openxmlformats.org/officeDocument/2006/relationships/image" Target="media/image31.jpg"/><Relationship Id="rId68" Type="http://schemas.openxmlformats.org/officeDocument/2006/relationships/image" Target="media/image52.jpg"/><Relationship Id="rId89" Type="http://schemas.openxmlformats.org/officeDocument/2006/relationships/image" Target="media/image73.jpg"/><Relationship Id="rId112" Type="http://schemas.openxmlformats.org/officeDocument/2006/relationships/image" Target="media/image96.jpg"/><Relationship Id="rId133" Type="http://schemas.openxmlformats.org/officeDocument/2006/relationships/image" Target="media/image1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101</Nr_x002e__x0020_akti>
    <Data_x0020_e_x0020_Krijimit xmlns="0e656187-b300-4fb0-8bf4-3a50f872073c">2021-07-28T11:46:46Z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2021-07-27T22:00:00Z</Date_x0020_protokolli>
    <Titulli xmlns="0e656187-b300-4fb0-8bf4-3a50f872073c">“Për ratifikimin e vendimit të Komitetit të Përbashkët të Marrëveshjes së Tregtisë së Lirë të Europës Qendrore nr. 1/2021, miratuar më 21.6.2021, për ndryshimin e shtojcës 4 të marrëveshjes së tregtisë së lirë të Europës Qendrore (CEFTA 2006), që përcakton protokollin në lidhje me përkufizimin e konceptit të “produkteve origjinuese” dhe metodat e bashkëpunimit administrativ, të referuar në nenin 14, paragrafët 1 dhe 3, dhe që shfuqizon dhe zëvendëson vendimin nr. 3/2013 dhe vendimin nr. 3/2015 të Komitetit të Përbashkët të Marrëveshjes së Tregtisë së Lirë të Europës Qendrore”</Titulli>
    <Modifikuesi xmlns="0e656187-b300-4fb0-8bf4-3a50f872073c">alma.lisaku</Modifikuesi>
    <Nr_x002e__x0020_prot_x0020_QBZ xmlns="0e656187-b300-4fb0-8bf4-3a50f872073c">1094/10</Nr_x002e__x0020_prot_x0020_QBZ>
    <Data_x0020_e_x0020_Modifikimit xmlns="0e656187-b300-4fb0-8bf4-3a50f872073c">2021-08-02T08:08:30Z</Data_x0020_e_x0020_Modifikimit>
    <Dekretuar xmlns="0e656187-b300-4fb0-8bf4-3a50f872073c">false</Dekretuar>
    <Data xmlns="0e656187-b300-4fb0-8bf4-3a50f872073c">2021-07-06T22:00:00Z</Data>
    <Nr_x002e__x0020_protokolli_x0020_i_x0020_aktit xmlns="0e656187-b300-4fb0-8bf4-3a50f872073c">1724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D7E437E0A11147B490AB57C71710C6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7E437E0A11147B490AB57C71710C6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5277F-F506-47BC-B52C-7BD25DA05D78}">
  <ds:schemaRefs>
    <ds:schemaRef ds:uri="http://schemas.microsoft.com/sharepoint/v3/contenttype/forms"/>
  </ds:schemaRefs>
</ds:datastoreItem>
</file>

<file path=customXml/itemProps2.xml><?xml version="1.0" encoding="utf-8"?>
<ds:datastoreItem xmlns:ds="http://schemas.openxmlformats.org/officeDocument/2006/customXml" ds:itemID="{26A2703F-361A-4565-96E0-A1834C64E425}">
  <ds:schemaRefs>
    <ds:schemaRef ds:uri="http://schemas.microsoft.com/office/2006/documentManagement/types"/>
    <ds:schemaRef ds:uri="http://purl.org/dc/dcmitype/"/>
    <ds:schemaRef ds:uri="http://purl.org/dc/terms/"/>
    <ds:schemaRef ds:uri="0e656187-b300-4fb0-8bf4-3a50f872073c"/>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2ABFA8EC-E276-4BD4-89A3-7B41358E3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C2220C7-6AE3-41C6-8FFD-0286C9CFF544}">
  <ds:schemaRefs>
    <ds:schemaRef ds:uri="http://schemas.microsoft.com/sharepoint/v3/contenttype/forms"/>
  </ds:schemaRefs>
</ds:datastoreItem>
</file>

<file path=customXml/itemProps5.xml><?xml version="1.0" encoding="utf-8"?>
<ds:datastoreItem xmlns:ds="http://schemas.openxmlformats.org/officeDocument/2006/customXml" ds:itemID="{8AFB3BA4-A4E4-4EEA-855B-10CD6687BA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892235E-2160-4476-84A2-ABFF9D4D6150}">
  <ds:schemaRefs>
    <ds:schemaRef ds:uri="http://schemas.openxmlformats.org/officeDocument/2006/bibliography"/>
  </ds:schemaRefs>
</ds:datastoreItem>
</file>

<file path=customXml/itemProps7.xml><?xml version="1.0" encoding="utf-8"?>
<ds:datastoreItem xmlns:ds="http://schemas.openxmlformats.org/officeDocument/2006/customXml" ds:itemID="{B6A6E466-721B-4A5D-8358-5C8A10DC5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150</Pages>
  <Words>15092</Words>
  <Characters>86029</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“Për ratifikimin e vendimit të Komitetit të Përbashkët të Marrëveshjes së Tregtisë së Lirë të Europës Qendrore nr. 1/2021, miratuar më 21.6.2021, për ndryshimin e shtojcës 4 të marrëveshjes së tregtisë së lirë të Europës Qendrore (CEFTA 2006), që përcakto</vt:lpstr>
    </vt:vector>
  </TitlesOfParts>
  <Company>Your Company Name</Company>
  <LinksUpToDate>false</LinksUpToDate>
  <CharactersWithSpaces>100920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vendimit të Komitetit të Përbashkët të Marrëveshjes së Tregtisë së Lirë të Europës Qendrore nr. 1/2021, miratuar më 21.6.2021, për ndryshimin e shtojcës 4 të marrëveshjes së tregtisë së lirë të Europës Qendrore (CEFTA 2006), që përcakton protokollin në lidhje me përkufizimin e konceptit të “produkteve origjinuese” dhe metodat e bashkëpunimit administrativ, të referuar në nenin 14, paragrafët 1 dhe 3, dhe që shfuqizon dhe zëvendëson vendimin nr. 3/2013 dhe vendimin nr. 3/2015 të Komitetit të Përbashkët të Marrëveshjes së Tregtisë së Lirë të Europës Qendrore”</dc:title>
  <dc:creator>Your User Name</dc:creator>
  <cp:lastModifiedBy>Amarilda Muja</cp:lastModifiedBy>
  <cp:revision>126</cp:revision>
  <cp:lastPrinted>2020-12-21T08:48:00Z</cp:lastPrinted>
  <dcterms:created xsi:type="dcterms:W3CDTF">2021-07-29T12:41:00Z</dcterms:created>
  <dcterms:modified xsi:type="dcterms:W3CDTF">2021-08-02T09:20:00Z</dcterms:modified>
</cp:coreProperties>
</file>