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82B0C2" w14:textId="77777777" w:rsidR="004C3D87" w:rsidRPr="009F3FDC" w:rsidRDefault="004C3D87" w:rsidP="00A44946">
      <w:pPr>
        <w:spacing w:after="0" w:line="240" w:lineRule="auto"/>
        <w:ind w:firstLine="0"/>
        <w:jc w:val="center"/>
        <w:rPr>
          <w:rFonts w:ascii="Garamond" w:hAnsi="Garamond"/>
          <w:b/>
          <w:sz w:val="24"/>
          <w:lang w:val="sq-AL"/>
        </w:rPr>
      </w:pPr>
      <w:r w:rsidRPr="009F3FDC">
        <w:rPr>
          <w:rFonts w:ascii="Garamond" w:hAnsi="Garamond"/>
          <w:b/>
          <w:sz w:val="24"/>
          <w:lang w:val="sq-AL"/>
        </w:rPr>
        <w:t>LIGJ</w:t>
      </w:r>
    </w:p>
    <w:p w14:paraId="2F82B0C3" w14:textId="77777777" w:rsidR="004C3D87" w:rsidRPr="009F3FDC" w:rsidRDefault="004C3D87" w:rsidP="00A44946">
      <w:pPr>
        <w:spacing w:after="0" w:line="240" w:lineRule="auto"/>
        <w:ind w:firstLine="0"/>
        <w:jc w:val="center"/>
        <w:rPr>
          <w:rFonts w:ascii="Garamond" w:hAnsi="Garamond"/>
          <w:b/>
          <w:sz w:val="24"/>
          <w:lang w:val="sq-AL"/>
        </w:rPr>
      </w:pPr>
      <w:r w:rsidRPr="009F3FDC">
        <w:rPr>
          <w:rFonts w:ascii="Garamond" w:hAnsi="Garamond"/>
          <w:b/>
          <w:sz w:val="24"/>
          <w:lang w:val="sq-AL"/>
        </w:rPr>
        <w:t>Nr. 98/2021</w:t>
      </w:r>
    </w:p>
    <w:p w14:paraId="2F82B0C4" w14:textId="77777777" w:rsidR="004C3D87" w:rsidRPr="009F3FDC" w:rsidRDefault="004C3D87" w:rsidP="00A44946">
      <w:pPr>
        <w:spacing w:after="0" w:line="240" w:lineRule="auto"/>
        <w:ind w:firstLine="0"/>
        <w:jc w:val="center"/>
        <w:rPr>
          <w:rFonts w:ascii="Garamond" w:hAnsi="Garamond"/>
          <w:b/>
          <w:sz w:val="24"/>
          <w:lang w:val="sq-AL"/>
        </w:rPr>
      </w:pPr>
    </w:p>
    <w:p w14:paraId="2F82B0C5" w14:textId="2841EA9C" w:rsidR="004C3D87" w:rsidRPr="009F3FDC" w:rsidRDefault="004C3D87" w:rsidP="00A44946">
      <w:pPr>
        <w:spacing w:after="0" w:line="240" w:lineRule="auto"/>
        <w:ind w:firstLine="0"/>
        <w:jc w:val="center"/>
        <w:rPr>
          <w:rFonts w:ascii="Garamond" w:hAnsi="Garamond"/>
          <w:b/>
          <w:sz w:val="24"/>
          <w:lang w:val="sq-AL"/>
        </w:rPr>
      </w:pPr>
      <w:r w:rsidRPr="009F3FDC">
        <w:rPr>
          <w:rFonts w:ascii="Garamond" w:hAnsi="Garamond"/>
          <w:b/>
          <w:sz w:val="24"/>
          <w:lang w:val="sq-AL"/>
        </w:rPr>
        <w:t>PËR RATIFIKIMIN E VENDIMIT NR. 1/2021</w:t>
      </w:r>
      <w:r w:rsidR="00A0570A" w:rsidRPr="009F3FDC">
        <w:rPr>
          <w:rFonts w:ascii="Garamond" w:hAnsi="Garamond"/>
          <w:b/>
          <w:sz w:val="24"/>
          <w:szCs w:val="24"/>
          <w:lang w:val="sq-AL"/>
        </w:rPr>
        <w:t>,</w:t>
      </w:r>
      <w:r w:rsidRPr="009F3FDC">
        <w:rPr>
          <w:rFonts w:ascii="Garamond" w:hAnsi="Garamond"/>
          <w:b/>
          <w:sz w:val="24"/>
          <w:lang w:val="sq-AL"/>
        </w:rPr>
        <w:t xml:space="preserve"> T</w:t>
      </w:r>
      <w:r w:rsidR="00523472" w:rsidRPr="009F3FDC">
        <w:rPr>
          <w:rFonts w:ascii="Garamond" w:hAnsi="Garamond"/>
          <w:b/>
          <w:sz w:val="24"/>
          <w:lang w:val="sq-AL"/>
        </w:rPr>
        <w:t>Ë KËSHILLIT TË STABILIZIM-</w:t>
      </w:r>
      <w:r w:rsidR="001B4C1D" w:rsidRPr="009F3FDC">
        <w:rPr>
          <w:rFonts w:ascii="Garamond" w:hAnsi="Garamond"/>
          <w:b/>
          <w:sz w:val="24"/>
          <w:lang w:val="sq-AL"/>
        </w:rPr>
        <w:t>ASOCIIM</w:t>
      </w:r>
      <w:r w:rsidRPr="009F3FDC">
        <w:rPr>
          <w:rFonts w:ascii="Garamond" w:hAnsi="Garamond"/>
          <w:b/>
          <w:sz w:val="24"/>
          <w:lang w:val="sq-AL"/>
        </w:rPr>
        <w:t xml:space="preserve">IT BASHKIMI </w:t>
      </w:r>
      <w:r w:rsidRPr="009F3FDC">
        <w:rPr>
          <w:rFonts w:ascii="Garamond" w:hAnsi="Garamond"/>
          <w:b/>
          <w:sz w:val="24"/>
          <w:szCs w:val="24"/>
          <w:lang w:val="sq-AL"/>
        </w:rPr>
        <w:t>E</w:t>
      </w:r>
      <w:r w:rsidR="00A0570A" w:rsidRPr="009F3FDC">
        <w:rPr>
          <w:rFonts w:ascii="Garamond" w:hAnsi="Garamond"/>
          <w:b/>
          <w:sz w:val="24"/>
          <w:szCs w:val="24"/>
          <w:lang w:val="sq-AL"/>
        </w:rPr>
        <w:t>V</w:t>
      </w:r>
      <w:r w:rsidRPr="009F3FDC">
        <w:rPr>
          <w:rFonts w:ascii="Garamond" w:hAnsi="Garamond"/>
          <w:b/>
          <w:sz w:val="24"/>
          <w:szCs w:val="24"/>
          <w:lang w:val="sq-AL"/>
        </w:rPr>
        <w:t>ROPIAN</w:t>
      </w:r>
      <w:r w:rsidRPr="009F3FDC">
        <w:rPr>
          <w:rFonts w:ascii="Garamond" w:hAnsi="Garamond"/>
          <w:b/>
          <w:sz w:val="24"/>
          <w:lang w:val="sq-AL"/>
        </w:rPr>
        <w:t>–SHQIPËRI, QË NDRYSHON MARRËVESHJEN E STABILIZIM-</w:t>
      </w:r>
      <w:r w:rsidR="001B4C1D" w:rsidRPr="009F3FDC">
        <w:rPr>
          <w:rFonts w:ascii="Garamond" w:hAnsi="Garamond"/>
          <w:b/>
          <w:sz w:val="24"/>
          <w:lang w:val="sq-AL"/>
        </w:rPr>
        <w:t>ASOCIIM</w:t>
      </w:r>
      <w:r w:rsidRPr="009F3FDC">
        <w:rPr>
          <w:rFonts w:ascii="Garamond" w:hAnsi="Garamond"/>
          <w:b/>
          <w:sz w:val="24"/>
          <w:lang w:val="sq-AL"/>
        </w:rPr>
        <w:t>IT, NDËRMJET KOMUNITETEVE E</w:t>
      </w:r>
      <w:r w:rsidR="00E31125" w:rsidRPr="009F3FDC">
        <w:rPr>
          <w:rFonts w:ascii="Garamond" w:hAnsi="Garamond"/>
          <w:b/>
          <w:sz w:val="24"/>
          <w:lang w:val="sq-AL"/>
        </w:rPr>
        <w:t>V</w:t>
      </w:r>
      <w:r w:rsidR="0088243E" w:rsidRPr="009F3FDC">
        <w:rPr>
          <w:rFonts w:ascii="Garamond" w:hAnsi="Garamond"/>
          <w:b/>
          <w:sz w:val="24"/>
          <w:lang w:val="sq-AL"/>
        </w:rPr>
        <w:t>ROPIANE DHE SHTETEVE</w:t>
      </w:r>
      <w:r w:rsidRPr="009F3FDC">
        <w:rPr>
          <w:rFonts w:ascii="Garamond" w:hAnsi="Garamond"/>
          <w:b/>
          <w:sz w:val="24"/>
          <w:lang w:val="sq-AL"/>
        </w:rPr>
        <w:t xml:space="preserve"> TË TYRE ANËTARE, NGA NJËRA ANË, DHE REPUBLIKËS SË SHQIPËRISË, NGA ANA TJETËR, DUKE ZËVENDËSUAR PROTOKOLLIN 4 TË SAJ</w:t>
      </w:r>
      <w:r w:rsidR="00656769">
        <w:rPr>
          <w:rFonts w:ascii="Garamond" w:hAnsi="Garamond"/>
          <w:b/>
          <w:sz w:val="24"/>
          <w:lang w:val="sq-AL"/>
        </w:rPr>
        <w:t>,</w:t>
      </w:r>
      <w:r w:rsidRPr="009F3FDC">
        <w:rPr>
          <w:rFonts w:ascii="Garamond" w:hAnsi="Garamond"/>
          <w:b/>
          <w:sz w:val="24"/>
          <w:lang w:val="sq-AL"/>
        </w:rPr>
        <w:t xml:space="preserve"> NË LIDHJE ME PËRKUFIZIMIN E KONCEPTIT “PRODUKTE ORIGJINUESE” DHE METODAT E BASHKËPUNIMIT ADMINISTRATIV</w:t>
      </w:r>
    </w:p>
    <w:p w14:paraId="2F82B0C6" w14:textId="77777777" w:rsidR="004C3D87" w:rsidRPr="009F3FDC" w:rsidRDefault="004C3D87" w:rsidP="00A44946">
      <w:pPr>
        <w:spacing w:after="0" w:line="240" w:lineRule="auto"/>
        <w:rPr>
          <w:rFonts w:ascii="Garamond" w:hAnsi="Garamond"/>
          <w:sz w:val="24"/>
          <w:lang w:val="sq-AL"/>
        </w:rPr>
      </w:pPr>
    </w:p>
    <w:p w14:paraId="2F82B0C7" w14:textId="77777777" w:rsidR="004C3D87" w:rsidRPr="009F3FDC" w:rsidRDefault="004C3D87" w:rsidP="00A44946">
      <w:pPr>
        <w:spacing w:after="0" w:line="240" w:lineRule="auto"/>
        <w:rPr>
          <w:rFonts w:ascii="Garamond" w:hAnsi="Garamond"/>
          <w:sz w:val="24"/>
          <w:lang w:val="sq-AL"/>
        </w:rPr>
      </w:pPr>
      <w:r w:rsidRPr="009F3FDC">
        <w:rPr>
          <w:rFonts w:ascii="Garamond" w:hAnsi="Garamond"/>
          <w:sz w:val="24"/>
          <w:lang w:val="sq-AL"/>
        </w:rPr>
        <w:t xml:space="preserve">Në mbështetje të neneve 78, 83, pika 2, dhe 121 të Kushtetutës, me propozimin e Këshillit të Ministrave, </w:t>
      </w:r>
    </w:p>
    <w:p w14:paraId="2F82B0C8" w14:textId="77777777" w:rsidR="004C3D87" w:rsidRPr="009F3FDC" w:rsidRDefault="004C3D87" w:rsidP="00A44946">
      <w:pPr>
        <w:spacing w:after="0" w:line="240" w:lineRule="auto"/>
        <w:rPr>
          <w:rFonts w:ascii="Garamond" w:hAnsi="Garamond"/>
          <w:sz w:val="24"/>
          <w:lang w:val="sq-AL"/>
        </w:rPr>
      </w:pPr>
    </w:p>
    <w:p w14:paraId="2F82B0C9" w14:textId="77777777" w:rsidR="004C3D87" w:rsidRPr="009F3FDC" w:rsidRDefault="004C3D87" w:rsidP="00A44946">
      <w:pPr>
        <w:spacing w:after="0" w:line="240" w:lineRule="auto"/>
        <w:ind w:firstLine="0"/>
        <w:jc w:val="center"/>
        <w:rPr>
          <w:rFonts w:ascii="Garamond" w:hAnsi="Garamond"/>
          <w:sz w:val="24"/>
          <w:lang w:val="sq-AL"/>
        </w:rPr>
      </w:pPr>
      <w:r w:rsidRPr="009F3FDC">
        <w:rPr>
          <w:rFonts w:ascii="Garamond" w:hAnsi="Garamond"/>
          <w:sz w:val="24"/>
          <w:lang w:val="sq-AL"/>
        </w:rPr>
        <w:t>KUVENDI</w:t>
      </w:r>
    </w:p>
    <w:p w14:paraId="2F82B0CA" w14:textId="77777777" w:rsidR="004C3D87" w:rsidRPr="009F3FDC" w:rsidRDefault="004C3D87" w:rsidP="00A44946">
      <w:pPr>
        <w:spacing w:after="0" w:line="240" w:lineRule="auto"/>
        <w:ind w:firstLine="0"/>
        <w:jc w:val="center"/>
        <w:rPr>
          <w:rFonts w:ascii="Garamond" w:hAnsi="Garamond"/>
          <w:sz w:val="24"/>
          <w:lang w:val="sq-AL"/>
        </w:rPr>
      </w:pPr>
      <w:r w:rsidRPr="009F3FDC">
        <w:rPr>
          <w:rFonts w:ascii="Garamond" w:hAnsi="Garamond"/>
          <w:sz w:val="24"/>
          <w:lang w:val="sq-AL"/>
        </w:rPr>
        <w:t>I REPUBLIKËS SË SHQIPËRISË</w:t>
      </w:r>
    </w:p>
    <w:p w14:paraId="2F82B0CB" w14:textId="77777777" w:rsidR="004C3D87" w:rsidRPr="009F3FDC" w:rsidRDefault="004C3D87" w:rsidP="00A44946">
      <w:pPr>
        <w:spacing w:after="0" w:line="240" w:lineRule="auto"/>
        <w:ind w:firstLine="0"/>
        <w:jc w:val="center"/>
        <w:rPr>
          <w:rFonts w:ascii="Garamond" w:hAnsi="Garamond"/>
          <w:sz w:val="24"/>
          <w:lang w:val="sq-AL"/>
        </w:rPr>
      </w:pPr>
    </w:p>
    <w:p w14:paraId="2F82B0CC" w14:textId="77777777" w:rsidR="004C3D87" w:rsidRPr="009F3FDC" w:rsidRDefault="00A44946" w:rsidP="00A44946">
      <w:pPr>
        <w:spacing w:after="0" w:line="240" w:lineRule="auto"/>
        <w:ind w:firstLine="0"/>
        <w:jc w:val="center"/>
        <w:rPr>
          <w:rFonts w:ascii="Garamond" w:hAnsi="Garamond"/>
          <w:sz w:val="24"/>
          <w:lang w:val="sq-AL"/>
        </w:rPr>
      </w:pPr>
      <w:r w:rsidRPr="009F3FDC">
        <w:rPr>
          <w:rFonts w:ascii="Garamond" w:hAnsi="Garamond"/>
          <w:sz w:val="24"/>
          <w:lang w:val="sq-AL"/>
        </w:rPr>
        <w:t>VENDOS</w:t>
      </w:r>
      <w:r w:rsidR="004C3D87" w:rsidRPr="009F3FDC">
        <w:rPr>
          <w:rFonts w:ascii="Garamond" w:hAnsi="Garamond"/>
          <w:sz w:val="24"/>
          <w:lang w:val="sq-AL"/>
        </w:rPr>
        <w:t>I:</w:t>
      </w:r>
    </w:p>
    <w:p w14:paraId="2F82B0CD" w14:textId="77777777" w:rsidR="004C3D87" w:rsidRPr="009F3FDC" w:rsidRDefault="004C3D87" w:rsidP="00A44946">
      <w:pPr>
        <w:spacing w:after="0" w:line="240" w:lineRule="auto"/>
        <w:ind w:firstLine="0"/>
        <w:jc w:val="center"/>
        <w:rPr>
          <w:rFonts w:ascii="Garamond" w:hAnsi="Garamond"/>
          <w:sz w:val="24"/>
          <w:lang w:val="sq-AL"/>
        </w:rPr>
      </w:pPr>
    </w:p>
    <w:p w14:paraId="2F82B0CE" w14:textId="77777777" w:rsidR="004C3D87" w:rsidRPr="009F3FDC" w:rsidRDefault="004C3D87" w:rsidP="00A44946">
      <w:pPr>
        <w:spacing w:after="0" w:line="240" w:lineRule="auto"/>
        <w:ind w:firstLine="0"/>
        <w:jc w:val="center"/>
        <w:rPr>
          <w:rFonts w:ascii="Garamond" w:hAnsi="Garamond"/>
          <w:sz w:val="24"/>
          <w:lang w:val="sq-AL"/>
        </w:rPr>
      </w:pPr>
      <w:r w:rsidRPr="009F3FDC">
        <w:rPr>
          <w:rFonts w:ascii="Garamond" w:hAnsi="Garamond"/>
          <w:sz w:val="24"/>
          <w:lang w:val="sq-AL"/>
        </w:rPr>
        <w:t>Neni 1</w:t>
      </w:r>
    </w:p>
    <w:p w14:paraId="2F82B0CF" w14:textId="77777777" w:rsidR="004C3D87" w:rsidRPr="009F3FDC" w:rsidRDefault="004C3D87" w:rsidP="00A44946">
      <w:pPr>
        <w:spacing w:after="0" w:line="240" w:lineRule="auto"/>
        <w:ind w:firstLine="0"/>
        <w:jc w:val="center"/>
        <w:rPr>
          <w:rFonts w:ascii="Garamond" w:hAnsi="Garamond"/>
          <w:sz w:val="24"/>
          <w:lang w:val="sq-AL"/>
        </w:rPr>
      </w:pPr>
    </w:p>
    <w:p w14:paraId="2F82B0D0" w14:textId="70F672AB" w:rsidR="004C3D87" w:rsidRPr="009F3FDC" w:rsidRDefault="004C3D87" w:rsidP="00A44946">
      <w:pPr>
        <w:spacing w:after="0" w:line="240" w:lineRule="auto"/>
        <w:rPr>
          <w:rFonts w:ascii="Garamond" w:hAnsi="Garamond"/>
          <w:sz w:val="24"/>
          <w:lang w:val="sq-AL"/>
        </w:rPr>
      </w:pPr>
      <w:r w:rsidRPr="009F3FDC">
        <w:rPr>
          <w:rFonts w:ascii="Garamond" w:hAnsi="Garamond"/>
          <w:sz w:val="24"/>
          <w:lang w:val="sq-AL"/>
        </w:rPr>
        <w:t>Ratifikohet vendimi nr. 1/2021</w:t>
      </w:r>
      <w:r w:rsidR="006431EB" w:rsidRPr="009F3FDC">
        <w:rPr>
          <w:rFonts w:ascii="Garamond" w:hAnsi="Garamond"/>
          <w:sz w:val="24"/>
          <w:lang w:val="sq-AL"/>
        </w:rPr>
        <w:t>,</w:t>
      </w:r>
      <w:r w:rsidRPr="009F3FDC">
        <w:rPr>
          <w:rFonts w:ascii="Garamond" w:hAnsi="Garamond"/>
          <w:sz w:val="24"/>
          <w:lang w:val="sq-AL"/>
        </w:rPr>
        <w:t xml:space="preserve"> i Këshillit të Stabilizim-</w:t>
      </w:r>
      <w:r w:rsidR="001B4C1D" w:rsidRPr="009F3FDC">
        <w:rPr>
          <w:rFonts w:ascii="Garamond" w:hAnsi="Garamond"/>
          <w:sz w:val="24"/>
          <w:lang w:val="sq-AL"/>
        </w:rPr>
        <w:t>Asociim</w:t>
      </w:r>
      <w:r w:rsidRPr="009F3FDC">
        <w:rPr>
          <w:rFonts w:ascii="Garamond" w:hAnsi="Garamond"/>
          <w:sz w:val="24"/>
          <w:lang w:val="sq-AL"/>
        </w:rPr>
        <w:t>it Bashkimi E</w:t>
      </w:r>
      <w:r w:rsidR="00214106" w:rsidRPr="009F3FDC">
        <w:rPr>
          <w:rFonts w:ascii="Garamond" w:hAnsi="Garamond"/>
          <w:sz w:val="24"/>
          <w:lang w:val="sq-AL"/>
        </w:rPr>
        <w:t>v</w:t>
      </w:r>
      <w:r w:rsidRPr="009F3FDC">
        <w:rPr>
          <w:rFonts w:ascii="Garamond" w:hAnsi="Garamond"/>
          <w:sz w:val="24"/>
          <w:lang w:val="sq-AL"/>
        </w:rPr>
        <w:t>ropian–Shqipëri, që ndryshon Marrëveshjen e Stabilizim-</w:t>
      </w:r>
      <w:r w:rsidR="001B4C1D" w:rsidRPr="009F3FDC">
        <w:rPr>
          <w:rFonts w:ascii="Garamond" w:hAnsi="Garamond"/>
          <w:sz w:val="24"/>
          <w:lang w:val="sq-AL"/>
        </w:rPr>
        <w:t>Asociim</w:t>
      </w:r>
      <w:r w:rsidRPr="009F3FDC">
        <w:rPr>
          <w:rFonts w:ascii="Garamond" w:hAnsi="Garamond"/>
          <w:sz w:val="24"/>
          <w:lang w:val="sq-AL"/>
        </w:rPr>
        <w:t>it, ndërmjet Komuniteteve E</w:t>
      </w:r>
      <w:r w:rsidR="00214106" w:rsidRPr="009F3FDC">
        <w:rPr>
          <w:rFonts w:ascii="Garamond" w:hAnsi="Garamond"/>
          <w:sz w:val="24"/>
          <w:lang w:val="sq-AL"/>
        </w:rPr>
        <w:t>v</w:t>
      </w:r>
      <w:r w:rsidRPr="009F3FDC">
        <w:rPr>
          <w:rFonts w:ascii="Garamond" w:hAnsi="Garamond"/>
          <w:sz w:val="24"/>
          <w:lang w:val="sq-AL"/>
        </w:rPr>
        <w:t xml:space="preserve">ropiane dhe </w:t>
      </w:r>
      <w:r w:rsidR="00851A61" w:rsidRPr="009F3FDC">
        <w:rPr>
          <w:rFonts w:ascii="Garamond" w:hAnsi="Garamond"/>
          <w:sz w:val="24"/>
          <w:lang w:val="sq-AL"/>
        </w:rPr>
        <w:t xml:space="preserve">Shteteve </w:t>
      </w:r>
      <w:r w:rsidRPr="009F3FDC">
        <w:rPr>
          <w:rFonts w:ascii="Garamond" w:hAnsi="Garamond"/>
          <w:sz w:val="24"/>
          <w:lang w:val="sq-AL"/>
        </w:rPr>
        <w:t xml:space="preserve">të tyre </w:t>
      </w:r>
      <w:r w:rsidR="00851A61" w:rsidRPr="009F3FDC">
        <w:rPr>
          <w:rFonts w:ascii="Garamond" w:hAnsi="Garamond"/>
          <w:sz w:val="24"/>
          <w:lang w:val="sq-AL"/>
        </w:rPr>
        <w:t>Anëtare</w:t>
      </w:r>
      <w:r w:rsidRPr="009F3FDC">
        <w:rPr>
          <w:rFonts w:ascii="Garamond" w:hAnsi="Garamond"/>
          <w:sz w:val="24"/>
          <w:lang w:val="sq-AL"/>
        </w:rPr>
        <w:t xml:space="preserve">, nga njëra anë, dhe Republikës së Shqipërisë, nga ana tjetër, duke zëvendësuar </w:t>
      </w:r>
      <w:r w:rsidR="006431EB" w:rsidRPr="009F3FDC">
        <w:rPr>
          <w:rFonts w:ascii="Garamond" w:hAnsi="Garamond"/>
          <w:sz w:val="24"/>
          <w:lang w:val="sq-AL"/>
        </w:rPr>
        <w:t>p</w:t>
      </w:r>
      <w:r w:rsidRPr="009F3FDC">
        <w:rPr>
          <w:rFonts w:ascii="Garamond" w:hAnsi="Garamond"/>
          <w:sz w:val="24"/>
          <w:lang w:val="sq-AL"/>
        </w:rPr>
        <w:t>rotokollin 4 të saj</w:t>
      </w:r>
      <w:r w:rsidR="00383146">
        <w:rPr>
          <w:rFonts w:ascii="Garamond" w:hAnsi="Garamond"/>
          <w:sz w:val="24"/>
          <w:lang w:val="sq-AL"/>
        </w:rPr>
        <w:t>,</w:t>
      </w:r>
      <w:bookmarkStart w:id="0" w:name="_GoBack"/>
      <w:bookmarkEnd w:id="0"/>
      <w:r w:rsidRPr="009F3FDC">
        <w:rPr>
          <w:rFonts w:ascii="Garamond" w:hAnsi="Garamond"/>
          <w:sz w:val="24"/>
          <w:lang w:val="sq-AL"/>
        </w:rPr>
        <w:t xml:space="preserve"> në lidhje me përkufizimin e konceptit “produkte origjinuese” dhe metodat e bashkëpunimit administrativ, sipas tekstit që i bashkëlidhet këtij ligji.</w:t>
      </w:r>
    </w:p>
    <w:p w14:paraId="2F82B0D1" w14:textId="77777777" w:rsidR="004C3D87" w:rsidRPr="009F3FDC" w:rsidRDefault="004C3D87" w:rsidP="00A44946">
      <w:pPr>
        <w:spacing w:after="0" w:line="240" w:lineRule="auto"/>
        <w:rPr>
          <w:rFonts w:ascii="Garamond" w:hAnsi="Garamond"/>
          <w:sz w:val="24"/>
          <w:lang w:val="sq-AL"/>
        </w:rPr>
      </w:pPr>
    </w:p>
    <w:p w14:paraId="2F82B0D2" w14:textId="77777777" w:rsidR="004C3D87" w:rsidRPr="009F3FDC" w:rsidRDefault="004C3D87" w:rsidP="00A44946">
      <w:pPr>
        <w:spacing w:after="0" w:line="240" w:lineRule="auto"/>
        <w:ind w:firstLine="0"/>
        <w:jc w:val="center"/>
        <w:rPr>
          <w:rFonts w:ascii="Garamond" w:hAnsi="Garamond"/>
          <w:sz w:val="24"/>
          <w:lang w:val="sq-AL"/>
        </w:rPr>
      </w:pPr>
      <w:r w:rsidRPr="009F3FDC">
        <w:rPr>
          <w:rFonts w:ascii="Garamond" w:hAnsi="Garamond"/>
          <w:sz w:val="24"/>
          <w:lang w:val="sq-AL"/>
        </w:rPr>
        <w:t>Neni 2</w:t>
      </w:r>
    </w:p>
    <w:p w14:paraId="2F82B0D3" w14:textId="77777777" w:rsidR="004C3D87" w:rsidRPr="009F3FDC" w:rsidRDefault="004C3D87" w:rsidP="00A44946">
      <w:pPr>
        <w:spacing w:after="0" w:line="240" w:lineRule="auto"/>
        <w:rPr>
          <w:rFonts w:ascii="Garamond" w:hAnsi="Garamond"/>
          <w:sz w:val="24"/>
          <w:lang w:val="sq-AL"/>
        </w:rPr>
      </w:pPr>
    </w:p>
    <w:p w14:paraId="2F82B0D4" w14:textId="77777777" w:rsidR="004C3D87" w:rsidRPr="009F3FDC" w:rsidRDefault="004C3D87" w:rsidP="00A44946">
      <w:pPr>
        <w:spacing w:after="0" w:line="240" w:lineRule="auto"/>
        <w:rPr>
          <w:rFonts w:ascii="Garamond" w:hAnsi="Garamond"/>
          <w:sz w:val="24"/>
          <w:lang w:val="sq-AL"/>
        </w:rPr>
      </w:pPr>
      <w:r w:rsidRPr="009F3FDC">
        <w:rPr>
          <w:rFonts w:ascii="Garamond" w:hAnsi="Garamond"/>
          <w:sz w:val="24"/>
          <w:lang w:val="sq-AL"/>
        </w:rPr>
        <w:t>Ky ligj hyn në fuqi 15 ditë pas botimit në Fletoren Zyrtare.</w:t>
      </w:r>
    </w:p>
    <w:p w14:paraId="2F82B0D5" w14:textId="77777777" w:rsidR="004C3D87" w:rsidRPr="009F3FDC" w:rsidRDefault="004C3D87" w:rsidP="00A44946">
      <w:pPr>
        <w:spacing w:after="0" w:line="240" w:lineRule="auto"/>
        <w:rPr>
          <w:rFonts w:ascii="Garamond" w:hAnsi="Garamond"/>
          <w:sz w:val="24"/>
          <w:lang w:val="sq-AL"/>
        </w:rPr>
      </w:pPr>
    </w:p>
    <w:p w14:paraId="2F82B0D9" w14:textId="29351141" w:rsidR="004C3D87" w:rsidRPr="009F3FDC" w:rsidRDefault="004C3D87" w:rsidP="00A44946">
      <w:pPr>
        <w:spacing w:after="0" w:line="240" w:lineRule="auto"/>
        <w:rPr>
          <w:rFonts w:ascii="Garamond" w:hAnsi="Garamond"/>
          <w:sz w:val="24"/>
          <w:lang w:val="sq-AL"/>
        </w:rPr>
      </w:pPr>
      <w:r w:rsidRPr="009F3FDC">
        <w:rPr>
          <w:rFonts w:ascii="Garamond" w:hAnsi="Garamond"/>
          <w:sz w:val="24"/>
          <w:lang w:val="sq-AL"/>
        </w:rPr>
        <w:t>Miratuar në datën 7.7.2021</w:t>
      </w:r>
      <w:r w:rsidR="0038241D" w:rsidRPr="009F3FDC">
        <w:rPr>
          <w:rFonts w:ascii="Garamond" w:hAnsi="Garamond"/>
          <w:sz w:val="24"/>
          <w:lang w:val="sq-AL"/>
        </w:rPr>
        <w:t>.</w:t>
      </w:r>
    </w:p>
    <w:p w14:paraId="2F82B0DA" w14:textId="2813B051" w:rsidR="004C3D87" w:rsidRPr="009F3FDC" w:rsidRDefault="00B32979" w:rsidP="00A44946">
      <w:pPr>
        <w:spacing w:after="0" w:line="240" w:lineRule="auto"/>
        <w:rPr>
          <w:rFonts w:ascii="Garamond" w:hAnsi="Garamond"/>
          <w:sz w:val="24"/>
          <w:lang w:val="sq-AL"/>
        </w:rPr>
      </w:pPr>
      <w:proofErr w:type="spellStart"/>
      <w:r>
        <w:rPr>
          <w:rFonts w:ascii="Garamond" w:eastAsia="Times New Roman" w:hAnsi="Garamond"/>
          <w:b/>
          <w:sz w:val="24"/>
          <w:szCs w:val="24"/>
        </w:rPr>
        <w:t>Shpallur</w:t>
      </w:r>
      <w:proofErr w:type="spellEnd"/>
      <w:r>
        <w:rPr>
          <w:rFonts w:ascii="Garamond" w:eastAsia="Times New Roman" w:hAnsi="Garamond"/>
          <w:b/>
          <w:sz w:val="24"/>
          <w:szCs w:val="24"/>
        </w:rPr>
        <w:t xml:space="preserve"> me </w:t>
      </w:r>
      <w:proofErr w:type="spellStart"/>
      <w:r>
        <w:rPr>
          <w:rFonts w:ascii="Garamond" w:eastAsia="Times New Roman" w:hAnsi="Garamond"/>
          <w:b/>
          <w:sz w:val="24"/>
          <w:szCs w:val="24"/>
        </w:rPr>
        <w:t>dekretin</w:t>
      </w:r>
      <w:proofErr w:type="spellEnd"/>
      <w:r>
        <w:rPr>
          <w:rFonts w:ascii="Garamond" w:eastAsia="Times New Roman" w:hAnsi="Garamond"/>
          <w:b/>
          <w:sz w:val="24"/>
          <w:szCs w:val="24"/>
        </w:rPr>
        <w:t xml:space="preserve"> nr. 13169, </w:t>
      </w:r>
      <w:proofErr w:type="spellStart"/>
      <w:r>
        <w:rPr>
          <w:rFonts w:ascii="Garamond" w:eastAsia="Times New Roman" w:hAnsi="Garamond"/>
          <w:b/>
          <w:sz w:val="24"/>
          <w:szCs w:val="24"/>
        </w:rPr>
        <w:t>datë</w:t>
      </w:r>
      <w:proofErr w:type="spellEnd"/>
      <w:r>
        <w:rPr>
          <w:rFonts w:ascii="Garamond" w:eastAsia="Times New Roman" w:hAnsi="Garamond"/>
          <w:b/>
          <w:sz w:val="24"/>
          <w:szCs w:val="24"/>
        </w:rPr>
        <w:t xml:space="preserve"> 26.7.2021, </w:t>
      </w:r>
      <w:proofErr w:type="spellStart"/>
      <w:r>
        <w:rPr>
          <w:rFonts w:ascii="Garamond" w:eastAsia="Times New Roman" w:hAnsi="Garamond"/>
          <w:b/>
          <w:sz w:val="24"/>
          <w:szCs w:val="24"/>
        </w:rPr>
        <w:t>të</w:t>
      </w:r>
      <w:proofErr w:type="spellEnd"/>
      <w:r>
        <w:rPr>
          <w:rFonts w:ascii="Garamond" w:eastAsia="Times New Roman" w:hAnsi="Garamond"/>
          <w:b/>
          <w:sz w:val="24"/>
          <w:szCs w:val="24"/>
        </w:rPr>
        <w:t xml:space="preserve"> </w:t>
      </w:r>
      <w:proofErr w:type="spellStart"/>
      <w:r>
        <w:rPr>
          <w:rFonts w:ascii="Garamond" w:eastAsia="Times New Roman" w:hAnsi="Garamond"/>
          <w:b/>
          <w:sz w:val="24"/>
          <w:szCs w:val="24"/>
        </w:rPr>
        <w:t>Presidentit</w:t>
      </w:r>
      <w:proofErr w:type="spellEnd"/>
      <w:r>
        <w:rPr>
          <w:rFonts w:ascii="Garamond" w:eastAsia="Times New Roman" w:hAnsi="Garamond"/>
          <w:b/>
          <w:sz w:val="24"/>
          <w:szCs w:val="24"/>
        </w:rPr>
        <w:t xml:space="preserve"> </w:t>
      </w:r>
      <w:proofErr w:type="spellStart"/>
      <w:r>
        <w:rPr>
          <w:rFonts w:ascii="Garamond" w:eastAsia="Times New Roman" w:hAnsi="Garamond"/>
          <w:b/>
          <w:sz w:val="24"/>
          <w:szCs w:val="24"/>
        </w:rPr>
        <w:t>të</w:t>
      </w:r>
      <w:proofErr w:type="spellEnd"/>
      <w:r>
        <w:rPr>
          <w:rFonts w:ascii="Garamond" w:eastAsia="Times New Roman" w:hAnsi="Garamond"/>
          <w:b/>
          <w:sz w:val="24"/>
          <w:szCs w:val="24"/>
        </w:rPr>
        <w:t xml:space="preserve"> </w:t>
      </w:r>
      <w:proofErr w:type="spellStart"/>
      <w:r>
        <w:rPr>
          <w:rFonts w:ascii="Garamond" w:eastAsia="Times New Roman" w:hAnsi="Garamond"/>
          <w:b/>
          <w:sz w:val="24"/>
          <w:szCs w:val="24"/>
        </w:rPr>
        <w:t>Republikës</w:t>
      </w:r>
      <w:proofErr w:type="spellEnd"/>
      <w:r>
        <w:rPr>
          <w:rFonts w:ascii="Garamond" w:eastAsia="Times New Roman" w:hAnsi="Garamond"/>
          <w:b/>
          <w:sz w:val="24"/>
          <w:szCs w:val="24"/>
        </w:rPr>
        <w:t xml:space="preserve"> </w:t>
      </w:r>
      <w:proofErr w:type="spellStart"/>
      <w:r>
        <w:rPr>
          <w:rFonts w:ascii="Garamond" w:eastAsia="Times New Roman" w:hAnsi="Garamond"/>
          <w:b/>
          <w:sz w:val="24"/>
          <w:szCs w:val="24"/>
        </w:rPr>
        <w:t>së</w:t>
      </w:r>
      <w:proofErr w:type="spellEnd"/>
      <w:r>
        <w:rPr>
          <w:rFonts w:ascii="Garamond" w:eastAsia="Times New Roman" w:hAnsi="Garamond"/>
          <w:b/>
          <w:sz w:val="24"/>
          <w:szCs w:val="24"/>
        </w:rPr>
        <w:t xml:space="preserve"> </w:t>
      </w:r>
      <w:proofErr w:type="spellStart"/>
      <w:r>
        <w:rPr>
          <w:rFonts w:ascii="Garamond" w:eastAsia="Times New Roman" w:hAnsi="Garamond"/>
          <w:b/>
          <w:sz w:val="24"/>
          <w:szCs w:val="24"/>
        </w:rPr>
        <w:t>Shqipërisë</w:t>
      </w:r>
      <w:proofErr w:type="spellEnd"/>
      <w:r>
        <w:rPr>
          <w:rFonts w:ascii="Garamond" w:eastAsia="Times New Roman" w:hAnsi="Garamond"/>
          <w:b/>
          <w:sz w:val="24"/>
          <w:szCs w:val="24"/>
        </w:rPr>
        <w:t xml:space="preserve">, </w:t>
      </w:r>
      <w:proofErr w:type="spellStart"/>
      <w:r>
        <w:rPr>
          <w:rFonts w:ascii="Garamond" w:eastAsia="Times New Roman" w:hAnsi="Garamond"/>
          <w:b/>
          <w:sz w:val="24"/>
          <w:szCs w:val="24"/>
        </w:rPr>
        <w:t>Ilir</w:t>
      </w:r>
      <w:proofErr w:type="spellEnd"/>
      <w:r>
        <w:rPr>
          <w:rFonts w:ascii="Garamond" w:eastAsia="Times New Roman" w:hAnsi="Garamond"/>
          <w:b/>
          <w:sz w:val="24"/>
          <w:szCs w:val="24"/>
        </w:rPr>
        <w:t xml:space="preserve"> Meta.</w:t>
      </w:r>
    </w:p>
    <w:p w14:paraId="2F82B0DC" w14:textId="01D53A5E" w:rsidR="00A44946" w:rsidRPr="009F3FDC" w:rsidRDefault="00A44946" w:rsidP="00A44946">
      <w:pPr>
        <w:autoSpaceDE w:val="0"/>
        <w:autoSpaceDN w:val="0"/>
        <w:adjustRightInd w:val="0"/>
        <w:spacing w:after="0" w:line="240" w:lineRule="auto"/>
        <w:ind w:firstLine="0"/>
        <w:jc w:val="center"/>
        <w:rPr>
          <w:rFonts w:ascii="Garamond" w:eastAsiaTheme="minorHAnsi" w:hAnsi="Garamond" w:cs="Garamond"/>
          <w:b/>
          <w:bCs/>
          <w:sz w:val="24"/>
          <w:szCs w:val="24"/>
          <w:lang w:val="sq-AL"/>
        </w:rPr>
      </w:pPr>
      <w:r w:rsidRPr="00EE18EA">
        <w:rPr>
          <w:rFonts w:ascii="Garamond" w:eastAsiaTheme="minorHAnsi" w:hAnsi="Garamond" w:cs="Garamond"/>
          <w:b/>
          <w:bCs/>
          <w:sz w:val="24"/>
          <w:szCs w:val="24"/>
          <w:lang w:val="sq-AL"/>
        </w:rPr>
        <w:t xml:space="preserve">VENDIM </w:t>
      </w:r>
      <w:r w:rsidR="003267E7" w:rsidRPr="00EE18EA">
        <w:rPr>
          <w:rFonts w:ascii="Garamond" w:eastAsiaTheme="minorHAnsi" w:hAnsi="Garamond" w:cs="Garamond"/>
          <w:b/>
          <w:bCs/>
          <w:sz w:val="24"/>
          <w:szCs w:val="24"/>
          <w:lang w:val="sq-AL"/>
        </w:rPr>
        <w:t>n</w:t>
      </w:r>
      <w:r w:rsidRPr="00EE18EA">
        <w:rPr>
          <w:rFonts w:ascii="Garamond" w:eastAsiaTheme="minorHAnsi" w:hAnsi="Garamond" w:cs="Garamond"/>
          <w:b/>
          <w:bCs/>
          <w:sz w:val="24"/>
          <w:szCs w:val="24"/>
          <w:lang w:val="sq-AL"/>
        </w:rPr>
        <w:t>r. ...</w:t>
      </w:r>
    </w:p>
    <w:p w14:paraId="2F82B0DD" w14:textId="053CC708" w:rsidR="00A44946" w:rsidRPr="009F3FDC" w:rsidRDefault="00A44946" w:rsidP="00A44946">
      <w:pPr>
        <w:autoSpaceDE w:val="0"/>
        <w:autoSpaceDN w:val="0"/>
        <w:adjustRightInd w:val="0"/>
        <w:spacing w:after="0" w:line="240" w:lineRule="auto"/>
        <w:ind w:firstLine="0"/>
        <w:jc w:val="center"/>
        <w:rPr>
          <w:rFonts w:ascii="Garamond" w:eastAsiaTheme="minorHAnsi" w:hAnsi="Garamond" w:cs="Garamond"/>
          <w:b/>
          <w:bCs/>
          <w:sz w:val="24"/>
          <w:szCs w:val="24"/>
          <w:lang w:val="sq-AL"/>
        </w:rPr>
      </w:pPr>
      <w:r w:rsidRPr="009F3FDC">
        <w:rPr>
          <w:rFonts w:ascii="Garamond" w:eastAsiaTheme="minorHAnsi" w:hAnsi="Garamond" w:cs="Garamond"/>
          <w:b/>
          <w:bCs/>
          <w:sz w:val="24"/>
          <w:szCs w:val="24"/>
          <w:lang w:val="sq-AL"/>
        </w:rPr>
        <w:t>I KËSHILLIT TË STABILIZIM-</w:t>
      </w:r>
      <w:r w:rsidR="001B4C1D" w:rsidRPr="009F3FDC">
        <w:rPr>
          <w:rFonts w:ascii="Garamond" w:eastAsiaTheme="minorHAnsi" w:hAnsi="Garamond" w:cs="Garamond"/>
          <w:b/>
          <w:bCs/>
          <w:sz w:val="24"/>
          <w:szCs w:val="24"/>
          <w:lang w:val="sq-AL"/>
        </w:rPr>
        <w:t>ASOCIIM</w:t>
      </w:r>
      <w:r w:rsidRPr="009F3FDC">
        <w:rPr>
          <w:rFonts w:ascii="Garamond" w:eastAsiaTheme="minorHAnsi" w:hAnsi="Garamond" w:cs="Garamond"/>
          <w:b/>
          <w:bCs/>
          <w:sz w:val="24"/>
          <w:szCs w:val="24"/>
          <w:lang w:val="sq-AL"/>
        </w:rPr>
        <w:t>IT BE</w:t>
      </w:r>
      <w:r w:rsidR="00D126AF" w:rsidRPr="009F3FDC">
        <w:rPr>
          <w:rFonts w:ascii="Garamond" w:eastAsiaTheme="minorHAnsi" w:hAnsi="Garamond" w:cs="Garamond"/>
          <w:b/>
          <w:bCs/>
          <w:sz w:val="24"/>
          <w:szCs w:val="24"/>
          <w:lang w:val="sq-AL"/>
        </w:rPr>
        <w:t>–</w:t>
      </w:r>
      <w:r w:rsidRPr="009F3FDC">
        <w:rPr>
          <w:rFonts w:ascii="Garamond" w:eastAsiaTheme="minorHAnsi" w:hAnsi="Garamond" w:cs="Garamond"/>
          <w:b/>
          <w:bCs/>
          <w:sz w:val="24"/>
          <w:szCs w:val="24"/>
          <w:lang w:val="sq-AL"/>
        </w:rPr>
        <w:t>SHQIPËRI</w:t>
      </w:r>
    </w:p>
    <w:p w14:paraId="2F82B0DE" w14:textId="77777777" w:rsidR="00A44946" w:rsidRPr="009F3FDC" w:rsidRDefault="00A44946" w:rsidP="00A44946">
      <w:pPr>
        <w:autoSpaceDE w:val="0"/>
        <w:autoSpaceDN w:val="0"/>
        <w:adjustRightInd w:val="0"/>
        <w:spacing w:after="0" w:line="240" w:lineRule="auto"/>
        <w:rPr>
          <w:rFonts w:ascii="Garamond" w:eastAsiaTheme="minorHAnsi" w:hAnsi="Garamond" w:cs="Garamond"/>
          <w:b/>
          <w:bCs/>
          <w:sz w:val="24"/>
          <w:szCs w:val="24"/>
          <w:lang w:val="sq-AL"/>
        </w:rPr>
      </w:pPr>
    </w:p>
    <w:p w14:paraId="2F82B0DF" w14:textId="03D22536" w:rsidR="00A44946" w:rsidRPr="009F3FDC" w:rsidRDefault="00A44946" w:rsidP="00A44946">
      <w:pPr>
        <w:autoSpaceDE w:val="0"/>
        <w:autoSpaceDN w:val="0"/>
        <w:adjustRightInd w:val="0"/>
        <w:spacing w:after="0" w:line="240" w:lineRule="auto"/>
        <w:ind w:firstLine="0"/>
        <w:jc w:val="center"/>
        <w:rPr>
          <w:rFonts w:ascii="Garamond" w:eastAsiaTheme="minorHAnsi" w:hAnsi="Garamond" w:cs="Garamond"/>
          <w:b/>
          <w:bCs/>
          <w:sz w:val="24"/>
          <w:szCs w:val="24"/>
          <w:lang w:val="sq-AL"/>
        </w:rPr>
      </w:pPr>
      <w:r w:rsidRPr="009F3FDC">
        <w:rPr>
          <w:rFonts w:ascii="Garamond" w:eastAsiaTheme="minorHAnsi" w:hAnsi="Garamond" w:cs="Garamond"/>
          <w:b/>
          <w:bCs/>
          <w:sz w:val="24"/>
          <w:szCs w:val="24"/>
          <w:lang w:val="sq-AL"/>
        </w:rPr>
        <w:t>Për ndryshimin e Marrëveshjes së Stabilizim-</w:t>
      </w:r>
      <w:r w:rsidR="001B4C1D" w:rsidRPr="009F3FDC">
        <w:rPr>
          <w:rFonts w:ascii="Garamond" w:eastAsiaTheme="minorHAnsi" w:hAnsi="Garamond" w:cs="Garamond"/>
          <w:b/>
          <w:bCs/>
          <w:sz w:val="24"/>
          <w:szCs w:val="24"/>
          <w:lang w:val="sq-AL"/>
        </w:rPr>
        <w:t>Asociim</w:t>
      </w:r>
      <w:r w:rsidRPr="009F3FDC">
        <w:rPr>
          <w:rFonts w:ascii="Garamond" w:eastAsiaTheme="minorHAnsi" w:hAnsi="Garamond" w:cs="Garamond"/>
          <w:b/>
          <w:bCs/>
          <w:sz w:val="24"/>
          <w:szCs w:val="24"/>
          <w:lang w:val="sq-AL"/>
        </w:rPr>
        <w:t xml:space="preserve">it midis Komuniteteve Evropiane dhe Shteteve të tyre Anëtare, nga njëra anë, dhe Republikës së Shqipërisë, nga ana tjetër, duke zëvendësuar </w:t>
      </w:r>
      <w:r w:rsidR="007F53B5" w:rsidRPr="009F3FDC">
        <w:rPr>
          <w:rFonts w:ascii="Garamond" w:eastAsiaTheme="minorHAnsi" w:hAnsi="Garamond" w:cs="Garamond"/>
          <w:b/>
          <w:bCs/>
          <w:sz w:val="24"/>
          <w:szCs w:val="24"/>
          <w:lang w:val="sq-AL"/>
        </w:rPr>
        <w:t>p</w:t>
      </w:r>
      <w:r w:rsidRPr="009F3FDC">
        <w:rPr>
          <w:rFonts w:ascii="Garamond" w:eastAsiaTheme="minorHAnsi" w:hAnsi="Garamond" w:cs="Garamond"/>
          <w:b/>
          <w:bCs/>
          <w:sz w:val="24"/>
          <w:szCs w:val="24"/>
          <w:lang w:val="sq-AL"/>
        </w:rPr>
        <w:t>rotokollin 4 të tij</w:t>
      </w:r>
      <w:r w:rsidR="00656769">
        <w:rPr>
          <w:rFonts w:ascii="Garamond" w:eastAsiaTheme="minorHAnsi" w:hAnsi="Garamond" w:cs="Garamond"/>
          <w:b/>
          <w:bCs/>
          <w:sz w:val="24"/>
          <w:szCs w:val="24"/>
          <w:lang w:val="sq-AL"/>
        </w:rPr>
        <w:t>,</w:t>
      </w:r>
      <w:r w:rsidRPr="009F3FDC">
        <w:rPr>
          <w:rFonts w:ascii="Garamond" w:eastAsiaTheme="minorHAnsi" w:hAnsi="Garamond" w:cs="Garamond"/>
          <w:b/>
          <w:bCs/>
          <w:sz w:val="24"/>
          <w:szCs w:val="24"/>
          <w:lang w:val="sq-AL"/>
        </w:rPr>
        <w:t xml:space="preserve"> në lidhje me përkufizimin e konceptit të </w:t>
      </w:r>
      <w:r w:rsidR="00851A61" w:rsidRPr="009F3FDC">
        <w:rPr>
          <w:rFonts w:ascii="Garamond" w:eastAsiaTheme="minorHAnsi" w:hAnsi="Garamond" w:cs="Garamond"/>
          <w:b/>
          <w:bCs/>
          <w:sz w:val="24"/>
          <w:szCs w:val="24"/>
          <w:lang w:val="sq-AL"/>
        </w:rPr>
        <w:t>“</w:t>
      </w:r>
      <w:r w:rsidRPr="009F3FDC">
        <w:rPr>
          <w:rFonts w:ascii="Garamond" w:eastAsiaTheme="minorHAnsi" w:hAnsi="Garamond" w:cs="Garamond"/>
          <w:b/>
          <w:bCs/>
          <w:sz w:val="24"/>
          <w:szCs w:val="24"/>
          <w:lang w:val="sq-AL"/>
        </w:rPr>
        <w:t>produkteve origjinues</w:t>
      </w:r>
      <w:r w:rsidR="00851A61" w:rsidRPr="009F3FDC">
        <w:rPr>
          <w:rFonts w:ascii="Garamond" w:eastAsiaTheme="minorHAnsi" w:hAnsi="Garamond" w:cs="Garamond"/>
          <w:b/>
          <w:bCs/>
          <w:sz w:val="24"/>
          <w:szCs w:val="24"/>
          <w:lang w:val="sq-AL"/>
        </w:rPr>
        <w:t>”</w:t>
      </w:r>
      <w:r w:rsidRPr="009F3FDC">
        <w:rPr>
          <w:rFonts w:ascii="Garamond" w:eastAsiaTheme="minorHAnsi" w:hAnsi="Garamond" w:cs="Garamond"/>
          <w:b/>
          <w:bCs/>
          <w:sz w:val="24"/>
          <w:szCs w:val="24"/>
          <w:lang w:val="sq-AL"/>
        </w:rPr>
        <w:t xml:space="preserve"> dhe metodat e bashkëpunimit administrativ</w:t>
      </w:r>
    </w:p>
    <w:p w14:paraId="2F82B0E0" w14:textId="77777777" w:rsidR="00A44946" w:rsidRPr="009F3FDC" w:rsidRDefault="00A44946" w:rsidP="00A44946">
      <w:pPr>
        <w:autoSpaceDE w:val="0"/>
        <w:autoSpaceDN w:val="0"/>
        <w:adjustRightInd w:val="0"/>
        <w:spacing w:after="0" w:line="240" w:lineRule="auto"/>
        <w:rPr>
          <w:rFonts w:ascii="Garamond" w:eastAsiaTheme="minorHAnsi" w:hAnsi="Garamond" w:cs="Garamond"/>
          <w:sz w:val="24"/>
          <w:szCs w:val="24"/>
          <w:lang w:val="sq-AL"/>
        </w:rPr>
      </w:pPr>
    </w:p>
    <w:p w14:paraId="2F82B0E1" w14:textId="6323A2F9" w:rsidR="00A44946" w:rsidRPr="009F3FDC" w:rsidRDefault="00A44946" w:rsidP="00A44946">
      <w:pPr>
        <w:pStyle w:val="TEKSTI"/>
      </w:pPr>
      <w:r w:rsidRPr="009F3FDC">
        <w:t>KËSHILLI I STABILIZIM-</w:t>
      </w:r>
      <w:r w:rsidR="001B4C1D" w:rsidRPr="009F3FDC">
        <w:t>ASOCIIM</w:t>
      </w:r>
      <w:r w:rsidRPr="009F3FDC">
        <w:t>IT BE</w:t>
      </w:r>
      <w:r w:rsidR="00EE7FE6" w:rsidRPr="009F3FDC">
        <w:t>–</w:t>
      </w:r>
      <w:r w:rsidRPr="009F3FDC">
        <w:t>SHQIPËRI,</w:t>
      </w:r>
    </w:p>
    <w:p w14:paraId="2F82B0E2" w14:textId="27DC3B57" w:rsidR="00A44946" w:rsidRPr="009F3FDC" w:rsidRDefault="00A44946" w:rsidP="00A44946">
      <w:pPr>
        <w:pStyle w:val="TEKSTI"/>
      </w:pPr>
      <w:r w:rsidRPr="009F3FDC">
        <w:t>Duke pasur parasysh Marrëveshjen e Stabilizim</w:t>
      </w:r>
      <w:r w:rsidR="009D3BAA" w:rsidRPr="009F3FDC">
        <w:t>-</w:t>
      </w:r>
      <w:r w:rsidR="001B4C1D" w:rsidRPr="009F3FDC">
        <w:t>Asociim</w:t>
      </w:r>
      <w:r w:rsidRPr="009F3FDC">
        <w:t>it ndërmjet Komuniteteve Evropiane dhe Shteteve të tyre Anëtare, nga njëra anë, dhe Republikës së Shqipërisë, nga ana tjetër</w:t>
      </w:r>
      <w:r w:rsidR="002D3CAF">
        <w:rPr>
          <w:rStyle w:val="FootnoteReference"/>
        </w:rPr>
        <w:footnoteReference w:id="2"/>
      </w:r>
      <w:r w:rsidRPr="009F3FDC">
        <w:t xml:space="preserve">, dhe në veçanti </w:t>
      </w:r>
      <w:r w:rsidR="00507342" w:rsidRPr="009F3FDC">
        <w:t>n</w:t>
      </w:r>
      <w:r w:rsidRPr="009F3FDC">
        <w:t>enin 3</w:t>
      </w:r>
      <w:r w:rsidR="009D3BAA" w:rsidRPr="009F3FDC">
        <w:t>,</w:t>
      </w:r>
      <w:r w:rsidRPr="009F3FDC">
        <w:t xml:space="preserve"> të </w:t>
      </w:r>
      <w:r w:rsidR="00507342" w:rsidRPr="009F3FDC">
        <w:t>p</w:t>
      </w:r>
      <w:r w:rsidRPr="009F3FDC">
        <w:t>rotokollit 4 të tij</w:t>
      </w:r>
      <w:r w:rsidR="009D3BAA" w:rsidRPr="009F3FDC">
        <w:t>,</w:t>
      </w:r>
      <w:r w:rsidRPr="009F3FDC">
        <w:t xml:space="preserve"> në lidhje me përkufizimin e konceptit të “produkteve origjinuese” dhe metodat e bashkëpunimit administrativ,</w:t>
      </w:r>
    </w:p>
    <w:p w14:paraId="2F82B0E3" w14:textId="77777777" w:rsidR="00A44946" w:rsidRPr="009F3FDC" w:rsidRDefault="00A44946" w:rsidP="00A44946">
      <w:pPr>
        <w:pStyle w:val="TEKSTI"/>
      </w:pPr>
      <w:r w:rsidRPr="009F3FDC">
        <w:lastRenderedPageBreak/>
        <w:t>Duke pasur parasysh se:</w:t>
      </w:r>
    </w:p>
    <w:p w14:paraId="2F82B0E4" w14:textId="672EC924" w:rsidR="00A44946" w:rsidRPr="009F3FDC" w:rsidRDefault="00A44946" w:rsidP="00A44946">
      <w:pPr>
        <w:pStyle w:val="TEKSTI"/>
      </w:pPr>
      <w:r w:rsidRPr="009F3FDC">
        <w:t>1</w:t>
      </w:r>
      <w:r w:rsidR="009D3BAA" w:rsidRPr="009F3FDC">
        <w:t>.</w:t>
      </w:r>
      <w:r w:rsidRPr="009F3FDC">
        <w:t xml:space="preserve"> Neni 41 i Marrëveshjes së Stabilizim-Asociimit ndërmjet Komuniteteve Evropiane dhe Shteteve të tyre Anëtare, nga njëra anë, dhe Republikës së Shqipërisë, nga ana tjetër (“Marrëveshja”), i referohet </w:t>
      </w:r>
      <w:r w:rsidR="0094762A" w:rsidRPr="009F3FDC">
        <w:t>p</w:t>
      </w:r>
      <w:r w:rsidRPr="009F3FDC">
        <w:t>rotokollit 4 të Marrëveshjes (“Protokolli 4”)</w:t>
      </w:r>
      <w:r w:rsidR="00471ED7" w:rsidRPr="009F3FDC">
        <w:t>,</w:t>
      </w:r>
      <w:r w:rsidRPr="009F3FDC">
        <w:t xml:space="preserve"> që përcakton rregullat e origjinës.</w:t>
      </w:r>
    </w:p>
    <w:p w14:paraId="2F82B0E5" w14:textId="2B6EB271" w:rsidR="00A44946" w:rsidRPr="009F3FDC" w:rsidRDefault="00A44946" w:rsidP="00A44946">
      <w:pPr>
        <w:pStyle w:val="TEKSTI"/>
      </w:pPr>
      <w:r w:rsidRPr="009F3FDC">
        <w:t>2</w:t>
      </w:r>
      <w:r w:rsidR="009D3BAA" w:rsidRPr="009F3FDC">
        <w:t>.</w:t>
      </w:r>
      <w:r w:rsidRPr="009F3FDC">
        <w:t xml:space="preserve"> Neni 3</w:t>
      </w:r>
      <w:r w:rsidR="00A97B8C" w:rsidRPr="009F3FDC">
        <w:t>,</w:t>
      </w:r>
      <w:r w:rsidRPr="009F3FDC">
        <w:t xml:space="preserve"> i </w:t>
      </w:r>
      <w:r w:rsidR="00B271B3" w:rsidRPr="009F3FDC">
        <w:t>p</w:t>
      </w:r>
      <w:r w:rsidRPr="009F3FDC">
        <w:t>rotokollit 4</w:t>
      </w:r>
      <w:r w:rsidR="00A97B8C" w:rsidRPr="009F3FDC">
        <w:t>,</w:t>
      </w:r>
      <w:r w:rsidRPr="009F3FDC">
        <w:t xml:space="preserve"> parashikon se Këshilli i Stabilizim-Asociimit, i krijuar në bazë të </w:t>
      </w:r>
      <w:r w:rsidR="00B271B3" w:rsidRPr="009F3FDC">
        <w:t>n</w:t>
      </w:r>
      <w:r w:rsidRPr="009F3FDC">
        <w:t xml:space="preserve">enit 116 </w:t>
      </w:r>
      <w:r w:rsidR="00A97B8C" w:rsidRPr="009F3FDC">
        <w:t>të</w:t>
      </w:r>
      <w:r w:rsidRPr="009F3FDC">
        <w:t xml:space="preserve"> Marrëveshjes, mund të vendosë të ndryshojë dispozitat e </w:t>
      </w:r>
      <w:r w:rsidR="00B271B3" w:rsidRPr="009F3FDC">
        <w:t>p</w:t>
      </w:r>
      <w:r w:rsidRPr="009F3FDC">
        <w:t>rotokollit 4.</w:t>
      </w:r>
    </w:p>
    <w:p w14:paraId="2F82B0E6" w14:textId="18AC1C43" w:rsidR="00A44946" w:rsidRPr="009F3FDC" w:rsidRDefault="00A44946" w:rsidP="00A44946">
      <w:pPr>
        <w:pStyle w:val="TEKSTI"/>
      </w:pPr>
      <w:r w:rsidRPr="009F3FDC">
        <w:t>3</w:t>
      </w:r>
      <w:r w:rsidR="009D3BAA" w:rsidRPr="009F3FDC">
        <w:t>.</w:t>
      </w:r>
      <w:r w:rsidRPr="009F3FDC">
        <w:t xml:space="preserve"> Konventa Rajonale për </w:t>
      </w:r>
      <w:r w:rsidR="00A97B8C" w:rsidRPr="009F3FDC">
        <w:t xml:space="preserve">Rregullat Preferenciale Paneuromesdhetare </w:t>
      </w:r>
      <w:r w:rsidRPr="009F3FDC">
        <w:t xml:space="preserve">të </w:t>
      </w:r>
      <w:r w:rsidR="00A97B8C" w:rsidRPr="009F3FDC">
        <w:t>Origjin</w:t>
      </w:r>
      <w:r w:rsidR="00A97B8C" w:rsidRPr="00EE18EA">
        <w:t>ës</w:t>
      </w:r>
      <w:r w:rsidR="00A97B8C" w:rsidRPr="00EE18EA">
        <w:rPr>
          <w:position w:val="7"/>
          <w:sz w:val="13"/>
          <w:szCs w:val="13"/>
        </w:rPr>
        <w:t>21</w:t>
      </w:r>
      <w:r w:rsidR="00A97B8C" w:rsidRPr="009F3FDC">
        <w:t xml:space="preserve"> </w:t>
      </w:r>
      <w:r w:rsidRPr="009F3FDC">
        <w:t>(“Konventa”) synon të transpozojë sistemet ekzistuese dypalëshe të rregullave të origjinës</w:t>
      </w:r>
      <w:r w:rsidR="00EE7FE6" w:rsidRPr="009F3FDC">
        <w:t xml:space="preserve"> </w:t>
      </w:r>
      <w:r w:rsidRPr="009F3FDC">
        <w:t>të vendosura me marrëveshje dypalëshe të tregtisë së lirë, të lidhura ndërmjet Palëve Kontraktuese të Konventës në një kuadër shumëpalësh, pa cenuar parimet e përcaktuara në ato marrëveshje dypalëshe.</w:t>
      </w:r>
    </w:p>
    <w:p w14:paraId="2F82B0E7" w14:textId="2070BC4A" w:rsidR="00A44946" w:rsidRPr="009F3FDC" w:rsidRDefault="00A44946" w:rsidP="00A44946">
      <w:pPr>
        <w:pStyle w:val="TEKSTI"/>
      </w:pPr>
      <w:r w:rsidRPr="009F3FDC">
        <w:t>4</w:t>
      </w:r>
      <w:r w:rsidR="009D3BAA" w:rsidRPr="009F3FDC">
        <w:t>.</w:t>
      </w:r>
      <w:r w:rsidRPr="009F3FDC">
        <w:t xml:space="preserve"> Bashkimi Evropian dhe</w:t>
      </w:r>
      <w:r w:rsidR="00EE7FE6" w:rsidRPr="009F3FDC">
        <w:t xml:space="preserve"> </w:t>
      </w:r>
      <w:r w:rsidRPr="009F3FDC">
        <w:t>Republika e Shqipërisë nënshkruan Konventën përkatësisht në datat 15 qershor 2011 dhe 27 qershor 2011.</w:t>
      </w:r>
    </w:p>
    <w:p w14:paraId="2F82B0E8" w14:textId="1DC503BE" w:rsidR="00A44946" w:rsidRPr="009F3FDC" w:rsidRDefault="00A44946" w:rsidP="00A44946">
      <w:pPr>
        <w:pStyle w:val="TEKSTI"/>
      </w:pPr>
      <w:r w:rsidRPr="009F3FDC">
        <w:t>5</w:t>
      </w:r>
      <w:r w:rsidR="009D3BAA" w:rsidRPr="009F3FDC">
        <w:t>.</w:t>
      </w:r>
      <w:r w:rsidRPr="009F3FDC">
        <w:t xml:space="preserve"> Bashkimi Evropian dhe Republika e Shqipërisë depozituan instrumentet e tyre të pranimit te depozitari i Konventës</w:t>
      </w:r>
      <w:r w:rsidR="00A97B8C" w:rsidRPr="009F3FDC">
        <w:t>,</w:t>
      </w:r>
      <w:r w:rsidRPr="009F3FDC">
        <w:t xml:space="preserve"> përkatësisht në datat 26 mars 2012 dhe 5 mars 2012. Si rrjedhojë, dhe në përputhje me </w:t>
      </w:r>
      <w:r w:rsidR="0094762A" w:rsidRPr="009F3FDC">
        <w:t>n</w:t>
      </w:r>
      <w:r w:rsidRPr="009F3FDC">
        <w:t>enin 10(3) të Konventës, për Bashkimin Evropian dhe Republikën e Shqipërisë, Konventa hyri në fuqi më 1 maj 2012.</w:t>
      </w:r>
    </w:p>
    <w:p w14:paraId="2F82B0E9" w14:textId="2A2D5BDA" w:rsidR="00A44946" w:rsidRPr="009F3FDC" w:rsidRDefault="00A44946" w:rsidP="00A44946">
      <w:pPr>
        <w:pStyle w:val="TEKSTI"/>
        <w:rPr>
          <w:position w:val="7"/>
          <w:sz w:val="13"/>
          <w:szCs w:val="13"/>
        </w:rPr>
      </w:pPr>
      <w:r w:rsidRPr="009F3FDC">
        <w:t>6</w:t>
      </w:r>
      <w:r w:rsidR="009D3BAA" w:rsidRPr="009F3FDC">
        <w:t>.</w:t>
      </w:r>
      <w:r w:rsidRPr="009F3FDC">
        <w:t xml:space="preserve"> Protokolli 4 u zëvendësua nga një protokoll i ri i cili i referohej Konventës, me </w:t>
      </w:r>
      <w:r w:rsidR="0094762A" w:rsidRPr="009F3FDC">
        <w:t>v</w:t>
      </w:r>
      <w:r w:rsidRPr="009F3FDC">
        <w:t>endimin nr. 1 të Këshillit të Stabilizim-</w:t>
      </w:r>
      <w:r w:rsidR="001B4C1D" w:rsidRPr="009F3FDC">
        <w:t>Asociim</w:t>
      </w:r>
      <w:r w:rsidRPr="009F3FDC">
        <w:t>it BE</w:t>
      </w:r>
      <w:r w:rsidR="0094762A" w:rsidRPr="009F3FDC">
        <w:t>–</w:t>
      </w:r>
      <w:r w:rsidRPr="009F3FDC">
        <w:t>Shqipëri</w:t>
      </w:r>
      <w:r w:rsidR="0094762A" w:rsidRPr="009F3FDC">
        <w:t xml:space="preserve"> </w:t>
      </w:r>
      <w:r w:rsidRPr="009F3FDC">
        <w:t>të datës 11 maj 2015</w:t>
      </w:r>
      <w:r w:rsidRPr="009F3FDC">
        <w:rPr>
          <w:rStyle w:val="FootnoteReference"/>
        </w:rPr>
        <w:footnoteReference w:id="3"/>
      </w:r>
      <w:r w:rsidR="00A97B8C" w:rsidRPr="009F3FDC">
        <w:t>.</w:t>
      </w:r>
    </w:p>
    <w:p w14:paraId="2F82B0EA" w14:textId="5D15CD0E" w:rsidR="00A44946" w:rsidRPr="009F3FDC" w:rsidRDefault="00A44946" w:rsidP="00A44946">
      <w:pPr>
        <w:pStyle w:val="TEKSTI"/>
      </w:pPr>
      <w:r w:rsidRPr="009F3FDC">
        <w:t>7</w:t>
      </w:r>
      <w:r w:rsidR="009D3BAA" w:rsidRPr="009F3FDC">
        <w:t>.</w:t>
      </w:r>
      <w:r w:rsidRPr="009F3FDC">
        <w:t xml:space="preserve"> Në pritje të lidhjes dhe hyrjes në fuqi të ndryshimit të Konventës, Bashkimi Evropian dhe Republika e Shqipërisë kanë rënë dakord të zbatojnë një grup alternativ rregullash origjine në bazë të atyre të Konventës së ndryshuar, të cilat mund të përdoren në nivel dypalësh si rregulla alternative origjine ndaj atyre të përcaktuara në Konventë.</w:t>
      </w:r>
    </w:p>
    <w:p w14:paraId="10008F2B" w14:textId="52EFC7C2" w:rsidR="0094762A" w:rsidRPr="009F3FDC" w:rsidRDefault="00A44946" w:rsidP="0094762A">
      <w:pPr>
        <w:pStyle w:val="TEKSTI"/>
      </w:pPr>
      <w:r w:rsidRPr="009F3FDC">
        <w:t>8</w:t>
      </w:r>
      <w:r w:rsidR="009D3BAA" w:rsidRPr="009F3FDC">
        <w:t>.</w:t>
      </w:r>
      <w:r w:rsidRPr="009F3FDC">
        <w:t xml:space="preserve"> Si rrjedhojë, </w:t>
      </w:r>
      <w:r w:rsidR="0094762A" w:rsidRPr="009F3FDC">
        <w:t>p</w:t>
      </w:r>
      <w:r w:rsidRPr="009F3FDC">
        <w:t>rotokolli 4 duhet të zëvendësohet me një protokoll të ri që parashikon një grup alternativ rregullash origjine. Gjithashtu, protokolli i ri duhet të përfshijë një referencë dinamike ndaj Konventës, në mënyrë që t</w:t>
      </w:r>
      <w:r w:rsidR="001F5D1A" w:rsidRPr="009F3FDC">
        <w:t>’</w:t>
      </w:r>
      <w:r w:rsidRPr="009F3FDC">
        <w:t xml:space="preserve">i referohet gjithmonë versionit më </w:t>
      </w:r>
      <w:r w:rsidR="0094762A" w:rsidRPr="009F3FDC">
        <w:t>të fundit të Konventës në fuqi.</w:t>
      </w:r>
    </w:p>
    <w:p w14:paraId="2F82B0ED" w14:textId="00811F4B" w:rsidR="00A44946" w:rsidRPr="009F3FDC" w:rsidRDefault="00A44946" w:rsidP="0094762A">
      <w:pPr>
        <w:pStyle w:val="TEKSTI"/>
      </w:pPr>
      <w:r w:rsidRPr="009F3FDC">
        <w:t>KA MIRATUAR KËTË VENDIM:</w:t>
      </w:r>
    </w:p>
    <w:p w14:paraId="2F82B0EE"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sz w:val="24"/>
          <w:szCs w:val="24"/>
          <w:lang w:val="sq-AL"/>
        </w:rPr>
      </w:pPr>
    </w:p>
    <w:p w14:paraId="2F82B0EF" w14:textId="77777777" w:rsidR="00A44946" w:rsidRPr="009F3FDC" w:rsidRDefault="00A44946" w:rsidP="00A44946">
      <w:pPr>
        <w:pStyle w:val="NENINR3"/>
        <w:rPr>
          <w:i w:val="0"/>
        </w:rPr>
      </w:pPr>
      <w:r w:rsidRPr="009F3FDC">
        <w:rPr>
          <w:i w:val="0"/>
        </w:rPr>
        <w:t>Neni 1</w:t>
      </w:r>
    </w:p>
    <w:p w14:paraId="2F82B0F0"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i/>
          <w:iCs/>
          <w:sz w:val="24"/>
          <w:szCs w:val="24"/>
          <w:lang w:val="sq-AL"/>
        </w:rPr>
      </w:pPr>
    </w:p>
    <w:p w14:paraId="2F82B0F1" w14:textId="3A0B322A" w:rsidR="00A44946" w:rsidRPr="009F3FDC" w:rsidRDefault="00A44946" w:rsidP="00A44946">
      <w:pPr>
        <w:pStyle w:val="TEKSTI"/>
      </w:pPr>
      <w:r w:rsidRPr="009F3FDC">
        <w:t>Protokollit 4 i Marrëveshjes së Stabilizim-</w:t>
      </w:r>
      <w:r w:rsidR="001B4C1D" w:rsidRPr="009F3FDC">
        <w:t>Asociim</w:t>
      </w:r>
      <w:r w:rsidRPr="009F3FDC">
        <w:t xml:space="preserve">it ndërmjet Komuniteteve Evropiane dhe Shteteve të tyre Anëtare, nga njëra anë dhe Republikës së Shqipërisë, nga ana tjetër, në lidhje me përcaktimin e konceptit të “produkteve origjinues” dhe metodat e bashkëpunimit administrativ, zëvendësohet nga teksti i përcaktuar në </w:t>
      </w:r>
      <w:r w:rsidR="00F20713" w:rsidRPr="009F3FDC">
        <w:t>s</w:t>
      </w:r>
      <w:r w:rsidRPr="009F3FDC">
        <w:t xml:space="preserve">htojcën e këtij </w:t>
      </w:r>
      <w:r w:rsidR="00F20713" w:rsidRPr="009F3FDC">
        <w:t>v</w:t>
      </w:r>
      <w:r w:rsidRPr="009F3FDC">
        <w:t>endimi.</w:t>
      </w:r>
    </w:p>
    <w:p w14:paraId="2F82B0F2"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i/>
          <w:iCs/>
          <w:sz w:val="24"/>
          <w:szCs w:val="24"/>
          <w:lang w:val="sq-AL"/>
        </w:rPr>
      </w:pPr>
    </w:p>
    <w:p w14:paraId="2F82B0F3" w14:textId="77777777" w:rsidR="00A44946" w:rsidRPr="009F3FDC" w:rsidRDefault="00A44946" w:rsidP="00A44946">
      <w:pPr>
        <w:pStyle w:val="NENINR3"/>
        <w:rPr>
          <w:i w:val="0"/>
        </w:rPr>
      </w:pPr>
      <w:r w:rsidRPr="009F3FDC">
        <w:rPr>
          <w:i w:val="0"/>
        </w:rPr>
        <w:t>Neni 2</w:t>
      </w:r>
    </w:p>
    <w:p w14:paraId="2F82B0F4"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sz w:val="24"/>
          <w:szCs w:val="24"/>
          <w:lang w:val="sq-AL"/>
        </w:rPr>
      </w:pPr>
    </w:p>
    <w:p w14:paraId="2F82B0F5" w14:textId="4B0C8431" w:rsidR="00A44946" w:rsidRPr="009F3FDC" w:rsidRDefault="00A44946" w:rsidP="00A44946">
      <w:pPr>
        <w:pStyle w:val="TEKSTI"/>
      </w:pPr>
      <w:r w:rsidRPr="009F3FDC">
        <w:t xml:space="preserve">Ky </w:t>
      </w:r>
      <w:r w:rsidR="00B31CE4" w:rsidRPr="009F3FDC">
        <w:t>v</w:t>
      </w:r>
      <w:r w:rsidRPr="009F3FDC">
        <w:t>endim hyn në fuqi në datën e miratimit të tij.</w:t>
      </w:r>
    </w:p>
    <w:p w14:paraId="2F82B0F6" w14:textId="77777777" w:rsidR="00A44946" w:rsidRPr="009F3FDC" w:rsidRDefault="00A44946" w:rsidP="00A44946">
      <w:pPr>
        <w:pStyle w:val="TEKSTI"/>
      </w:pPr>
      <w:r w:rsidRPr="009F3FDC">
        <w:t>Vendimi fillon të zbatohet nga data 1 shtator 2021.</w:t>
      </w:r>
    </w:p>
    <w:p w14:paraId="2F82B0F7" w14:textId="71A86318" w:rsidR="00A44946" w:rsidRPr="009F3FDC" w:rsidRDefault="00A44946" w:rsidP="00A44946">
      <w:pPr>
        <w:pStyle w:val="TEKSTI"/>
      </w:pPr>
      <w:r w:rsidRPr="009F3FDC">
        <w:t>Bërë në</w:t>
      </w:r>
      <w:r w:rsidR="002C5FA1" w:rsidRPr="009F3FDC">
        <w:t xml:space="preserve"> </w:t>
      </w:r>
      <w:r w:rsidRPr="009F3FDC">
        <w:t>....,</w:t>
      </w:r>
    </w:p>
    <w:p w14:paraId="2F82B0F8" w14:textId="77777777" w:rsidR="00A44946" w:rsidRPr="009F3FDC" w:rsidRDefault="00A44946" w:rsidP="00A44946">
      <w:pPr>
        <w:pStyle w:val="TEKSTI"/>
        <w:rPr>
          <w:i/>
          <w:iCs/>
        </w:rPr>
      </w:pPr>
      <w:r w:rsidRPr="009F3FDC">
        <w:rPr>
          <w:i/>
          <w:iCs/>
        </w:rPr>
        <w:t xml:space="preserve">Për Këshillin e Stabilizim-Asociimit </w:t>
      </w:r>
    </w:p>
    <w:p w14:paraId="2F82B0F9" w14:textId="77777777" w:rsidR="00A44946" w:rsidRPr="009F3FDC" w:rsidRDefault="00A44946" w:rsidP="00A44946">
      <w:pPr>
        <w:pStyle w:val="TEKSTI"/>
        <w:rPr>
          <w:i/>
          <w:iCs/>
        </w:rPr>
      </w:pPr>
      <w:r w:rsidRPr="009F3FDC">
        <w:rPr>
          <w:i/>
          <w:iCs/>
        </w:rPr>
        <w:t>Presidenti</w:t>
      </w:r>
    </w:p>
    <w:p w14:paraId="53FF0303" w14:textId="77777777" w:rsidR="00EA76EE" w:rsidRDefault="00EA76EE" w:rsidP="00A44946">
      <w:pPr>
        <w:pStyle w:val="Nenirnr"/>
        <w:rPr>
          <w:bCs/>
          <w:lang w:val="sq-AL"/>
        </w:rPr>
      </w:pPr>
    </w:p>
    <w:p w14:paraId="792369EC" w14:textId="77777777" w:rsidR="00EA76EE" w:rsidRDefault="00EA76EE" w:rsidP="00A44946">
      <w:pPr>
        <w:pStyle w:val="Nenirnr"/>
        <w:rPr>
          <w:bCs/>
          <w:lang w:val="sq-AL"/>
        </w:rPr>
      </w:pPr>
    </w:p>
    <w:p w14:paraId="2F82B0FA" w14:textId="77777777" w:rsidR="00A44946" w:rsidRPr="009F3FDC" w:rsidRDefault="00A44946" w:rsidP="00A44946">
      <w:pPr>
        <w:pStyle w:val="Nenirnr"/>
        <w:rPr>
          <w:bCs/>
          <w:lang w:val="sq-AL"/>
        </w:rPr>
      </w:pPr>
      <w:r w:rsidRPr="009F3FDC">
        <w:rPr>
          <w:bCs/>
          <w:lang w:val="sq-AL"/>
        </w:rPr>
        <w:lastRenderedPageBreak/>
        <w:t>SHTOJCË</w:t>
      </w:r>
    </w:p>
    <w:p w14:paraId="2F82B0FB" w14:textId="77777777" w:rsidR="00A44946" w:rsidRPr="009F3FDC" w:rsidRDefault="00A44946" w:rsidP="00A44946">
      <w:pPr>
        <w:pStyle w:val="Nenirnr"/>
        <w:rPr>
          <w:b/>
          <w:bCs/>
          <w:lang w:val="sq-AL"/>
        </w:rPr>
      </w:pPr>
      <w:r w:rsidRPr="009F3FDC">
        <w:rPr>
          <w:b/>
          <w:bCs/>
          <w:lang w:val="sq-AL"/>
        </w:rPr>
        <w:t>“Protokolli 4</w:t>
      </w:r>
    </w:p>
    <w:p w14:paraId="2F82B0FC" w14:textId="77777777" w:rsidR="00A44946" w:rsidRPr="009F3FDC" w:rsidRDefault="00A44946" w:rsidP="00A44946">
      <w:pPr>
        <w:pStyle w:val="Nenirnr"/>
        <w:rPr>
          <w:b/>
          <w:bCs/>
          <w:lang w:val="sq-AL"/>
        </w:rPr>
      </w:pPr>
      <w:r w:rsidRPr="009F3FDC">
        <w:rPr>
          <w:b/>
          <w:bCs/>
          <w:lang w:val="sq-AL"/>
        </w:rPr>
        <w:t xml:space="preserve">në lidhje me përkufizimin e konceptit të “produkteve origjinuese” dhe metodave të </w:t>
      </w:r>
    </w:p>
    <w:p w14:paraId="2F82B0FD" w14:textId="77777777" w:rsidR="00A44946" w:rsidRPr="009F3FDC" w:rsidRDefault="00A44946" w:rsidP="00A44946">
      <w:pPr>
        <w:pStyle w:val="Nenirnr"/>
        <w:rPr>
          <w:b/>
          <w:bCs/>
          <w:lang w:val="sq-AL"/>
        </w:rPr>
      </w:pPr>
      <w:r w:rsidRPr="009F3FDC">
        <w:rPr>
          <w:b/>
          <w:bCs/>
          <w:lang w:val="sq-AL"/>
        </w:rPr>
        <w:t>bashkëpunimit administrativ</w:t>
      </w:r>
    </w:p>
    <w:p w14:paraId="2F82B0FE" w14:textId="77777777" w:rsidR="00A44946" w:rsidRPr="009F3FDC" w:rsidRDefault="00A44946" w:rsidP="00A44946">
      <w:pPr>
        <w:pStyle w:val="Nenirnr"/>
        <w:rPr>
          <w:lang w:val="sq-AL"/>
        </w:rPr>
      </w:pPr>
    </w:p>
    <w:p w14:paraId="2F82B0FF" w14:textId="77777777" w:rsidR="00A44946" w:rsidRPr="009F3FDC" w:rsidRDefault="00A44946" w:rsidP="00A44946">
      <w:pPr>
        <w:pStyle w:val="Nenirnr"/>
        <w:rPr>
          <w:lang w:val="sq-AL"/>
        </w:rPr>
      </w:pPr>
      <w:r w:rsidRPr="009F3FDC">
        <w:rPr>
          <w:lang w:val="sq-AL"/>
        </w:rPr>
        <w:t>Neni 1</w:t>
      </w:r>
    </w:p>
    <w:p w14:paraId="2F82B100" w14:textId="77777777" w:rsidR="00A44946" w:rsidRPr="009F3FDC" w:rsidRDefault="00A44946" w:rsidP="00A44946">
      <w:pPr>
        <w:pStyle w:val="Nenirnr"/>
        <w:rPr>
          <w:b/>
          <w:bCs/>
          <w:lang w:val="sq-AL"/>
        </w:rPr>
      </w:pPr>
      <w:r w:rsidRPr="009F3FDC">
        <w:rPr>
          <w:b/>
          <w:bCs/>
          <w:lang w:val="sq-AL"/>
        </w:rPr>
        <w:t>Rregullat e zbatueshme të origjinës</w:t>
      </w:r>
    </w:p>
    <w:p w14:paraId="2F82B101" w14:textId="77777777" w:rsidR="00A44946" w:rsidRPr="009F3FDC" w:rsidRDefault="00A44946" w:rsidP="00A44946">
      <w:pPr>
        <w:tabs>
          <w:tab w:val="left" w:pos="360"/>
        </w:tabs>
        <w:autoSpaceDE w:val="0"/>
        <w:autoSpaceDN w:val="0"/>
        <w:adjustRightInd w:val="0"/>
        <w:spacing w:after="0" w:line="240" w:lineRule="auto"/>
        <w:ind w:firstLine="0"/>
        <w:rPr>
          <w:rFonts w:ascii="Garamond" w:eastAsiaTheme="minorHAnsi" w:hAnsi="Garamond" w:cs="Garamond"/>
          <w:sz w:val="24"/>
          <w:szCs w:val="24"/>
          <w:lang w:val="sq-AL"/>
        </w:rPr>
      </w:pPr>
    </w:p>
    <w:p w14:paraId="2F82B103" w14:textId="5261BF10" w:rsidR="00A44946" w:rsidRPr="009F3FDC" w:rsidRDefault="00A44946" w:rsidP="002C5FA1">
      <w:pPr>
        <w:pStyle w:val="TEKSTI"/>
      </w:pPr>
      <w:r w:rsidRPr="009F3FDC">
        <w:t xml:space="preserve">1. Për qëllimin e zbatimit të Marrëveshjes, do të zbatohen </w:t>
      </w:r>
      <w:r w:rsidR="0021729E" w:rsidRPr="009F3FDC">
        <w:t>s</w:t>
      </w:r>
      <w:r w:rsidRPr="009F3FDC">
        <w:t xml:space="preserve">htojca I dhe dispozitat përkatëse të </w:t>
      </w:r>
      <w:r w:rsidR="001A5DFC" w:rsidRPr="009F3FDC">
        <w:t>s</w:t>
      </w:r>
      <w:r w:rsidRPr="009F3FDC">
        <w:t>htojcës II të Konventës Rajonale për rregullat preferenciale të origjinës paneuromesdhetare</w:t>
      </w:r>
      <w:r w:rsidRPr="009F3FDC">
        <w:rPr>
          <w:rStyle w:val="FootnoteReference"/>
        </w:rPr>
        <w:footnoteReference w:id="4"/>
      </w:r>
      <w:r w:rsidR="002C5FA1" w:rsidRPr="009F3FDC">
        <w:t xml:space="preserve"> </w:t>
      </w:r>
      <w:r w:rsidRPr="009F3FDC">
        <w:t xml:space="preserve">(“Konventa”), siç është ndryshuar dhe botuar së fundi në </w:t>
      </w:r>
      <w:r w:rsidRPr="009F3FDC">
        <w:rPr>
          <w:i/>
          <w:iCs/>
        </w:rPr>
        <w:t>Fletoren Zyrtare të Bashkimit Evropian</w:t>
      </w:r>
      <w:r w:rsidRPr="009F3FDC">
        <w:t>.</w:t>
      </w:r>
    </w:p>
    <w:p w14:paraId="2F82B104" w14:textId="12B47DDD" w:rsidR="00A44946" w:rsidRPr="009F3FDC" w:rsidRDefault="00A44946" w:rsidP="00A44946">
      <w:pPr>
        <w:pStyle w:val="TEKSTI"/>
      </w:pPr>
      <w:r w:rsidRPr="009F3FDC">
        <w:t xml:space="preserve">2. Të gjitha referencat ndaj “marrëveshjes përkatëse” në </w:t>
      </w:r>
      <w:r w:rsidR="008959AC" w:rsidRPr="009F3FDC">
        <w:t>s</w:t>
      </w:r>
      <w:r w:rsidRPr="009F3FDC">
        <w:t xml:space="preserve">htojcën I dhe dispozitat përkatëse të </w:t>
      </w:r>
      <w:r w:rsidR="0021729E" w:rsidRPr="009F3FDC">
        <w:t>s</w:t>
      </w:r>
      <w:r w:rsidRPr="009F3FDC">
        <w:t>htojcës II të Konventës, interpretohen se nënkuptojnë Marrëveshjen.</w:t>
      </w:r>
    </w:p>
    <w:p w14:paraId="2F82B105" w14:textId="4920A3BB" w:rsidR="00A44946" w:rsidRPr="009F3FDC" w:rsidRDefault="00A44946" w:rsidP="00A44946">
      <w:pPr>
        <w:pStyle w:val="TEKSTI"/>
      </w:pPr>
      <w:r w:rsidRPr="009F3FDC">
        <w:t>3. Pava</w:t>
      </w:r>
      <w:r w:rsidR="0021729E" w:rsidRPr="009F3FDC">
        <w:t>rësisht nga nenet 16(5) dhe 21</w:t>
      </w:r>
      <w:r w:rsidRPr="009F3FDC">
        <w:t xml:space="preserve">(3) të </w:t>
      </w:r>
      <w:r w:rsidR="0021729E" w:rsidRPr="009F3FDC">
        <w:t>s</w:t>
      </w:r>
      <w:r w:rsidRPr="009F3FDC">
        <w:t>htojcës I të Konventës, aty ku kumulimi përfshin vetëm shtetet e EFTA-s, Ishujt Faroe, Bashkimin Evropian, Republikën e Turqisë, pjesëmarrësit në Procesin e Stabilizim-Asociimit, Republikën e Moldavisë, Gjeorgjinë dhe Ukrainën, prova e origjinës mund të jetë një certifikat</w:t>
      </w:r>
      <w:r w:rsidR="000E015B" w:rsidRPr="009F3FDC">
        <w:t>ë</w:t>
      </w:r>
      <w:r w:rsidRPr="009F3FDC">
        <w:t xml:space="preserve"> qarkullimi EUR.1 ose një deklaratë origjine.</w:t>
      </w:r>
    </w:p>
    <w:p w14:paraId="2F82B106"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i/>
          <w:iCs/>
          <w:sz w:val="24"/>
          <w:szCs w:val="24"/>
          <w:lang w:val="sq-AL"/>
        </w:rPr>
      </w:pPr>
    </w:p>
    <w:p w14:paraId="2F82B107" w14:textId="77777777" w:rsidR="00A44946" w:rsidRPr="009F3FDC" w:rsidRDefault="00A44946" w:rsidP="00A44946">
      <w:pPr>
        <w:pStyle w:val="NeniNr"/>
        <w:rPr>
          <w:lang w:val="sq-AL"/>
        </w:rPr>
      </w:pPr>
      <w:r w:rsidRPr="009F3FDC">
        <w:rPr>
          <w:lang w:val="sq-AL"/>
        </w:rPr>
        <w:t>Neni 2</w:t>
      </w:r>
    </w:p>
    <w:p w14:paraId="2F82B108" w14:textId="77777777" w:rsidR="00A44946" w:rsidRPr="009F3FDC" w:rsidRDefault="00A44946" w:rsidP="00A44946">
      <w:pPr>
        <w:pStyle w:val="NeniNr"/>
        <w:rPr>
          <w:b/>
          <w:lang w:val="sq-AL"/>
        </w:rPr>
      </w:pPr>
      <w:r w:rsidRPr="009F3FDC">
        <w:rPr>
          <w:b/>
          <w:lang w:val="sq-AL"/>
        </w:rPr>
        <w:t>Rregullat alternative të zbatueshme të origjinës</w:t>
      </w:r>
    </w:p>
    <w:p w14:paraId="2F82B109"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b/>
          <w:bCs/>
          <w:sz w:val="24"/>
          <w:szCs w:val="24"/>
          <w:lang w:val="sq-AL"/>
        </w:rPr>
      </w:pPr>
    </w:p>
    <w:p w14:paraId="2F82B10A" w14:textId="32430AAC" w:rsidR="00A44946" w:rsidRPr="009F3FDC" w:rsidRDefault="00A44946" w:rsidP="00A44946">
      <w:pPr>
        <w:pStyle w:val="TEKSTI"/>
      </w:pPr>
      <w:r w:rsidRPr="009F3FDC">
        <w:t xml:space="preserve">1. Pavarësisht nga </w:t>
      </w:r>
      <w:r w:rsidR="001A5DFC" w:rsidRPr="009F3FDC">
        <w:t>n</w:t>
      </w:r>
      <w:r w:rsidRPr="009F3FDC">
        <w:t xml:space="preserve">eni 1 i këtij </w:t>
      </w:r>
      <w:r w:rsidR="001A5DFC" w:rsidRPr="009F3FDC">
        <w:t>p</w:t>
      </w:r>
      <w:r w:rsidRPr="009F3FDC">
        <w:t xml:space="preserve">rotokolli, për qëllimin e zbatimit të Marrëveshjes, produktet që përftojnë origjinë preferenciale në përputhje me rregullat alternative të zbatueshme të origjinës, të përcaktuara në </w:t>
      </w:r>
      <w:r w:rsidR="001A5DFC" w:rsidRPr="009F3FDC">
        <w:t>s</w:t>
      </w:r>
      <w:r w:rsidRPr="009F3FDC">
        <w:t xml:space="preserve">htojcën A të këtij </w:t>
      </w:r>
      <w:r w:rsidR="001A5DFC" w:rsidRPr="009F3FDC">
        <w:t>p</w:t>
      </w:r>
      <w:r w:rsidRPr="009F3FDC">
        <w:t>rotokolli (“Rregullat kalimtare”),</w:t>
      </w:r>
      <w:r w:rsidR="00EE7FE6" w:rsidRPr="009F3FDC">
        <w:t xml:space="preserve"> </w:t>
      </w:r>
      <w:r w:rsidRPr="009F3FDC">
        <w:t>konsiderohen gjithashtu si origjinuese në Bashkimin Evropian ose në Republikën e Shqipërisë.</w:t>
      </w:r>
    </w:p>
    <w:p w14:paraId="2F82B10B" w14:textId="1D9E8A92" w:rsidR="00A44946" w:rsidRPr="009F3FDC" w:rsidRDefault="00A44946" w:rsidP="00A44946">
      <w:pPr>
        <w:pStyle w:val="TEKSTI"/>
      </w:pPr>
      <w:r w:rsidRPr="009F3FDC">
        <w:t xml:space="preserve">2. Rregullat kalimtare do të zbatohen derisa të hyjë në fuqi ndryshimi i Konventës në të cilën bazohen </w:t>
      </w:r>
      <w:r w:rsidR="001A5DFC" w:rsidRPr="009F3FDC">
        <w:t>r</w:t>
      </w:r>
      <w:r w:rsidRPr="009F3FDC">
        <w:t>regullat kalimtare.</w:t>
      </w:r>
    </w:p>
    <w:p w14:paraId="2F82B10C" w14:textId="77777777" w:rsidR="00A44946" w:rsidRPr="009F3FDC" w:rsidRDefault="00A44946" w:rsidP="00A44946">
      <w:pPr>
        <w:tabs>
          <w:tab w:val="left" w:pos="700"/>
        </w:tabs>
        <w:autoSpaceDE w:val="0"/>
        <w:autoSpaceDN w:val="0"/>
        <w:adjustRightInd w:val="0"/>
        <w:spacing w:after="0" w:line="240" w:lineRule="auto"/>
        <w:ind w:firstLine="0"/>
        <w:rPr>
          <w:rFonts w:ascii="Garamond" w:eastAsiaTheme="minorHAnsi" w:hAnsi="Garamond" w:cs="Garamond"/>
          <w:sz w:val="24"/>
          <w:szCs w:val="24"/>
          <w:lang w:val="sq-AL"/>
        </w:rPr>
      </w:pPr>
    </w:p>
    <w:p w14:paraId="2F82B10D" w14:textId="77777777" w:rsidR="00A44946" w:rsidRPr="009F3FDC" w:rsidRDefault="00A44946" w:rsidP="00A44946">
      <w:pPr>
        <w:pStyle w:val="NeniNr"/>
        <w:rPr>
          <w:lang w:val="sq-AL"/>
        </w:rPr>
      </w:pPr>
      <w:r w:rsidRPr="009F3FDC">
        <w:rPr>
          <w:lang w:val="sq-AL"/>
        </w:rPr>
        <w:t>Neni 3</w:t>
      </w:r>
    </w:p>
    <w:p w14:paraId="2F82B10E" w14:textId="77777777" w:rsidR="00A44946" w:rsidRPr="009F3FDC" w:rsidRDefault="00A44946" w:rsidP="00A44946">
      <w:pPr>
        <w:pStyle w:val="NeniNr"/>
        <w:rPr>
          <w:b/>
          <w:lang w:val="sq-AL"/>
        </w:rPr>
      </w:pPr>
      <w:r w:rsidRPr="009F3FDC">
        <w:rPr>
          <w:b/>
          <w:lang w:val="sq-AL"/>
        </w:rPr>
        <w:t>Zgjidhja e mosmarrëveshjeve</w:t>
      </w:r>
    </w:p>
    <w:p w14:paraId="2F82B10F"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b/>
          <w:bCs/>
          <w:sz w:val="24"/>
          <w:szCs w:val="24"/>
          <w:lang w:val="sq-AL"/>
        </w:rPr>
      </w:pPr>
    </w:p>
    <w:p w14:paraId="2F82B110" w14:textId="79117AEF" w:rsidR="00A44946" w:rsidRPr="009F3FDC" w:rsidRDefault="00A44946" w:rsidP="00A44946">
      <w:pPr>
        <w:pStyle w:val="TEKSTI"/>
      </w:pPr>
      <w:r w:rsidRPr="009F3FDC">
        <w:t xml:space="preserve">1. Nëse lindin mosmarrëveshje në lidhje me procedurat e verifikimit, të përcaktuara në </w:t>
      </w:r>
      <w:r w:rsidR="001A5DFC" w:rsidRPr="009F3FDC">
        <w:t xml:space="preserve">nenit </w:t>
      </w:r>
      <w:r w:rsidRPr="009F3FDC">
        <w:t>32</w:t>
      </w:r>
      <w:r w:rsidR="00063DCF" w:rsidRPr="009F3FDC">
        <w:t>,</w:t>
      </w:r>
      <w:r w:rsidRPr="009F3FDC">
        <w:t xml:space="preserve"> të </w:t>
      </w:r>
      <w:r w:rsidR="001A5DFC" w:rsidRPr="009F3FDC">
        <w:t xml:space="preserve">shtojcës </w:t>
      </w:r>
      <w:r w:rsidRPr="009F3FDC">
        <w:t>I</w:t>
      </w:r>
      <w:r w:rsidR="00063DCF" w:rsidRPr="009F3FDC">
        <w:t>,</w:t>
      </w:r>
      <w:r w:rsidRPr="009F3FDC">
        <w:t xml:space="preserve"> të Konventës ose në </w:t>
      </w:r>
      <w:r w:rsidR="001A5DFC" w:rsidRPr="009F3FDC">
        <w:t xml:space="preserve">nenin </w:t>
      </w:r>
      <w:r w:rsidRPr="009F3FDC">
        <w:t>34</w:t>
      </w:r>
      <w:r w:rsidR="00063DCF" w:rsidRPr="009F3FDC">
        <w:t>,</w:t>
      </w:r>
      <w:r w:rsidRPr="009F3FDC">
        <w:t xml:space="preserve"> të </w:t>
      </w:r>
      <w:r w:rsidR="001A5DFC" w:rsidRPr="009F3FDC">
        <w:t xml:space="preserve">shtojcës </w:t>
      </w:r>
      <w:r w:rsidRPr="009F3FDC">
        <w:t>A</w:t>
      </w:r>
      <w:r w:rsidR="00063DCF" w:rsidRPr="009F3FDC">
        <w:t>,</w:t>
      </w:r>
      <w:r w:rsidRPr="009F3FDC">
        <w:t xml:space="preserve"> të këtij </w:t>
      </w:r>
      <w:r w:rsidR="001A5DFC" w:rsidRPr="009F3FDC">
        <w:t>protokolli</w:t>
      </w:r>
      <w:r w:rsidRPr="009F3FDC">
        <w:t>, të cilat nuk mund të zgjidhen ndërmjet autoriteteve doganore që kërkojnë verifikimin dhe autoriteteve doganore përgjegjëse për kryerjen e këtij verifikimi, ato do t</w:t>
      </w:r>
      <w:r w:rsidR="001F5D1A" w:rsidRPr="009F3FDC">
        <w:t>’</w:t>
      </w:r>
      <w:r w:rsidRPr="009F3FDC">
        <w:t>i paraqiten Këshillit të Stabilizim-</w:t>
      </w:r>
      <w:r w:rsidR="001B4C1D" w:rsidRPr="009F3FDC">
        <w:t>Asociim</w:t>
      </w:r>
      <w:r w:rsidRPr="009F3FDC">
        <w:t>it.</w:t>
      </w:r>
    </w:p>
    <w:p w14:paraId="2F82B111" w14:textId="77777777" w:rsidR="00A44946" w:rsidRPr="009F3FDC" w:rsidRDefault="00A44946" w:rsidP="00A44946">
      <w:pPr>
        <w:pStyle w:val="TEKSTI"/>
      </w:pPr>
      <w:r w:rsidRPr="009F3FDC">
        <w:t>2. Në të gjitha rastet, zgjidhja e mosmarrëveshjeve ndërmjet importuesit dhe autoriteteve doganore të vendit importues kryhet sipas legjislacionit të atij vendi.</w:t>
      </w:r>
    </w:p>
    <w:p w14:paraId="2F82B112"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sz w:val="24"/>
          <w:szCs w:val="24"/>
          <w:lang w:val="sq-AL"/>
        </w:rPr>
      </w:pPr>
    </w:p>
    <w:p w14:paraId="2F82B113" w14:textId="77777777" w:rsidR="00A44946" w:rsidRPr="009F3FDC" w:rsidRDefault="00A44946" w:rsidP="00A44946">
      <w:pPr>
        <w:pStyle w:val="NeniNr"/>
        <w:rPr>
          <w:lang w:val="sq-AL"/>
        </w:rPr>
      </w:pPr>
      <w:r w:rsidRPr="009F3FDC">
        <w:rPr>
          <w:lang w:val="sq-AL"/>
        </w:rPr>
        <w:t>Neni 4</w:t>
      </w:r>
    </w:p>
    <w:p w14:paraId="2F82B114" w14:textId="0BFD68E4" w:rsidR="00A44946" w:rsidRPr="009F3FDC" w:rsidRDefault="00A44946" w:rsidP="00A44946">
      <w:pPr>
        <w:pStyle w:val="NeniNr"/>
        <w:rPr>
          <w:b/>
          <w:lang w:val="sq-AL"/>
        </w:rPr>
      </w:pPr>
      <w:r w:rsidRPr="009F3FDC">
        <w:rPr>
          <w:b/>
          <w:lang w:val="sq-AL"/>
        </w:rPr>
        <w:t xml:space="preserve">Ndryshimet e </w:t>
      </w:r>
      <w:r w:rsidR="00AD25B6" w:rsidRPr="009F3FDC">
        <w:rPr>
          <w:b/>
          <w:lang w:val="sq-AL"/>
        </w:rPr>
        <w:t>p</w:t>
      </w:r>
      <w:r w:rsidRPr="009F3FDC">
        <w:rPr>
          <w:b/>
          <w:lang w:val="sq-AL"/>
        </w:rPr>
        <w:t>rotokollit</w:t>
      </w:r>
    </w:p>
    <w:p w14:paraId="2F82B115"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sz w:val="24"/>
          <w:szCs w:val="24"/>
          <w:lang w:val="sq-AL"/>
        </w:rPr>
      </w:pPr>
    </w:p>
    <w:p w14:paraId="2F82B116" w14:textId="57741EE1" w:rsidR="00A44946" w:rsidRPr="009F3FDC" w:rsidRDefault="00A44946" w:rsidP="00A44946">
      <w:pPr>
        <w:autoSpaceDE w:val="0"/>
        <w:autoSpaceDN w:val="0"/>
        <w:adjustRightInd w:val="0"/>
        <w:spacing w:after="0" w:line="240" w:lineRule="auto"/>
        <w:ind w:firstLine="0"/>
        <w:rPr>
          <w:rFonts w:ascii="Garamond" w:eastAsiaTheme="minorHAnsi" w:hAnsi="Garamond" w:cs="Garamond"/>
          <w:sz w:val="24"/>
          <w:szCs w:val="24"/>
          <w:lang w:val="sq-AL"/>
        </w:rPr>
      </w:pPr>
      <w:r w:rsidRPr="009F3FDC">
        <w:rPr>
          <w:rFonts w:ascii="Garamond" w:eastAsiaTheme="minorHAnsi" w:hAnsi="Garamond" w:cs="Garamond"/>
          <w:sz w:val="24"/>
          <w:szCs w:val="24"/>
          <w:lang w:val="sq-AL"/>
        </w:rPr>
        <w:t>Këshilli i Stabilizim-</w:t>
      </w:r>
      <w:r w:rsidR="001B4C1D" w:rsidRPr="009F3FDC">
        <w:rPr>
          <w:rFonts w:ascii="Garamond" w:eastAsiaTheme="minorHAnsi" w:hAnsi="Garamond" w:cs="Garamond"/>
          <w:sz w:val="24"/>
          <w:szCs w:val="24"/>
          <w:lang w:val="sq-AL"/>
        </w:rPr>
        <w:t>Asociim</w:t>
      </w:r>
      <w:r w:rsidRPr="009F3FDC">
        <w:rPr>
          <w:rFonts w:ascii="Garamond" w:eastAsiaTheme="minorHAnsi" w:hAnsi="Garamond" w:cs="Garamond"/>
          <w:sz w:val="24"/>
          <w:szCs w:val="24"/>
          <w:lang w:val="sq-AL"/>
        </w:rPr>
        <w:t xml:space="preserve">it mund të vendosë të ndryshojë dispozitat e këtij </w:t>
      </w:r>
      <w:r w:rsidR="00996B74" w:rsidRPr="009F3FDC">
        <w:rPr>
          <w:rFonts w:ascii="Garamond" w:eastAsiaTheme="minorHAnsi" w:hAnsi="Garamond" w:cs="Garamond"/>
          <w:sz w:val="24"/>
          <w:szCs w:val="24"/>
          <w:lang w:val="sq-AL"/>
        </w:rPr>
        <w:t>p</w:t>
      </w:r>
      <w:r w:rsidRPr="009F3FDC">
        <w:rPr>
          <w:rFonts w:ascii="Garamond" w:eastAsiaTheme="minorHAnsi" w:hAnsi="Garamond" w:cs="Garamond"/>
          <w:sz w:val="24"/>
          <w:szCs w:val="24"/>
          <w:lang w:val="sq-AL"/>
        </w:rPr>
        <w:t>rotokolli.</w:t>
      </w:r>
    </w:p>
    <w:p w14:paraId="2F82B117"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sz w:val="24"/>
          <w:szCs w:val="24"/>
          <w:lang w:val="sq-AL"/>
        </w:rPr>
      </w:pPr>
    </w:p>
    <w:p w14:paraId="2F82B118" w14:textId="77777777" w:rsidR="00A44946" w:rsidRPr="009F3FDC" w:rsidRDefault="00A44946" w:rsidP="00A44946">
      <w:pPr>
        <w:pStyle w:val="NeniNr"/>
        <w:rPr>
          <w:lang w:val="sq-AL"/>
        </w:rPr>
      </w:pPr>
      <w:r w:rsidRPr="009F3FDC">
        <w:rPr>
          <w:lang w:val="sq-AL"/>
        </w:rPr>
        <w:t>Neni 5</w:t>
      </w:r>
    </w:p>
    <w:p w14:paraId="2F82B119" w14:textId="77777777" w:rsidR="00A44946" w:rsidRPr="009F3FDC" w:rsidRDefault="00A44946" w:rsidP="00A44946">
      <w:pPr>
        <w:pStyle w:val="NeniNr"/>
        <w:rPr>
          <w:b/>
          <w:lang w:val="sq-AL"/>
        </w:rPr>
      </w:pPr>
      <w:r w:rsidRPr="009F3FDC">
        <w:rPr>
          <w:b/>
          <w:lang w:val="sq-AL"/>
        </w:rPr>
        <w:t>Tërheqja nga Konventa</w:t>
      </w:r>
    </w:p>
    <w:p w14:paraId="2F82B11A" w14:textId="77777777" w:rsidR="00A44946" w:rsidRPr="009F3FDC" w:rsidRDefault="00A44946" w:rsidP="00A44946">
      <w:pPr>
        <w:tabs>
          <w:tab w:val="left" w:pos="440"/>
        </w:tabs>
        <w:autoSpaceDE w:val="0"/>
        <w:autoSpaceDN w:val="0"/>
        <w:adjustRightInd w:val="0"/>
        <w:spacing w:after="0" w:line="240" w:lineRule="auto"/>
        <w:ind w:firstLine="0"/>
        <w:rPr>
          <w:rFonts w:ascii="Garamond" w:eastAsiaTheme="minorHAnsi" w:hAnsi="Garamond" w:cs="Garamond"/>
          <w:sz w:val="24"/>
          <w:szCs w:val="24"/>
          <w:lang w:val="sq-AL"/>
        </w:rPr>
      </w:pPr>
    </w:p>
    <w:p w14:paraId="2F82B11B" w14:textId="2AF04FBC" w:rsidR="00A44946" w:rsidRPr="009F3FDC" w:rsidRDefault="00A44946" w:rsidP="00A44946">
      <w:pPr>
        <w:pStyle w:val="TEKSTI"/>
      </w:pPr>
      <w:r w:rsidRPr="009F3FDC">
        <w:lastRenderedPageBreak/>
        <w:t>1. Nëse Bashkimi Evropian ose Republika e Shqipërisë njoftojnë me shkrim depozitarin e Konventës në lidhje me synimin e tyre për t</w:t>
      </w:r>
      <w:r w:rsidR="001F5D1A" w:rsidRPr="009F3FDC">
        <w:t>’</w:t>
      </w:r>
      <w:r w:rsidRPr="009F3FDC">
        <w:t xml:space="preserve">u tërhequr nga Konventa sipas </w:t>
      </w:r>
      <w:r w:rsidR="00237E31" w:rsidRPr="009F3FDC">
        <w:t>n</w:t>
      </w:r>
      <w:r w:rsidRPr="009F3FDC">
        <w:t>enit 9 të saj, Bashkimi Evropian dhe Republika e Shqipërisë do të hyjnë menjëherë në negociata për rregullat e origjinës për qëllimin e zbatimit të Marrëveshjes.</w:t>
      </w:r>
    </w:p>
    <w:p w14:paraId="2F82B11C" w14:textId="118AF0A2" w:rsidR="00A44946" w:rsidRPr="009F3FDC" w:rsidRDefault="00A44946" w:rsidP="00A44946">
      <w:pPr>
        <w:pStyle w:val="TEKSTI"/>
      </w:pPr>
      <w:r w:rsidRPr="009F3FDC">
        <w:t xml:space="preserve">2. Deri në hyrjen në fuqi të rregullave të origjinës së sapo negociuara, rregullat e origjinës të përfshira në </w:t>
      </w:r>
      <w:r w:rsidR="00237E31" w:rsidRPr="009F3FDC">
        <w:t>s</w:t>
      </w:r>
      <w:r w:rsidRPr="009F3FDC">
        <w:t xml:space="preserve">htojcën I dhe, sipas rastit, dispozitat përkatëse të </w:t>
      </w:r>
      <w:r w:rsidR="00B2290F" w:rsidRPr="009F3FDC">
        <w:t>s</w:t>
      </w:r>
      <w:r w:rsidRPr="009F3FDC">
        <w:t xml:space="preserve">htojcës II të Konventës, të zbatueshme në momentin e tërheqjes, do të vazhdojnë të zbatohen për këtë Marrëveshje. Megjithatë, që nga momenti i tërheqjes, rregullat e origjinës të përfshira në </w:t>
      </w:r>
      <w:r w:rsidR="00B2290F" w:rsidRPr="009F3FDC">
        <w:t>s</w:t>
      </w:r>
      <w:r w:rsidRPr="009F3FDC">
        <w:t xml:space="preserve">htojcën I dhe, sipas rastit, dispozitat përkatëse të </w:t>
      </w:r>
      <w:r w:rsidR="00237E31" w:rsidRPr="009F3FDC">
        <w:t>s</w:t>
      </w:r>
      <w:r w:rsidRPr="009F3FDC">
        <w:t>htojcës II të Konventës interpretohen në mënyrë që të lejojnë kumulimin dypalësh vetëm ndërmjet Bashkimit Evropian dhe Republikës së Shqipërisë.</w:t>
      </w:r>
    </w:p>
    <w:p w14:paraId="2F82B11D"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sz w:val="24"/>
          <w:szCs w:val="24"/>
          <w:lang w:val="sq-AL"/>
        </w:rPr>
      </w:pPr>
    </w:p>
    <w:p w14:paraId="2F82B11F" w14:textId="63EBCBE1" w:rsidR="00A44946" w:rsidRPr="009F3FDC" w:rsidRDefault="00237E31" w:rsidP="00A44946">
      <w:pPr>
        <w:pStyle w:val="NeniNr"/>
        <w:rPr>
          <w:i/>
          <w:lang w:val="sq-AL"/>
        </w:rPr>
      </w:pPr>
      <w:r w:rsidRPr="009F3FDC">
        <w:rPr>
          <w:lang w:val="sq-AL"/>
        </w:rPr>
        <w:t>SHTOJCA A</w:t>
      </w:r>
    </w:p>
    <w:p w14:paraId="2F82B120" w14:textId="77777777" w:rsidR="00A44946" w:rsidRPr="009F3FDC" w:rsidRDefault="00A44946" w:rsidP="00A44946">
      <w:pPr>
        <w:pStyle w:val="NeniNr"/>
        <w:rPr>
          <w:lang w:val="sq-AL"/>
        </w:rPr>
      </w:pPr>
      <w:r w:rsidRPr="009F3FDC">
        <w:rPr>
          <w:lang w:val="sq-AL"/>
        </w:rPr>
        <w:t>RREGULLAT ALTERNATIVE TË ZBATUESHME TË ORIGJINËS</w:t>
      </w:r>
    </w:p>
    <w:p w14:paraId="2F82B121" w14:textId="77777777" w:rsidR="00A44946" w:rsidRPr="009F3FDC" w:rsidRDefault="00A44946" w:rsidP="00A44946">
      <w:pPr>
        <w:pStyle w:val="NeniNr"/>
        <w:rPr>
          <w:lang w:val="sq-AL"/>
        </w:rPr>
      </w:pPr>
    </w:p>
    <w:p w14:paraId="2F82B122" w14:textId="6A5A2D33" w:rsidR="00A44946" w:rsidRPr="009F3FDC" w:rsidRDefault="00A44946" w:rsidP="00A44946">
      <w:pPr>
        <w:pStyle w:val="NeniNr"/>
        <w:rPr>
          <w:i/>
          <w:lang w:val="sq-AL"/>
        </w:rPr>
      </w:pPr>
      <w:r w:rsidRPr="009F3FDC">
        <w:rPr>
          <w:i/>
          <w:lang w:val="sq-AL"/>
        </w:rPr>
        <w:t>Rregullat për zbatimin fakultativ midis Palëve Kontraktuese të Konventës Rajonale të rregullave preferenciale paneuromesdhetare të origjinës, në pritje të lidhjes dhe hyrjes në fuqi të ndryshimit të Konventës.</w:t>
      </w:r>
    </w:p>
    <w:p w14:paraId="2F82B123" w14:textId="590014BA" w:rsidR="00A44946" w:rsidRPr="009F3FDC" w:rsidRDefault="00237E31" w:rsidP="00A44946">
      <w:pPr>
        <w:pStyle w:val="NeniNr"/>
        <w:rPr>
          <w:i/>
          <w:lang w:val="sq-AL"/>
        </w:rPr>
      </w:pPr>
      <w:r w:rsidRPr="009F3FDC">
        <w:rPr>
          <w:i/>
          <w:lang w:val="sq-AL"/>
        </w:rPr>
        <w:t>(</w:t>
      </w:r>
      <w:r w:rsidR="00A44946" w:rsidRPr="009F3FDC">
        <w:rPr>
          <w:i/>
          <w:lang w:val="sq-AL"/>
        </w:rPr>
        <w:t>“Rregullat” ose “Rregullat kalimtare”)</w:t>
      </w:r>
    </w:p>
    <w:p w14:paraId="2F82B124" w14:textId="77777777" w:rsidR="00A44946" w:rsidRPr="009F3FDC" w:rsidRDefault="00A44946" w:rsidP="00A44946">
      <w:pPr>
        <w:pStyle w:val="NeniNr"/>
        <w:rPr>
          <w:i/>
          <w:lang w:val="sq-AL"/>
        </w:rPr>
      </w:pPr>
    </w:p>
    <w:p w14:paraId="2F82B125" w14:textId="77777777" w:rsidR="00A44946" w:rsidRPr="009F3FDC" w:rsidRDefault="00A44946" w:rsidP="00A44946">
      <w:pPr>
        <w:pStyle w:val="NeniNr"/>
        <w:rPr>
          <w:lang w:val="sq-AL"/>
        </w:rPr>
      </w:pPr>
      <w:r w:rsidRPr="009F3FDC">
        <w:rPr>
          <w:lang w:val="sq-AL"/>
        </w:rPr>
        <w:t>PËRKUFIZIMI I KONCEPTIT TË “PRODUKTEVE ORIGJINUESE” DHE METODAT E BASHKËPUNIMIT ADMINISTRATIV</w:t>
      </w:r>
    </w:p>
    <w:p w14:paraId="2F82B126"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b/>
          <w:bCs/>
          <w:i/>
          <w:iCs/>
          <w:sz w:val="24"/>
          <w:szCs w:val="24"/>
          <w:lang w:val="sq-AL"/>
        </w:rPr>
      </w:pPr>
    </w:p>
    <w:p w14:paraId="2F82B128" w14:textId="1A3E1F8A" w:rsidR="00A44946" w:rsidRPr="009F3FDC" w:rsidRDefault="00A44946" w:rsidP="00B2290F">
      <w:pPr>
        <w:autoSpaceDE w:val="0"/>
        <w:autoSpaceDN w:val="0"/>
        <w:adjustRightInd w:val="0"/>
        <w:spacing w:after="0" w:line="240" w:lineRule="auto"/>
        <w:ind w:left="284" w:firstLine="0"/>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TABELA E LËNDËS </w:t>
      </w:r>
    </w:p>
    <w:p w14:paraId="2F82B12A" w14:textId="5C4CBCCF" w:rsidR="00A44946" w:rsidRPr="009F3FDC" w:rsidRDefault="00A44946" w:rsidP="00B2290F">
      <w:pPr>
        <w:autoSpaceDE w:val="0"/>
        <w:autoSpaceDN w:val="0"/>
        <w:adjustRightInd w:val="0"/>
        <w:spacing w:after="0" w:line="240" w:lineRule="auto"/>
        <w:ind w:left="284" w:firstLine="0"/>
        <w:rPr>
          <w:rFonts w:ascii="Garamond" w:eastAsiaTheme="minorHAnsi" w:hAnsi="Garamond" w:cs="Garamond"/>
          <w:sz w:val="24"/>
          <w:szCs w:val="24"/>
          <w:lang w:val="sq-AL"/>
        </w:rPr>
      </w:pPr>
      <w:r w:rsidRPr="009F3FDC">
        <w:rPr>
          <w:rFonts w:ascii="Garamond" w:eastAsiaTheme="minorHAnsi" w:hAnsi="Garamond" w:cs="Garamond"/>
          <w:sz w:val="24"/>
          <w:szCs w:val="24"/>
          <w:lang w:val="sq-AL"/>
        </w:rPr>
        <w:t>OBJEKTIVAT</w:t>
      </w:r>
    </w:p>
    <w:p w14:paraId="2F82B12B" w14:textId="08B27B8C"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TITULLI I</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DISPOZITA TË PËRGJITHSHME</w:t>
      </w:r>
    </w:p>
    <w:p w14:paraId="2F82B12C" w14:textId="423A67FA"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1</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Përkufizimet</w:t>
      </w:r>
    </w:p>
    <w:p w14:paraId="2F82B12D" w14:textId="55B3AB8C"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TITULLI II</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PËRKUFIZIMI I KONCEPTIT TË “PRODUKTEVE ORIGJINUESE”</w:t>
      </w:r>
    </w:p>
    <w:p w14:paraId="2F82B12E" w14:textId="68C90FDF"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2</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Kërkesa të përgjithshme</w:t>
      </w:r>
    </w:p>
    <w:p w14:paraId="2F82B12F" w14:textId="0472BB14"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3</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Produktet e përftuara plotësisht</w:t>
      </w:r>
    </w:p>
    <w:p w14:paraId="2F82B131" w14:textId="407F924E"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sz w:val="24"/>
          <w:szCs w:val="24"/>
          <w:lang w:val="sq-AL"/>
        </w:rPr>
      </w:pPr>
      <w:r w:rsidRPr="009F3FDC">
        <w:rPr>
          <w:rFonts w:ascii="Garamond" w:eastAsiaTheme="minorHAnsi" w:hAnsi="Garamond" w:cs="Garamond"/>
          <w:sz w:val="24"/>
          <w:szCs w:val="24"/>
          <w:lang w:val="sq-AL"/>
        </w:rPr>
        <w:t>Neni 4</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Punimi ose përpunimi i mjaftueshëm</w:t>
      </w:r>
    </w:p>
    <w:p w14:paraId="2F82B132" w14:textId="791CA255"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5</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Rregulli i tolerancës</w:t>
      </w:r>
    </w:p>
    <w:p w14:paraId="2F82B133" w14:textId="5A8C9B93"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6</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Punimi ose përpunimi i pamjaftueshëm</w:t>
      </w:r>
    </w:p>
    <w:p w14:paraId="2F82B134" w14:textId="5F394A9D"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7</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Kumulimi i origjinës</w:t>
      </w:r>
    </w:p>
    <w:p w14:paraId="2F82B135" w14:textId="33F05EAC"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8</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Kushtet për zbatimin e kumulimit të origjinës</w:t>
      </w:r>
    </w:p>
    <w:p w14:paraId="2F82B136" w14:textId="276CCD12"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9</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Njësia e kualifikimit</w:t>
      </w:r>
    </w:p>
    <w:p w14:paraId="2F82B137" w14:textId="1403E430"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10</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Grupet</w:t>
      </w:r>
    </w:p>
    <w:p w14:paraId="2F82B138" w14:textId="358D3809"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11</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Element</w:t>
      </w:r>
      <w:r w:rsidR="00C8616E" w:rsidRPr="009F3FDC">
        <w:rPr>
          <w:rFonts w:ascii="Garamond" w:eastAsiaTheme="minorHAnsi" w:hAnsi="Garamond" w:cs="Garamond"/>
          <w:bCs/>
          <w:sz w:val="24"/>
          <w:szCs w:val="24"/>
          <w:lang w:val="sq-AL"/>
        </w:rPr>
        <w:t>e</w:t>
      </w:r>
      <w:r w:rsidRPr="009F3FDC">
        <w:rPr>
          <w:rFonts w:ascii="Garamond" w:eastAsiaTheme="minorHAnsi" w:hAnsi="Garamond" w:cs="Garamond"/>
          <w:bCs/>
          <w:sz w:val="24"/>
          <w:szCs w:val="24"/>
          <w:lang w:val="sq-AL"/>
        </w:rPr>
        <w:t>t neutral</w:t>
      </w:r>
      <w:r w:rsidR="00C8616E" w:rsidRPr="009F3FDC">
        <w:rPr>
          <w:rFonts w:ascii="Garamond" w:eastAsiaTheme="minorHAnsi" w:hAnsi="Garamond" w:cs="Garamond"/>
          <w:bCs/>
          <w:sz w:val="24"/>
          <w:szCs w:val="24"/>
          <w:lang w:val="sq-AL"/>
        </w:rPr>
        <w:t>e</w:t>
      </w:r>
    </w:p>
    <w:p w14:paraId="2F82B139" w14:textId="05AB7AB4"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12</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Ndarja e kontabilitetit</w:t>
      </w:r>
    </w:p>
    <w:p w14:paraId="2F82B13A" w14:textId="1E8EFF2B"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TITULLI III</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KËRKESAT TERRITORIALE</w:t>
      </w:r>
    </w:p>
    <w:p w14:paraId="2F82B13B" w14:textId="6EDFDBCD"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13</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Parimi i territorialitetit</w:t>
      </w:r>
    </w:p>
    <w:p w14:paraId="2F82B13C" w14:textId="1D0036BE"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14</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Mosndryshimi</w:t>
      </w:r>
    </w:p>
    <w:p w14:paraId="2F82B13D" w14:textId="2C40E6D3"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15</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Ekspozitat</w:t>
      </w:r>
    </w:p>
    <w:p w14:paraId="2F82B13E" w14:textId="50E3F149"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TITULLI IV</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RIKTHIMI I DETYRIMEVE DOGANORE OSE PËRJASHTIMI PREJ TYRE</w:t>
      </w:r>
    </w:p>
    <w:p w14:paraId="2F82B13F" w14:textId="53AC660B"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sz w:val="24"/>
          <w:szCs w:val="24"/>
          <w:lang w:val="sq-AL"/>
        </w:rPr>
      </w:pPr>
      <w:r w:rsidRPr="009F3FDC">
        <w:rPr>
          <w:rFonts w:ascii="Garamond" w:eastAsiaTheme="minorHAnsi" w:hAnsi="Garamond" w:cs="Garamond"/>
          <w:sz w:val="24"/>
          <w:szCs w:val="24"/>
          <w:lang w:val="sq-AL"/>
        </w:rPr>
        <w:t>Neni 16</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Rikthimi i detyrimeve doganore ose përjashtimi prej tyre</w:t>
      </w:r>
    </w:p>
    <w:p w14:paraId="2F82B141" w14:textId="17D39CC0"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TITULLI V</w:t>
      </w:r>
      <w:r w:rsidR="00C8616E"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PROVA E ORIGJINËS</w:t>
      </w:r>
    </w:p>
    <w:p w14:paraId="2F82B142" w14:textId="4D544E60"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17</w:t>
      </w:r>
      <w:r w:rsidR="00D20EE3"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Kërkesa të përgjithshme</w:t>
      </w:r>
    </w:p>
    <w:p w14:paraId="2F82B143" w14:textId="364F8AC6"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18</w:t>
      </w:r>
      <w:r w:rsidR="00D20EE3"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Kushtet për nxjerrjen e një deklarate origjine</w:t>
      </w:r>
    </w:p>
    <w:p w14:paraId="2F82B144" w14:textId="248B95DD"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19</w:t>
      </w:r>
      <w:r w:rsidR="00D20EE3"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Eksportuesi i miratuar</w:t>
      </w:r>
    </w:p>
    <w:p w14:paraId="2F82B145" w14:textId="1A010126"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20</w:t>
      </w:r>
      <w:r w:rsidR="00D20EE3"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Procedura për lëshimin e certifikatës së qarkullimit EUR.1</w:t>
      </w:r>
    </w:p>
    <w:p w14:paraId="2F82B146" w14:textId="3395DBAF"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21</w:t>
      </w:r>
      <w:r w:rsidR="00D20EE3"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Certifikatat e qarkullimit EUR.1 të lëshuara me efekt prapaveprues</w:t>
      </w:r>
    </w:p>
    <w:p w14:paraId="2F82B147" w14:textId="171989FD"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22</w:t>
      </w:r>
      <w:r w:rsidR="00D20EE3"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Lëshimi i certifikatës së qarkullimit dublikatë EUR.1</w:t>
      </w:r>
    </w:p>
    <w:p w14:paraId="2F82B148" w14:textId="49CF7857"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lastRenderedPageBreak/>
        <w:t>Neni 23</w:t>
      </w:r>
      <w:r w:rsidR="00D20EE3"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Vlefshmëria e provës së origjinës</w:t>
      </w:r>
    </w:p>
    <w:p w14:paraId="2F82B149" w14:textId="37487BBF"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24</w:t>
      </w:r>
      <w:r w:rsidR="00D20EE3"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Zonat e lira</w:t>
      </w:r>
    </w:p>
    <w:p w14:paraId="2F82B14A" w14:textId="72C01591"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25</w:t>
      </w:r>
      <w:r w:rsidR="00D20EE3"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Kërkesat e importimit</w:t>
      </w:r>
    </w:p>
    <w:p w14:paraId="2F82B14B" w14:textId="4E084AF2"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26</w:t>
      </w:r>
      <w:r w:rsidR="00D20EE3"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Importimi me këste</w:t>
      </w:r>
    </w:p>
    <w:p w14:paraId="2F82B14C" w14:textId="6EDA06D1"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27</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Përjashtimi nga prova e origjinës</w:t>
      </w:r>
    </w:p>
    <w:p w14:paraId="2F82B14D" w14:textId="3D447138"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28</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Mospërputhjet dhe gabimet formale</w:t>
      </w:r>
    </w:p>
    <w:p w14:paraId="2F82B14E" w14:textId="05B83D66"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29</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Deklaratat e furnitorit</w:t>
      </w:r>
    </w:p>
    <w:p w14:paraId="2F82B14F" w14:textId="3C847EFB" w:rsidR="00A44946" w:rsidRPr="009F3FDC" w:rsidRDefault="00A44946" w:rsidP="00B2290F">
      <w:pPr>
        <w:tabs>
          <w:tab w:val="left" w:pos="1350"/>
          <w:tab w:val="left" w:pos="9629"/>
        </w:tabs>
        <w:autoSpaceDE w:val="0"/>
        <w:autoSpaceDN w:val="0"/>
        <w:adjustRightInd w:val="0"/>
        <w:spacing w:after="0" w:line="240" w:lineRule="auto"/>
        <w:ind w:left="284" w:firstLine="0"/>
        <w:rPr>
          <w:rFonts w:ascii="Garamond" w:eastAsiaTheme="minorHAnsi" w:hAnsi="Garamond" w:cs="Garamond"/>
          <w:sz w:val="24"/>
          <w:szCs w:val="24"/>
          <w:lang w:val="sq-AL"/>
        </w:rPr>
      </w:pPr>
      <w:r w:rsidRPr="009F3FDC">
        <w:rPr>
          <w:rFonts w:ascii="Garamond" w:eastAsiaTheme="minorHAnsi" w:hAnsi="Garamond" w:cs="Garamond"/>
          <w:sz w:val="24"/>
          <w:szCs w:val="24"/>
          <w:lang w:val="sq-AL"/>
        </w:rPr>
        <w:t>Neni 30</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 xml:space="preserve">Shumat e shprehura në </w:t>
      </w:r>
      <w:r w:rsidR="006B5BDE" w:rsidRPr="009F3FDC">
        <w:rPr>
          <w:rFonts w:ascii="Garamond" w:eastAsiaTheme="minorHAnsi" w:hAnsi="Garamond" w:cs="Garamond"/>
          <w:bCs/>
          <w:sz w:val="24"/>
          <w:szCs w:val="24"/>
          <w:lang w:val="sq-AL"/>
        </w:rPr>
        <w:t>e</w:t>
      </w:r>
      <w:r w:rsidRPr="009F3FDC">
        <w:rPr>
          <w:rFonts w:ascii="Garamond" w:eastAsiaTheme="minorHAnsi" w:hAnsi="Garamond" w:cs="Garamond"/>
          <w:bCs/>
          <w:sz w:val="24"/>
          <w:szCs w:val="24"/>
          <w:lang w:val="sq-AL"/>
        </w:rPr>
        <w:t>uro</w:t>
      </w:r>
    </w:p>
    <w:p w14:paraId="2F82B151" w14:textId="237E2BE5" w:rsidR="00A44946" w:rsidRPr="009F3FDC" w:rsidRDefault="00A44946" w:rsidP="00B2290F">
      <w:pPr>
        <w:tabs>
          <w:tab w:val="left" w:pos="1711"/>
          <w:tab w:val="left" w:pos="9990"/>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TITULLI VI</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PARIMET E BASHKËPUNIMIT DHE TË DHËNAT DOKUMENTUESE</w:t>
      </w:r>
    </w:p>
    <w:p w14:paraId="2F82B152" w14:textId="3A66C636" w:rsidR="00A44946" w:rsidRPr="009F3FDC" w:rsidRDefault="00A44946" w:rsidP="00B2290F">
      <w:pPr>
        <w:tabs>
          <w:tab w:val="left" w:pos="1711"/>
          <w:tab w:val="left" w:pos="9990"/>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31</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Të dhënat dokumentuese, ruajtja e provave të origjinës dhe dokumenteve mbështetëse</w:t>
      </w:r>
    </w:p>
    <w:p w14:paraId="2F82B153" w14:textId="13CECD2D" w:rsidR="00A44946" w:rsidRPr="009F3FDC" w:rsidRDefault="00A44946" w:rsidP="00B2290F">
      <w:pPr>
        <w:tabs>
          <w:tab w:val="left" w:pos="1711"/>
          <w:tab w:val="left" w:pos="9990"/>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32</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Zgjidhja e mosmarrëveshjeve</w:t>
      </w:r>
    </w:p>
    <w:p w14:paraId="2F82B154" w14:textId="7FA1FCBA" w:rsidR="00A44946" w:rsidRPr="009F3FDC" w:rsidRDefault="00A44946" w:rsidP="00B2290F">
      <w:pPr>
        <w:tabs>
          <w:tab w:val="left" w:pos="1711"/>
          <w:tab w:val="left" w:pos="9990"/>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TITULLI VII</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BASHKËPUNIMI ADMINISTRATIV</w:t>
      </w:r>
    </w:p>
    <w:p w14:paraId="2F82B155" w14:textId="0469736B" w:rsidR="00A44946" w:rsidRPr="009F3FDC" w:rsidRDefault="00A44946" w:rsidP="00B2290F">
      <w:pPr>
        <w:tabs>
          <w:tab w:val="left" w:pos="1711"/>
          <w:tab w:val="left" w:pos="9990"/>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33</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Njoftimi dhe bashkëpunimi</w:t>
      </w:r>
    </w:p>
    <w:p w14:paraId="2F82B156" w14:textId="5C7D8F7C" w:rsidR="00A44946" w:rsidRPr="009F3FDC" w:rsidRDefault="00A44946" w:rsidP="00B2290F">
      <w:pPr>
        <w:tabs>
          <w:tab w:val="left" w:pos="1711"/>
          <w:tab w:val="left" w:pos="9990"/>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34</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Verifikimi i provave të origjinës</w:t>
      </w:r>
    </w:p>
    <w:p w14:paraId="2F82B157" w14:textId="57F66A0D" w:rsidR="00A44946" w:rsidRPr="009F3FDC" w:rsidRDefault="00A44946" w:rsidP="00B2290F">
      <w:pPr>
        <w:tabs>
          <w:tab w:val="left" w:pos="1711"/>
          <w:tab w:val="left" w:pos="9990"/>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35</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Verifikimi i deklaratave të furnitorit</w:t>
      </w:r>
    </w:p>
    <w:p w14:paraId="2F82B158" w14:textId="234F650B" w:rsidR="00A44946" w:rsidRPr="009F3FDC" w:rsidRDefault="00A44946" w:rsidP="00B2290F">
      <w:pPr>
        <w:tabs>
          <w:tab w:val="left" w:pos="1711"/>
          <w:tab w:val="left" w:pos="9990"/>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36</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Penalitetet</w:t>
      </w:r>
    </w:p>
    <w:p w14:paraId="2F82B159" w14:textId="37E41530" w:rsidR="00A44946" w:rsidRPr="009F3FDC" w:rsidRDefault="00A44946" w:rsidP="00B2290F">
      <w:pPr>
        <w:tabs>
          <w:tab w:val="left" w:pos="1711"/>
          <w:tab w:val="left" w:pos="9990"/>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TITULLI VIII</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ZBATIMI I SHTOJCËS A</w:t>
      </w:r>
    </w:p>
    <w:p w14:paraId="2F82B15A" w14:textId="440DA323" w:rsidR="00A44946" w:rsidRPr="009F3FDC" w:rsidRDefault="00A44946" w:rsidP="00B2290F">
      <w:pPr>
        <w:tabs>
          <w:tab w:val="left" w:pos="1711"/>
          <w:tab w:val="left" w:pos="9990"/>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37</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Zona Ekonomike Evropiane</w:t>
      </w:r>
    </w:p>
    <w:p w14:paraId="2F82B15B" w14:textId="5A38413E" w:rsidR="00A44946" w:rsidRPr="009F3FDC" w:rsidRDefault="00A44946" w:rsidP="00B2290F">
      <w:pPr>
        <w:tabs>
          <w:tab w:val="left" w:pos="1711"/>
          <w:tab w:val="left" w:pos="9990"/>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38</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Lihtenshtajni</w:t>
      </w:r>
    </w:p>
    <w:p w14:paraId="2F82B15C" w14:textId="7DD802E5" w:rsidR="00A44946" w:rsidRPr="009F3FDC" w:rsidRDefault="00A44946" w:rsidP="00B2290F">
      <w:pPr>
        <w:tabs>
          <w:tab w:val="left" w:pos="1711"/>
          <w:tab w:val="left" w:pos="9990"/>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39</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Republika e San</w:t>
      </w:r>
      <w:r w:rsidR="009E1553" w:rsidRPr="009F3FDC">
        <w:rPr>
          <w:rFonts w:ascii="Garamond" w:eastAsiaTheme="minorHAnsi" w:hAnsi="Garamond" w:cs="Garamond"/>
          <w:bCs/>
          <w:sz w:val="24"/>
          <w:szCs w:val="24"/>
          <w:lang w:val="sq-AL"/>
        </w:rPr>
        <w:t>-</w:t>
      </w:r>
      <w:r w:rsidRPr="009F3FDC">
        <w:rPr>
          <w:rFonts w:ascii="Garamond" w:eastAsiaTheme="minorHAnsi" w:hAnsi="Garamond" w:cs="Garamond"/>
          <w:bCs/>
          <w:sz w:val="24"/>
          <w:szCs w:val="24"/>
          <w:lang w:val="sq-AL"/>
        </w:rPr>
        <w:t>Marinos</w:t>
      </w:r>
    </w:p>
    <w:p w14:paraId="2F82B15D" w14:textId="192FD841" w:rsidR="00A44946" w:rsidRPr="009F3FDC" w:rsidRDefault="00A44946" w:rsidP="00B2290F">
      <w:pPr>
        <w:tabs>
          <w:tab w:val="left" w:pos="1711"/>
          <w:tab w:val="left" w:pos="9990"/>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Neni 40</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Principata e Andorrës</w:t>
      </w:r>
    </w:p>
    <w:p w14:paraId="2F82B15E" w14:textId="5B87E2A5" w:rsidR="00A44946" w:rsidRPr="009F3FDC" w:rsidRDefault="00A44946" w:rsidP="00B2290F">
      <w:pPr>
        <w:tabs>
          <w:tab w:val="left" w:pos="1711"/>
          <w:tab w:val="left" w:pos="9990"/>
        </w:tabs>
        <w:autoSpaceDE w:val="0"/>
        <w:autoSpaceDN w:val="0"/>
        <w:adjustRightInd w:val="0"/>
        <w:spacing w:after="0" w:line="240" w:lineRule="auto"/>
        <w:ind w:left="284" w:firstLine="0"/>
        <w:rPr>
          <w:rFonts w:ascii="Garamond" w:eastAsiaTheme="minorHAnsi" w:hAnsi="Garamond" w:cs="Garamond"/>
          <w:sz w:val="24"/>
          <w:szCs w:val="24"/>
          <w:lang w:val="sq-AL"/>
        </w:rPr>
      </w:pPr>
      <w:r w:rsidRPr="009F3FDC">
        <w:rPr>
          <w:rFonts w:ascii="Garamond" w:eastAsiaTheme="minorHAnsi" w:hAnsi="Garamond" w:cs="Garamond"/>
          <w:sz w:val="24"/>
          <w:szCs w:val="24"/>
          <w:lang w:val="sq-AL"/>
        </w:rPr>
        <w:t>Neni 41</w:t>
      </w:r>
      <w:r w:rsidR="0079600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Ceuta dhe Melilla</w:t>
      </w:r>
    </w:p>
    <w:p w14:paraId="2F82B15F" w14:textId="2A238424" w:rsidR="00A44946" w:rsidRPr="009F3FDC" w:rsidRDefault="00A44946" w:rsidP="00B2290F">
      <w:pPr>
        <w:tabs>
          <w:tab w:val="left" w:pos="1711"/>
          <w:tab w:val="left" w:pos="9990"/>
        </w:tabs>
        <w:autoSpaceDE w:val="0"/>
        <w:autoSpaceDN w:val="0"/>
        <w:adjustRightInd w:val="0"/>
        <w:spacing w:after="0" w:line="240" w:lineRule="auto"/>
        <w:ind w:left="284" w:firstLine="0"/>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Lista e </w:t>
      </w:r>
      <w:r w:rsidR="00B2290F" w:rsidRPr="009F3FDC">
        <w:rPr>
          <w:rFonts w:ascii="Garamond" w:eastAsiaTheme="minorHAnsi" w:hAnsi="Garamond" w:cs="Garamond"/>
          <w:sz w:val="24"/>
          <w:szCs w:val="24"/>
          <w:lang w:val="sq-AL"/>
        </w:rPr>
        <w:t>shtojcave</w:t>
      </w:r>
    </w:p>
    <w:p w14:paraId="2F82B160" w14:textId="77777777" w:rsidR="00A44946" w:rsidRPr="009F3FDC" w:rsidRDefault="00A44946" w:rsidP="00A44946">
      <w:pPr>
        <w:tabs>
          <w:tab w:val="left" w:pos="1711"/>
          <w:tab w:val="left" w:pos="9990"/>
        </w:tabs>
        <w:autoSpaceDE w:val="0"/>
        <w:autoSpaceDN w:val="0"/>
        <w:adjustRightInd w:val="0"/>
        <w:spacing w:after="0" w:line="240" w:lineRule="auto"/>
        <w:ind w:firstLine="0"/>
        <w:rPr>
          <w:rFonts w:ascii="Garamond" w:eastAsiaTheme="minorHAnsi" w:hAnsi="Garamond" w:cs="Garamond"/>
          <w:sz w:val="24"/>
          <w:szCs w:val="24"/>
          <w:lang w:val="sq-AL"/>
        </w:rPr>
      </w:pPr>
    </w:p>
    <w:p w14:paraId="2F82B161" w14:textId="2EBC2FCF" w:rsidR="00A44946" w:rsidRPr="009F3FDC" w:rsidRDefault="00A44946" w:rsidP="00B2290F">
      <w:pPr>
        <w:tabs>
          <w:tab w:val="left" w:pos="1414"/>
          <w:tab w:val="left" w:pos="8931"/>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SHTOJCA I</w:t>
      </w:r>
      <w:r w:rsidR="00B2290F"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 xml:space="preserve">Shënime shpjeguese për listën në </w:t>
      </w:r>
      <w:r w:rsidR="00B2290F" w:rsidRPr="009F3FDC">
        <w:rPr>
          <w:rFonts w:ascii="Garamond" w:eastAsiaTheme="minorHAnsi" w:hAnsi="Garamond" w:cs="Garamond"/>
          <w:bCs/>
          <w:sz w:val="24"/>
          <w:szCs w:val="24"/>
          <w:lang w:val="sq-AL"/>
        </w:rPr>
        <w:t xml:space="preserve">shtojcën </w:t>
      </w:r>
      <w:r w:rsidRPr="009F3FDC">
        <w:rPr>
          <w:rFonts w:ascii="Garamond" w:eastAsiaTheme="minorHAnsi" w:hAnsi="Garamond" w:cs="Garamond"/>
          <w:bCs/>
          <w:sz w:val="24"/>
          <w:szCs w:val="24"/>
          <w:lang w:val="sq-AL"/>
        </w:rPr>
        <w:t>II</w:t>
      </w:r>
    </w:p>
    <w:p w14:paraId="2F82B162" w14:textId="76F3D269" w:rsidR="00A44946" w:rsidRPr="009F3FDC" w:rsidRDefault="00A44946" w:rsidP="00B2290F">
      <w:pPr>
        <w:tabs>
          <w:tab w:val="left" w:pos="1414"/>
          <w:tab w:val="left" w:pos="8931"/>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SHTOJCA II</w:t>
      </w:r>
      <w:r w:rsidR="00B2290F"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Lista e punimit ose përpunimit që kërkohet të kryhet për materialet joorigjinuese, me qëllim që produkti i prodhuar të marrë status origjinues</w:t>
      </w:r>
    </w:p>
    <w:p w14:paraId="2F82B163" w14:textId="1823611A" w:rsidR="00A44946" w:rsidRPr="009F3FDC" w:rsidRDefault="00A44946" w:rsidP="00B2290F">
      <w:pPr>
        <w:tabs>
          <w:tab w:val="left" w:pos="1414"/>
          <w:tab w:val="left" w:pos="8931"/>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SHTOJCA III</w:t>
      </w:r>
      <w:r w:rsidR="00B2290F" w:rsidRPr="009F3FDC">
        <w:rPr>
          <w:rFonts w:ascii="Garamond" w:eastAsiaTheme="minorHAnsi" w:hAnsi="Garamond" w:cs="Garamond"/>
          <w:bCs/>
          <w:sz w:val="24"/>
          <w:szCs w:val="24"/>
          <w:lang w:val="sq-AL"/>
        </w:rPr>
        <w:t xml:space="preserve">. </w:t>
      </w:r>
      <w:r w:rsidRPr="009F3FDC">
        <w:rPr>
          <w:rFonts w:ascii="Garamond" w:eastAsiaTheme="minorHAnsi" w:hAnsi="Garamond" w:cs="Garamond"/>
          <w:bCs/>
          <w:sz w:val="24"/>
          <w:szCs w:val="24"/>
          <w:lang w:val="sq-AL"/>
        </w:rPr>
        <w:t>Teksti i deklaratës së origjinës</w:t>
      </w:r>
    </w:p>
    <w:p w14:paraId="2F82B164" w14:textId="362FE025" w:rsidR="00A44946" w:rsidRPr="009F3FDC" w:rsidRDefault="00A44946" w:rsidP="00B2290F">
      <w:pPr>
        <w:tabs>
          <w:tab w:val="left" w:pos="1414"/>
          <w:tab w:val="left" w:pos="8931"/>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SHTOJCA IV</w:t>
      </w:r>
      <w:r w:rsidR="00B2290F" w:rsidRPr="009F3FDC">
        <w:rPr>
          <w:rFonts w:ascii="Garamond" w:eastAsiaTheme="minorHAnsi" w:hAnsi="Garamond" w:cs="Garamond"/>
          <w:bCs/>
          <w:sz w:val="24"/>
          <w:szCs w:val="24"/>
          <w:lang w:val="sq-AL"/>
        </w:rPr>
        <w:t>.</w:t>
      </w:r>
      <w:r w:rsidRPr="009F3FDC">
        <w:rPr>
          <w:rFonts w:ascii="Garamond" w:eastAsiaTheme="minorHAnsi" w:hAnsi="Garamond" w:cs="Garamond"/>
          <w:bCs/>
          <w:sz w:val="24"/>
          <w:szCs w:val="24"/>
          <w:lang w:val="sq-AL"/>
        </w:rPr>
        <w:t xml:space="preserve"> Specimenet e certifikatës së qarkullimit EUR.1 dhe aplikimi për një certifikatë qarkullimi EUR.1</w:t>
      </w:r>
    </w:p>
    <w:p w14:paraId="2F82B165" w14:textId="0093DB3D" w:rsidR="00A44946" w:rsidRPr="009F3FDC" w:rsidRDefault="00A44946" w:rsidP="00B2290F">
      <w:pPr>
        <w:tabs>
          <w:tab w:val="left" w:pos="1414"/>
          <w:tab w:val="left" w:pos="8931"/>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SHTOJCA V</w:t>
      </w:r>
      <w:r w:rsidR="00B2290F"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Pr="009F3FDC">
        <w:rPr>
          <w:rFonts w:ascii="Garamond" w:eastAsiaTheme="minorHAnsi" w:hAnsi="Garamond" w:cs="Garamond"/>
          <w:bCs/>
          <w:sz w:val="24"/>
          <w:szCs w:val="24"/>
          <w:lang w:val="sq-AL"/>
        </w:rPr>
        <w:t>Kushte të veçanta në lidhje me produktet origjinues në Ceuta dhe Melilla</w:t>
      </w:r>
    </w:p>
    <w:p w14:paraId="2F82B166" w14:textId="600DAAB0" w:rsidR="00A44946" w:rsidRPr="009F3FDC" w:rsidRDefault="00A44946" w:rsidP="00B2290F">
      <w:pPr>
        <w:tabs>
          <w:tab w:val="left" w:pos="1414"/>
          <w:tab w:val="left" w:pos="8931"/>
        </w:tabs>
        <w:autoSpaceDE w:val="0"/>
        <w:autoSpaceDN w:val="0"/>
        <w:adjustRightInd w:val="0"/>
        <w:spacing w:after="0" w:line="240" w:lineRule="auto"/>
        <w:ind w:left="284" w:firstLine="0"/>
        <w:rPr>
          <w:rFonts w:ascii="Garamond" w:eastAsiaTheme="minorHAnsi" w:hAnsi="Garamond" w:cs="Garamond"/>
          <w:bCs/>
          <w:sz w:val="24"/>
          <w:szCs w:val="24"/>
          <w:lang w:val="sq-AL"/>
        </w:rPr>
      </w:pPr>
      <w:r w:rsidRPr="009F3FDC">
        <w:rPr>
          <w:rFonts w:ascii="Garamond" w:eastAsiaTheme="minorHAnsi" w:hAnsi="Garamond" w:cs="Garamond"/>
          <w:sz w:val="24"/>
          <w:szCs w:val="24"/>
          <w:lang w:val="sq-AL"/>
        </w:rPr>
        <w:t>SHTOJCA VI</w:t>
      </w:r>
      <w:r w:rsidR="00B2290F" w:rsidRPr="009F3FDC">
        <w:rPr>
          <w:rFonts w:ascii="Garamond" w:eastAsiaTheme="minorHAnsi" w:hAnsi="Garamond" w:cs="Garamond"/>
          <w:sz w:val="24"/>
          <w:szCs w:val="24"/>
          <w:lang w:val="sq-AL"/>
        </w:rPr>
        <w:t>.</w:t>
      </w:r>
      <w:r w:rsidRPr="009F3FDC">
        <w:rPr>
          <w:rFonts w:ascii="Garamond" w:eastAsiaTheme="minorHAnsi" w:hAnsi="Garamond" w:cs="Garamond"/>
          <w:bCs/>
          <w:sz w:val="24"/>
          <w:szCs w:val="24"/>
          <w:lang w:val="sq-AL"/>
        </w:rPr>
        <w:t xml:space="preserve"> Deklarata e furnitorit</w:t>
      </w:r>
    </w:p>
    <w:p w14:paraId="2F82B167" w14:textId="52205187" w:rsidR="00A44946" w:rsidRPr="009F3FDC" w:rsidRDefault="00A44946" w:rsidP="00B2290F">
      <w:pPr>
        <w:tabs>
          <w:tab w:val="left" w:pos="1414"/>
          <w:tab w:val="left" w:pos="8931"/>
        </w:tabs>
        <w:autoSpaceDE w:val="0"/>
        <w:autoSpaceDN w:val="0"/>
        <w:adjustRightInd w:val="0"/>
        <w:spacing w:after="0" w:line="240" w:lineRule="auto"/>
        <w:ind w:left="284" w:firstLine="0"/>
        <w:rPr>
          <w:rFonts w:ascii="Garamond" w:eastAsiaTheme="minorHAnsi" w:hAnsi="Garamond" w:cs="Garamond"/>
          <w:sz w:val="24"/>
          <w:szCs w:val="24"/>
          <w:lang w:val="sq-AL"/>
        </w:rPr>
      </w:pPr>
      <w:r w:rsidRPr="009F3FDC">
        <w:rPr>
          <w:rFonts w:ascii="Garamond" w:eastAsiaTheme="minorHAnsi" w:hAnsi="Garamond" w:cs="Garamond"/>
          <w:sz w:val="24"/>
          <w:szCs w:val="24"/>
          <w:lang w:val="sq-AL"/>
        </w:rPr>
        <w:t>SHTOJCA</w:t>
      </w:r>
      <w:r w:rsidR="00B2290F"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VII</w:t>
      </w:r>
      <w:r w:rsidR="00B2290F" w:rsidRPr="009F3FDC">
        <w:rPr>
          <w:rFonts w:ascii="Garamond" w:eastAsiaTheme="minorHAnsi" w:hAnsi="Garamond" w:cs="Garamond"/>
          <w:sz w:val="24"/>
          <w:szCs w:val="24"/>
          <w:lang w:val="sq-AL"/>
        </w:rPr>
        <w:t>.</w:t>
      </w:r>
      <w:r w:rsidRPr="009F3FDC">
        <w:rPr>
          <w:rFonts w:ascii="Garamond" w:eastAsiaTheme="minorHAnsi" w:hAnsi="Garamond" w:cs="Garamond"/>
          <w:bCs/>
          <w:sz w:val="24"/>
          <w:szCs w:val="24"/>
          <w:lang w:val="sq-AL"/>
        </w:rPr>
        <w:t xml:space="preserve"> Deklarata afatgjatë e furnitorit</w:t>
      </w:r>
    </w:p>
    <w:p w14:paraId="3FA14516" w14:textId="77777777" w:rsidR="00014682" w:rsidRPr="009F3FDC" w:rsidRDefault="00014682" w:rsidP="00B2290F">
      <w:pPr>
        <w:tabs>
          <w:tab w:val="left" w:pos="1414"/>
          <w:tab w:val="left" w:pos="8931"/>
        </w:tabs>
        <w:autoSpaceDE w:val="0"/>
        <w:autoSpaceDN w:val="0"/>
        <w:adjustRightInd w:val="0"/>
        <w:spacing w:after="0" w:line="240" w:lineRule="auto"/>
        <w:ind w:left="284" w:firstLine="0"/>
        <w:rPr>
          <w:rFonts w:ascii="Garamond" w:eastAsiaTheme="minorHAnsi" w:hAnsi="Garamond" w:cs="Garamond"/>
          <w:sz w:val="24"/>
          <w:szCs w:val="24"/>
          <w:lang w:val="sq-AL"/>
        </w:rPr>
      </w:pPr>
    </w:p>
    <w:p w14:paraId="2F82B168" w14:textId="77777777" w:rsidR="00A44946" w:rsidRPr="009F3FDC" w:rsidRDefault="00A44946" w:rsidP="00B2290F">
      <w:pPr>
        <w:tabs>
          <w:tab w:val="left" w:pos="1414"/>
          <w:tab w:val="left" w:pos="8931"/>
        </w:tabs>
        <w:autoSpaceDE w:val="0"/>
        <w:autoSpaceDN w:val="0"/>
        <w:adjustRightInd w:val="0"/>
        <w:spacing w:after="0" w:line="240" w:lineRule="auto"/>
        <w:ind w:left="284" w:firstLine="0"/>
        <w:rPr>
          <w:rFonts w:ascii="Garamond" w:eastAsiaTheme="minorHAnsi" w:hAnsi="Garamond" w:cs="Garamond"/>
          <w:sz w:val="24"/>
          <w:szCs w:val="24"/>
          <w:lang w:val="sq-AL"/>
        </w:rPr>
      </w:pPr>
      <w:r w:rsidRPr="009F3FDC">
        <w:rPr>
          <w:rFonts w:ascii="Garamond" w:eastAsiaTheme="minorHAnsi" w:hAnsi="Garamond" w:cs="Garamond"/>
          <w:sz w:val="24"/>
          <w:szCs w:val="24"/>
          <w:lang w:val="sq-AL"/>
        </w:rPr>
        <w:t>OBJEKTIVAT</w:t>
      </w:r>
    </w:p>
    <w:p w14:paraId="2F82B16A" w14:textId="6E46E51B" w:rsidR="00A44946" w:rsidRPr="009F3FDC" w:rsidRDefault="00A44946" w:rsidP="00A44946">
      <w:pPr>
        <w:pStyle w:val="TEKSTI"/>
      </w:pPr>
      <w:r w:rsidRPr="009F3FDC">
        <w:t xml:space="preserve">Këto </w:t>
      </w:r>
      <w:r w:rsidR="003F4DF8" w:rsidRPr="009F3FDC">
        <w:t xml:space="preserve">rregulla </w:t>
      </w:r>
      <w:r w:rsidRPr="009F3FDC">
        <w:t xml:space="preserve">janë fakultative. Ato janë parashikuar të zbatohen përkohësisht, në pritje të lidhjes dhe hyrjes në fuqi të ndryshimit të Konventës Rajonale mbi rregullat paneuromesdhetare preferenciale të origjinës (“Konventa PEM” ose “Konventa”). Këto </w:t>
      </w:r>
      <w:r w:rsidR="00442ED2" w:rsidRPr="009F3FDC">
        <w:t>r</w:t>
      </w:r>
      <w:r w:rsidRPr="009F3FDC">
        <w:t>regulla do të zbatohen në nivel dypalësh për tregtinë ndërmjet atyre Palëve Kontraktuese që bien dakord t</w:t>
      </w:r>
      <w:r w:rsidR="001F5D1A" w:rsidRPr="009F3FDC">
        <w:t>’</w:t>
      </w:r>
      <w:r w:rsidRPr="009F3FDC">
        <w:t xml:space="preserve">u referohen atyre ose i përfshijnë ato në marrëveshjet e tyre dypalëshe preferenciale të tregtisë. Këto </w:t>
      </w:r>
      <w:r w:rsidR="00442ED2" w:rsidRPr="009F3FDC">
        <w:t>r</w:t>
      </w:r>
      <w:r w:rsidRPr="009F3FDC">
        <w:t>regulla janë parashikuar të zbatohen në mënyrë alternative sipas rregullave të Konventës, të cilat, siç parashikohet nga Konventa,</w:t>
      </w:r>
      <w:r w:rsidR="00EE7FE6" w:rsidRPr="009F3FDC">
        <w:t xml:space="preserve"> </w:t>
      </w:r>
      <w:r w:rsidRPr="009F3FDC">
        <w:t xml:space="preserve">nuk cenojnë parimet e përcaktuara në marrëveshjet përkatëse dhe marrëveshjet e tjera dypalëshe të ngjashme ndërmjet Palëve Kontraktuese. Sipas rrethanave, këto </w:t>
      </w:r>
      <w:r w:rsidR="00E61247" w:rsidRPr="009F3FDC">
        <w:t>r</w:t>
      </w:r>
      <w:r w:rsidRPr="009F3FDC">
        <w:t xml:space="preserve">regulla nuk do të jenë të detyrueshme, por fakultative. Ato mund të zbatohen nga operatorët ekonomikë që dëshirojnë të kërkojnë preferenca bazuar në këto </w:t>
      </w:r>
      <w:r w:rsidR="003F4DF8" w:rsidRPr="009F3FDC">
        <w:t>rregulla</w:t>
      </w:r>
      <w:r w:rsidRPr="009F3FDC">
        <w:t>, në vend që të bazohen në rregullat e Konventës.</w:t>
      </w:r>
    </w:p>
    <w:p w14:paraId="2F82B16B" w14:textId="7157944E" w:rsidR="00A44946" w:rsidRPr="009F3FDC" w:rsidRDefault="00A44946" w:rsidP="00A44946">
      <w:pPr>
        <w:pStyle w:val="TEKSTI"/>
      </w:pPr>
      <w:r w:rsidRPr="009F3FDC">
        <w:t xml:space="preserve">Këto </w:t>
      </w:r>
      <w:r w:rsidR="00E61247" w:rsidRPr="009F3FDC">
        <w:t>r</w:t>
      </w:r>
      <w:r w:rsidRPr="009F3FDC">
        <w:t xml:space="preserve">regulla nuk synojnë të modifikojnë Konventën. Konventa do të mbetet në zbatim të plotë ndërmjet Palëve Kontraktuese të Konventës. Këto </w:t>
      </w:r>
      <w:r w:rsidR="00645963" w:rsidRPr="009F3FDC">
        <w:t>r</w:t>
      </w:r>
      <w:r w:rsidRPr="009F3FDC">
        <w:t>regulla nuk do të ndryshojnë të drejtat dhe detyrimet e Palëve Kontraktuese sipas Konventës.</w:t>
      </w:r>
    </w:p>
    <w:p w14:paraId="2F82B16C"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sz w:val="24"/>
          <w:szCs w:val="24"/>
          <w:lang w:val="sq-AL"/>
        </w:rPr>
      </w:pPr>
    </w:p>
    <w:p w14:paraId="2F82B16D" w14:textId="77777777" w:rsidR="00A44946" w:rsidRPr="009F3FDC" w:rsidRDefault="00A44946" w:rsidP="00C43677">
      <w:pPr>
        <w:pStyle w:val="TitulliNr"/>
        <w:rPr>
          <w:rFonts w:ascii="Garamond" w:hAnsi="Garamond"/>
          <w:sz w:val="24"/>
          <w:lang w:val="sq-AL"/>
        </w:rPr>
      </w:pPr>
      <w:r w:rsidRPr="009F3FDC">
        <w:rPr>
          <w:rFonts w:ascii="Garamond" w:hAnsi="Garamond"/>
          <w:sz w:val="24"/>
          <w:lang w:val="sq-AL"/>
        </w:rPr>
        <w:lastRenderedPageBreak/>
        <w:t>TITULLI I</w:t>
      </w:r>
    </w:p>
    <w:p w14:paraId="2F82B16E" w14:textId="77777777" w:rsidR="00A44946" w:rsidRPr="009F3FDC" w:rsidRDefault="00A44946" w:rsidP="00C43677">
      <w:pPr>
        <w:pStyle w:val="TitulliNr"/>
        <w:rPr>
          <w:rFonts w:ascii="Garamond" w:hAnsi="Garamond"/>
          <w:sz w:val="24"/>
          <w:lang w:val="sq-AL"/>
        </w:rPr>
      </w:pPr>
      <w:r w:rsidRPr="009F3FDC">
        <w:rPr>
          <w:rFonts w:ascii="Garamond" w:hAnsi="Garamond"/>
          <w:sz w:val="24"/>
          <w:lang w:val="sq-AL"/>
        </w:rPr>
        <w:t>DISPOZITA TË PËRGJITHSHME</w:t>
      </w:r>
    </w:p>
    <w:p w14:paraId="2F82B16F" w14:textId="77777777" w:rsidR="00A44946" w:rsidRPr="009F3FDC" w:rsidRDefault="00A44946" w:rsidP="00C43677">
      <w:pPr>
        <w:pStyle w:val="TitulliNr"/>
        <w:rPr>
          <w:lang w:val="sq-AL"/>
        </w:rPr>
      </w:pPr>
    </w:p>
    <w:p w14:paraId="2F82B170" w14:textId="77777777" w:rsidR="00A44946" w:rsidRPr="009F3FDC" w:rsidRDefault="00A44946" w:rsidP="0001058A">
      <w:pPr>
        <w:pStyle w:val="Nenirnr"/>
        <w:rPr>
          <w:lang w:val="sq-AL"/>
        </w:rPr>
      </w:pPr>
      <w:r w:rsidRPr="009F3FDC">
        <w:rPr>
          <w:lang w:val="sq-AL"/>
        </w:rPr>
        <w:t>Neni 1</w:t>
      </w:r>
    </w:p>
    <w:p w14:paraId="2F82B171" w14:textId="77777777" w:rsidR="00A44946" w:rsidRPr="009F3FDC" w:rsidRDefault="00A44946" w:rsidP="0001058A">
      <w:pPr>
        <w:pStyle w:val="Nenirnr"/>
        <w:rPr>
          <w:b/>
          <w:lang w:val="sq-AL"/>
        </w:rPr>
      </w:pPr>
      <w:r w:rsidRPr="009F3FDC">
        <w:rPr>
          <w:b/>
          <w:lang w:val="sq-AL"/>
        </w:rPr>
        <w:t>Përkufizimet</w:t>
      </w:r>
    </w:p>
    <w:p w14:paraId="2F82B172"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b/>
          <w:bCs/>
          <w:sz w:val="24"/>
          <w:szCs w:val="24"/>
          <w:lang w:val="sq-AL"/>
        </w:rPr>
      </w:pPr>
    </w:p>
    <w:p w14:paraId="2F82B173" w14:textId="57714B88" w:rsidR="00A44946" w:rsidRPr="009F3FDC" w:rsidRDefault="00A44946" w:rsidP="00C43677">
      <w:pPr>
        <w:pStyle w:val="TEKSTI"/>
      </w:pPr>
      <w:r w:rsidRPr="009F3FDC">
        <w:t xml:space="preserve">Për qëllimet e këtyre </w:t>
      </w:r>
      <w:r w:rsidR="00014682" w:rsidRPr="009F3FDC">
        <w:t>r</w:t>
      </w:r>
      <w:r w:rsidRPr="009F3FDC">
        <w:t>regullave:</w:t>
      </w:r>
    </w:p>
    <w:p w14:paraId="2F82B174" w14:textId="2920595D" w:rsidR="00A44946" w:rsidRPr="009F3FDC" w:rsidRDefault="00A44946" w:rsidP="00C43677">
      <w:pPr>
        <w:pStyle w:val="TEKSTI"/>
      </w:pPr>
      <w:r w:rsidRPr="009F3FDC">
        <w:t xml:space="preserve">a) “Palë Kontraktuese aplikuese” nënkupton një Palë Kontraktuese të Konventës PEM që përfshin këto </w:t>
      </w:r>
      <w:r w:rsidR="007B3E5A" w:rsidRPr="009F3FDC">
        <w:t>r</w:t>
      </w:r>
      <w:r w:rsidRPr="009F3FDC">
        <w:t>regulla në marrëveshjet e saj preferenciale dypalëshe</w:t>
      </w:r>
      <w:r w:rsidR="00EE7FE6" w:rsidRPr="009F3FDC">
        <w:t xml:space="preserve"> </w:t>
      </w:r>
      <w:r w:rsidRPr="009F3FDC">
        <w:t>tregtare me një Palë tjetër Kontraktuese të Konventës PEM dhe përfshin Palët e Marrëveshjes</w:t>
      </w:r>
      <w:r w:rsidR="00A42BB6" w:rsidRPr="009F3FDC">
        <w:t>;</w:t>
      </w:r>
    </w:p>
    <w:p w14:paraId="2F82B175" w14:textId="53EDEF0C" w:rsidR="00A44946" w:rsidRPr="009F3FDC" w:rsidRDefault="00A44946" w:rsidP="00C43677">
      <w:pPr>
        <w:pStyle w:val="TEKSTI"/>
      </w:pPr>
      <w:r w:rsidRPr="009F3FDC">
        <w:t>b) “kapituj”, krerë” dhe “nënkrerë” nënkupton kapitujt, krerët dhe nënkrerët (kodet</w:t>
      </w:r>
      <w:r w:rsidR="00EE7FE6" w:rsidRPr="009F3FDC">
        <w:t xml:space="preserve"> </w:t>
      </w:r>
      <w:r w:rsidRPr="009F3FDC">
        <w:t>katër</w:t>
      </w:r>
      <w:r w:rsidR="001F7F10" w:rsidRPr="009F3FDC">
        <w:t>-</w:t>
      </w:r>
      <w:r w:rsidRPr="009F3FDC">
        <w:t xml:space="preserve"> ose gjashtëshifrore) të përdorur</w:t>
      </w:r>
      <w:r w:rsidR="00A42BB6" w:rsidRPr="009F3FDC">
        <w:t>a</w:t>
      </w:r>
      <w:r w:rsidRPr="009F3FDC">
        <w:t xml:space="preserve"> në nomenklaturën e cila përbën sistemin e harmonizuar të përshkrimit dhe kodimit të mallrave (“Sistemi i </w:t>
      </w:r>
      <w:r w:rsidR="00A42BB6" w:rsidRPr="009F3FDC">
        <w:t>h</w:t>
      </w:r>
      <w:r w:rsidRPr="009F3FDC">
        <w:t>armonizuar”)</w:t>
      </w:r>
      <w:r w:rsidR="00A42BB6" w:rsidRPr="009F3FDC">
        <w:t>,</w:t>
      </w:r>
      <w:r w:rsidRPr="009F3FDC">
        <w:t xml:space="preserve"> me ndryshimet në përputhje me rekomandimin e datës 26 qershor 2004</w:t>
      </w:r>
      <w:r w:rsidR="001F7F10" w:rsidRPr="009F3FDC">
        <w:t>,</w:t>
      </w:r>
      <w:r w:rsidRPr="009F3FDC">
        <w:t xml:space="preserve"> të Këshillit të Bashkëpunimit Doganor;</w:t>
      </w:r>
    </w:p>
    <w:p w14:paraId="2F82B176" w14:textId="4E10BE6D" w:rsidR="00A44946" w:rsidRPr="009F3FDC" w:rsidRDefault="00A44946" w:rsidP="00C43677">
      <w:pPr>
        <w:pStyle w:val="TEKSTI"/>
      </w:pPr>
      <w:r w:rsidRPr="009F3FDC">
        <w:t>c) “i klasifikuar” nënkupton klasifikimin e një malli nën një kr</w:t>
      </w:r>
      <w:r w:rsidR="003F4DF8" w:rsidRPr="009F3FDC">
        <w:t>y</w:t>
      </w:r>
      <w:r w:rsidRPr="009F3FDC">
        <w:t>e të veçantë ose nënkr</w:t>
      </w:r>
      <w:r w:rsidR="003F4DF8" w:rsidRPr="009F3FDC">
        <w:t>y</w:t>
      </w:r>
      <w:r w:rsidRPr="009F3FDC">
        <w:t>e të sistemit të harmonizuar;</w:t>
      </w:r>
    </w:p>
    <w:p w14:paraId="2F82B177" w14:textId="77777777" w:rsidR="00A44946" w:rsidRPr="009F3FDC" w:rsidRDefault="00A44946" w:rsidP="00C43677">
      <w:pPr>
        <w:pStyle w:val="TEKSTI"/>
      </w:pPr>
      <w:r w:rsidRPr="009F3FDC">
        <w:t>d) “dërgesë” nënkupton produkte që ose:</w:t>
      </w:r>
    </w:p>
    <w:p w14:paraId="2F82B178" w14:textId="1F969EDB" w:rsidR="00A44946" w:rsidRPr="009F3FDC" w:rsidRDefault="00A44946" w:rsidP="00C43677">
      <w:pPr>
        <w:pStyle w:val="TEKSTI"/>
      </w:pPr>
      <w:r w:rsidRPr="009F3FDC">
        <w:t>i</w:t>
      </w:r>
      <w:r w:rsidR="00687F4C" w:rsidRPr="009F3FDC">
        <w:t>.</w:t>
      </w:r>
      <w:r w:rsidRPr="009F3FDC">
        <w:t xml:space="preserve"> janë dërguar njëkohësisht nga një eksportues te një marrës; ose</w:t>
      </w:r>
    </w:p>
    <w:p w14:paraId="2F82B179" w14:textId="0E3054E1" w:rsidR="00A44946" w:rsidRPr="009F3FDC" w:rsidRDefault="00A44946" w:rsidP="00C43677">
      <w:pPr>
        <w:pStyle w:val="TEKSTI"/>
      </w:pPr>
      <w:r w:rsidRPr="009F3FDC">
        <w:t>ii</w:t>
      </w:r>
      <w:r w:rsidR="00687F4C" w:rsidRPr="009F3FDC">
        <w:t>.</w:t>
      </w:r>
      <w:r w:rsidRPr="009F3FDC">
        <w:t xml:space="preserve"> janë të mbuluar me një dokument të vetëm transporti që mbulon dërgesën e tyre nga eksportuesi te marrësi ose, në mungesë të një dokumenti të tillë, me një faturë të vetme;</w:t>
      </w:r>
    </w:p>
    <w:p w14:paraId="2F82B17A" w14:textId="77777777" w:rsidR="00A44946" w:rsidRPr="009F3FDC" w:rsidRDefault="00A44946" w:rsidP="00C43677">
      <w:pPr>
        <w:pStyle w:val="TEKSTI"/>
      </w:pPr>
      <w:r w:rsidRPr="009F3FDC">
        <w:t>e) “autoritetet doganore të Palës ose Palës Kontraktuese aplikuese” për Bashkimin Evropian nënkupton çdo autoritet doganor të Shteteve Anëtare të Bashkimit Evropian;</w:t>
      </w:r>
    </w:p>
    <w:p w14:paraId="2F82B17B" w14:textId="586D76A6" w:rsidR="00A44946" w:rsidRPr="009F3FDC" w:rsidRDefault="00A44946" w:rsidP="00C43677">
      <w:pPr>
        <w:pStyle w:val="TEKSTI"/>
      </w:pPr>
      <w:r w:rsidRPr="009F3FDC">
        <w:t xml:space="preserve">f) “vlerë doganore” nënkupton vlerën e përcaktuar në përputhje me Marrëveshjen për zbatimin e </w:t>
      </w:r>
      <w:r w:rsidR="00391A9C" w:rsidRPr="009F3FDC">
        <w:t>n</w:t>
      </w:r>
      <w:r w:rsidRPr="009F3FDC">
        <w:t>enit VII të Marrëveshjes së Përgjithshme për Tarifat dhe Tregtinë të vitit 1994 (Marrëveshja e OBT-së për Vlerësimin Doganor);</w:t>
      </w:r>
    </w:p>
    <w:p w14:paraId="2F82B17C" w14:textId="77777777" w:rsidR="00A44946" w:rsidRPr="009F3FDC" w:rsidRDefault="00A44946" w:rsidP="00C43677">
      <w:pPr>
        <w:pStyle w:val="TEKSTI"/>
      </w:pPr>
      <w:r w:rsidRPr="009F3FDC">
        <w:t>g) “çmim fabrike/</w:t>
      </w:r>
      <w:r w:rsidRPr="009F3FDC">
        <w:rPr>
          <w:i/>
        </w:rPr>
        <w:t>ex-works</w:t>
      </w:r>
      <w:r w:rsidRPr="009F3FDC">
        <w:t>” nënkupton çmimin e paguar për produktin në fabrikën e prodhuesit në Palën në ndërmarrjen e së cilës është kryer punimi ose përpunimi i fundit, me kusht që çmimi të përfshijë vlerën e të gjitha materialeve të përdorura dhe të gjitha kostot e tjera të lidhura me prodhimin e tij, minus taksa të brendshme që janë shlyer ose mund të shlyhen kur produkti i marrë eksportohet. Kur punimi ose përpunimi i fundit i është nënkontraktuar një prodhuesi, termi “prodhues” i referohet ndërmarrjes që ka punësuar nënkontraktuesin.</w:t>
      </w:r>
    </w:p>
    <w:p w14:paraId="2F82B17D" w14:textId="04035068" w:rsidR="00A44946" w:rsidRPr="009F3FDC" w:rsidRDefault="00A44946" w:rsidP="00C43677">
      <w:pPr>
        <w:pStyle w:val="TEKSTI"/>
      </w:pPr>
      <w:r w:rsidRPr="009F3FDC">
        <w:t>Kur çmimi aktual i paguar nuk reflekton të gjitha kostot në lidhje me prodhimin e produktit, të cilat janë shkaktuar aktualisht te Pala, çmimi i fabrikës nënkupton shumën e të gjitha atyre kostove minus taksa të brendshme që janë shlyer ose mund të shlyhen kur produkti i marrë eksportohet;</w:t>
      </w:r>
    </w:p>
    <w:p w14:paraId="2F82B17E" w14:textId="77777777" w:rsidR="00A44946" w:rsidRPr="009F3FDC" w:rsidRDefault="00A44946" w:rsidP="00C43677">
      <w:pPr>
        <w:pStyle w:val="TEKSTI"/>
      </w:pPr>
      <w:r w:rsidRPr="009F3FDC">
        <w:t>h) “material i ndërkëmbyeshëm” ose “produkt i ndërkëmbyeshëm” nënkupton një material ose produkt që është i të njëjtit lloj dhe cilësi tregtare, me të njëjtat karakteristika teknike dhe fizike dhe që nuk mund të dallohen nga njëri-tjetri;</w:t>
      </w:r>
    </w:p>
    <w:p w14:paraId="2F82B17F" w14:textId="77777777" w:rsidR="00A44946" w:rsidRPr="009F3FDC" w:rsidRDefault="00A44946" w:rsidP="00C43677">
      <w:pPr>
        <w:pStyle w:val="TEKSTI"/>
      </w:pPr>
      <w:r w:rsidRPr="009F3FDC">
        <w:t>i) “mallra” nënkupton si materialin ashtu edhe produktin;</w:t>
      </w:r>
    </w:p>
    <w:p w14:paraId="2F82B180" w14:textId="77777777" w:rsidR="00A44946" w:rsidRPr="009F3FDC" w:rsidRDefault="00A44946" w:rsidP="00C43677">
      <w:pPr>
        <w:pStyle w:val="TEKSTI"/>
      </w:pPr>
      <w:r w:rsidRPr="009F3FDC">
        <w:t>j) “prodhim” nënkupton çdo lloj punimi ose përpunimi, duke përfshirë montimin;</w:t>
      </w:r>
    </w:p>
    <w:p w14:paraId="2F82B181" w14:textId="77777777" w:rsidR="00A44946" w:rsidRPr="009F3FDC" w:rsidRDefault="00A44946" w:rsidP="00C43677">
      <w:pPr>
        <w:pStyle w:val="TEKSTI"/>
      </w:pPr>
      <w:r w:rsidRPr="009F3FDC">
        <w:t>k) “material” nënkupton çdo përbërës, lëndë të parë, komponent ose pjesë etj., të përdorur në prodhimin e produktit;</w:t>
      </w:r>
    </w:p>
    <w:p w14:paraId="2F82B182" w14:textId="34159264" w:rsidR="00A44946" w:rsidRPr="009F3FDC" w:rsidRDefault="00A44946" w:rsidP="00C43677">
      <w:pPr>
        <w:pStyle w:val="TEKSTI"/>
      </w:pPr>
      <w:r w:rsidRPr="009F3FDC">
        <w:t>l) “përmbajtje maksimale e materialeve joorigjinuese” nënkupton përmbajtjen maksimale të materialeve joorigjinuese, e cila lejohet në mënyrë që prodhimi të konsiderohet një punim ose përpunim i mjaftueshëm për t</w:t>
      </w:r>
      <w:r w:rsidR="001F5D1A" w:rsidRPr="009F3FDC">
        <w:t>’</w:t>
      </w:r>
      <w:r w:rsidRPr="009F3FDC">
        <w:t>i dhënë produktit statusin origjinues. Mund të shprehet si një përqindje e çmimit të fabrikës së produktit ose si një përqindje e peshës neto të këtyre materialeve të përdorura që përfshihen nën një grup të caktuar kapitujsh, kapitull, kr</w:t>
      </w:r>
      <w:r w:rsidR="00C05A92" w:rsidRPr="009F3FDC">
        <w:t>y</w:t>
      </w:r>
      <w:r w:rsidRPr="009F3FDC">
        <w:t>e ose nënkr</w:t>
      </w:r>
      <w:r w:rsidR="00C05A92" w:rsidRPr="009F3FDC">
        <w:t>y</w:t>
      </w:r>
      <w:r w:rsidRPr="009F3FDC">
        <w:t>e</w:t>
      </w:r>
      <w:r w:rsidR="00C05A92" w:rsidRPr="009F3FDC">
        <w:t>;</w:t>
      </w:r>
    </w:p>
    <w:p w14:paraId="2F82B183" w14:textId="77777777" w:rsidR="00A44946" w:rsidRPr="009F3FDC" w:rsidRDefault="00A44946" w:rsidP="00C43677">
      <w:pPr>
        <w:pStyle w:val="TEKSTI"/>
      </w:pPr>
      <w:r w:rsidRPr="009F3FDC">
        <w:t>m) “produkt” nënkupton produktin që prodhohet, edhe nëse është synuar për përdorim të mëvonshëm në një operacion tjetër prodhues;</w:t>
      </w:r>
    </w:p>
    <w:p w14:paraId="2F82B184" w14:textId="77777777" w:rsidR="00A44946" w:rsidRPr="009F3FDC" w:rsidRDefault="00A44946" w:rsidP="00C43677">
      <w:pPr>
        <w:pStyle w:val="TEKSTI"/>
      </w:pPr>
      <w:r w:rsidRPr="009F3FDC">
        <w:t>n) “territor” përfshin territorin tokësor, ujërat e brendshme dhe detin territorial të një Pale;</w:t>
      </w:r>
    </w:p>
    <w:p w14:paraId="2F82B185" w14:textId="77777777" w:rsidR="00A44946" w:rsidRPr="009F3FDC" w:rsidRDefault="00A44946" w:rsidP="00C43677">
      <w:pPr>
        <w:pStyle w:val="TEKSTI"/>
      </w:pPr>
      <w:r w:rsidRPr="009F3FDC">
        <w:lastRenderedPageBreak/>
        <w:t>o) “vlerë e shtuar” konsiderohet të jetë çmimi i fabrikës i produktit minus vlerën doganore të secilit prej materialeve të përfshirë që e kanë origjinën nga Palët e tjera Kontraktuese aplikuese me të cilat është i zbatueshëm kumulimi ose nëse vlera doganore nuk është e njohur ose nuk mund të vërtetohet, çmimi i parë i vërtetueshëm i paguar për materialet në Palën eksportuese;</w:t>
      </w:r>
    </w:p>
    <w:p w14:paraId="2F82B186" w14:textId="7CB83694" w:rsidR="00A44946" w:rsidRPr="009F3FDC" w:rsidRDefault="00A44946" w:rsidP="00C43677">
      <w:pPr>
        <w:pStyle w:val="TEKSTI"/>
        <w:rPr>
          <w:i/>
          <w:iCs/>
        </w:rPr>
      </w:pPr>
      <w:r w:rsidRPr="009F3FDC">
        <w:t xml:space="preserve">p) “vlerë e materialeve” nënkupton vlerën doganore në kohën e importimit të mallrave joorigjinues të përdorur ose, nëse kjo nuk është e njohur dhe nuk mund të vërtetohet, çmimi i parë i vërtetueshëm i paguar për materialet në Palën eksportuese. Nëse duhet të përcaktohet vlera e materialeve origjinuese të përdorur, kjo pikë do të zbatohet </w:t>
      </w:r>
      <w:r w:rsidRPr="009F3FDC">
        <w:rPr>
          <w:i/>
          <w:iCs/>
        </w:rPr>
        <w:t>mutatis mutandis.</w:t>
      </w:r>
    </w:p>
    <w:p w14:paraId="2F82B187" w14:textId="77777777" w:rsidR="00A44946" w:rsidRPr="009F3FDC" w:rsidRDefault="00A44946" w:rsidP="00A44946">
      <w:pPr>
        <w:tabs>
          <w:tab w:val="left" w:pos="1280"/>
        </w:tabs>
        <w:autoSpaceDE w:val="0"/>
        <w:autoSpaceDN w:val="0"/>
        <w:adjustRightInd w:val="0"/>
        <w:spacing w:after="0" w:line="240" w:lineRule="auto"/>
        <w:ind w:firstLine="0"/>
        <w:rPr>
          <w:rFonts w:ascii="Garamond" w:eastAsiaTheme="minorHAnsi" w:hAnsi="Garamond" w:cs="Garamond"/>
          <w:sz w:val="24"/>
          <w:szCs w:val="24"/>
          <w:lang w:val="sq-AL"/>
        </w:rPr>
      </w:pPr>
    </w:p>
    <w:p w14:paraId="2F82B188" w14:textId="77777777" w:rsidR="00A44946" w:rsidRPr="009F3FDC" w:rsidRDefault="00A44946" w:rsidP="00C43677">
      <w:pPr>
        <w:pStyle w:val="TitulliNr"/>
        <w:rPr>
          <w:rFonts w:ascii="Garamond" w:hAnsi="Garamond"/>
          <w:sz w:val="24"/>
          <w:lang w:val="sq-AL"/>
        </w:rPr>
      </w:pPr>
      <w:r w:rsidRPr="009F3FDC">
        <w:rPr>
          <w:rFonts w:ascii="Garamond" w:hAnsi="Garamond"/>
          <w:sz w:val="24"/>
          <w:lang w:val="sq-AL"/>
        </w:rPr>
        <w:t>TITULLI II</w:t>
      </w:r>
    </w:p>
    <w:p w14:paraId="2F82B189" w14:textId="77777777" w:rsidR="00A44946" w:rsidRPr="009F3FDC" w:rsidRDefault="00A44946" w:rsidP="00C43677">
      <w:pPr>
        <w:pStyle w:val="TitulliNr"/>
        <w:rPr>
          <w:rFonts w:ascii="Garamond" w:hAnsi="Garamond"/>
          <w:sz w:val="24"/>
          <w:lang w:val="sq-AL"/>
        </w:rPr>
      </w:pPr>
      <w:r w:rsidRPr="009F3FDC">
        <w:rPr>
          <w:rFonts w:ascii="Garamond" w:hAnsi="Garamond"/>
          <w:sz w:val="24"/>
          <w:lang w:val="sq-AL"/>
        </w:rPr>
        <w:t xml:space="preserve">PËRKUFIZIMI I KONCEPTIT </w:t>
      </w:r>
    </w:p>
    <w:p w14:paraId="2F82B18A" w14:textId="77777777" w:rsidR="00A44946" w:rsidRPr="009F3FDC" w:rsidRDefault="00A44946" w:rsidP="00C43677">
      <w:pPr>
        <w:pStyle w:val="TitulliNr"/>
        <w:rPr>
          <w:rFonts w:ascii="Garamond" w:hAnsi="Garamond"/>
          <w:sz w:val="24"/>
          <w:lang w:val="sq-AL"/>
        </w:rPr>
      </w:pPr>
      <w:r w:rsidRPr="009F3FDC">
        <w:rPr>
          <w:rFonts w:ascii="Garamond" w:hAnsi="Garamond"/>
          <w:sz w:val="24"/>
          <w:lang w:val="sq-AL"/>
        </w:rPr>
        <w:t>TË “PRODUKTEVE ORIGJINUESE”</w:t>
      </w:r>
    </w:p>
    <w:p w14:paraId="2F82B18B" w14:textId="77777777" w:rsidR="00A44946" w:rsidRPr="009F3FDC" w:rsidRDefault="00A44946" w:rsidP="00C43677">
      <w:pPr>
        <w:pStyle w:val="TitulliNr"/>
        <w:rPr>
          <w:rFonts w:ascii="Garamond" w:hAnsi="Garamond"/>
          <w:i/>
          <w:sz w:val="24"/>
          <w:lang w:val="sq-AL"/>
        </w:rPr>
      </w:pPr>
    </w:p>
    <w:p w14:paraId="2F82B18C" w14:textId="77777777" w:rsidR="00A44946" w:rsidRPr="009F3FDC" w:rsidRDefault="00A44946" w:rsidP="0001058A">
      <w:pPr>
        <w:pStyle w:val="Nenirnr"/>
        <w:rPr>
          <w:lang w:val="sq-AL"/>
        </w:rPr>
      </w:pPr>
      <w:r w:rsidRPr="009F3FDC">
        <w:rPr>
          <w:lang w:val="sq-AL"/>
        </w:rPr>
        <w:t>Neni 2</w:t>
      </w:r>
    </w:p>
    <w:p w14:paraId="2F82B18D" w14:textId="77777777" w:rsidR="00A44946" w:rsidRPr="009F3FDC" w:rsidRDefault="00A44946" w:rsidP="0001058A">
      <w:pPr>
        <w:pStyle w:val="Nenirnr"/>
        <w:rPr>
          <w:b/>
          <w:lang w:val="sq-AL"/>
        </w:rPr>
      </w:pPr>
      <w:r w:rsidRPr="009F3FDC">
        <w:rPr>
          <w:b/>
          <w:lang w:val="sq-AL"/>
        </w:rPr>
        <w:t>Kërkesa të përgjithshme</w:t>
      </w:r>
    </w:p>
    <w:p w14:paraId="2F82B18E" w14:textId="77777777" w:rsidR="00A44946" w:rsidRPr="009F3FDC" w:rsidRDefault="00A44946" w:rsidP="0001058A">
      <w:pPr>
        <w:pStyle w:val="Nenirnr"/>
        <w:rPr>
          <w:rFonts w:cs="Garamond"/>
          <w:b/>
          <w:bCs/>
          <w:lang w:val="sq-AL"/>
        </w:rPr>
      </w:pPr>
    </w:p>
    <w:p w14:paraId="2F82B18F" w14:textId="6F34E236" w:rsidR="00A44946" w:rsidRPr="009F3FDC" w:rsidRDefault="00A44946" w:rsidP="00C43677">
      <w:pPr>
        <w:pStyle w:val="TEKSTI"/>
      </w:pPr>
      <w:r w:rsidRPr="009F3FDC">
        <w:t>Për qëllimin e zbatimit të kësaj Marrëveshjeje, produktet e mëposhtme konsiderohen si origjinuese në një Palë kur eksportohen te Pala tjetër:</w:t>
      </w:r>
    </w:p>
    <w:p w14:paraId="2F82B191" w14:textId="7A7E2A2E" w:rsidR="00A44946" w:rsidRPr="009F3FDC" w:rsidRDefault="00A44946" w:rsidP="00C43677">
      <w:pPr>
        <w:pStyle w:val="TEKSTI"/>
      </w:pPr>
      <w:r w:rsidRPr="009F3FDC">
        <w:t xml:space="preserve">a) produktet e përftuara plotësisht në një Palë, brenda kuptimit të </w:t>
      </w:r>
      <w:r w:rsidR="00F02159" w:rsidRPr="009F3FDC">
        <w:t>n</w:t>
      </w:r>
      <w:r w:rsidRPr="009F3FDC">
        <w:t>enit 3;</w:t>
      </w:r>
    </w:p>
    <w:p w14:paraId="2F82B192" w14:textId="5357BE31" w:rsidR="00A44946" w:rsidRPr="009F3FDC" w:rsidRDefault="00A44946" w:rsidP="00C43677">
      <w:pPr>
        <w:pStyle w:val="TEKSTI"/>
      </w:pPr>
      <w:r w:rsidRPr="009F3FDC">
        <w:t>b) produktet e përftuara në një Palë që përfshijnë materiale që nuk janë përftuar plotësisht atje, me kusht që materiale të tilla t</w:t>
      </w:r>
      <w:r w:rsidR="001F5D1A" w:rsidRPr="009F3FDC">
        <w:t>’</w:t>
      </w:r>
      <w:r w:rsidRPr="009F3FDC">
        <w:t xml:space="preserve">i jenë nënshtruar punimit ose përpunimit të mjaftueshëm në atë Palë brenda kuptimit të </w:t>
      </w:r>
      <w:r w:rsidR="00DC726B" w:rsidRPr="009F3FDC">
        <w:t>n</w:t>
      </w:r>
      <w:r w:rsidRPr="009F3FDC">
        <w:t>enit 4</w:t>
      </w:r>
      <w:r w:rsidR="00BA714E" w:rsidRPr="009F3FDC">
        <w:t>.</w:t>
      </w:r>
    </w:p>
    <w:p w14:paraId="2F82B193" w14:textId="77777777" w:rsidR="00A44946" w:rsidRPr="009F3FDC" w:rsidRDefault="00A44946" w:rsidP="00A44946">
      <w:pPr>
        <w:tabs>
          <w:tab w:val="left" w:pos="2000"/>
        </w:tabs>
        <w:autoSpaceDE w:val="0"/>
        <w:autoSpaceDN w:val="0"/>
        <w:adjustRightInd w:val="0"/>
        <w:spacing w:after="0" w:line="240" w:lineRule="auto"/>
        <w:ind w:firstLine="0"/>
        <w:rPr>
          <w:rFonts w:ascii="Garamond" w:eastAsiaTheme="minorHAnsi" w:hAnsi="Garamond" w:cs="Garamond"/>
          <w:sz w:val="24"/>
          <w:szCs w:val="24"/>
          <w:lang w:val="sq-AL"/>
        </w:rPr>
      </w:pPr>
    </w:p>
    <w:p w14:paraId="2F82B194" w14:textId="77777777" w:rsidR="00A44946" w:rsidRPr="009F3FDC" w:rsidRDefault="00A44946" w:rsidP="0001058A">
      <w:pPr>
        <w:pStyle w:val="Nenirnr"/>
        <w:rPr>
          <w:lang w:val="sq-AL"/>
        </w:rPr>
      </w:pPr>
      <w:r w:rsidRPr="009F3FDC">
        <w:rPr>
          <w:lang w:val="sq-AL"/>
        </w:rPr>
        <w:t>Neni 3</w:t>
      </w:r>
    </w:p>
    <w:p w14:paraId="2F82B195" w14:textId="77777777" w:rsidR="00A44946" w:rsidRPr="009F3FDC" w:rsidRDefault="00A44946" w:rsidP="0001058A">
      <w:pPr>
        <w:pStyle w:val="Nenirnr"/>
        <w:rPr>
          <w:b/>
          <w:lang w:val="sq-AL"/>
        </w:rPr>
      </w:pPr>
      <w:r w:rsidRPr="009F3FDC">
        <w:rPr>
          <w:b/>
          <w:lang w:val="sq-AL"/>
        </w:rPr>
        <w:t>Produktet e përftuara plotësisht</w:t>
      </w:r>
    </w:p>
    <w:p w14:paraId="2F82B196"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b/>
          <w:bCs/>
          <w:sz w:val="24"/>
          <w:szCs w:val="24"/>
          <w:lang w:val="sq-AL"/>
        </w:rPr>
      </w:pPr>
    </w:p>
    <w:p w14:paraId="2F82B197" w14:textId="5AD72917" w:rsidR="00A44946" w:rsidRPr="009F3FDC" w:rsidRDefault="00A44946" w:rsidP="00C43677">
      <w:pPr>
        <w:pStyle w:val="TEKSTI"/>
      </w:pPr>
      <w:r w:rsidRPr="009F3FDC">
        <w:t>1. Sa më poshtë konsiderohen si të përftuar plotësisht në një Palë kur eksportohen te Pala tjetër:</w:t>
      </w:r>
    </w:p>
    <w:p w14:paraId="2F82B198" w14:textId="77777777" w:rsidR="00A44946" w:rsidRPr="009F3FDC" w:rsidRDefault="00A44946" w:rsidP="00C43677">
      <w:pPr>
        <w:pStyle w:val="TEKSTI"/>
      </w:pPr>
      <w:r w:rsidRPr="009F3FDC">
        <w:t>a) produktet minerale dhe uji natyror i nxjerrë nga toka ose nga shtrati i detit të saj;</w:t>
      </w:r>
    </w:p>
    <w:p w14:paraId="2F82B199" w14:textId="77777777" w:rsidR="00A44946" w:rsidRPr="009F3FDC" w:rsidRDefault="00A44946" w:rsidP="00C43677">
      <w:pPr>
        <w:pStyle w:val="TEKSTI"/>
      </w:pPr>
      <w:r w:rsidRPr="009F3FDC">
        <w:t>b) bimë, përfshirë bimët ujore, dhe produktet vegjetale të rritura ose të korrura atje;</w:t>
      </w:r>
    </w:p>
    <w:p w14:paraId="2F82B19A" w14:textId="77777777" w:rsidR="00A44946" w:rsidRPr="009F3FDC" w:rsidRDefault="00A44946" w:rsidP="00C43677">
      <w:pPr>
        <w:pStyle w:val="TEKSTI"/>
      </w:pPr>
      <w:r w:rsidRPr="009F3FDC">
        <w:t>c) kafshë të gjalla të lindura dhe të rritura atje;</w:t>
      </w:r>
    </w:p>
    <w:p w14:paraId="2F82B19B" w14:textId="77777777" w:rsidR="00A44946" w:rsidRPr="009F3FDC" w:rsidRDefault="00A44946" w:rsidP="00C43677">
      <w:pPr>
        <w:pStyle w:val="TEKSTI"/>
      </w:pPr>
      <w:r w:rsidRPr="009F3FDC">
        <w:t>d) produktet nga kafshët e gjalla të rritura atje;</w:t>
      </w:r>
    </w:p>
    <w:p w14:paraId="2F82B19C" w14:textId="77777777" w:rsidR="00A44946" w:rsidRPr="009F3FDC" w:rsidRDefault="00A44946" w:rsidP="00C43677">
      <w:pPr>
        <w:pStyle w:val="TEKSTI"/>
      </w:pPr>
      <w:r w:rsidRPr="009F3FDC">
        <w:t>e) produktet nga kafshët e therura të lindura dhe të rritura atje;</w:t>
      </w:r>
    </w:p>
    <w:p w14:paraId="2F82B19D" w14:textId="77777777" w:rsidR="00A44946" w:rsidRPr="009F3FDC" w:rsidRDefault="00A44946" w:rsidP="00C43677">
      <w:pPr>
        <w:pStyle w:val="TEKSTI"/>
      </w:pPr>
      <w:r w:rsidRPr="009F3FDC">
        <w:t>f) produktet e përftuara nga gjuetia ose peshkimi të kryera atje;</w:t>
      </w:r>
    </w:p>
    <w:p w14:paraId="2F82B19E" w14:textId="2373B597" w:rsidR="00A44946" w:rsidRPr="009F3FDC" w:rsidRDefault="00A44946" w:rsidP="00C43677">
      <w:pPr>
        <w:pStyle w:val="TEKSTI"/>
      </w:pPr>
      <w:r w:rsidRPr="009F3FDC">
        <w:t>g) produkte të akuakulturës ku peshqit, krustacet, molusqet dhe jovertebrorë të tjerë ujorë lindin ose rriten atje nga vezë, larva, rasate ose kultivarë;</w:t>
      </w:r>
    </w:p>
    <w:p w14:paraId="2F82B19F" w14:textId="77777777" w:rsidR="00A44946" w:rsidRPr="009F3FDC" w:rsidRDefault="00A44946" w:rsidP="00C43677">
      <w:pPr>
        <w:pStyle w:val="TEKSTI"/>
      </w:pPr>
      <w:r w:rsidRPr="009F3FDC">
        <w:t>h) produkte peshkimi në det dhe produkte të tjera të marra nga deti jashtë çdo deti territorial nga anijet e saj;</w:t>
      </w:r>
    </w:p>
    <w:p w14:paraId="2F82B1A0" w14:textId="0CF1A9F6" w:rsidR="00A44946" w:rsidRPr="009F3FDC" w:rsidRDefault="00A44946" w:rsidP="00C43677">
      <w:pPr>
        <w:pStyle w:val="TEKSTI"/>
      </w:pPr>
      <w:r w:rsidRPr="009F3FDC">
        <w:t xml:space="preserve">i) produktet e realizuara në bordin e anijeve fabrika të saj ekskluzivisht nga produktet e përmendura në pikën </w:t>
      </w:r>
      <w:r w:rsidR="003E485D" w:rsidRPr="009F3FDC">
        <w:t>“</w:t>
      </w:r>
      <w:r w:rsidRPr="009F3FDC">
        <w:t>h</w:t>
      </w:r>
      <w:r w:rsidR="003E485D" w:rsidRPr="009F3FDC">
        <w:t>”</w:t>
      </w:r>
      <w:r w:rsidRPr="009F3FDC">
        <w:t>;</w:t>
      </w:r>
    </w:p>
    <w:p w14:paraId="2F82B1A1" w14:textId="77777777" w:rsidR="00A44946" w:rsidRPr="009F3FDC" w:rsidRDefault="00A44946" w:rsidP="00C43677">
      <w:pPr>
        <w:pStyle w:val="TEKSTI"/>
      </w:pPr>
      <w:r w:rsidRPr="009F3FDC">
        <w:t>j) artikujt e përdorur të mbledhur atje, përshtaten vetëm për rikuperimin e lëndëve të para;</w:t>
      </w:r>
    </w:p>
    <w:p w14:paraId="2F82B1A2" w14:textId="77777777" w:rsidR="00A44946" w:rsidRPr="009F3FDC" w:rsidRDefault="00A44946" w:rsidP="00C43677">
      <w:pPr>
        <w:pStyle w:val="TEKSTI"/>
      </w:pPr>
      <w:r w:rsidRPr="009F3FDC">
        <w:t>k) mbetjet dhe skrapi që rezultojnë nga operacionet e prodhimit të kryera atje;</w:t>
      </w:r>
    </w:p>
    <w:p w14:paraId="2F82B1A3" w14:textId="77777777" w:rsidR="00A44946" w:rsidRPr="009F3FDC" w:rsidRDefault="00A44946" w:rsidP="00C43677">
      <w:pPr>
        <w:pStyle w:val="TEKSTI"/>
      </w:pPr>
      <w:r w:rsidRPr="009F3FDC">
        <w:t>l) produktet e nxjerra nga shtrati i detit ose nën shtrati i detit që ndodhet jashtë detit të tij territorial, por ku ka të drejta ekskluzive shfrytëzimi;</w:t>
      </w:r>
    </w:p>
    <w:p w14:paraId="2F82B1A4" w14:textId="759DE359" w:rsidR="00A44946" w:rsidRPr="009F3FDC" w:rsidRDefault="00A44946" w:rsidP="00C43677">
      <w:pPr>
        <w:pStyle w:val="TEKSTI"/>
      </w:pPr>
      <w:r w:rsidRPr="009F3FDC">
        <w:t xml:space="preserve">m) mallrat e prodhuara atje ekskluzivisht nga produktet e specifikuara në pikat </w:t>
      </w:r>
      <w:r w:rsidR="003E485D" w:rsidRPr="009F3FDC">
        <w:t>“</w:t>
      </w:r>
      <w:r w:rsidRPr="009F3FDC">
        <w:t>a</w:t>
      </w:r>
      <w:r w:rsidR="003E485D" w:rsidRPr="009F3FDC">
        <w:t>”</w:t>
      </w:r>
      <w:r w:rsidRPr="009F3FDC">
        <w:t xml:space="preserve"> deri </w:t>
      </w:r>
      <w:r w:rsidR="003E485D" w:rsidRPr="009F3FDC">
        <w:t>“</w:t>
      </w:r>
      <w:r w:rsidRPr="009F3FDC">
        <w:t>l</w:t>
      </w:r>
      <w:r w:rsidR="003E485D" w:rsidRPr="009F3FDC">
        <w:t>”</w:t>
      </w:r>
      <w:r w:rsidRPr="009F3FDC">
        <w:t>.</w:t>
      </w:r>
    </w:p>
    <w:p w14:paraId="2F82B1A5" w14:textId="3DEE1D32" w:rsidR="00A44946" w:rsidRPr="009F3FDC" w:rsidRDefault="00A44946" w:rsidP="00C43677">
      <w:pPr>
        <w:pStyle w:val="TEKSTI"/>
      </w:pPr>
      <w:r w:rsidRPr="009F3FDC">
        <w:t xml:space="preserve">2. Termat “anijet e saj” dhe “anijet fabrika të saj” përkatësisht në pikat </w:t>
      </w:r>
      <w:r w:rsidR="003E485D" w:rsidRPr="009F3FDC">
        <w:t>“</w:t>
      </w:r>
      <w:r w:rsidRPr="009F3FDC">
        <w:t>h</w:t>
      </w:r>
      <w:r w:rsidR="003E485D" w:rsidRPr="009F3FDC">
        <w:t>”</w:t>
      </w:r>
      <w:r w:rsidRPr="009F3FDC">
        <w:t xml:space="preserve"> dhe </w:t>
      </w:r>
      <w:r w:rsidR="003E485D" w:rsidRPr="009F3FDC">
        <w:t>“</w:t>
      </w:r>
      <w:r w:rsidRPr="009F3FDC">
        <w:t>i</w:t>
      </w:r>
      <w:r w:rsidR="003E485D" w:rsidRPr="009F3FDC">
        <w:t>”</w:t>
      </w:r>
      <w:r w:rsidR="00D73407" w:rsidRPr="009F3FDC">
        <w:t>,</w:t>
      </w:r>
      <w:r w:rsidRPr="009F3FDC">
        <w:t xml:space="preserve"> të paragrafit 1, zbatohen përkatësisht vetëm për anijet dhe anijet fabrikë që plotësojnë secilën nga kërkesat e mëposhtme:</w:t>
      </w:r>
    </w:p>
    <w:p w14:paraId="2F82B1A6" w14:textId="77777777" w:rsidR="00A44946" w:rsidRPr="009F3FDC" w:rsidRDefault="00A44946" w:rsidP="00C43677">
      <w:pPr>
        <w:pStyle w:val="TEKSTI"/>
      </w:pPr>
      <w:r w:rsidRPr="009F3FDC">
        <w:t>a) janë regjistruar në Palën eksportuese ose importuese;</w:t>
      </w:r>
    </w:p>
    <w:p w14:paraId="2F82B1A7" w14:textId="77777777" w:rsidR="00A44946" w:rsidRPr="009F3FDC" w:rsidRDefault="00A44946" w:rsidP="00C43677">
      <w:pPr>
        <w:pStyle w:val="TEKSTI"/>
      </w:pPr>
      <w:r w:rsidRPr="009F3FDC">
        <w:t>b) lundrojnë nën flamurin e palës eksportuese ose importuese;</w:t>
      </w:r>
    </w:p>
    <w:p w14:paraId="2F82B1A8" w14:textId="77777777" w:rsidR="00A44946" w:rsidRPr="009F3FDC" w:rsidRDefault="00A44946" w:rsidP="00C43677">
      <w:pPr>
        <w:pStyle w:val="TEKSTI"/>
      </w:pPr>
      <w:r w:rsidRPr="009F3FDC">
        <w:t>c) plotësojnë një nga kushtet e mëposhtme:</w:t>
      </w:r>
    </w:p>
    <w:p w14:paraId="2F82B1A9" w14:textId="4E609A3A" w:rsidR="00A44946" w:rsidRPr="009F3FDC" w:rsidRDefault="00A44946" w:rsidP="00C43677">
      <w:pPr>
        <w:pStyle w:val="TEKSTI"/>
      </w:pPr>
      <w:r w:rsidRPr="009F3FDC">
        <w:lastRenderedPageBreak/>
        <w:t>i</w:t>
      </w:r>
      <w:r w:rsidR="004B314F" w:rsidRPr="009F3FDC">
        <w:t>.</w:t>
      </w:r>
      <w:r w:rsidRPr="009F3FDC">
        <w:t xml:space="preserve"> janë të paktën 50% në pronësi të shtetasve të Palës eksportuese ose importuese; ose</w:t>
      </w:r>
    </w:p>
    <w:p w14:paraId="2F82B1AA" w14:textId="49DBD49F" w:rsidR="00A44946" w:rsidRPr="009F3FDC" w:rsidRDefault="00A44946" w:rsidP="00C43677">
      <w:pPr>
        <w:pStyle w:val="TEKSTI"/>
      </w:pPr>
      <w:r w:rsidRPr="009F3FDC">
        <w:t>ii</w:t>
      </w:r>
      <w:r w:rsidR="004B314F" w:rsidRPr="009F3FDC">
        <w:t>.</w:t>
      </w:r>
      <w:r w:rsidRPr="009F3FDC">
        <w:t xml:space="preserve"> zotërohen nga shoqëri</w:t>
      </w:r>
      <w:r w:rsidR="004B314F" w:rsidRPr="009F3FDC">
        <w:t>,</w:t>
      </w:r>
      <w:r w:rsidRPr="009F3FDC">
        <w:t xml:space="preserve"> që:</w:t>
      </w:r>
    </w:p>
    <w:p w14:paraId="2F82B1AB" w14:textId="77777777" w:rsidR="00A44946" w:rsidRPr="009F3FDC" w:rsidRDefault="00A44946" w:rsidP="00C43677">
      <w:pPr>
        <w:pStyle w:val="TEKSTI"/>
      </w:pPr>
      <w:r w:rsidRPr="009F3FDC">
        <w:t>- kanë selinë e tyre qendrore dhe vendin e tyre kryesor të biznesit në Palën eksportuese ose importuese; dhe</w:t>
      </w:r>
    </w:p>
    <w:p w14:paraId="2F82B1AC" w14:textId="77777777" w:rsidR="00A44946" w:rsidRPr="009F3FDC" w:rsidRDefault="00A44946" w:rsidP="00C43677">
      <w:pPr>
        <w:pStyle w:val="TEKSTI"/>
      </w:pPr>
      <w:r w:rsidRPr="009F3FDC">
        <w:t>- janë të paktën 50% në pronësi të Palës eksportuese ose importuese ose enteve publike ose shtetasve të këtyre Palëve.</w:t>
      </w:r>
    </w:p>
    <w:p w14:paraId="2F82B1AD" w14:textId="77777777" w:rsidR="00A44946" w:rsidRPr="009F3FDC" w:rsidRDefault="00A44946" w:rsidP="00C43677">
      <w:pPr>
        <w:pStyle w:val="TEKSTI"/>
      </w:pPr>
      <w:r w:rsidRPr="009F3FDC">
        <w:t>3. Për qëllimin e paragrafit 2, kur Pala eksportuese ose importuese është Bashkimi Evropian, kjo nënkupton Shtetet Anëtare të Bashkimit Evropian.</w:t>
      </w:r>
    </w:p>
    <w:p w14:paraId="2F82B1AE" w14:textId="5E5091F8" w:rsidR="00A44946" w:rsidRPr="009F3FDC" w:rsidRDefault="00A44946" w:rsidP="00C43677">
      <w:pPr>
        <w:pStyle w:val="TEKSTI"/>
      </w:pPr>
      <w:r w:rsidRPr="009F3FDC">
        <w:t xml:space="preserve">4. Për qëllimin e paragrafit 2, </w:t>
      </w:r>
      <w:r w:rsidR="004B314F" w:rsidRPr="009F3FDC">
        <w:t xml:space="preserve">shtetet </w:t>
      </w:r>
      <w:r w:rsidRPr="009F3FDC">
        <w:t>e EFTA-s do të konsiderohen si një Palë Kontraktuese aplikuese.</w:t>
      </w:r>
    </w:p>
    <w:p w14:paraId="2F82B1AF" w14:textId="77777777" w:rsidR="00A44946" w:rsidRPr="009F3FDC" w:rsidRDefault="00A44946" w:rsidP="00C43677">
      <w:pPr>
        <w:pStyle w:val="TEKSTI"/>
      </w:pPr>
    </w:p>
    <w:p w14:paraId="2F82B1B0" w14:textId="77777777" w:rsidR="00A44946" w:rsidRPr="009F3FDC" w:rsidRDefault="00A44946" w:rsidP="0001058A">
      <w:pPr>
        <w:pStyle w:val="Nenirnr"/>
        <w:rPr>
          <w:lang w:val="sq-AL"/>
        </w:rPr>
      </w:pPr>
      <w:r w:rsidRPr="009F3FDC">
        <w:rPr>
          <w:lang w:val="sq-AL"/>
        </w:rPr>
        <w:t>Neni 4</w:t>
      </w:r>
    </w:p>
    <w:p w14:paraId="2F82B1B1" w14:textId="77777777" w:rsidR="00A44946" w:rsidRPr="009F3FDC" w:rsidRDefault="00A44946" w:rsidP="0001058A">
      <w:pPr>
        <w:pStyle w:val="Nenirnr"/>
        <w:rPr>
          <w:b/>
          <w:lang w:val="sq-AL"/>
        </w:rPr>
      </w:pPr>
      <w:r w:rsidRPr="009F3FDC">
        <w:rPr>
          <w:b/>
          <w:lang w:val="sq-AL"/>
        </w:rPr>
        <w:t>Punimi ose përpunimi i mjaftueshëm</w:t>
      </w:r>
    </w:p>
    <w:p w14:paraId="2F82B1B2"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b/>
          <w:bCs/>
          <w:sz w:val="24"/>
          <w:szCs w:val="24"/>
          <w:lang w:val="sq-AL"/>
        </w:rPr>
      </w:pPr>
    </w:p>
    <w:p w14:paraId="2F82B1B3" w14:textId="6730C71B" w:rsidR="00A44946" w:rsidRPr="009F3FDC" w:rsidRDefault="00A44946" w:rsidP="00C43677">
      <w:pPr>
        <w:pStyle w:val="TEKSTI"/>
      </w:pPr>
      <w:r w:rsidRPr="009F3FDC">
        <w:t xml:space="preserve">1. Pa cenuar paragrafin 3 të këtij </w:t>
      </w:r>
      <w:r w:rsidR="004B314F" w:rsidRPr="009F3FDC">
        <w:t xml:space="preserve">neni dhe nenin </w:t>
      </w:r>
      <w:r w:rsidRPr="009F3FDC">
        <w:t xml:space="preserve">6, produktet të cilat nuk janë përftuar tërësisht në një Palë, konsiderohen të jenë punuar ose përpunuar mjaftueshëm kur plotësohen kushtet e përcaktuara në listën në </w:t>
      </w:r>
      <w:r w:rsidR="004B314F" w:rsidRPr="009F3FDC">
        <w:t xml:space="preserve">shtojcën </w:t>
      </w:r>
      <w:r w:rsidRPr="009F3FDC">
        <w:t>II për mallrat në fjalë.</w:t>
      </w:r>
    </w:p>
    <w:p w14:paraId="2F82B1B4" w14:textId="77777777" w:rsidR="00A44946" w:rsidRPr="009F3FDC" w:rsidRDefault="00A44946" w:rsidP="00C43677">
      <w:pPr>
        <w:pStyle w:val="TEKSTI"/>
      </w:pPr>
      <w:r w:rsidRPr="009F3FDC">
        <w:t>2. Nëse një produkt i cili ka marrë statusin origjinues në një Palë në përputhje me paragrafin 1, përdoret si material në prodhimin e një produkti tjetër, nuk do të merren parasysh materialet joorigjinues që mund të jenë përdorur në prodhimin e tij.</w:t>
      </w:r>
    </w:p>
    <w:p w14:paraId="2F82B1B5" w14:textId="77777777" w:rsidR="00A44946" w:rsidRPr="009F3FDC" w:rsidRDefault="00A44946" w:rsidP="00C43677">
      <w:pPr>
        <w:pStyle w:val="TEKSTI"/>
      </w:pPr>
      <w:r w:rsidRPr="009F3FDC">
        <w:t>3. Përcaktimi nëse plotësohen kërkesat e paragrafit 1, kryhet për secilin produkt.</w:t>
      </w:r>
    </w:p>
    <w:p w14:paraId="2F82B1B6" w14:textId="77777777" w:rsidR="00A44946" w:rsidRPr="009F3FDC" w:rsidRDefault="00A44946" w:rsidP="00C43677">
      <w:pPr>
        <w:pStyle w:val="TEKSTI"/>
      </w:pPr>
      <w:r w:rsidRPr="009F3FDC">
        <w:t>Megjithatë, kur rregulli përkatës bazohet në pajtueshmëri me një përmbajtje maksimale të materialeve joorigjinues, autoritetet doganore të Palëve mund të autorizojnë eksportuesit të llogarisin çmimin e fabrikës të produktit dhe vlerën e materialeve joorigjinues mbi një bazë mesatare, siç përcaktohet në paragrafin 4, në mënyrë që të merren parasysh luhatjet e kostove dhe normave valutore.</w:t>
      </w:r>
    </w:p>
    <w:p w14:paraId="2F82B1B7" w14:textId="77777777" w:rsidR="00A44946" w:rsidRPr="009F3FDC" w:rsidRDefault="00A44946" w:rsidP="00C43677">
      <w:pPr>
        <w:pStyle w:val="TEKSTI"/>
      </w:pPr>
      <w:r w:rsidRPr="009F3FDC">
        <w:t>4. Kur zbatohet nënparagrafi i dytë i paragrafit 3, çmimi mesatar i fabrikës së produktit dhe vlera mesatare e materialeve joorigjinuese të përdorura do të llogariten përkatësisht në bazë të shumës së çmimeve të fabrikës të faturuara për të gjitha shitjet e të njëjtave produkte të kryera gjatë vitit fiskal paraardhës dhe të shumës së vlerës së të gjitha materialeve joorigjinuese të përdorura në prodhimin e të njëjtave produkte gjatë vitit fiskal paraardhës siç përcaktohet në Palën eksportuese, ose, kur nuk janë të disponueshme shifrat për një vit të plotë fiskal, mund të përdoren ato të një periudhe më të shkurtër e cila nuk duhet të jetë më pak se tre muaj.</w:t>
      </w:r>
    </w:p>
    <w:p w14:paraId="2F82B1B8" w14:textId="77777777" w:rsidR="00A44946" w:rsidRPr="009F3FDC" w:rsidRDefault="00A44946" w:rsidP="00C43677">
      <w:pPr>
        <w:pStyle w:val="TEKSTI"/>
      </w:pPr>
      <w:r w:rsidRPr="009F3FDC">
        <w:t>5. Eksportuesit që kanë zgjedhur llogaritjen mbi një bazë mesatare, do të zbatojnë vazhdimisht një metodë të tillë gjatë vitit pas vitit fiskal të përdorur si referencë, ose, kur është e nevojshme, gjatë vitit pas periudhës më të shkurtër të përdorur si referencë. Ata mund të pushojnë së zbatuari një metodë të tillë nëse, gjatë një viti të caktuar fiskal ose një periudhe më të shkurtër përfaqësuese prej jo më pak se tre muaj, ata vërejnë se nuk ka më luhatje në kosto ose norma valutore që të justifikojnë përdorimin e një metode të tillë.</w:t>
      </w:r>
    </w:p>
    <w:p w14:paraId="2F82B1B9" w14:textId="77777777" w:rsidR="00A44946" w:rsidRPr="009F3FDC" w:rsidRDefault="00A44946" w:rsidP="00C43677">
      <w:pPr>
        <w:pStyle w:val="TEKSTI"/>
      </w:pPr>
      <w:r w:rsidRPr="009F3FDC">
        <w:t>6. Mesataret e përmendura në paragrafin 4, do të përdoren si çmim fabrike dhe vlera e materialeve joorigjinuese, përkatësisht, me qëllim të përcaktimit të pajtueshmërisë me përmbajtjen maksimale të materialeve joorigjinuese.</w:t>
      </w:r>
    </w:p>
    <w:p w14:paraId="2F82B1BA" w14:textId="77777777" w:rsidR="00C43677" w:rsidRPr="009F3FDC" w:rsidRDefault="00C43677" w:rsidP="00A44946">
      <w:pPr>
        <w:autoSpaceDE w:val="0"/>
        <w:autoSpaceDN w:val="0"/>
        <w:adjustRightInd w:val="0"/>
        <w:spacing w:after="0" w:line="240" w:lineRule="auto"/>
        <w:ind w:firstLine="0"/>
        <w:rPr>
          <w:rFonts w:ascii="Garamond" w:eastAsiaTheme="minorHAnsi" w:hAnsi="Garamond" w:cs="Garamond"/>
          <w:i/>
          <w:iCs/>
          <w:sz w:val="24"/>
          <w:szCs w:val="24"/>
          <w:lang w:val="sq-AL"/>
        </w:rPr>
      </w:pPr>
    </w:p>
    <w:p w14:paraId="2F82B1BB" w14:textId="77777777" w:rsidR="00A44946" w:rsidRPr="009F3FDC" w:rsidRDefault="00A44946" w:rsidP="0001058A">
      <w:pPr>
        <w:pStyle w:val="Nenirnr"/>
        <w:rPr>
          <w:lang w:val="sq-AL"/>
        </w:rPr>
      </w:pPr>
      <w:r w:rsidRPr="009F3FDC">
        <w:rPr>
          <w:lang w:val="sq-AL"/>
        </w:rPr>
        <w:t>Neni 5</w:t>
      </w:r>
    </w:p>
    <w:p w14:paraId="2F82B1BC" w14:textId="77777777" w:rsidR="00A44946" w:rsidRPr="009F3FDC" w:rsidRDefault="00A44946" w:rsidP="0001058A">
      <w:pPr>
        <w:pStyle w:val="Nenirnr"/>
        <w:rPr>
          <w:b/>
          <w:bCs/>
          <w:lang w:val="sq-AL"/>
        </w:rPr>
      </w:pPr>
      <w:r w:rsidRPr="009F3FDC">
        <w:rPr>
          <w:b/>
          <w:bCs/>
          <w:lang w:val="sq-AL"/>
        </w:rPr>
        <w:t>Rregulli i tolerancës</w:t>
      </w:r>
    </w:p>
    <w:p w14:paraId="2F82B1BD"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b/>
          <w:bCs/>
          <w:sz w:val="24"/>
          <w:szCs w:val="24"/>
          <w:lang w:val="sq-AL"/>
        </w:rPr>
      </w:pPr>
    </w:p>
    <w:p w14:paraId="2F82B1BE" w14:textId="4E964A3D" w:rsidR="00A44946" w:rsidRPr="009F3FDC" w:rsidRDefault="00A44946" w:rsidP="00C43677">
      <w:pPr>
        <w:pStyle w:val="TEKSTI"/>
      </w:pPr>
      <w:r w:rsidRPr="009F3FDC">
        <w:t xml:space="preserve">1. Me anë të derogimit nga </w:t>
      </w:r>
      <w:r w:rsidR="004B314F" w:rsidRPr="009F3FDC">
        <w:t>neni 4 dhe në bazë të paragrafëve 2 dhe 3</w:t>
      </w:r>
      <w:r w:rsidR="00CE03F0" w:rsidRPr="009F3FDC">
        <w:t>,</w:t>
      </w:r>
      <w:r w:rsidR="004B314F" w:rsidRPr="009F3FDC">
        <w:t xml:space="preserve"> të këtij neni</w:t>
      </w:r>
      <w:r w:rsidRPr="009F3FDC">
        <w:t xml:space="preserve">, materialet joorigjinues të cilat, sipas kushteve të përcaktuara në listën në </w:t>
      </w:r>
      <w:r w:rsidR="004B314F" w:rsidRPr="009F3FDC">
        <w:t xml:space="preserve">shtojcën </w:t>
      </w:r>
      <w:r w:rsidRPr="009F3FDC">
        <w:t>II, nuk do të përdoren në prodhimin e një produkti të caktuar, megjithatë mund të përdoren, me kusht që pesha e tyre totale neto ose vlera e llogaritur për produktin të mos tejkalojë:</w:t>
      </w:r>
    </w:p>
    <w:p w14:paraId="2F82B1BF" w14:textId="252F532F" w:rsidR="00A44946" w:rsidRPr="009F3FDC" w:rsidRDefault="00A44946" w:rsidP="00C43677">
      <w:pPr>
        <w:pStyle w:val="TEKSTI"/>
      </w:pPr>
      <w:r w:rsidRPr="009F3FDC">
        <w:lastRenderedPageBreak/>
        <w:t xml:space="preserve">a) 15% të peshës neto të produktit që përfshihet në </w:t>
      </w:r>
      <w:r w:rsidR="004B314F" w:rsidRPr="009F3FDC">
        <w:t xml:space="preserve">kapitujt </w:t>
      </w:r>
      <w:r w:rsidRPr="009F3FDC">
        <w:t xml:space="preserve">2 dhe 4 deri 24, përveç produkteve të përpunuara të peshkimit të </w:t>
      </w:r>
      <w:r w:rsidR="004B314F" w:rsidRPr="009F3FDC">
        <w:t xml:space="preserve">kapitullit </w:t>
      </w:r>
      <w:r w:rsidRPr="009F3FDC">
        <w:t>16;</w:t>
      </w:r>
    </w:p>
    <w:p w14:paraId="2F82B1C0" w14:textId="60897884" w:rsidR="00A44946" w:rsidRPr="009F3FDC" w:rsidRDefault="00A44946" w:rsidP="00C43677">
      <w:pPr>
        <w:pStyle w:val="TEKSTI"/>
      </w:pPr>
      <w:r w:rsidRPr="009F3FDC">
        <w:t xml:space="preserve">b) 15% të çmimit të fabrikës të produktit për produkte të ndryshme nga ato të mbuluara nga pika </w:t>
      </w:r>
      <w:r w:rsidR="004B314F" w:rsidRPr="009F3FDC">
        <w:t>“a”</w:t>
      </w:r>
      <w:r w:rsidRPr="009F3FDC">
        <w:t>.</w:t>
      </w:r>
    </w:p>
    <w:p w14:paraId="2F82B1C1" w14:textId="1BA668D6" w:rsidR="00A44946" w:rsidRPr="009F3FDC" w:rsidRDefault="00A44946" w:rsidP="00C43677">
      <w:pPr>
        <w:pStyle w:val="TEKSTI"/>
      </w:pPr>
      <w:r w:rsidRPr="009F3FDC">
        <w:t xml:space="preserve">Ky paragraf nuk zbatohet për produktet që përfshihen në </w:t>
      </w:r>
      <w:r w:rsidR="004B314F" w:rsidRPr="009F3FDC">
        <w:t xml:space="preserve">kapitujt </w:t>
      </w:r>
      <w:r w:rsidRPr="009F3FDC">
        <w:t xml:space="preserve">50 deri 63 të </w:t>
      </w:r>
      <w:r w:rsidR="00CE03F0" w:rsidRPr="009F3FDC">
        <w:t xml:space="preserve">sistemit të harmonizuar, </w:t>
      </w:r>
      <w:r w:rsidRPr="009F3FDC">
        <w:t xml:space="preserve">për të cilat do të zbatohen tolerancat e përmendura në </w:t>
      </w:r>
      <w:r w:rsidR="00E80A8C" w:rsidRPr="009F3FDC">
        <w:t>s</w:t>
      </w:r>
      <w:r w:rsidRPr="009F3FDC">
        <w:t xml:space="preserve">hënimet 6 dhe 7 të </w:t>
      </w:r>
      <w:r w:rsidR="004B314F" w:rsidRPr="009F3FDC">
        <w:t xml:space="preserve">shtojcës </w:t>
      </w:r>
      <w:r w:rsidRPr="009F3FDC">
        <w:t>I.</w:t>
      </w:r>
    </w:p>
    <w:p w14:paraId="2F82B1C2" w14:textId="1DE7DD5A" w:rsidR="00A44946" w:rsidRPr="009F3FDC" w:rsidRDefault="00A44946" w:rsidP="00C43677">
      <w:pPr>
        <w:pStyle w:val="TEKSTI"/>
      </w:pPr>
      <w:r w:rsidRPr="009F3FDC">
        <w:t xml:space="preserve">2. Paragrafi 1 i këtij </w:t>
      </w:r>
      <w:r w:rsidR="00E80A8C" w:rsidRPr="009F3FDC">
        <w:t xml:space="preserve">neni </w:t>
      </w:r>
      <w:r w:rsidRPr="009F3FDC">
        <w:t xml:space="preserve">nuk lejon të tejkalojë asnjë përqindje për përmbajtjen maksimale të materialeve joorigjinues, siç specifikohet në rregullat e përcaktuara në listën në </w:t>
      </w:r>
      <w:r w:rsidR="00E80A8C" w:rsidRPr="009F3FDC">
        <w:t xml:space="preserve">shtojcën </w:t>
      </w:r>
      <w:r w:rsidRPr="009F3FDC">
        <w:t>II.</w:t>
      </w:r>
    </w:p>
    <w:p w14:paraId="2F82B1C3" w14:textId="4C283F6C" w:rsidR="00A44946" w:rsidRPr="009F3FDC" w:rsidRDefault="00A44946" w:rsidP="00C43677">
      <w:pPr>
        <w:pStyle w:val="TEKSTI"/>
      </w:pPr>
      <w:r w:rsidRPr="009F3FDC">
        <w:t>3. Paragrafët 1 dhe 2</w:t>
      </w:r>
      <w:r w:rsidR="00CE03F0" w:rsidRPr="009F3FDC">
        <w:t>,</w:t>
      </w:r>
      <w:r w:rsidRPr="009F3FDC">
        <w:t xml:space="preserve"> të këtij </w:t>
      </w:r>
      <w:r w:rsidR="00E80A8C" w:rsidRPr="009F3FDC">
        <w:t>neni</w:t>
      </w:r>
      <w:r w:rsidR="00CE03F0" w:rsidRPr="009F3FDC">
        <w:t>,</w:t>
      </w:r>
      <w:r w:rsidR="00E80A8C" w:rsidRPr="009F3FDC">
        <w:t xml:space="preserve"> </w:t>
      </w:r>
      <w:r w:rsidRPr="009F3FDC">
        <w:t xml:space="preserve">nuk zbatohen për produktet e përftuara plotësisht në një Palë brenda kuptimit të </w:t>
      </w:r>
      <w:r w:rsidR="00E80A8C" w:rsidRPr="009F3FDC">
        <w:t xml:space="preserve">nenit </w:t>
      </w:r>
      <w:r w:rsidRPr="009F3FDC">
        <w:t xml:space="preserve">3. Megjithatë, pa cenuar </w:t>
      </w:r>
      <w:r w:rsidR="00E80A8C" w:rsidRPr="009F3FDC">
        <w:t xml:space="preserve">nenin 6 dhe nenin </w:t>
      </w:r>
      <w:r w:rsidRPr="009F3FDC">
        <w:t xml:space="preserve">9(1), toleranca e parashikuar në ato dispozita do të zbatohet gjithsesi për produktin për të cilin rregulli i përcaktuar në listën në </w:t>
      </w:r>
      <w:r w:rsidR="00E80A8C" w:rsidRPr="009F3FDC">
        <w:t xml:space="preserve">shtojcën </w:t>
      </w:r>
      <w:r w:rsidRPr="009F3FDC">
        <w:t>II kërkon që materialet të cilat përdoren në prodhimin e atij produkti të jenë tërësisht të përftuara.</w:t>
      </w:r>
    </w:p>
    <w:p w14:paraId="2F82B1C4" w14:textId="77777777" w:rsidR="00A44946" w:rsidRPr="009F3FDC" w:rsidRDefault="00A44946" w:rsidP="00C43677">
      <w:pPr>
        <w:pStyle w:val="TEKSTI"/>
      </w:pPr>
    </w:p>
    <w:p w14:paraId="2F82B1C5" w14:textId="77777777" w:rsidR="00A44946" w:rsidRPr="009F3FDC" w:rsidRDefault="00A44946" w:rsidP="0015041F">
      <w:pPr>
        <w:pStyle w:val="VENDOSI1"/>
        <w:rPr>
          <w:lang w:val="sq-AL"/>
        </w:rPr>
      </w:pPr>
      <w:r w:rsidRPr="009F3FDC">
        <w:rPr>
          <w:lang w:val="sq-AL"/>
        </w:rPr>
        <w:t>Neni 6</w:t>
      </w:r>
    </w:p>
    <w:p w14:paraId="2F82B1C6" w14:textId="77777777" w:rsidR="00A44946" w:rsidRPr="009F3FDC" w:rsidRDefault="00A44946" w:rsidP="0015041F">
      <w:pPr>
        <w:pStyle w:val="VENDOSI1"/>
        <w:rPr>
          <w:b/>
          <w:bCs/>
          <w:lang w:val="sq-AL"/>
        </w:rPr>
      </w:pPr>
      <w:r w:rsidRPr="009F3FDC">
        <w:rPr>
          <w:b/>
          <w:bCs/>
          <w:lang w:val="sq-AL"/>
        </w:rPr>
        <w:t>Punimi ose përpunimi i pamjaftueshëm</w:t>
      </w:r>
    </w:p>
    <w:p w14:paraId="2F82B1C7" w14:textId="77777777" w:rsidR="00C43677" w:rsidRPr="009F3FDC" w:rsidRDefault="00C43677" w:rsidP="0015041F">
      <w:pPr>
        <w:pStyle w:val="VENDOSI1"/>
        <w:rPr>
          <w:lang w:val="sq-AL"/>
        </w:rPr>
      </w:pPr>
    </w:p>
    <w:p w14:paraId="2F82B1C8" w14:textId="3551A4A8" w:rsidR="00A44946" w:rsidRPr="009F3FDC" w:rsidRDefault="00A44946" w:rsidP="00C43677">
      <w:pPr>
        <w:pStyle w:val="TEKSTI"/>
      </w:pPr>
      <w:r w:rsidRPr="009F3FDC">
        <w:t xml:space="preserve">1. Pa cenuar paragrafin 2 të këtij </w:t>
      </w:r>
      <w:r w:rsidR="00E80A8C" w:rsidRPr="009F3FDC">
        <w:t>neni</w:t>
      </w:r>
      <w:r w:rsidRPr="009F3FDC">
        <w:t>, veprimet e mëposhtme</w:t>
      </w:r>
      <w:r w:rsidR="00EE7FE6" w:rsidRPr="009F3FDC">
        <w:t xml:space="preserve"> </w:t>
      </w:r>
      <w:r w:rsidRPr="009F3FDC">
        <w:t xml:space="preserve">konsiderohen të jenë punim ose përpunim i pamjaftueshëm për të dhënë statusin e një produkti origjinues, pavarësisht nëse kërkesat e </w:t>
      </w:r>
      <w:r w:rsidR="00E80A8C" w:rsidRPr="009F3FDC">
        <w:t xml:space="preserve">nenit </w:t>
      </w:r>
      <w:r w:rsidRPr="009F3FDC">
        <w:t>4 janë përmbushur ose jo:</w:t>
      </w:r>
    </w:p>
    <w:p w14:paraId="2F82B1C9" w14:textId="77777777" w:rsidR="00A44946" w:rsidRPr="009F3FDC" w:rsidRDefault="00A44946" w:rsidP="00C43677">
      <w:pPr>
        <w:pStyle w:val="TEKSTI"/>
      </w:pPr>
      <w:r w:rsidRPr="009F3FDC">
        <w:t>a) veprimet e ruajtjes për të garantuar që produktet të mbeten në gjendje të mirë gjatë transportit dhe magazinimit;</w:t>
      </w:r>
    </w:p>
    <w:p w14:paraId="2F82B1CA" w14:textId="77777777" w:rsidR="00A44946" w:rsidRPr="009F3FDC" w:rsidRDefault="00A44946" w:rsidP="00C43677">
      <w:pPr>
        <w:pStyle w:val="TEKSTI"/>
      </w:pPr>
      <w:r w:rsidRPr="009F3FDC">
        <w:t>b) çmontimi dhe montimi i pakove;</w:t>
      </w:r>
    </w:p>
    <w:p w14:paraId="2F82B1CB" w14:textId="77777777" w:rsidR="00A44946" w:rsidRPr="009F3FDC" w:rsidRDefault="00A44946" w:rsidP="00C43677">
      <w:pPr>
        <w:pStyle w:val="TEKSTI"/>
      </w:pPr>
      <w:r w:rsidRPr="009F3FDC">
        <w:t>c) larja, pastrimi; heqja e pluhurit, oksidit, vajit, bojës ose mbulesave të tjera;</w:t>
      </w:r>
    </w:p>
    <w:p w14:paraId="2F82B1CC" w14:textId="77777777" w:rsidR="00A44946" w:rsidRPr="009F3FDC" w:rsidRDefault="00A44946" w:rsidP="00C43677">
      <w:pPr>
        <w:pStyle w:val="TEKSTI"/>
      </w:pPr>
      <w:r w:rsidRPr="009F3FDC">
        <w:t>d) hekurosja ose presimi i tekstileve;</w:t>
      </w:r>
    </w:p>
    <w:p w14:paraId="2F82B1CD" w14:textId="77777777" w:rsidR="00A44946" w:rsidRPr="009F3FDC" w:rsidRDefault="00A44946" w:rsidP="00C43677">
      <w:pPr>
        <w:pStyle w:val="TEKSTI"/>
      </w:pPr>
      <w:r w:rsidRPr="009F3FDC">
        <w:t>e) veprime të thjeshta lyerjeje dhe lustrimi;</w:t>
      </w:r>
    </w:p>
    <w:p w14:paraId="2F82B1CE" w14:textId="77777777" w:rsidR="00A44946" w:rsidRPr="009F3FDC" w:rsidRDefault="00A44946" w:rsidP="00C43677">
      <w:pPr>
        <w:pStyle w:val="TEKSTI"/>
      </w:pPr>
      <w:r w:rsidRPr="009F3FDC">
        <w:t>f) zhvoshkja dhe bluarja e pjesshme ose e plotë e orizit; lustrimi dhe glazura e drithërave dhe orizit;</w:t>
      </w:r>
    </w:p>
    <w:p w14:paraId="2F82B1CF" w14:textId="77777777" w:rsidR="00A44946" w:rsidRPr="009F3FDC" w:rsidRDefault="00A44946" w:rsidP="00C43677">
      <w:pPr>
        <w:pStyle w:val="TEKSTI"/>
      </w:pPr>
      <w:r w:rsidRPr="009F3FDC">
        <w:t>g) veprimet për ngjyrosjen ose aromatizimin e sheqerit ose formimin e kokrrizave të sheqerit; bluarja e pjesshme ose e plotë e sheqerit kristal;</w:t>
      </w:r>
    </w:p>
    <w:p w14:paraId="2F82B1D0" w14:textId="77777777" w:rsidR="00A44946" w:rsidRPr="009F3FDC" w:rsidRDefault="00A44946" w:rsidP="00C43677">
      <w:pPr>
        <w:pStyle w:val="TEKSTI"/>
      </w:pPr>
      <w:r w:rsidRPr="009F3FDC">
        <w:t>h) qërimi, heqja e bërthamave dhe lëvozhgave të frutave, arroreve dhe perimeve;</w:t>
      </w:r>
    </w:p>
    <w:p w14:paraId="2F82B1D1" w14:textId="77777777" w:rsidR="00A44946" w:rsidRPr="009F3FDC" w:rsidRDefault="00A44946" w:rsidP="00C43677">
      <w:pPr>
        <w:pStyle w:val="TEKSTI"/>
      </w:pPr>
      <w:r w:rsidRPr="009F3FDC">
        <w:t>i) mprehja, bluarja e thjeshtë ose prerja e thjeshtë;</w:t>
      </w:r>
    </w:p>
    <w:p w14:paraId="2F82B1D2" w14:textId="1AD9BCA7" w:rsidR="00A44946" w:rsidRPr="009F3FDC" w:rsidRDefault="00A44946" w:rsidP="00C43677">
      <w:pPr>
        <w:pStyle w:val="TEKSTI"/>
      </w:pPr>
      <w:r w:rsidRPr="009F3FDC">
        <w:t>j) sitja, shoshitja, ndarja, klasifikimi, kategorizimi, përputhja</w:t>
      </w:r>
      <w:r w:rsidR="00E80A8C" w:rsidRPr="009F3FDC">
        <w:t xml:space="preserve"> </w:t>
      </w:r>
      <w:r w:rsidRPr="009F3FDC">
        <w:t>(duke përfshirë përbërjen e grupeve të artikujve);</w:t>
      </w:r>
    </w:p>
    <w:p w14:paraId="2F82B1D3" w14:textId="77777777" w:rsidR="00A44946" w:rsidRPr="009F3FDC" w:rsidRDefault="00A44946" w:rsidP="00C43677">
      <w:pPr>
        <w:pStyle w:val="TEKSTI"/>
      </w:pPr>
      <w:r w:rsidRPr="009F3FDC">
        <w:t>k) vendosja e thjeshtë në shishe, kanaçe, flakonë, çanta, arka, kuti, fiksim në kartonë ose dërrasa dhe të gjitha veprimet e tjera të thjeshta të ambalazhimit;</w:t>
      </w:r>
    </w:p>
    <w:p w14:paraId="2F82B1D4" w14:textId="77777777" w:rsidR="00A44946" w:rsidRPr="009F3FDC" w:rsidRDefault="00A44946" w:rsidP="00C43677">
      <w:pPr>
        <w:pStyle w:val="TEKSTI"/>
      </w:pPr>
      <w:r w:rsidRPr="009F3FDC">
        <w:t>l) ngjitja ose printimi i markave, etiketave, logove dhe shenjave dalluese të tjera të ngjashme mbi produktet ose ambalazhimin e tyre;</w:t>
      </w:r>
    </w:p>
    <w:p w14:paraId="2F82B1D5" w14:textId="77777777" w:rsidR="00A44946" w:rsidRPr="009F3FDC" w:rsidRDefault="00A44946" w:rsidP="00C43677">
      <w:pPr>
        <w:pStyle w:val="TEKSTI"/>
      </w:pPr>
      <w:r w:rsidRPr="009F3FDC">
        <w:t>m) përzierja e thjeshtë e produkteve, qofshin ose jo të llojeve të ndryshme;</w:t>
      </w:r>
    </w:p>
    <w:p w14:paraId="2F82B1D6" w14:textId="77777777" w:rsidR="00A44946" w:rsidRPr="009F3FDC" w:rsidRDefault="00A44946" w:rsidP="00C43677">
      <w:pPr>
        <w:pStyle w:val="TEKSTI"/>
      </w:pPr>
      <w:r w:rsidRPr="009F3FDC">
        <w:t>n) përzierja e sheqerit me ndonjë material;</w:t>
      </w:r>
    </w:p>
    <w:p w14:paraId="2F82B1D7" w14:textId="77777777" w:rsidR="00A44946" w:rsidRPr="009F3FDC" w:rsidRDefault="00A44946" w:rsidP="00C43677">
      <w:pPr>
        <w:pStyle w:val="TEKSTI"/>
      </w:pPr>
      <w:r w:rsidRPr="009F3FDC">
        <w:t>o) shtimi i thjeshtë i ujit ose hollimi ose dehidratimi ose çnatyrimi i produkteve;</w:t>
      </w:r>
    </w:p>
    <w:p w14:paraId="2F82B1D8" w14:textId="77777777" w:rsidR="00A44946" w:rsidRPr="009F3FDC" w:rsidRDefault="00A44946" w:rsidP="00C43677">
      <w:pPr>
        <w:pStyle w:val="TEKSTI"/>
      </w:pPr>
      <w:r w:rsidRPr="009F3FDC">
        <w:t>p) montimi i thjeshtë i pjesëve të artikujve për të formuar një artikull të plotë ose çmontimi i produkteve në pjesë;</w:t>
      </w:r>
    </w:p>
    <w:p w14:paraId="2F82B1D9" w14:textId="77777777" w:rsidR="00A44946" w:rsidRPr="009F3FDC" w:rsidRDefault="00A44946" w:rsidP="00C43677">
      <w:pPr>
        <w:pStyle w:val="TEKSTI"/>
      </w:pPr>
      <w:r w:rsidRPr="009F3FDC">
        <w:t>q) therja e kafshëve;</w:t>
      </w:r>
    </w:p>
    <w:p w14:paraId="2F82B1DB" w14:textId="3E17A7B9" w:rsidR="00A44946" w:rsidRPr="009F3FDC" w:rsidRDefault="00A44946" w:rsidP="00C43677">
      <w:pPr>
        <w:pStyle w:val="TEKSTI"/>
      </w:pPr>
      <w:r w:rsidRPr="009F3FDC">
        <w:t>r) kombinimi i dy ose më shumë vepr</w:t>
      </w:r>
      <w:r w:rsidR="0004314C" w:rsidRPr="009F3FDC">
        <w:t>imeve të specifikuara në pikat “</w:t>
      </w:r>
      <w:r w:rsidRPr="009F3FDC">
        <w:t>a</w:t>
      </w:r>
      <w:r w:rsidR="00AD6A42" w:rsidRPr="009F3FDC">
        <w:t>”</w:t>
      </w:r>
      <w:r w:rsidR="0004314C" w:rsidRPr="009F3FDC">
        <w:t xml:space="preserve"> deri “</w:t>
      </w:r>
      <w:r w:rsidRPr="009F3FDC">
        <w:t>q</w:t>
      </w:r>
      <w:r w:rsidR="00AD6A42" w:rsidRPr="009F3FDC">
        <w:t>”</w:t>
      </w:r>
      <w:r w:rsidRPr="009F3FDC">
        <w:t>.</w:t>
      </w:r>
    </w:p>
    <w:p w14:paraId="2F82B1DC" w14:textId="77777777" w:rsidR="00A44946" w:rsidRPr="009F3FDC" w:rsidRDefault="00A44946" w:rsidP="00C43677">
      <w:pPr>
        <w:pStyle w:val="TEKSTI"/>
      </w:pPr>
      <w:r w:rsidRPr="009F3FDC">
        <w:t>2. Të gjitha veprimet e kryera në Palën eksportuese për një produkt të caktuar, do të merren parasysh kur përcaktohet nëse punimi ose përpunimi të cilit i nënshtrohet ai produkt, do të konsiderohet i pamjaftueshëm brenda kuptimit të paragrafit 1.</w:t>
      </w:r>
    </w:p>
    <w:p w14:paraId="2F82B1DD" w14:textId="77777777" w:rsidR="00A44946" w:rsidRPr="009F3FDC" w:rsidRDefault="00A44946" w:rsidP="00A44946">
      <w:pPr>
        <w:tabs>
          <w:tab w:val="left" w:pos="1420"/>
        </w:tabs>
        <w:autoSpaceDE w:val="0"/>
        <w:autoSpaceDN w:val="0"/>
        <w:adjustRightInd w:val="0"/>
        <w:spacing w:after="0" w:line="240" w:lineRule="auto"/>
        <w:ind w:firstLine="0"/>
        <w:rPr>
          <w:rFonts w:ascii="Garamond" w:eastAsiaTheme="minorHAnsi" w:hAnsi="Garamond" w:cs="Garamond"/>
          <w:sz w:val="24"/>
          <w:szCs w:val="24"/>
          <w:lang w:val="sq-AL"/>
        </w:rPr>
      </w:pPr>
    </w:p>
    <w:p w14:paraId="2F82B1DE" w14:textId="0C96E72A" w:rsidR="00A44946" w:rsidRPr="009F3FDC" w:rsidRDefault="00D54982" w:rsidP="00C43677">
      <w:pPr>
        <w:pStyle w:val="TitulliNr"/>
        <w:rPr>
          <w:rFonts w:ascii="Garamond" w:hAnsi="Garamond"/>
          <w:sz w:val="24"/>
          <w:lang w:val="sq-AL"/>
        </w:rPr>
      </w:pPr>
      <w:r w:rsidRPr="009F3FDC">
        <w:rPr>
          <w:rFonts w:ascii="Garamond" w:hAnsi="Garamond"/>
          <w:caps w:val="0"/>
          <w:sz w:val="24"/>
          <w:lang w:val="sq-AL"/>
        </w:rPr>
        <w:lastRenderedPageBreak/>
        <w:t xml:space="preserve">Neni </w:t>
      </w:r>
      <w:r w:rsidR="00A44946" w:rsidRPr="009F3FDC">
        <w:rPr>
          <w:rFonts w:ascii="Garamond" w:hAnsi="Garamond"/>
          <w:sz w:val="24"/>
          <w:lang w:val="sq-AL"/>
        </w:rPr>
        <w:t>7</w:t>
      </w:r>
    </w:p>
    <w:p w14:paraId="2F82B1DF" w14:textId="1239FBC1" w:rsidR="00A44946" w:rsidRPr="009F3FDC" w:rsidRDefault="0015041F" w:rsidP="00C43677">
      <w:pPr>
        <w:pStyle w:val="TitulliNr"/>
        <w:rPr>
          <w:rFonts w:ascii="Garamond" w:hAnsi="Garamond"/>
          <w:b/>
          <w:sz w:val="24"/>
          <w:lang w:val="sq-AL"/>
        </w:rPr>
      </w:pPr>
      <w:r w:rsidRPr="009F3FDC">
        <w:rPr>
          <w:rFonts w:ascii="Garamond" w:hAnsi="Garamond"/>
          <w:b/>
          <w:caps w:val="0"/>
          <w:sz w:val="24"/>
          <w:lang w:val="sq-AL"/>
        </w:rPr>
        <w:t xml:space="preserve">Kumulimi </w:t>
      </w:r>
      <w:r w:rsidR="00D54982" w:rsidRPr="009F3FDC">
        <w:rPr>
          <w:rFonts w:ascii="Garamond" w:hAnsi="Garamond"/>
          <w:b/>
          <w:caps w:val="0"/>
          <w:sz w:val="24"/>
          <w:lang w:val="sq-AL"/>
        </w:rPr>
        <w:t>i origjinës</w:t>
      </w:r>
    </w:p>
    <w:p w14:paraId="2F82B1E0"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b/>
          <w:bCs/>
          <w:sz w:val="24"/>
          <w:szCs w:val="24"/>
          <w:lang w:val="sq-AL"/>
        </w:rPr>
      </w:pPr>
    </w:p>
    <w:p w14:paraId="2F82B1E1" w14:textId="6BD40A43" w:rsidR="00A44946" w:rsidRPr="009F3FDC" w:rsidRDefault="00A44946" w:rsidP="0015041F">
      <w:pPr>
        <w:pStyle w:val="TEKSTI"/>
      </w:pPr>
      <w:r w:rsidRPr="009F3FDC">
        <w:t xml:space="preserve">1. Pa cenuar </w:t>
      </w:r>
      <w:r w:rsidR="00D54982" w:rsidRPr="009F3FDC">
        <w:t xml:space="preserve">nenin </w:t>
      </w:r>
      <w:r w:rsidRPr="009F3FDC">
        <w:t xml:space="preserve">2, produktet do të konsiderohen si origjinues në Palën eksportuese kur eksportohen në Palën tjetër, nëse ato janë përftuar atje, duke përfshirë materiale origjinues në ndonjë Palë Kontraktuese aplikuese, përveç Palës eksportuese, me kusht që punimi ose përpunimi i kryer në Palën eksportuese të tejkalojë veprimet e përmendura në </w:t>
      </w:r>
      <w:r w:rsidR="00D54982" w:rsidRPr="009F3FDC">
        <w:t xml:space="preserve">nenin </w:t>
      </w:r>
      <w:r w:rsidRPr="009F3FDC">
        <w:t>6. Nuk do të jetë e nevojshme që materiale të tilla t</w:t>
      </w:r>
      <w:r w:rsidR="001F5D1A" w:rsidRPr="009F3FDC">
        <w:t>’</w:t>
      </w:r>
      <w:r w:rsidRPr="009F3FDC">
        <w:t>i jenë nënshtruar punimit ose përpunimit të mjaftueshëm.</w:t>
      </w:r>
    </w:p>
    <w:p w14:paraId="2F82B1E2" w14:textId="3224FEF4" w:rsidR="00A44946" w:rsidRPr="009F3FDC" w:rsidRDefault="00A44946" w:rsidP="0015041F">
      <w:pPr>
        <w:pStyle w:val="TEKSTI"/>
      </w:pPr>
      <w:r w:rsidRPr="009F3FDC">
        <w:t xml:space="preserve">2. Kur punimi ose përpunimi i kryer në Palën eksportuese nuk tejkalon veprimet e përmendura në </w:t>
      </w:r>
      <w:r w:rsidR="00D54982" w:rsidRPr="009F3FDC">
        <w:t xml:space="preserve">nenin </w:t>
      </w:r>
      <w:r w:rsidRPr="009F3FDC">
        <w:t>6, produkti i përftuar duke përfshirë materiale origjinues në ndonjë Palë tjetër Kontraktuese aplikuese, do të konsiderohet si origjinues në Palën eksportuese vetëm kur vlera e shtuar aty është më e madhe sesa vlera e materialeve të përdorura origjinues në ndonjë prej Palëve të tjera Kontraktuese aplikuese Nëse ky nuk është rasti, produkti i përftuar do të konsiderohet si origjinues në Palën Kontraktuese aplikuese, e cila llogarit vlerën më të lartë të materialeve origjinuese të përdorura në prodhim në Palën eksportuese.</w:t>
      </w:r>
    </w:p>
    <w:p w14:paraId="2F82B1E3" w14:textId="16E7BE13" w:rsidR="00A44946" w:rsidRPr="009F3FDC" w:rsidRDefault="00A44946" w:rsidP="0015041F">
      <w:pPr>
        <w:pStyle w:val="TEKSTI"/>
      </w:pPr>
      <w:r w:rsidRPr="009F3FDC">
        <w:t xml:space="preserve">3. Pa cenuar </w:t>
      </w:r>
      <w:r w:rsidR="00D54982" w:rsidRPr="009F3FDC">
        <w:t xml:space="preserve">nenin </w:t>
      </w:r>
      <w:r w:rsidRPr="009F3FDC">
        <w:t>2 dhe me përjashtimin e produkteve që përfshihen në kapitujt 50 deri 63, punimi ose përpunimi i kryer në një palë kontraktuese aplikuese, përveç Palës eksportuese, do të konsiderohet se është kryer në Palën eksportuese kur produktet e përftuara i nënshtrohen punimit ose përpunimit pasues në këtë Palë eksportuese.</w:t>
      </w:r>
    </w:p>
    <w:p w14:paraId="2F82B1E4" w14:textId="671CCA0A" w:rsidR="00A44946" w:rsidRPr="009F3FDC" w:rsidRDefault="00A44946" w:rsidP="0015041F">
      <w:pPr>
        <w:pStyle w:val="TEKSTI"/>
      </w:pPr>
      <w:r w:rsidRPr="009F3FDC">
        <w:t xml:space="preserve">4. Pa cenuar </w:t>
      </w:r>
      <w:r w:rsidR="00D54982" w:rsidRPr="009F3FDC">
        <w:t xml:space="preserve">nenin </w:t>
      </w:r>
      <w:r w:rsidRPr="009F3FDC">
        <w:t>2, për produktet e përfshirë në kapitujt 50 deri 63 dhe vetëm për qëllime të tregtisë dypalëshe ndërmjet palëve, punimi ose përpunimi i kryer në palën importuese do të konsiderohet se është kryer në palën eksportuese kur produktet i nënshtrohen punimit ose përpunimit pasues në këtë Palë eksportuese.</w:t>
      </w:r>
    </w:p>
    <w:p w14:paraId="2F82B1E5" w14:textId="4AC1C8D3" w:rsidR="00A44946" w:rsidRPr="009F3FDC" w:rsidRDefault="00A44946" w:rsidP="0015041F">
      <w:pPr>
        <w:pStyle w:val="TEKSTI"/>
      </w:pPr>
      <w:r w:rsidRPr="009F3FDC">
        <w:t>Për qëllimet e këtij paragrafi, pjesëmarrësit në procesin e Stabilizim-</w:t>
      </w:r>
      <w:r w:rsidR="001B4C1D" w:rsidRPr="009F3FDC">
        <w:t>Asociim</w:t>
      </w:r>
      <w:r w:rsidRPr="009F3FDC">
        <w:t>it të Bashkimit Evropian dhe Republika e Moldavisë konsiderohen si një Palë Kontraktuese aplikuese.</w:t>
      </w:r>
    </w:p>
    <w:p w14:paraId="2F82B1E6" w14:textId="64BCB23C" w:rsidR="00A44946" w:rsidRPr="009F3FDC" w:rsidRDefault="00A44946" w:rsidP="0015041F">
      <w:pPr>
        <w:pStyle w:val="TEKSTI"/>
      </w:pPr>
      <w:r w:rsidRPr="009F3FDC">
        <w:t xml:space="preserve">5. Palët mund të zgjedhin të shtrijnë zbatimin e paragrafit 3 të këtij </w:t>
      </w:r>
      <w:r w:rsidR="00D54982" w:rsidRPr="009F3FDC">
        <w:t xml:space="preserve">neni </w:t>
      </w:r>
      <w:r w:rsidRPr="009F3FDC">
        <w:t xml:space="preserve">për importin e produkteve që përfshihen në </w:t>
      </w:r>
      <w:r w:rsidR="00D54982" w:rsidRPr="009F3FDC">
        <w:t xml:space="preserve">kapitujt </w:t>
      </w:r>
      <w:r w:rsidRPr="009F3FDC">
        <w:t xml:space="preserve">50 deri 63 në mënyrë të njëanshme. Një Palë që zgjedh një shtrirje të tillë do të njoftojë Palën tjetër dhe do të informojë Komisionin Evropian në përputhje me </w:t>
      </w:r>
      <w:r w:rsidR="00D54982" w:rsidRPr="009F3FDC">
        <w:t xml:space="preserve">nenin </w:t>
      </w:r>
      <w:r w:rsidRPr="009F3FDC">
        <w:t>8(2).</w:t>
      </w:r>
    </w:p>
    <w:p w14:paraId="2F82B1E7" w14:textId="6B13F70C" w:rsidR="00A44946" w:rsidRPr="009F3FDC" w:rsidRDefault="00A44946" w:rsidP="0015041F">
      <w:pPr>
        <w:pStyle w:val="TEKSTI"/>
      </w:pPr>
      <w:r w:rsidRPr="009F3FDC">
        <w:t xml:space="preserve">6. Për qëllim të kumulimit brenda kuptimit të paragrafëve 3 deri 5 të këtij </w:t>
      </w:r>
      <w:r w:rsidR="00391A9C" w:rsidRPr="009F3FDC">
        <w:t>neni</w:t>
      </w:r>
      <w:r w:rsidRPr="009F3FDC">
        <w:t xml:space="preserve">, produktet origjinues do të konsiderohen si origjinues në Palën eksportuese vetëm nëse punimi ose përpunimi i kryer atje tejkalon veprimet e përmendura në </w:t>
      </w:r>
      <w:r w:rsidR="00391A9C" w:rsidRPr="009F3FDC">
        <w:t xml:space="preserve">nenin </w:t>
      </w:r>
      <w:r w:rsidRPr="009F3FDC">
        <w:t>6.</w:t>
      </w:r>
    </w:p>
    <w:p w14:paraId="2F82B1E8" w14:textId="77777777" w:rsidR="00A44946" w:rsidRPr="009F3FDC" w:rsidRDefault="00A44946" w:rsidP="0015041F">
      <w:pPr>
        <w:pStyle w:val="TEKSTI"/>
      </w:pPr>
      <w:r w:rsidRPr="009F3FDC">
        <w:t>7. Produktet origjinues në Palët Kontraktuese aplikuese të përmendura në paragrafin 1, të cilat nuk i nënshtrohen asnjë punimi ose përpunimi në Palën eksportuese, do të ruajnë origjinën e tyre nëse eksportohen në një nga Palët e tjera Kontraktuese aplikuese.</w:t>
      </w:r>
    </w:p>
    <w:p w14:paraId="2F82B1E9" w14:textId="77777777" w:rsidR="00A44946" w:rsidRPr="009F3FDC" w:rsidRDefault="00A44946" w:rsidP="0015041F">
      <w:pPr>
        <w:pStyle w:val="TEKSTI"/>
      </w:pPr>
    </w:p>
    <w:p w14:paraId="2F82B1EA" w14:textId="77777777" w:rsidR="00A44946" w:rsidRPr="009F3FDC" w:rsidRDefault="00A44946" w:rsidP="00C43677">
      <w:pPr>
        <w:pStyle w:val="VENDOSI1"/>
        <w:rPr>
          <w:lang w:val="sq-AL"/>
        </w:rPr>
      </w:pPr>
      <w:r w:rsidRPr="009F3FDC">
        <w:rPr>
          <w:lang w:val="sq-AL"/>
        </w:rPr>
        <w:t>Neni 8</w:t>
      </w:r>
    </w:p>
    <w:p w14:paraId="2F82B1EB" w14:textId="77777777" w:rsidR="00A44946" w:rsidRPr="009F3FDC" w:rsidRDefault="00A44946" w:rsidP="00C43677">
      <w:pPr>
        <w:pStyle w:val="VENDOSI1"/>
        <w:rPr>
          <w:b/>
          <w:bCs/>
          <w:lang w:val="sq-AL"/>
        </w:rPr>
      </w:pPr>
      <w:r w:rsidRPr="009F3FDC">
        <w:rPr>
          <w:b/>
          <w:bCs/>
          <w:lang w:val="sq-AL"/>
        </w:rPr>
        <w:t>Kushtet për zbatimin e kumulimit të origjinës</w:t>
      </w:r>
    </w:p>
    <w:p w14:paraId="2F82B1EC" w14:textId="77777777" w:rsidR="00C43677" w:rsidRPr="009F3FDC" w:rsidRDefault="00C43677" w:rsidP="00A44946">
      <w:pPr>
        <w:autoSpaceDE w:val="0"/>
        <w:autoSpaceDN w:val="0"/>
        <w:adjustRightInd w:val="0"/>
        <w:spacing w:after="0" w:line="240" w:lineRule="auto"/>
        <w:ind w:firstLine="0"/>
        <w:rPr>
          <w:rFonts w:ascii="Garamond" w:eastAsiaTheme="minorHAnsi" w:hAnsi="Garamond" w:cs="Garamond"/>
          <w:sz w:val="24"/>
          <w:szCs w:val="24"/>
          <w:lang w:val="sq-AL"/>
        </w:rPr>
      </w:pPr>
    </w:p>
    <w:p w14:paraId="2F82B1ED" w14:textId="145E9DEE" w:rsidR="00A44946" w:rsidRPr="009F3FDC" w:rsidRDefault="00A44946" w:rsidP="00C43677">
      <w:pPr>
        <w:pStyle w:val="TEKSTI"/>
      </w:pPr>
      <w:r w:rsidRPr="009F3FDC">
        <w:t xml:space="preserve">1. Kumulimi i parashikuar në </w:t>
      </w:r>
      <w:r w:rsidR="00D54982" w:rsidRPr="009F3FDC">
        <w:t xml:space="preserve">nenin </w:t>
      </w:r>
      <w:r w:rsidRPr="009F3FDC">
        <w:t>7 mund të zbatohet vetëm me kusht që:</w:t>
      </w:r>
    </w:p>
    <w:p w14:paraId="2F82B1EE" w14:textId="25D6CA72" w:rsidR="00A44946" w:rsidRPr="009F3FDC" w:rsidRDefault="00A44946" w:rsidP="00C43677">
      <w:pPr>
        <w:pStyle w:val="TEKSTI"/>
      </w:pPr>
      <w:r w:rsidRPr="009F3FDC">
        <w:t xml:space="preserve">a) një marrëveshje tregtare preferenciale në përputhje me </w:t>
      </w:r>
      <w:r w:rsidR="00D54982" w:rsidRPr="009F3FDC">
        <w:t xml:space="preserve">nenin </w:t>
      </w:r>
      <w:r w:rsidRPr="009F3FDC">
        <w:t>XXIV të Marrëveshjes së Përgjithshme për Tarifat dhe Tregtinë 1994 (GATT) të jetë e zbatueshme ndërmjet Palëve Kontraktuese aplikuese të përfshira në marrjen e statusit origjinues dhe Palës Kontraktuese aplikuese të destinacionit; dhe</w:t>
      </w:r>
    </w:p>
    <w:p w14:paraId="2F82B1EF" w14:textId="6359D1C0" w:rsidR="00A44946" w:rsidRPr="009F3FDC" w:rsidRDefault="00A44946" w:rsidP="00C43677">
      <w:pPr>
        <w:pStyle w:val="TEKSTI"/>
      </w:pPr>
      <w:r w:rsidRPr="009F3FDC">
        <w:t xml:space="preserve">b) mallrat kanë marrë statusin origjinues duke zbatuar rregullat e origjinës identike me ato të dhëna në këto </w:t>
      </w:r>
      <w:r w:rsidR="00D54982" w:rsidRPr="009F3FDC">
        <w:t>rregulla</w:t>
      </w:r>
      <w:r w:rsidRPr="009F3FDC">
        <w:t>.</w:t>
      </w:r>
    </w:p>
    <w:p w14:paraId="2F82B1F0" w14:textId="77777777" w:rsidR="00A44946" w:rsidRPr="009F3FDC" w:rsidRDefault="00A44946" w:rsidP="00C43677">
      <w:pPr>
        <w:pStyle w:val="TEKSTI"/>
      </w:pPr>
      <w:r w:rsidRPr="009F3FDC">
        <w:t xml:space="preserve">2. Njoftimet që tregojnë përmbushjen e kërkesave të nevojshme për të zbatuar kumulimin, do të publikohen në </w:t>
      </w:r>
      <w:r w:rsidRPr="009F3FDC">
        <w:rPr>
          <w:i/>
          <w:iCs/>
        </w:rPr>
        <w:t>Fletoren Zyrtare të Bashkimit Evropian</w:t>
      </w:r>
      <w:r w:rsidRPr="009F3FDC">
        <w:t xml:space="preserve"> (seria C) dhe në botimet zyrtare në Shqipëri, sipas procedurave të saj.</w:t>
      </w:r>
    </w:p>
    <w:p w14:paraId="2F82B1F1" w14:textId="3CD9DA3C" w:rsidR="00A44946" w:rsidRPr="009F3FDC" w:rsidRDefault="00A44946" w:rsidP="00C43677">
      <w:pPr>
        <w:pStyle w:val="TEKSTI"/>
      </w:pPr>
      <w:r w:rsidRPr="009F3FDC">
        <w:t xml:space="preserve">Kumulimi i parashikuar në </w:t>
      </w:r>
      <w:r w:rsidR="00D54982" w:rsidRPr="009F3FDC">
        <w:t xml:space="preserve">nenin </w:t>
      </w:r>
      <w:r w:rsidRPr="009F3FDC">
        <w:t>7 do të zbatohet nga data e caktuar në ato njoftime.</w:t>
      </w:r>
    </w:p>
    <w:p w14:paraId="2F82B1F2" w14:textId="490D7B0A" w:rsidR="00A44946" w:rsidRPr="009F3FDC" w:rsidRDefault="00A44946" w:rsidP="00C43677">
      <w:pPr>
        <w:pStyle w:val="TEKSTI"/>
      </w:pPr>
      <w:r w:rsidRPr="009F3FDC">
        <w:lastRenderedPageBreak/>
        <w:t>Palët do t</w:t>
      </w:r>
      <w:r w:rsidR="001F5D1A" w:rsidRPr="009F3FDC">
        <w:t>’</w:t>
      </w:r>
      <w:r w:rsidRPr="009F3FDC">
        <w:t xml:space="preserve">i japin Komisionit Evropian hollësi të marrëveshjeve përkatëse të lidhura me Palët e tjera Kontraktuese aplikuese, duke përfshirë datat e hyrjes në fuqi të këtyre </w:t>
      </w:r>
      <w:r w:rsidR="002630D6" w:rsidRPr="009F3FDC">
        <w:t>rregullave</w:t>
      </w:r>
      <w:r w:rsidRPr="009F3FDC">
        <w:t>.</w:t>
      </w:r>
    </w:p>
    <w:p w14:paraId="2F82B1F3" w14:textId="6B659835" w:rsidR="00A44946" w:rsidRPr="009F3FDC" w:rsidRDefault="00A44946" w:rsidP="00C43677">
      <w:pPr>
        <w:pStyle w:val="TEKSTI"/>
      </w:pPr>
      <w:r w:rsidRPr="009F3FDC">
        <w:t>3. Prova e origjinës duhet të përfshijë deklaratën në anglisht “</w:t>
      </w:r>
      <w:r w:rsidRPr="009F3FDC">
        <w:rPr>
          <w:i/>
          <w:iCs/>
        </w:rPr>
        <w:t>CUMULATION APPLIED WITH</w:t>
      </w:r>
      <w:r w:rsidRPr="009F3FDC">
        <w:t xml:space="preserve">” (emri i Palës/Palëve Kontraktuese përkatëse aplikuese në gjuhën angleze) kur produktet pëftojnë statusin origjinues duke zbatuar kumulimin e origjinës në përputhje me </w:t>
      </w:r>
      <w:r w:rsidR="00D54982" w:rsidRPr="009F3FDC">
        <w:t xml:space="preserve">nenin </w:t>
      </w:r>
      <w:r w:rsidRPr="009F3FDC">
        <w:t>7.</w:t>
      </w:r>
    </w:p>
    <w:p w14:paraId="2F82B1F4" w14:textId="7926F19F" w:rsidR="00A44946" w:rsidRPr="009F3FDC" w:rsidRDefault="00A44946" w:rsidP="00C43677">
      <w:pPr>
        <w:pStyle w:val="TEKSTI"/>
      </w:pPr>
      <w:r w:rsidRPr="009F3FDC">
        <w:t xml:space="preserve">Në rastet kur një certifikatë qarkullimi EUR.1 përdoret si provë e origjinës, kjo deklaratë do të bëhet në </w:t>
      </w:r>
      <w:r w:rsidR="00A032B0" w:rsidRPr="009F3FDC">
        <w:t xml:space="preserve">kutinë </w:t>
      </w:r>
      <w:r w:rsidRPr="009F3FDC">
        <w:t>7 të certifikatës së qarkullimit EUR.1.</w:t>
      </w:r>
    </w:p>
    <w:p w14:paraId="2F82B1F5" w14:textId="0046D9DF" w:rsidR="00A44946" w:rsidRPr="009F3FDC" w:rsidRDefault="00A44946" w:rsidP="00C43677">
      <w:pPr>
        <w:pStyle w:val="TEKSTI"/>
      </w:pPr>
      <w:r w:rsidRPr="009F3FDC">
        <w:t xml:space="preserve">4. Palët mund të vendosin, për produktet e eksportuara tek ato që kanë marrë statusin origjinues në Palën eksportuese, duke zbatuar kumulimin e origjinës në përputhje me </w:t>
      </w:r>
      <w:r w:rsidR="00D54982" w:rsidRPr="009F3FDC">
        <w:t xml:space="preserve">nenin </w:t>
      </w:r>
      <w:r w:rsidRPr="009F3FDC">
        <w:t xml:space="preserve">7, të heqin dorë nga detyrimi për të përfshirë në provën e origjinës, deklaratën e përmendur në paragrafin 3 të këtij </w:t>
      </w:r>
      <w:r w:rsidR="00D54982" w:rsidRPr="009F3FDC">
        <w:t>neni</w:t>
      </w:r>
      <w:r w:rsidR="0015041F" w:rsidRPr="009F3FDC">
        <w:rPr>
          <w:rStyle w:val="FootnoteReference"/>
        </w:rPr>
        <w:footnoteReference w:id="5"/>
      </w:r>
      <w:r w:rsidRPr="009F3FDC">
        <w:t>.</w:t>
      </w:r>
    </w:p>
    <w:p w14:paraId="2F82B1F6" w14:textId="0C960BAA" w:rsidR="00A44946" w:rsidRPr="009F3FDC" w:rsidRDefault="00A44946" w:rsidP="00C43677">
      <w:pPr>
        <w:pStyle w:val="TEKSTI"/>
      </w:pPr>
      <w:r w:rsidRPr="009F3FDC">
        <w:t xml:space="preserve">Palët njoftojnë Komisionin Evropian për këtë heqje dorë sipas </w:t>
      </w:r>
      <w:r w:rsidR="00D54982" w:rsidRPr="009F3FDC">
        <w:t xml:space="preserve">nenit </w:t>
      </w:r>
      <w:r w:rsidRPr="009F3FDC">
        <w:t>8(2).</w:t>
      </w:r>
    </w:p>
    <w:p w14:paraId="2F82B1F7"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i/>
          <w:iCs/>
          <w:sz w:val="24"/>
          <w:szCs w:val="24"/>
          <w:lang w:val="sq-AL"/>
        </w:rPr>
      </w:pPr>
    </w:p>
    <w:p w14:paraId="2F82B1F8" w14:textId="77777777" w:rsidR="00A44946" w:rsidRPr="009F3FDC" w:rsidRDefault="00A44946" w:rsidP="0015041F">
      <w:pPr>
        <w:pStyle w:val="VENDOSI1"/>
        <w:rPr>
          <w:lang w:val="sq-AL"/>
        </w:rPr>
      </w:pPr>
      <w:r w:rsidRPr="009F3FDC">
        <w:rPr>
          <w:lang w:val="sq-AL"/>
        </w:rPr>
        <w:t>Neni 9</w:t>
      </w:r>
    </w:p>
    <w:p w14:paraId="2F82B1F9" w14:textId="77777777" w:rsidR="00A44946" w:rsidRPr="009F3FDC" w:rsidRDefault="00A44946" w:rsidP="0015041F">
      <w:pPr>
        <w:pStyle w:val="VENDOSI1"/>
        <w:rPr>
          <w:b/>
          <w:bCs/>
          <w:lang w:val="sq-AL"/>
        </w:rPr>
      </w:pPr>
      <w:r w:rsidRPr="009F3FDC">
        <w:rPr>
          <w:b/>
          <w:bCs/>
          <w:lang w:val="sq-AL"/>
        </w:rPr>
        <w:t>Njësia e kualifikimit</w:t>
      </w:r>
    </w:p>
    <w:p w14:paraId="2F82B1FA" w14:textId="77777777" w:rsidR="00A44946" w:rsidRPr="009F3FDC" w:rsidRDefault="00A44946" w:rsidP="00A44946">
      <w:pPr>
        <w:autoSpaceDE w:val="0"/>
        <w:autoSpaceDN w:val="0"/>
        <w:adjustRightInd w:val="0"/>
        <w:spacing w:after="0" w:line="240" w:lineRule="auto"/>
        <w:ind w:firstLine="0"/>
        <w:rPr>
          <w:rFonts w:ascii="Garamond" w:eastAsiaTheme="minorHAnsi" w:hAnsi="Garamond" w:cs="Garamond"/>
          <w:b/>
          <w:bCs/>
          <w:sz w:val="24"/>
          <w:szCs w:val="24"/>
          <w:lang w:val="sq-AL"/>
        </w:rPr>
      </w:pPr>
    </w:p>
    <w:p w14:paraId="2F82B1FB" w14:textId="1E142498" w:rsidR="00A44946" w:rsidRPr="009F3FDC" w:rsidRDefault="00A44946" w:rsidP="0015041F">
      <w:pPr>
        <w:tabs>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1. Njësia e kualifikimit për zbatimin e këtyre </w:t>
      </w:r>
      <w:r w:rsidR="00A032B0" w:rsidRPr="009F3FDC">
        <w:rPr>
          <w:rFonts w:ascii="Garamond" w:eastAsiaTheme="minorHAnsi" w:hAnsi="Garamond" w:cs="Garamond"/>
          <w:sz w:val="24"/>
          <w:szCs w:val="24"/>
          <w:lang w:val="sq-AL"/>
        </w:rPr>
        <w:t xml:space="preserve">rregullave </w:t>
      </w:r>
      <w:r w:rsidRPr="009F3FDC">
        <w:rPr>
          <w:rFonts w:ascii="Garamond" w:eastAsiaTheme="minorHAnsi" w:hAnsi="Garamond" w:cs="Garamond"/>
          <w:sz w:val="24"/>
          <w:szCs w:val="24"/>
          <w:lang w:val="sq-AL"/>
        </w:rPr>
        <w:t>është produkti i veçantë që konsiderohet të jetë njësia bazë kur përcaktohet klasifikimi, duke përdorur nomenklaturën e sistemit të harmonizuar. Rezulton që:</w:t>
      </w:r>
    </w:p>
    <w:p w14:paraId="2F82B1FC" w14:textId="7B6A77F8" w:rsidR="00A44946" w:rsidRPr="009F3FDC" w:rsidRDefault="00A44946" w:rsidP="0015041F">
      <w:pPr>
        <w:tabs>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a) kur një produkt i përbërë nga një grup ose grup artikujsh klasifikohet nën </w:t>
      </w:r>
      <w:r w:rsidR="00195367" w:rsidRPr="009F3FDC">
        <w:rPr>
          <w:rFonts w:ascii="Garamond" w:eastAsiaTheme="minorHAnsi" w:hAnsi="Garamond" w:cs="Garamond"/>
          <w:sz w:val="24"/>
          <w:szCs w:val="24"/>
          <w:lang w:val="sq-AL"/>
        </w:rPr>
        <w:t xml:space="preserve">termat e sistemit të harmonizuar në </w:t>
      </w:r>
      <w:r w:rsidRPr="009F3FDC">
        <w:rPr>
          <w:rFonts w:ascii="Garamond" w:eastAsiaTheme="minorHAnsi" w:hAnsi="Garamond" w:cs="Garamond"/>
          <w:sz w:val="24"/>
          <w:szCs w:val="24"/>
          <w:lang w:val="sq-AL"/>
        </w:rPr>
        <w:t>një kr</w:t>
      </w:r>
      <w:r w:rsidR="00074588" w:rsidRPr="009F3FDC">
        <w:rPr>
          <w:rFonts w:ascii="Garamond" w:eastAsiaTheme="minorHAnsi" w:hAnsi="Garamond" w:cs="Garamond"/>
          <w:sz w:val="24"/>
          <w:szCs w:val="24"/>
          <w:lang w:val="sq-AL"/>
        </w:rPr>
        <w:t>y</w:t>
      </w:r>
      <w:r w:rsidRPr="009F3FDC">
        <w:rPr>
          <w:rFonts w:ascii="Garamond" w:eastAsiaTheme="minorHAnsi" w:hAnsi="Garamond" w:cs="Garamond"/>
          <w:sz w:val="24"/>
          <w:szCs w:val="24"/>
          <w:lang w:val="sq-AL"/>
        </w:rPr>
        <w:t xml:space="preserve">e të vetëm, i tëri përbën njësinë e kualifikimit; </w:t>
      </w:r>
    </w:p>
    <w:p w14:paraId="2F82B1FD" w14:textId="34FD8904" w:rsidR="00A44946" w:rsidRPr="009F3FDC" w:rsidRDefault="00A44946" w:rsidP="0015041F">
      <w:pPr>
        <w:tabs>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b) kur një dërgesë përbëhet nga një numër produktesh identike të klasifikuar në të njëjtin kr</w:t>
      </w:r>
      <w:r w:rsidR="00A068EE" w:rsidRPr="009F3FDC">
        <w:rPr>
          <w:rFonts w:ascii="Garamond" w:eastAsiaTheme="minorHAnsi" w:hAnsi="Garamond" w:cs="Garamond"/>
          <w:sz w:val="24"/>
          <w:szCs w:val="24"/>
          <w:lang w:val="sq-AL"/>
        </w:rPr>
        <w:t>y</w:t>
      </w:r>
      <w:r w:rsidRPr="009F3FDC">
        <w:rPr>
          <w:rFonts w:ascii="Garamond" w:eastAsiaTheme="minorHAnsi" w:hAnsi="Garamond" w:cs="Garamond"/>
          <w:sz w:val="24"/>
          <w:szCs w:val="24"/>
          <w:lang w:val="sq-AL"/>
        </w:rPr>
        <w:t xml:space="preserve">e të </w:t>
      </w:r>
      <w:r w:rsidR="00195367" w:rsidRPr="009F3FDC">
        <w:rPr>
          <w:rFonts w:ascii="Garamond" w:eastAsiaTheme="minorHAnsi" w:hAnsi="Garamond" w:cs="Garamond"/>
          <w:sz w:val="24"/>
          <w:szCs w:val="24"/>
          <w:lang w:val="sq-AL"/>
        </w:rPr>
        <w:t>sistemit të harmonizuar</w:t>
      </w:r>
      <w:r w:rsidRPr="009F3FDC">
        <w:rPr>
          <w:rFonts w:ascii="Garamond" w:eastAsiaTheme="minorHAnsi" w:hAnsi="Garamond" w:cs="Garamond"/>
          <w:sz w:val="24"/>
          <w:szCs w:val="24"/>
          <w:lang w:val="sq-AL"/>
        </w:rPr>
        <w:t xml:space="preserve">, secili artikull individual do të merret parasysh në zbatimin e këtyre </w:t>
      </w:r>
      <w:r w:rsidR="00D22D23" w:rsidRPr="009F3FDC">
        <w:rPr>
          <w:rFonts w:ascii="Garamond" w:eastAsiaTheme="minorHAnsi" w:hAnsi="Garamond" w:cs="Garamond"/>
          <w:sz w:val="24"/>
          <w:szCs w:val="24"/>
          <w:lang w:val="sq-AL"/>
        </w:rPr>
        <w:t>r</w:t>
      </w:r>
      <w:r w:rsidRPr="009F3FDC">
        <w:rPr>
          <w:rFonts w:ascii="Garamond" w:eastAsiaTheme="minorHAnsi" w:hAnsi="Garamond" w:cs="Garamond"/>
          <w:sz w:val="24"/>
          <w:szCs w:val="24"/>
          <w:lang w:val="sq-AL"/>
        </w:rPr>
        <w:t>regullave.</w:t>
      </w:r>
    </w:p>
    <w:p w14:paraId="2F82B1FE" w14:textId="6E0609A2"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 Kur sipas </w:t>
      </w:r>
      <w:r w:rsidR="00A032B0" w:rsidRPr="009F3FDC">
        <w:rPr>
          <w:rFonts w:ascii="Garamond" w:eastAsiaTheme="minorHAnsi" w:hAnsi="Garamond" w:cs="Garamond"/>
          <w:sz w:val="24"/>
          <w:szCs w:val="24"/>
          <w:lang w:val="sq-AL"/>
        </w:rPr>
        <w:t xml:space="preserve">rregullit të përgjithshëm </w:t>
      </w:r>
      <w:r w:rsidRPr="009F3FDC">
        <w:rPr>
          <w:rFonts w:ascii="Garamond" w:eastAsiaTheme="minorHAnsi" w:hAnsi="Garamond" w:cs="Garamond"/>
          <w:sz w:val="24"/>
          <w:szCs w:val="24"/>
          <w:lang w:val="sq-AL"/>
        </w:rPr>
        <w:t xml:space="preserve">5 </w:t>
      </w:r>
      <w:r w:rsidR="00195367" w:rsidRPr="009F3FDC">
        <w:rPr>
          <w:rFonts w:ascii="Garamond" w:eastAsiaTheme="minorHAnsi" w:hAnsi="Garamond" w:cs="Garamond"/>
          <w:sz w:val="24"/>
          <w:szCs w:val="24"/>
          <w:lang w:val="sq-AL"/>
        </w:rPr>
        <w:t>të sistemit të harmonizuar</w:t>
      </w:r>
      <w:r w:rsidRPr="009F3FDC">
        <w:rPr>
          <w:rFonts w:ascii="Garamond" w:eastAsiaTheme="minorHAnsi" w:hAnsi="Garamond" w:cs="Garamond"/>
          <w:sz w:val="24"/>
          <w:szCs w:val="24"/>
          <w:lang w:val="sq-AL"/>
        </w:rPr>
        <w:t>, ambalazhimi përfshihet me produktin për qëllime klasifikimi, ai do të përfshihet për qëllimet e përcaktimit të origjinës.</w:t>
      </w:r>
    </w:p>
    <w:p w14:paraId="2F82B1FF"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3. Aksesorët, pjesët e këmbimit dhe veglat e dërguara me një pjesë të pajisjes, makinerisë, aparatit ose mjetit që janë pjesë e pajisjes normale dhe të përfshira në çmimin e tij të fabrikës, do të konsiderohen si një me pjesën e pajisjes, makinerisë, aparatit ose mjetit në fjalë.</w:t>
      </w:r>
    </w:p>
    <w:p w14:paraId="2F82B200"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01" w14:textId="77777777" w:rsidR="00A44946" w:rsidRPr="009F3FDC" w:rsidRDefault="00A44946" w:rsidP="0015041F">
      <w:pPr>
        <w:pStyle w:val="VENDOSI1"/>
        <w:ind w:firstLine="284"/>
        <w:rPr>
          <w:szCs w:val="24"/>
          <w:lang w:val="sq-AL"/>
        </w:rPr>
      </w:pPr>
      <w:r w:rsidRPr="009F3FDC">
        <w:rPr>
          <w:szCs w:val="24"/>
          <w:lang w:val="sq-AL"/>
        </w:rPr>
        <w:t>Neni 10</w:t>
      </w:r>
    </w:p>
    <w:p w14:paraId="2F82B202" w14:textId="77777777" w:rsidR="00A44946" w:rsidRPr="009F3FDC" w:rsidRDefault="00A44946" w:rsidP="0015041F">
      <w:pPr>
        <w:pStyle w:val="VENDOSI1"/>
        <w:ind w:firstLine="284"/>
        <w:rPr>
          <w:b/>
          <w:bCs/>
          <w:szCs w:val="24"/>
          <w:lang w:val="sq-AL"/>
        </w:rPr>
      </w:pPr>
      <w:r w:rsidRPr="009F3FDC">
        <w:rPr>
          <w:b/>
          <w:bCs/>
          <w:szCs w:val="24"/>
          <w:lang w:val="sq-AL"/>
        </w:rPr>
        <w:t>Grupet</w:t>
      </w:r>
    </w:p>
    <w:p w14:paraId="2F82B203" w14:textId="77777777" w:rsidR="00A44946" w:rsidRPr="009F3FDC" w:rsidRDefault="00A44946" w:rsidP="0015041F">
      <w:pPr>
        <w:autoSpaceDE w:val="0"/>
        <w:autoSpaceDN w:val="0"/>
        <w:adjustRightInd w:val="0"/>
        <w:spacing w:after="0" w:line="240" w:lineRule="auto"/>
        <w:rPr>
          <w:rFonts w:ascii="Garamond" w:eastAsiaTheme="minorHAnsi" w:hAnsi="Garamond" w:cs="Garamond"/>
          <w:i/>
          <w:iCs/>
          <w:sz w:val="24"/>
          <w:szCs w:val="24"/>
          <w:lang w:val="sq-AL"/>
        </w:rPr>
      </w:pPr>
    </w:p>
    <w:p w14:paraId="2F82B204" w14:textId="7BB18802"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Grupet, siç përcaktohet në </w:t>
      </w:r>
      <w:r w:rsidR="00393A7D" w:rsidRPr="009F3FDC">
        <w:rPr>
          <w:rFonts w:ascii="Garamond" w:eastAsiaTheme="minorHAnsi" w:hAnsi="Garamond" w:cs="Garamond"/>
          <w:sz w:val="24"/>
          <w:szCs w:val="24"/>
          <w:lang w:val="sq-AL"/>
        </w:rPr>
        <w:t xml:space="preserve">rregullin e përgjithshëm 3 të sistemit të harmonizuar, </w:t>
      </w:r>
      <w:r w:rsidRPr="009F3FDC">
        <w:rPr>
          <w:rFonts w:ascii="Garamond" w:eastAsiaTheme="minorHAnsi" w:hAnsi="Garamond" w:cs="Garamond"/>
          <w:sz w:val="24"/>
          <w:szCs w:val="24"/>
          <w:lang w:val="sq-AL"/>
        </w:rPr>
        <w:t>konsiderohen si origjinues kur të gjithë produktet përbërës janë origjinues.</w:t>
      </w:r>
    </w:p>
    <w:p w14:paraId="2F82B205" w14:textId="2671C452"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Kur një grup është i përbërë nga produkte origjinues dhe joorigjinues, grupi në tërësi do të konsiderohet si origjinues, me kusht që vlera e produkteve joorigjinues të mos tejkalojë 15% të çmimit të fabrikës së grupit.</w:t>
      </w:r>
    </w:p>
    <w:p w14:paraId="2F82B206"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07" w14:textId="77777777" w:rsidR="00A44946" w:rsidRPr="009F3FDC" w:rsidRDefault="00A44946" w:rsidP="0015041F">
      <w:pPr>
        <w:pStyle w:val="NeniNr"/>
        <w:rPr>
          <w:lang w:val="sq-AL"/>
        </w:rPr>
      </w:pPr>
      <w:r w:rsidRPr="009F3FDC">
        <w:rPr>
          <w:lang w:val="sq-AL"/>
        </w:rPr>
        <w:t>Neni 11</w:t>
      </w:r>
    </w:p>
    <w:p w14:paraId="2F82B208" w14:textId="78CE0DB9" w:rsidR="00A44946" w:rsidRPr="009F3FDC" w:rsidRDefault="00A44946" w:rsidP="0015041F">
      <w:pPr>
        <w:pStyle w:val="NeniNr"/>
        <w:rPr>
          <w:b/>
          <w:lang w:val="sq-AL"/>
        </w:rPr>
      </w:pPr>
      <w:r w:rsidRPr="009F3FDC">
        <w:rPr>
          <w:b/>
          <w:lang w:val="sq-AL"/>
        </w:rPr>
        <w:t>Element</w:t>
      </w:r>
      <w:r w:rsidR="00393A7D" w:rsidRPr="009F3FDC">
        <w:rPr>
          <w:b/>
          <w:lang w:val="sq-AL"/>
        </w:rPr>
        <w:t>e</w:t>
      </w:r>
      <w:r w:rsidRPr="009F3FDC">
        <w:rPr>
          <w:b/>
          <w:lang w:val="sq-AL"/>
        </w:rPr>
        <w:t>t neutral</w:t>
      </w:r>
      <w:r w:rsidR="00393A7D" w:rsidRPr="009F3FDC">
        <w:rPr>
          <w:b/>
          <w:lang w:val="sq-AL"/>
        </w:rPr>
        <w:t>e</w:t>
      </w:r>
    </w:p>
    <w:p w14:paraId="2F82B209" w14:textId="77777777"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p>
    <w:p w14:paraId="2F82B20A"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Për të përcaktuar nëse një produkt është origjinues, nuk do të merret parasysh origjina e elementeve të mëposhtme që mund të përdoret në prodhimin e tij:</w:t>
      </w:r>
    </w:p>
    <w:p w14:paraId="2F82B20B" w14:textId="77777777" w:rsidR="00A44946" w:rsidRPr="009F3FDC" w:rsidRDefault="00A44946" w:rsidP="0015041F">
      <w:pPr>
        <w:tabs>
          <w:tab w:val="left" w:pos="14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a) energjia dhe lënda djegëse;</w:t>
      </w:r>
    </w:p>
    <w:p w14:paraId="2F82B20C" w14:textId="77777777" w:rsidR="00A44946" w:rsidRPr="009F3FDC" w:rsidRDefault="00A44946" w:rsidP="0015041F">
      <w:pPr>
        <w:tabs>
          <w:tab w:val="left" w:pos="14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b) impiantet dhe pajisjet;</w:t>
      </w:r>
    </w:p>
    <w:p w14:paraId="2F82B20D" w14:textId="77777777" w:rsidR="00A44946" w:rsidRPr="009F3FDC" w:rsidRDefault="00A44946" w:rsidP="0015041F">
      <w:pPr>
        <w:tabs>
          <w:tab w:val="left" w:pos="14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c) makinat dhe veglat;</w:t>
      </w:r>
    </w:p>
    <w:p w14:paraId="2F82B20E" w14:textId="77777777" w:rsidR="00A44946" w:rsidRPr="009F3FDC" w:rsidRDefault="00A44946" w:rsidP="0015041F">
      <w:pPr>
        <w:tabs>
          <w:tab w:val="left" w:pos="14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lastRenderedPageBreak/>
        <w:t>d) mallra të tjera që nuk hyjnë dhe nuk synojnë të hyjnë në përbërjen përfundimtare të produktit.</w:t>
      </w:r>
    </w:p>
    <w:p w14:paraId="2F82B20F"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10" w14:textId="77777777" w:rsidR="00A44946" w:rsidRPr="009F3FDC" w:rsidRDefault="00A44946" w:rsidP="0015041F">
      <w:pPr>
        <w:pStyle w:val="NeniNr"/>
        <w:rPr>
          <w:lang w:val="sq-AL"/>
        </w:rPr>
      </w:pPr>
      <w:r w:rsidRPr="009F3FDC">
        <w:rPr>
          <w:lang w:val="sq-AL"/>
        </w:rPr>
        <w:t>Neni 12</w:t>
      </w:r>
    </w:p>
    <w:p w14:paraId="2F82B211" w14:textId="77777777" w:rsidR="00A44946" w:rsidRPr="009F3FDC" w:rsidRDefault="00A44946" w:rsidP="0015041F">
      <w:pPr>
        <w:pStyle w:val="NeniNr"/>
        <w:rPr>
          <w:b/>
          <w:lang w:val="sq-AL"/>
        </w:rPr>
      </w:pPr>
      <w:r w:rsidRPr="009F3FDC">
        <w:rPr>
          <w:b/>
          <w:lang w:val="sq-AL"/>
        </w:rPr>
        <w:t>Ndarja e kontabilitetit</w:t>
      </w:r>
    </w:p>
    <w:p w14:paraId="2F82B212" w14:textId="77777777"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p>
    <w:p w14:paraId="2F82B213" w14:textId="77777777" w:rsidR="00A44946" w:rsidRPr="009F3FDC" w:rsidRDefault="00A44946" w:rsidP="0015041F">
      <w:pPr>
        <w:tabs>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1. Nëse në punimin ose përpunimin e një produkti përdoren materiale origjinuese dhe joorigjinuese të ndërkëmbyeshme, operatorët ekonomikë mund të garantojnë menaxhimin e materialeve, duke përdorur metodën e ndarjes së kontabilitetit, pa i mbajtur materialet në stoqe të veçanta.</w:t>
      </w:r>
    </w:p>
    <w:p w14:paraId="2F82B214" w14:textId="77777777" w:rsidR="00A44946" w:rsidRPr="009F3FDC" w:rsidRDefault="00A44946" w:rsidP="0015041F">
      <w:pPr>
        <w:tabs>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2. Operatorët ekonomikë mund të garantojnë menaxhimin e produkteve të ndërkëmbyeshme origjinuese dhe joorigjinuese të kreut 1701, duke përdorur metodën e ndarjes së kontabilitetit, pa i mbajtur produktet në stoqe të veçanta.</w:t>
      </w:r>
    </w:p>
    <w:p w14:paraId="2F82B215" w14:textId="4B1ABFD1"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3. Palët mund të kërkojnë që zbatimi i ndarjes së kontabilitetit t</w:t>
      </w:r>
      <w:r w:rsidR="001F5D1A"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i nënshtrohet autorizimit paraprak nga autoritetet doganore. Autoritetet doganore mund të japin autorizimin në bazë të kushteve që ata i çmojnë të përshtatshme dhe do të monitorojnë përdorimin e autorizimit. Autoritetet doganore mund të tërheqin autorizimin sa herë që përfituesi nuk përdor siç duhet autorizimin në çfarëdo mënyre ose nuk përmbush ndonjë nga kushtet e tjera të përcaktuara në këto </w:t>
      </w:r>
      <w:r w:rsidR="00396760" w:rsidRPr="009F3FDC">
        <w:rPr>
          <w:rFonts w:ascii="Garamond" w:eastAsiaTheme="minorHAnsi" w:hAnsi="Garamond" w:cs="Garamond"/>
          <w:sz w:val="24"/>
          <w:szCs w:val="24"/>
          <w:lang w:val="sq-AL"/>
        </w:rPr>
        <w:t>rregulla</w:t>
      </w:r>
      <w:r w:rsidRPr="009F3FDC">
        <w:rPr>
          <w:rFonts w:ascii="Garamond" w:eastAsiaTheme="minorHAnsi" w:hAnsi="Garamond" w:cs="Garamond"/>
          <w:sz w:val="24"/>
          <w:szCs w:val="24"/>
          <w:lang w:val="sq-AL"/>
        </w:rPr>
        <w:t>.</w:t>
      </w:r>
    </w:p>
    <w:p w14:paraId="2F82B216"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Nëpërmjet përdorimit të ndarjes së kontabilitetit duhet të garantohet që në çdo kohë, asnjë produkt tjetër të mos konsiderohet si “origjinues në Palën eksportuese” sesa do të kishte qenë rasti nëse do të ishte përdorur një metodë e ndarjes fizike të stoqeve.</w:t>
      </w:r>
    </w:p>
    <w:p w14:paraId="2F82B217"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Metoda zbatohet dhe zbatimi i saj regjistrohet në bazë të parimeve të përgjithshme të kontabilitetit, të zbatueshme në Palën eksportuese.</w:t>
      </w:r>
    </w:p>
    <w:p w14:paraId="2F82B218" w14:textId="12EA4B26"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4. Përfituesi i metodës së përmendur në paragrafët 1 dhe 2,</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lëshon ose aplikon për prova të origjinës për sasinë e produkteve që mund të konsiderohen si origjinues në Palën eksportuese. Me kërkesë të autoriteteve doganore, përfituesi duhet të sigurojë një deklaratë sesi janë menaxhuar sasitë.</w:t>
      </w:r>
    </w:p>
    <w:p w14:paraId="2F82B219" w14:textId="77777777" w:rsidR="00A44946" w:rsidRPr="009F3FDC" w:rsidRDefault="00A44946" w:rsidP="0015041F">
      <w:pPr>
        <w:tabs>
          <w:tab w:val="left" w:pos="1440"/>
        </w:tabs>
        <w:autoSpaceDE w:val="0"/>
        <w:autoSpaceDN w:val="0"/>
        <w:adjustRightInd w:val="0"/>
        <w:spacing w:after="0" w:line="240" w:lineRule="auto"/>
        <w:rPr>
          <w:rFonts w:ascii="Garamond" w:eastAsiaTheme="minorHAnsi" w:hAnsi="Garamond" w:cs="Garamond"/>
          <w:sz w:val="24"/>
          <w:szCs w:val="24"/>
          <w:lang w:val="sq-AL"/>
        </w:rPr>
      </w:pPr>
    </w:p>
    <w:p w14:paraId="2F82B21A" w14:textId="77777777" w:rsidR="00A44946" w:rsidRPr="009F3FDC" w:rsidRDefault="00A44946" w:rsidP="0015041F">
      <w:pPr>
        <w:pStyle w:val="NeniNr"/>
        <w:rPr>
          <w:lang w:val="sq-AL"/>
        </w:rPr>
      </w:pPr>
      <w:r w:rsidRPr="009F3FDC">
        <w:rPr>
          <w:lang w:val="sq-AL"/>
        </w:rPr>
        <w:t>TITULLI III</w:t>
      </w:r>
    </w:p>
    <w:p w14:paraId="2F82B21B" w14:textId="77777777" w:rsidR="00A44946" w:rsidRPr="009F3FDC" w:rsidRDefault="00A44946" w:rsidP="0015041F">
      <w:pPr>
        <w:pStyle w:val="NeniNr"/>
        <w:rPr>
          <w:lang w:val="sq-AL"/>
        </w:rPr>
      </w:pPr>
      <w:r w:rsidRPr="009F3FDC">
        <w:rPr>
          <w:lang w:val="sq-AL"/>
        </w:rPr>
        <w:t xml:space="preserve">KËRKESAT TERRITORIALE </w:t>
      </w:r>
    </w:p>
    <w:p w14:paraId="2F82B21C" w14:textId="77777777" w:rsidR="00A44946" w:rsidRPr="009F3FDC" w:rsidRDefault="00A44946" w:rsidP="0015041F">
      <w:pPr>
        <w:pStyle w:val="NeniNr"/>
        <w:rPr>
          <w:lang w:val="sq-AL"/>
        </w:rPr>
      </w:pPr>
    </w:p>
    <w:p w14:paraId="2F82B21D" w14:textId="77777777" w:rsidR="00A44946" w:rsidRPr="009F3FDC" w:rsidRDefault="00A44946" w:rsidP="0015041F">
      <w:pPr>
        <w:pStyle w:val="NeniNr"/>
        <w:rPr>
          <w:lang w:val="sq-AL"/>
        </w:rPr>
      </w:pPr>
      <w:r w:rsidRPr="009F3FDC">
        <w:rPr>
          <w:lang w:val="sq-AL"/>
        </w:rPr>
        <w:t>Neni 13</w:t>
      </w:r>
    </w:p>
    <w:p w14:paraId="2F82B21E" w14:textId="77777777" w:rsidR="00A44946" w:rsidRPr="009F3FDC" w:rsidRDefault="00A44946" w:rsidP="0015041F">
      <w:pPr>
        <w:pStyle w:val="NeniNr"/>
        <w:rPr>
          <w:b/>
          <w:lang w:val="sq-AL"/>
        </w:rPr>
      </w:pPr>
      <w:r w:rsidRPr="009F3FDC">
        <w:rPr>
          <w:b/>
          <w:lang w:val="sq-AL"/>
        </w:rPr>
        <w:t>Parimi i territorialitetit</w:t>
      </w:r>
    </w:p>
    <w:p w14:paraId="2F82B21F" w14:textId="77777777" w:rsidR="0015041F" w:rsidRPr="009F3FDC" w:rsidRDefault="0015041F" w:rsidP="0015041F">
      <w:pPr>
        <w:tabs>
          <w:tab w:val="left" w:pos="360"/>
        </w:tabs>
        <w:autoSpaceDE w:val="0"/>
        <w:autoSpaceDN w:val="0"/>
        <w:adjustRightInd w:val="0"/>
        <w:spacing w:after="0" w:line="240" w:lineRule="auto"/>
        <w:rPr>
          <w:rFonts w:ascii="Garamond" w:eastAsiaTheme="minorHAnsi" w:hAnsi="Garamond" w:cs="Garamond"/>
          <w:sz w:val="24"/>
          <w:szCs w:val="24"/>
          <w:lang w:val="sq-AL"/>
        </w:rPr>
      </w:pPr>
    </w:p>
    <w:p w14:paraId="2F82B220" w14:textId="431C4DBC" w:rsidR="00A44946" w:rsidRPr="009F3FDC" w:rsidRDefault="00A44946" w:rsidP="0015041F">
      <w:pPr>
        <w:tabs>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1. Kushtet e përcaktuara në </w:t>
      </w:r>
      <w:r w:rsidR="00396760" w:rsidRPr="009F3FDC">
        <w:rPr>
          <w:rFonts w:ascii="Garamond" w:eastAsiaTheme="minorHAnsi" w:hAnsi="Garamond" w:cs="Garamond"/>
          <w:sz w:val="24"/>
          <w:szCs w:val="24"/>
          <w:lang w:val="sq-AL"/>
        </w:rPr>
        <w:t xml:space="preserve">titullin </w:t>
      </w:r>
      <w:r w:rsidRPr="009F3FDC">
        <w:rPr>
          <w:rFonts w:ascii="Garamond" w:eastAsiaTheme="minorHAnsi" w:hAnsi="Garamond" w:cs="Garamond"/>
          <w:sz w:val="24"/>
          <w:szCs w:val="24"/>
          <w:lang w:val="sq-AL"/>
        </w:rPr>
        <w:t>II do të përmbushen pa ndërprerje në Palën e interesuar.</w:t>
      </w:r>
    </w:p>
    <w:p w14:paraId="2F82B221"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2. Nëse produktet origjinues të eksportuar nga një Palë në një shtet tjetër kthehen, ato do të konsiderohen si joorigjinues, përveç nëse mund të provohet sipas kërkesave të autoriteteve doganore që:</w:t>
      </w:r>
    </w:p>
    <w:p w14:paraId="2F82B222" w14:textId="77777777" w:rsidR="00A44946" w:rsidRPr="009F3FDC" w:rsidRDefault="00A44946" w:rsidP="0015041F">
      <w:pPr>
        <w:tabs>
          <w:tab w:val="left" w:pos="200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a) produktet e kthyera janë të njëjta me ato të eksportuara; dhe</w:t>
      </w:r>
    </w:p>
    <w:p w14:paraId="2F82B224" w14:textId="43720628" w:rsidR="00A44946" w:rsidRPr="009F3FDC" w:rsidRDefault="00A44946" w:rsidP="00396760">
      <w:pPr>
        <w:tabs>
          <w:tab w:val="left" w:pos="200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b) nuk i janë nënshtruar ndonjë veprimi përtej çfarë është e nevojshme për t</w:t>
      </w:r>
      <w:r w:rsidR="001F5D1A"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i ruajtur ato në gjendje të mirë, ndërsa ndodhen në atë shtet ose ndërsa eksportohen.</w:t>
      </w:r>
    </w:p>
    <w:p w14:paraId="2F82B225" w14:textId="416B6DF7" w:rsidR="00A44946" w:rsidRPr="009F3FDC" w:rsidRDefault="00A44946" w:rsidP="0015041F">
      <w:pPr>
        <w:tabs>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3. Marrja e statusit origjinues në përputhje me kushtet e përcaktuara në </w:t>
      </w:r>
      <w:r w:rsidR="00396760" w:rsidRPr="009F3FDC">
        <w:rPr>
          <w:rFonts w:ascii="Garamond" w:eastAsiaTheme="minorHAnsi" w:hAnsi="Garamond" w:cs="Garamond"/>
          <w:sz w:val="24"/>
          <w:szCs w:val="24"/>
          <w:lang w:val="sq-AL"/>
        </w:rPr>
        <w:t xml:space="preserve">titullin </w:t>
      </w:r>
      <w:r w:rsidRPr="009F3FDC">
        <w:rPr>
          <w:rFonts w:ascii="Garamond" w:eastAsiaTheme="minorHAnsi" w:hAnsi="Garamond" w:cs="Garamond"/>
          <w:sz w:val="24"/>
          <w:szCs w:val="24"/>
          <w:lang w:val="sq-AL"/>
        </w:rPr>
        <w:t>II, nuk do të ndikohet nga punimi ose përpunimi i kryer jashtë Palës eksportuese për materialet e eksportuara nga kjo Palë dhe më pas të riimportuara atje, me kusht që:</w:t>
      </w:r>
    </w:p>
    <w:p w14:paraId="2F82B226" w14:textId="58E168BA"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a) ato materiale të jenë përftuar tërësisht në Palën eksportuese ose t</w:t>
      </w:r>
      <w:r w:rsidR="001F5D1A"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i jenë nënshtruar punimit ose përpunimit përtej veprimeve të përmendura në </w:t>
      </w:r>
      <w:r w:rsidR="0038784C" w:rsidRPr="009F3FDC">
        <w:rPr>
          <w:rFonts w:ascii="Garamond" w:eastAsiaTheme="minorHAnsi" w:hAnsi="Garamond" w:cs="Garamond"/>
          <w:sz w:val="24"/>
          <w:szCs w:val="24"/>
          <w:lang w:val="sq-AL"/>
        </w:rPr>
        <w:t xml:space="preserve">nenin </w:t>
      </w:r>
      <w:r w:rsidRPr="009F3FDC">
        <w:rPr>
          <w:rFonts w:ascii="Garamond" w:eastAsiaTheme="minorHAnsi" w:hAnsi="Garamond" w:cs="Garamond"/>
          <w:sz w:val="24"/>
          <w:szCs w:val="24"/>
          <w:lang w:val="sq-AL"/>
        </w:rPr>
        <w:t>6 para se të eksportohen; dhe</w:t>
      </w:r>
    </w:p>
    <w:p w14:paraId="2F82B227" w14:textId="41B8B95C"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b) mund të provohet sipas kërkesave të autoriteteve doganore</w:t>
      </w:r>
      <w:r w:rsidR="0038784C"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që:</w:t>
      </w:r>
    </w:p>
    <w:p w14:paraId="2F82B228" w14:textId="6518B71A" w:rsidR="00A44946" w:rsidRPr="009F3FDC" w:rsidRDefault="00A44946" w:rsidP="0015041F">
      <w:pPr>
        <w:tabs>
          <w:tab w:val="left" w:pos="5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i</w:t>
      </w:r>
      <w:r w:rsidR="00396760"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produktet e riimportuara janë përftuar duke punuar ose përpunuar materialet e eksportuara; dhe</w:t>
      </w:r>
    </w:p>
    <w:p w14:paraId="2F82B229" w14:textId="54E3ECD4" w:rsidR="00A44946" w:rsidRPr="009F3FDC" w:rsidRDefault="00A44946" w:rsidP="0015041F">
      <w:pPr>
        <w:tabs>
          <w:tab w:val="left" w:pos="5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lastRenderedPageBreak/>
        <w:t>ii</w:t>
      </w:r>
      <w:r w:rsidR="00396760"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vlera totale e shtuar e përftuar jashtë Palës eksportuese duke zbatuar këtë </w:t>
      </w:r>
      <w:r w:rsidR="0038784C" w:rsidRPr="009F3FDC">
        <w:rPr>
          <w:rFonts w:ascii="Garamond" w:eastAsiaTheme="minorHAnsi" w:hAnsi="Garamond" w:cs="Garamond"/>
          <w:sz w:val="24"/>
          <w:szCs w:val="24"/>
          <w:lang w:val="sq-AL"/>
        </w:rPr>
        <w:t>nen</w:t>
      </w:r>
      <w:r w:rsidRPr="009F3FDC">
        <w:rPr>
          <w:rFonts w:ascii="Garamond" w:eastAsiaTheme="minorHAnsi" w:hAnsi="Garamond" w:cs="Garamond"/>
          <w:sz w:val="24"/>
          <w:szCs w:val="24"/>
          <w:lang w:val="sq-AL"/>
        </w:rPr>
        <w:t>, nuk tejkalon 10</w:t>
      </w:r>
      <w:r w:rsidRPr="009F3FDC">
        <w:rPr>
          <w:rFonts w:ascii="Garamond" w:eastAsiaTheme="minorHAnsi" w:hAnsi="Garamond" w:cs="Garamond"/>
          <w:i/>
          <w:iCs/>
          <w:sz w:val="24"/>
          <w:szCs w:val="24"/>
          <w:lang w:val="sq-AL"/>
        </w:rPr>
        <w:t>%</w:t>
      </w:r>
      <w:r w:rsidRPr="009F3FDC">
        <w:rPr>
          <w:rFonts w:ascii="Garamond" w:eastAsiaTheme="minorHAnsi" w:hAnsi="Garamond" w:cs="Garamond"/>
          <w:sz w:val="24"/>
          <w:szCs w:val="24"/>
          <w:lang w:val="sq-AL"/>
        </w:rPr>
        <w:t xml:space="preserve"> të çmimit të fabrikës së produktit përfundimtar për të cilin kërkohet statusi</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origjinues.</w:t>
      </w:r>
    </w:p>
    <w:p w14:paraId="2F82B22A" w14:textId="54B8C8D0" w:rsidR="00A44946" w:rsidRPr="009F3FDC" w:rsidRDefault="00A44946" w:rsidP="0015041F">
      <w:pPr>
        <w:tabs>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4. Për qëllimet e paragrafit 3 të këtij </w:t>
      </w:r>
      <w:r w:rsidR="00B93BCA" w:rsidRPr="009F3FDC">
        <w:rPr>
          <w:rFonts w:ascii="Garamond" w:eastAsiaTheme="minorHAnsi" w:hAnsi="Garamond" w:cs="Garamond"/>
          <w:sz w:val="24"/>
          <w:szCs w:val="24"/>
          <w:lang w:val="sq-AL"/>
        </w:rPr>
        <w:t>neni</w:t>
      </w:r>
      <w:r w:rsidRPr="009F3FDC">
        <w:rPr>
          <w:rFonts w:ascii="Garamond" w:eastAsiaTheme="minorHAnsi" w:hAnsi="Garamond" w:cs="Garamond"/>
          <w:sz w:val="24"/>
          <w:szCs w:val="24"/>
          <w:lang w:val="sq-AL"/>
        </w:rPr>
        <w:t xml:space="preserve">, kushtet për marrjen e statusit origjinues të përcaktuara në </w:t>
      </w:r>
      <w:r w:rsidR="00B93BCA" w:rsidRPr="009F3FDC">
        <w:rPr>
          <w:rFonts w:ascii="Garamond" w:eastAsiaTheme="minorHAnsi" w:hAnsi="Garamond" w:cs="Garamond"/>
          <w:sz w:val="24"/>
          <w:szCs w:val="24"/>
          <w:lang w:val="sq-AL"/>
        </w:rPr>
        <w:t xml:space="preserve">titullin </w:t>
      </w:r>
      <w:r w:rsidRPr="009F3FDC">
        <w:rPr>
          <w:rFonts w:ascii="Garamond" w:eastAsiaTheme="minorHAnsi" w:hAnsi="Garamond" w:cs="Garamond"/>
          <w:sz w:val="24"/>
          <w:szCs w:val="24"/>
          <w:lang w:val="sq-AL"/>
        </w:rPr>
        <w:t xml:space="preserve">II nuk do të zbatohen për punimin ose përpunimin e kryer jashtë Palës eksportuese. Megjithatë, kur në listën në </w:t>
      </w:r>
      <w:r w:rsidR="00B93BCA" w:rsidRPr="009F3FDC">
        <w:rPr>
          <w:rFonts w:ascii="Garamond" w:eastAsiaTheme="minorHAnsi" w:hAnsi="Garamond" w:cs="Garamond"/>
          <w:sz w:val="24"/>
          <w:szCs w:val="24"/>
          <w:lang w:val="sq-AL"/>
        </w:rPr>
        <w:t xml:space="preserve">shtojcën </w:t>
      </w:r>
      <w:r w:rsidRPr="009F3FDC">
        <w:rPr>
          <w:rFonts w:ascii="Garamond" w:eastAsiaTheme="minorHAnsi" w:hAnsi="Garamond" w:cs="Garamond"/>
          <w:sz w:val="24"/>
          <w:szCs w:val="24"/>
          <w:lang w:val="sq-AL"/>
        </w:rPr>
        <w:t xml:space="preserve">II, zbatohet një rregull që përcakton një vlerë maksimale për të gjitha materialet joorigjinues të përfshira në përcaktimin e statusit origjinues të produktit përfundimtar, vlera totale e materialeve joorigjinues të përfshira në territorin e Palës eksportuese, e marrë së bashku me vlerën totale të shtuar të përftuar jashtë kësaj Pale duke zbatuar këtë </w:t>
      </w:r>
      <w:r w:rsidR="005F6D8E" w:rsidRPr="009F3FDC">
        <w:rPr>
          <w:rFonts w:ascii="Garamond" w:eastAsiaTheme="minorHAnsi" w:hAnsi="Garamond" w:cs="Garamond"/>
          <w:sz w:val="24"/>
          <w:szCs w:val="24"/>
          <w:lang w:val="sq-AL"/>
        </w:rPr>
        <w:t>nen</w:t>
      </w:r>
      <w:r w:rsidRPr="009F3FDC">
        <w:rPr>
          <w:rFonts w:ascii="Garamond" w:eastAsiaTheme="minorHAnsi" w:hAnsi="Garamond" w:cs="Garamond"/>
          <w:sz w:val="24"/>
          <w:szCs w:val="24"/>
          <w:lang w:val="sq-AL"/>
        </w:rPr>
        <w:t>, nuk do të tejkalojë përqindjen e deklaruar.</w:t>
      </w:r>
    </w:p>
    <w:p w14:paraId="2F82B22B" w14:textId="50BD233C" w:rsidR="00A44946" w:rsidRPr="009F3FDC" w:rsidRDefault="00A44946" w:rsidP="0015041F">
      <w:pPr>
        <w:tabs>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5. Për qëllimet e zbatimit të paragrafëve 3 dhe 4, “vlera totale e shtuar” do të marrë në konsideratë të gjitha kostot që lindin jashtë Palës eksportuese, duke përfshirë vlerën e materialeve të</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trupëzuara atje.</w:t>
      </w:r>
    </w:p>
    <w:p w14:paraId="2F82B22C" w14:textId="18C02EF0" w:rsidR="00A44946" w:rsidRPr="009F3FDC" w:rsidRDefault="00A44946" w:rsidP="0015041F">
      <w:pPr>
        <w:tabs>
          <w:tab w:val="left" w:pos="260"/>
          <w:tab w:val="left" w:pos="14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6.</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 xml:space="preserve">Paragrafët 3 dhe 4 të këtij </w:t>
      </w:r>
      <w:r w:rsidR="00B93BCA" w:rsidRPr="009F3FDC">
        <w:rPr>
          <w:rFonts w:ascii="Garamond" w:eastAsiaTheme="minorHAnsi" w:hAnsi="Garamond" w:cs="Garamond"/>
          <w:sz w:val="24"/>
          <w:szCs w:val="24"/>
          <w:lang w:val="sq-AL"/>
        </w:rPr>
        <w:t xml:space="preserve">neni </w:t>
      </w:r>
      <w:r w:rsidRPr="009F3FDC">
        <w:rPr>
          <w:rFonts w:ascii="Garamond" w:eastAsiaTheme="minorHAnsi" w:hAnsi="Garamond" w:cs="Garamond"/>
          <w:sz w:val="24"/>
          <w:szCs w:val="24"/>
          <w:lang w:val="sq-AL"/>
        </w:rPr>
        <w:t xml:space="preserve">nuk zbatohen për produktet që nuk plotësojnë kushtet e përcaktuara në listën në </w:t>
      </w:r>
      <w:r w:rsidR="00B93BCA" w:rsidRPr="009F3FDC">
        <w:rPr>
          <w:rFonts w:ascii="Garamond" w:eastAsiaTheme="minorHAnsi" w:hAnsi="Garamond" w:cs="Garamond"/>
          <w:sz w:val="24"/>
          <w:szCs w:val="24"/>
          <w:lang w:val="sq-AL"/>
        </w:rPr>
        <w:t xml:space="preserve">shtojcën </w:t>
      </w:r>
      <w:r w:rsidRPr="009F3FDC">
        <w:rPr>
          <w:rFonts w:ascii="Garamond" w:eastAsiaTheme="minorHAnsi" w:hAnsi="Garamond" w:cs="Garamond"/>
          <w:sz w:val="24"/>
          <w:szCs w:val="24"/>
          <w:lang w:val="sq-AL"/>
        </w:rPr>
        <w:t xml:space="preserve">II ose që mund të konsiderohen të punuara ose përpunuara mjaftueshëm, vetëm nëse zbatohet toleranca e përgjithshme e përcaktuar në </w:t>
      </w:r>
      <w:r w:rsidR="00B93BCA" w:rsidRPr="009F3FDC">
        <w:rPr>
          <w:rFonts w:ascii="Garamond" w:eastAsiaTheme="minorHAnsi" w:hAnsi="Garamond" w:cs="Garamond"/>
          <w:sz w:val="24"/>
          <w:szCs w:val="24"/>
          <w:lang w:val="sq-AL"/>
        </w:rPr>
        <w:t xml:space="preserve">nenin </w:t>
      </w:r>
      <w:r w:rsidRPr="009F3FDC">
        <w:rPr>
          <w:rFonts w:ascii="Garamond" w:eastAsiaTheme="minorHAnsi" w:hAnsi="Garamond" w:cs="Garamond"/>
          <w:sz w:val="24"/>
          <w:szCs w:val="24"/>
          <w:lang w:val="sq-AL"/>
        </w:rPr>
        <w:t>5.</w:t>
      </w:r>
    </w:p>
    <w:p w14:paraId="2F82B22D" w14:textId="5976D995"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7. Çdo punim ose përpunim i llojit i mbuluar nga ky </w:t>
      </w:r>
      <w:r w:rsidR="00B93BCA" w:rsidRPr="009F3FDC">
        <w:rPr>
          <w:rFonts w:ascii="Garamond" w:eastAsiaTheme="minorHAnsi" w:hAnsi="Garamond" w:cs="Garamond"/>
          <w:sz w:val="24"/>
          <w:szCs w:val="24"/>
          <w:lang w:val="sq-AL"/>
        </w:rPr>
        <w:t xml:space="preserve">nen </w:t>
      </w:r>
      <w:r w:rsidRPr="009F3FDC">
        <w:rPr>
          <w:rFonts w:ascii="Garamond" w:eastAsiaTheme="minorHAnsi" w:hAnsi="Garamond" w:cs="Garamond"/>
          <w:sz w:val="24"/>
          <w:szCs w:val="24"/>
          <w:lang w:val="sq-AL"/>
        </w:rPr>
        <w:t>dhe i bërë jashtë Palës eksportuese, do të realizohet sipas regjimit të përpunimit pasiv ose regjimeve të ngjashme.</w:t>
      </w:r>
    </w:p>
    <w:p w14:paraId="2F82B22E" w14:textId="77777777" w:rsidR="00A44946" w:rsidRPr="009F3FDC" w:rsidRDefault="00A44946" w:rsidP="0015041F">
      <w:pPr>
        <w:tabs>
          <w:tab w:val="left" w:pos="1440"/>
        </w:tabs>
        <w:autoSpaceDE w:val="0"/>
        <w:autoSpaceDN w:val="0"/>
        <w:adjustRightInd w:val="0"/>
        <w:spacing w:after="0" w:line="240" w:lineRule="auto"/>
        <w:rPr>
          <w:rFonts w:ascii="Garamond" w:eastAsiaTheme="minorHAnsi" w:hAnsi="Garamond" w:cs="Garamond"/>
          <w:sz w:val="24"/>
          <w:szCs w:val="24"/>
          <w:lang w:val="sq-AL"/>
        </w:rPr>
      </w:pPr>
    </w:p>
    <w:p w14:paraId="2F82B22F" w14:textId="77777777" w:rsidR="00A44946" w:rsidRPr="009F3FDC" w:rsidRDefault="00A44946" w:rsidP="0015041F">
      <w:pPr>
        <w:pStyle w:val="NeniNr"/>
        <w:rPr>
          <w:lang w:val="sq-AL"/>
        </w:rPr>
      </w:pPr>
      <w:r w:rsidRPr="009F3FDC">
        <w:rPr>
          <w:lang w:val="sq-AL"/>
        </w:rPr>
        <w:t>Neni 14</w:t>
      </w:r>
    </w:p>
    <w:p w14:paraId="2F82B230" w14:textId="77777777" w:rsidR="00A44946" w:rsidRPr="009F3FDC" w:rsidRDefault="00A44946" w:rsidP="0015041F">
      <w:pPr>
        <w:pStyle w:val="NeniNr"/>
        <w:rPr>
          <w:b/>
          <w:lang w:val="sq-AL"/>
        </w:rPr>
      </w:pPr>
      <w:r w:rsidRPr="009F3FDC">
        <w:rPr>
          <w:b/>
          <w:lang w:val="sq-AL"/>
        </w:rPr>
        <w:t>Mosndryshimi</w:t>
      </w:r>
    </w:p>
    <w:p w14:paraId="2F82B231" w14:textId="77777777" w:rsidR="0015041F" w:rsidRPr="009F3FDC" w:rsidRDefault="0015041F" w:rsidP="0015041F">
      <w:pPr>
        <w:tabs>
          <w:tab w:val="left" w:pos="360"/>
        </w:tabs>
        <w:autoSpaceDE w:val="0"/>
        <w:autoSpaceDN w:val="0"/>
        <w:adjustRightInd w:val="0"/>
        <w:spacing w:after="0" w:line="240" w:lineRule="auto"/>
        <w:rPr>
          <w:rFonts w:ascii="Garamond" w:eastAsiaTheme="minorHAnsi" w:hAnsi="Garamond" w:cs="Garamond"/>
          <w:sz w:val="24"/>
          <w:szCs w:val="24"/>
          <w:lang w:val="sq-AL"/>
        </w:rPr>
      </w:pPr>
    </w:p>
    <w:p w14:paraId="2F82B232" w14:textId="51792FC9" w:rsidR="00A44946" w:rsidRPr="009F3FDC" w:rsidRDefault="00A44946" w:rsidP="0015041F">
      <w:pPr>
        <w:tabs>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1. Trajtimi preferencial i parashikuar sipas Marrëveshjes zbatohet vetëm për produktet që plotësojnë kërkesat e këtyre </w:t>
      </w:r>
      <w:r w:rsidR="005F6D8E" w:rsidRPr="009F3FDC">
        <w:rPr>
          <w:rFonts w:ascii="Garamond" w:eastAsiaTheme="minorHAnsi" w:hAnsi="Garamond" w:cs="Garamond"/>
          <w:sz w:val="24"/>
          <w:szCs w:val="24"/>
          <w:lang w:val="sq-AL"/>
        </w:rPr>
        <w:t xml:space="preserve">rregullave </w:t>
      </w:r>
      <w:r w:rsidRPr="009F3FDC">
        <w:rPr>
          <w:rFonts w:ascii="Garamond" w:eastAsiaTheme="minorHAnsi" w:hAnsi="Garamond" w:cs="Garamond"/>
          <w:sz w:val="24"/>
          <w:szCs w:val="24"/>
          <w:lang w:val="sq-AL"/>
        </w:rPr>
        <w:t>dhe të deklaruara për importim në një Palë, me kusht që ato produkte të jenë të njëjta me ato të eksportuara nga Pala eksportuese. Ato nuk do të ndryshohen, transformohen në ndonjë mënyrë ose nuk do t</w:t>
      </w:r>
      <w:r w:rsidR="001F5D1A"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i nënshtrohen veprimeve të tjera përveç ruajtjes së tyre në gjendje të mirë ose përveç shtimit ose ngjitjes së markave, etiketave, vulave ose ndonjë dokumentacioni për të garantuar pajtueshmërinë me kërkesat e veçanta të brendshme të Palës importuese, të kryera sipas mbikëqyrjes doganore në vendin/et e tretë/a të transitit ose ndarjes përpara se të deklarohen për përdorim të brendshëm.</w:t>
      </w:r>
    </w:p>
    <w:p w14:paraId="2F82B233" w14:textId="77777777" w:rsidR="00A44946" w:rsidRPr="009F3FDC" w:rsidRDefault="00A44946" w:rsidP="0015041F">
      <w:pPr>
        <w:tabs>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2. Magazinimi i produkteve ose dërgesave mund të kryhet, me kusht që të mbeten nën mbikëqyrje doganore në vendin/et e tretë/a të transitit.</w:t>
      </w:r>
    </w:p>
    <w:p w14:paraId="2F82B234" w14:textId="141A9801"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3. Pa cenuar </w:t>
      </w:r>
      <w:r w:rsidR="005F6D8E" w:rsidRPr="009F3FDC">
        <w:rPr>
          <w:rFonts w:ascii="Garamond" w:eastAsiaTheme="minorHAnsi" w:hAnsi="Garamond" w:cs="Garamond"/>
          <w:sz w:val="24"/>
          <w:szCs w:val="24"/>
          <w:lang w:val="sq-AL"/>
        </w:rPr>
        <w:t xml:space="preserve">titullin </w:t>
      </w:r>
      <w:r w:rsidRPr="009F3FDC">
        <w:rPr>
          <w:rFonts w:ascii="Garamond" w:eastAsiaTheme="minorHAnsi" w:hAnsi="Garamond" w:cs="Garamond"/>
          <w:sz w:val="24"/>
          <w:szCs w:val="24"/>
          <w:lang w:val="sq-AL"/>
        </w:rPr>
        <w:t xml:space="preserve">V të kësaj </w:t>
      </w:r>
      <w:r w:rsidR="005F6D8E" w:rsidRPr="009F3FDC">
        <w:rPr>
          <w:rFonts w:ascii="Garamond" w:eastAsiaTheme="minorHAnsi" w:hAnsi="Garamond" w:cs="Garamond"/>
          <w:sz w:val="24"/>
          <w:szCs w:val="24"/>
          <w:lang w:val="sq-AL"/>
        </w:rPr>
        <w:t>shtojce</w:t>
      </w:r>
      <w:r w:rsidRPr="009F3FDC">
        <w:rPr>
          <w:rFonts w:ascii="Garamond" w:eastAsiaTheme="minorHAnsi" w:hAnsi="Garamond" w:cs="Garamond"/>
          <w:sz w:val="24"/>
          <w:szCs w:val="24"/>
          <w:lang w:val="sq-AL"/>
        </w:rPr>
        <w:t>, ndarja e dërgesave mund të kryhet, me kusht që të mbeten nën mbikëqyrje doganore në vendin/et e tretë/a të ndarjes.</w:t>
      </w:r>
    </w:p>
    <w:p w14:paraId="2F82B235" w14:textId="294FA07A"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4. Në rast dyshimi, Pala importuese mund të kërkojë nga importuesi ose përfaqësuesi i tij që të paraqesë në çdo kohë të gjitha dokumentet e duhura për të siguruar prova të pajtueshmërisë me këtë </w:t>
      </w:r>
      <w:r w:rsidR="005F6D8E"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 të cilat mund të jepen nga ndonjë provë dokumentuese, dhe veçanërisht nga:</w:t>
      </w:r>
    </w:p>
    <w:p w14:paraId="2F82B236" w14:textId="77777777" w:rsidR="00A44946" w:rsidRPr="009F3FDC" w:rsidRDefault="0015041F" w:rsidP="0015041F">
      <w:pPr>
        <w:tabs>
          <w:tab w:val="left" w:pos="10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a)</w:t>
      </w:r>
      <w:r w:rsidR="00A44946" w:rsidRPr="009F3FDC">
        <w:rPr>
          <w:rFonts w:ascii="Garamond" w:eastAsiaTheme="minorHAnsi" w:hAnsi="Garamond" w:cs="Garamond"/>
          <w:sz w:val="24"/>
          <w:szCs w:val="24"/>
          <w:lang w:val="sq-AL"/>
        </w:rPr>
        <w:t xml:space="preserve"> dokumente kontraktuese transporti të tilla si polica transporti detar;</w:t>
      </w:r>
    </w:p>
    <w:p w14:paraId="2F82B237" w14:textId="77777777" w:rsidR="00A44946" w:rsidRPr="009F3FDC" w:rsidRDefault="00A44946" w:rsidP="0015041F">
      <w:pPr>
        <w:tabs>
          <w:tab w:val="left" w:pos="10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b) dëshmi faktike ose konkrete bazuar në shënjimin ose numërtimin e pakove;</w:t>
      </w:r>
    </w:p>
    <w:p w14:paraId="2F82B238" w14:textId="76FE1003"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c) një vërtetim të mosmanipulimit të siguruar nga autoritetet doganore të shtetit/eve të transitit ose ndarjes ose ndonjë dokument tjetër që provon se mallrat kanë mbetur nën mbikëqyrjen doganore në shtetin/et e transitit ose ndarjes; ose</w:t>
      </w:r>
    </w:p>
    <w:p w14:paraId="2F82B239"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d) çdo dëshmi që lidhet me vetë mallrat.</w:t>
      </w:r>
    </w:p>
    <w:p w14:paraId="2F82B23A"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3B" w14:textId="77777777" w:rsidR="00A44946" w:rsidRPr="009F3FDC" w:rsidRDefault="00A44946" w:rsidP="0015041F">
      <w:pPr>
        <w:pStyle w:val="NeniNr"/>
        <w:rPr>
          <w:lang w:val="sq-AL"/>
        </w:rPr>
      </w:pPr>
      <w:r w:rsidRPr="009F3FDC">
        <w:rPr>
          <w:lang w:val="sq-AL"/>
        </w:rPr>
        <w:t>Neni 15</w:t>
      </w:r>
    </w:p>
    <w:p w14:paraId="2F82B23C" w14:textId="77777777" w:rsidR="00A44946" w:rsidRPr="009F3FDC" w:rsidRDefault="00A44946" w:rsidP="0015041F">
      <w:pPr>
        <w:pStyle w:val="NeniNr"/>
        <w:rPr>
          <w:b/>
          <w:lang w:val="sq-AL"/>
        </w:rPr>
      </w:pPr>
      <w:r w:rsidRPr="009F3FDC">
        <w:rPr>
          <w:b/>
          <w:lang w:val="sq-AL"/>
        </w:rPr>
        <w:t>Ekspozitat</w:t>
      </w:r>
    </w:p>
    <w:p w14:paraId="2F82B23D" w14:textId="77777777"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p>
    <w:p w14:paraId="2F82B23E" w14:textId="5665A403" w:rsidR="00A44946" w:rsidRPr="009F3FDC" w:rsidRDefault="00A44946" w:rsidP="0015041F">
      <w:pPr>
        <w:tabs>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1. Produktet origjinuese, të dërguara për ekspozim në një shtet tjetër, përveç atij me të cilin kumulimi është i zbatueshëm në përputhje me </w:t>
      </w:r>
      <w:r w:rsidR="00F65382"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enet 7 dhe 8, dhe të shitur pas ekspozitës për importim në një Palë, përfitojnë nga importimi nga Marrëveshja përkatëse, me kusht që të provohet në përputhje me kërkesat e autoriteteve doganore se:</w:t>
      </w:r>
    </w:p>
    <w:p w14:paraId="2F82B23F" w14:textId="77777777" w:rsidR="00A44946" w:rsidRPr="009F3FDC" w:rsidRDefault="00A44946" w:rsidP="0015041F">
      <w:pPr>
        <w:tabs>
          <w:tab w:val="left" w:pos="10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lastRenderedPageBreak/>
        <w:t>a) një eksportues i ka dorëzuar këto produkte nga një Palë te shteti në të cilin mbahet ekspozita dhe i ka ekspozuar atje;</w:t>
      </w:r>
    </w:p>
    <w:p w14:paraId="2F82B240" w14:textId="0B503625"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b) produktet janë shitur ose disponuar ndryshe nga ai eksportues te një person në një Palë tjetër;</w:t>
      </w:r>
    </w:p>
    <w:p w14:paraId="2F82B241"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c) produktet janë dorëzuar gjatë ekspozitës ose menjëherë më pas në shtetin në të cilin janë dërguar për ekspozim; dhe</w:t>
      </w:r>
    </w:p>
    <w:p w14:paraId="2F82B242" w14:textId="77777777" w:rsidR="00A44946" w:rsidRPr="009F3FDC" w:rsidRDefault="00A44946" w:rsidP="0015041F">
      <w:pPr>
        <w:tabs>
          <w:tab w:val="left" w:pos="10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d) produktet, që prej momentit kur janë dorëzuar për ekspozim, nuk janë përdorur për ndonjë qëllim tjetër përveç demonstrimit në ekspozitë.</w:t>
      </w:r>
    </w:p>
    <w:p w14:paraId="2F82B243" w14:textId="34F27A0F"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 Prova e origjinës lëshohet ose nxirret në përputhje me </w:t>
      </w:r>
      <w:r w:rsidR="008D310D" w:rsidRPr="009F3FDC">
        <w:rPr>
          <w:rFonts w:ascii="Garamond" w:eastAsiaTheme="minorHAnsi" w:hAnsi="Garamond" w:cs="Garamond"/>
          <w:sz w:val="24"/>
          <w:szCs w:val="24"/>
          <w:lang w:val="sq-AL"/>
        </w:rPr>
        <w:t xml:space="preserve">titullin </w:t>
      </w:r>
      <w:r w:rsidRPr="009F3FDC">
        <w:rPr>
          <w:rFonts w:ascii="Garamond" w:eastAsiaTheme="minorHAnsi" w:hAnsi="Garamond" w:cs="Garamond"/>
          <w:sz w:val="24"/>
          <w:szCs w:val="24"/>
          <w:lang w:val="sq-AL"/>
        </w:rPr>
        <w:t xml:space="preserve">V të kësaj </w:t>
      </w:r>
      <w:r w:rsidR="008D310D" w:rsidRPr="009F3FDC">
        <w:rPr>
          <w:rFonts w:ascii="Garamond" w:eastAsiaTheme="minorHAnsi" w:hAnsi="Garamond" w:cs="Garamond"/>
          <w:sz w:val="24"/>
          <w:szCs w:val="24"/>
          <w:lang w:val="sq-AL"/>
        </w:rPr>
        <w:t xml:space="preserve">shtojce </w:t>
      </w:r>
      <w:r w:rsidRPr="009F3FDC">
        <w:rPr>
          <w:rFonts w:ascii="Garamond" w:eastAsiaTheme="minorHAnsi" w:hAnsi="Garamond" w:cs="Garamond"/>
          <w:sz w:val="24"/>
          <w:szCs w:val="24"/>
          <w:lang w:val="sq-AL"/>
        </w:rPr>
        <w:t>dhe u paraqitet normalisht autoriteteve doganore të Palës importuese. Emri dhe adresa e ekspozitës përcaktohen në të. Kur është e nevojshme, mund të kërkohen prova shtesë dokumentuese të kushteve në të cilat janë ekspozuar.</w:t>
      </w:r>
    </w:p>
    <w:p w14:paraId="2F82B244"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3. Paragrafi 1 zbatohet për çdo ekspozitë tregtare, industriale, bujqësore ose artizanale, panair apo shfaqje ose demonstrim publik i ngjashëm që nuk është organizuar për qëllime private në dyqane ose ambiente biznesi, me qëllim të shitjes së produkteve të huaja dhe gjatë të cilave produktet mbeten nën kontroll doganor.</w:t>
      </w:r>
    </w:p>
    <w:p w14:paraId="2F82B245"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46" w14:textId="77777777" w:rsidR="00A44946" w:rsidRPr="009F3FDC" w:rsidRDefault="00A44946" w:rsidP="0015041F">
      <w:pPr>
        <w:pStyle w:val="NeniNr"/>
        <w:rPr>
          <w:lang w:val="sq-AL"/>
        </w:rPr>
      </w:pPr>
      <w:r w:rsidRPr="009F3FDC">
        <w:rPr>
          <w:lang w:val="sq-AL"/>
        </w:rPr>
        <w:t>TITULLI IV</w:t>
      </w:r>
    </w:p>
    <w:p w14:paraId="2F82B247" w14:textId="77777777" w:rsidR="00A44946" w:rsidRPr="009F3FDC" w:rsidRDefault="00A44946" w:rsidP="0015041F">
      <w:pPr>
        <w:pStyle w:val="NeniNr"/>
        <w:rPr>
          <w:lang w:val="sq-AL"/>
        </w:rPr>
      </w:pPr>
      <w:r w:rsidRPr="009F3FDC">
        <w:rPr>
          <w:lang w:val="sq-AL"/>
        </w:rPr>
        <w:t>RIKTHIMI I DETYRIMEVE DOGANORE OSE PËRJASHTIMI PREJ TYRE</w:t>
      </w:r>
    </w:p>
    <w:p w14:paraId="2F82B248" w14:textId="77777777" w:rsidR="00A44946" w:rsidRPr="009F3FDC" w:rsidRDefault="00A44946" w:rsidP="0015041F">
      <w:pPr>
        <w:pStyle w:val="NeniNr"/>
        <w:rPr>
          <w:lang w:val="sq-AL"/>
        </w:rPr>
      </w:pPr>
    </w:p>
    <w:p w14:paraId="2F82B249" w14:textId="77777777" w:rsidR="00A44946" w:rsidRPr="009F3FDC" w:rsidRDefault="00A44946" w:rsidP="0015041F">
      <w:pPr>
        <w:pStyle w:val="NeniNr"/>
        <w:rPr>
          <w:lang w:val="sq-AL"/>
        </w:rPr>
      </w:pPr>
      <w:r w:rsidRPr="009F3FDC">
        <w:rPr>
          <w:lang w:val="sq-AL"/>
        </w:rPr>
        <w:t>Neni 16</w:t>
      </w:r>
    </w:p>
    <w:p w14:paraId="2F82B24A" w14:textId="77777777" w:rsidR="00A44946" w:rsidRPr="009F3FDC" w:rsidRDefault="00A44946" w:rsidP="0015041F">
      <w:pPr>
        <w:pStyle w:val="NeniNr"/>
        <w:rPr>
          <w:b/>
          <w:lang w:val="sq-AL"/>
        </w:rPr>
      </w:pPr>
      <w:r w:rsidRPr="009F3FDC">
        <w:rPr>
          <w:b/>
          <w:lang w:val="sq-AL"/>
        </w:rPr>
        <w:t>Rikthimi i detyrimeve doganore ose përjashtimi prej tyre</w:t>
      </w:r>
    </w:p>
    <w:p w14:paraId="2F82B24B" w14:textId="77777777"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p>
    <w:p w14:paraId="2F82B24C" w14:textId="4B7B7444"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1. Materialet joorigjinuese të përdorura në prodhimin e produkteve që përfshihen në </w:t>
      </w:r>
      <w:r w:rsidR="008D310D" w:rsidRPr="009F3FDC">
        <w:rPr>
          <w:rFonts w:ascii="Garamond" w:eastAsiaTheme="minorHAnsi" w:hAnsi="Garamond" w:cs="Garamond"/>
          <w:sz w:val="24"/>
          <w:szCs w:val="24"/>
          <w:lang w:val="sq-AL"/>
        </w:rPr>
        <w:t xml:space="preserve">kapitujt </w:t>
      </w:r>
      <w:r w:rsidRPr="009F3FDC">
        <w:rPr>
          <w:rFonts w:ascii="Garamond" w:eastAsiaTheme="minorHAnsi" w:hAnsi="Garamond" w:cs="Garamond"/>
          <w:sz w:val="24"/>
          <w:szCs w:val="24"/>
          <w:lang w:val="sq-AL"/>
        </w:rPr>
        <w:t xml:space="preserve">50 deri 63 të </w:t>
      </w:r>
      <w:r w:rsidR="00195367" w:rsidRPr="009F3FDC">
        <w:rPr>
          <w:rFonts w:ascii="Garamond" w:eastAsiaTheme="minorHAnsi" w:hAnsi="Garamond" w:cs="Garamond"/>
          <w:sz w:val="24"/>
          <w:szCs w:val="24"/>
          <w:lang w:val="sq-AL"/>
        </w:rPr>
        <w:t xml:space="preserve">sistemit të harmonizuar </w:t>
      </w:r>
      <w:r w:rsidRPr="009F3FDC">
        <w:rPr>
          <w:rFonts w:ascii="Garamond" w:eastAsiaTheme="minorHAnsi" w:hAnsi="Garamond" w:cs="Garamond"/>
          <w:sz w:val="24"/>
          <w:szCs w:val="24"/>
          <w:lang w:val="sq-AL"/>
        </w:rPr>
        <w:t xml:space="preserve">origjinuese në një Palë për të cilën është lëshuar ose bërë një provë origjine në përputhje me </w:t>
      </w:r>
      <w:r w:rsidR="008D310D" w:rsidRPr="009F3FDC">
        <w:rPr>
          <w:rFonts w:ascii="Garamond" w:eastAsiaTheme="minorHAnsi" w:hAnsi="Garamond" w:cs="Garamond"/>
          <w:sz w:val="24"/>
          <w:szCs w:val="24"/>
          <w:lang w:val="sq-AL"/>
        </w:rPr>
        <w:t xml:space="preserve">titullin </w:t>
      </w:r>
      <w:r w:rsidRPr="009F3FDC">
        <w:rPr>
          <w:rFonts w:ascii="Garamond" w:eastAsiaTheme="minorHAnsi" w:hAnsi="Garamond" w:cs="Garamond"/>
          <w:sz w:val="24"/>
          <w:szCs w:val="24"/>
          <w:lang w:val="sq-AL"/>
        </w:rPr>
        <w:t xml:space="preserve">V të kësaj </w:t>
      </w:r>
      <w:r w:rsidR="008D310D" w:rsidRPr="009F3FDC">
        <w:rPr>
          <w:rFonts w:ascii="Garamond" w:eastAsiaTheme="minorHAnsi" w:hAnsi="Garamond" w:cs="Garamond"/>
          <w:sz w:val="24"/>
          <w:szCs w:val="24"/>
          <w:lang w:val="sq-AL"/>
        </w:rPr>
        <w:t>shtojce</w:t>
      </w:r>
      <w:r w:rsidRPr="009F3FDC">
        <w:rPr>
          <w:rFonts w:ascii="Garamond" w:eastAsiaTheme="minorHAnsi" w:hAnsi="Garamond" w:cs="Garamond"/>
          <w:sz w:val="24"/>
          <w:szCs w:val="24"/>
          <w:lang w:val="sq-AL"/>
        </w:rPr>
        <w:t>, në Palën eksportuese nuk i nënshtrohen rikthimit</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ose përjashtimit nga detyrimet doganore të çfarëdo lloji.</w:t>
      </w:r>
    </w:p>
    <w:p w14:paraId="2F82B24D"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2. Ndalimi në paragrafin 1 zbatohet për çdo rregullim për rimbursimin, faljen ose mospagimin, të pjesshëm ose të plotë, të detyrimeve doganore ose tarifave që kanë një efekt ekuivalent, të zbatueshme në Palën eksportuese për materialet e përdorura në prodhim, kur rimbursimi, falja ose mospagimi i tillë zbatohen, shprehimisht ose në fuqi, kur produktet e përftuara nga materialet në fjalë, eksportohen dhe jo kur ato mbahen atje për përdorim të brendshëm.</w:t>
      </w:r>
    </w:p>
    <w:p w14:paraId="2F82B24E"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3. Eksportuesi i produkteve të mbuluara nga një provë origjine, përgatitet për të paraqitur në çdo kohë, me kërkesë të autoriteteve doganore, të gjitha dokumentet e duhura që vërtetojnë se nuk është përftuar asnjë rikthim i detyrimeve doganore në lidhje me materialet joorigjinues të përdorura në prodhimin e produktet në fjalë dhe se të gjitha detyrimet doganore ose tarifat me efekt ekuivalent të zbatueshëm për materiale të tilla, aktualisht janë paguar.</w:t>
      </w:r>
    </w:p>
    <w:p w14:paraId="2F82B24F" w14:textId="426AC3DB"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4. Ndalimi në paragrafin 1 të këtij </w:t>
      </w:r>
      <w:r w:rsidR="008D310D" w:rsidRPr="009F3FDC">
        <w:rPr>
          <w:rFonts w:ascii="Garamond" w:eastAsiaTheme="minorHAnsi" w:hAnsi="Garamond" w:cs="Garamond"/>
          <w:sz w:val="24"/>
          <w:szCs w:val="24"/>
          <w:lang w:val="sq-AL"/>
        </w:rPr>
        <w:t xml:space="preserve">neni </w:t>
      </w:r>
      <w:r w:rsidRPr="009F3FDC">
        <w:rPr>
          <w:rFonts w:ascii="Garamond" w:eastAsiaTheme="minorHAnsi" w:hAnsi="Garamond" w:cs="Garamond"/>
          <w:sz w:val="24"/>
          <w:szCs w:val="24"/>
          <w:lang w:val="sq-AL"/>
        </w:rPr>
        <w:t xml:space="preserve">nuk zbatohet për tregtinë ndërmjet Palëve për produktet që kanë marrë statusin e origjinës, duke zbatuar kumulimin e origjinës të mbuluar nga </w:t>
      </w:r>
      <w:r w:rsidR="008D310D" w:rsidRPr="009F3FDC">
        <w:rPr>
          <w:rFonts w:ascii="Garamond" w:eastAsiaTheme="minorHAnsi" w:hAnsi="Garamond" w:cs="Garamond"/>
          <w:sz w:val="24"/>
          <w:szCs w:val="24"/>
          <w:lang w:val="sq-AL"/>
        </w:rPr>
        <w:t xml:space="preserve">nenet </w:t>
      </w:r>
      <w:r w:rsidRPr="009F3FDC">
        <w:rPr>
          <w:rFonts w:ascii="Garamond" w:eastAsiaTheme="minorHAnsi" w:hAnsi="Garamond" w:cs="Garamond"/>
          <w:sz w:val="24"/>
          <w:szCs w:val="24"/>
          <w:lang w:val="sq-AL"/>
        </w:rPr>
        <w:t>7(4) ose (5).</w:t>
      </w:r>
    </w:p>
    <w:p w14:paraId="2F82B250" w14:textId="77777777" w:rsidR="00A44946" w:rsidRPr="009F3FDC" w:rsidRDefault="00A44946" w:rsidP="0015041F">
      <w:pPr>
        <w:tabs>
          <w:tab w:val="left" w:pos="1440"/>
        </w:tabs>
        <w:autoSpaceDE w:val="0"/>
        <w:autoSpaceDN w:val="0"/>
        <w:adjustRightInd w:val="0"/>
        <w:spacing w:after="0" w:line="240" w:lineRule="auto"/>
        <w:rPr>
          <w:rFonts w:ascii="Garamond" w:eastAsiaTheme="minorHAnsi" w:hAnsi="Garamond" w:cs="Garamond"/>
          <w:sz w:val="24"/>
          <w:szCs w:val="24"/>
          <w:lang w:val="sq-AL"/>
        </w:rPr>
      </w:pPr>
    </w:p>
    <w:p w14:paraId="2F82B251" w14:textId="77777777" w:rsidR="00A44946" w:rsidRPr="009F3FDC" w:rsidRDefault="00A44946" w:rsidP="0015041F">
      <w:pPr>
        <w:pStyle w:val="NeniNr"/>
        <w:rPr>
          <w:lang w:val="sq-AL"/>
        </w:rPr>
      </w:pPr>
      <w:r w:rsidRPr="009F3FDC">
        <w:rPr>
          <w:lang w:val="sq-AL"/>
        </w:rPr>
        <w:t>TITULLI V</w:t>
      </w:r>
    </w:p>
    <w:p w14:paraId="2F82B252" w14:textId="77777777" w:rsidR="00A44946" w:rsidRPr="009F3FDC" w:rsidRDefault="00A44946" w:rsidP="0015041F">
      <w:pPr>
        <w:pStyle w:val="NeniNr"/>
        <w:rPr>
          <w:lang w:val="sq-AL"/>
        </w:rPr>
      </w:pPr>
      <w:r w:rsidRPr="009F3FDC">
        <w:rPr>
          <w:lang w:val="sq-AL"/>
        </w:rPr>
        <w:t>DOKUMENTI I ORIGJINËS</w:t>
      </w:r>
    </w:p>
    <w:p w14:paraId="2F82B253" w14:textId="77777777" w:rsidR="0015041F" w:rsidRPr="009F3FDC" w:rsidRDefault="0015041F" w:rsidP="0015041F">
      <w:pPr>
        <w:pStyle w:val="NeniNr"/>
        <w:rPr>
          <w:i/>
          <w:lang w:val="sq-AL"/>
        </w:rPr>
      </w:pPr>
    </w:p>
    <w:p w14:paraId="2F82B254" w14:textId="77777777" w:rsidR="00A44946" w:rsidRPr="009F3FDC" w:rsidRDefault="00A44946" w:rsidP="0015041F">
      <w:pPr>
        <w:pStyle w:val="NeniNr"/>
        <w:rPr>
          <w:lang w:val="sq-AL"/>
        </w:rPr>
      </w:pPr>
      <w:r w:rsidRPr="009F3FDC">
        <w:rPr>
          <w:lang w:val="sq-AL"/>
        </w:rPr>
        <w:t>Neni 17</w:t>
      </w:r>
    </w:p>
    <w:p w14:paraId="2F82B255" w14:textId="601E9409" w:rsidR="00A44946" w:rsidRPr="009F3FDC" w:rsidRDefault="00A44946" w:rsidP="0015041F">
      <w:pPr>
        <w:pStyle w:val="NeniNr"/>
        <w:rPr>
          <w:b/>
          <w:lang w:val="sq-AL"/>
        </w:rPr>
      </w:pPr>
      <w:r w:rsidRPr="009F3FDC">
        <w:rPr>
          <w:b/>
          <w:lang w:val="sq-AL"/>
        </w:rPr>
        <w:t xml:space="preserve">Kërkesat e </w:t>
      </w:r>
      <w:r w:rsidR="00C10E86" w:rsidRPr="009F3FDC">
        <w:rPr>
          <w:b/>
          <w:lang w:val="sq-AL"/>
        </w:rPr>
        <w:t>p</w:t>
      </w:r>
      <w:r w:rsidRPr="009F3FDC">
        <w:rPr>
          <w:b/>
          <w:lang w:val="sq-AL"/>
        </w:rPr>
        <w:t>ërgjithshme</w:t>
      </w:r>
    </w:p>
    <w:p w14:paraId="2F82B256" w14:textId="77777777"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p>
    <w:p w14:paraId="2F82B257" w14:textId="1F39D44D"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1. Produktet me origjinë në njërën nga Palët, gjatë importimit te Pala tjetër, përfitojnë nga dispozitat e kësaj Marrëveshje</w:t>
      </w:r>
      <w:r w:rsidR="00C10E86" w:rsidRPr="009F3FDC">
        <w:rPr>
          <w:rFonts w:ascii="Garamond" w:eastAsiaTheme="minorHAnsi" w:hAnsi="Garamond" w:cs="Garamond"/>
          <w:sz w:val="24"/>
          <w:szCs w:val="24"/>
          <w:lang w:val="sq-AL"/>
        </w:rPr>
        <w:t>je</w:t>
      </w:r>
      <w:r w:rsidRPr="009F3FDC">
        <w:rPr>
          <w:rFonts w:ascii="Garamond" w:eastAsiaTheme="minorHAnsi" w:hAnsi="Garamond" w:cs="Garamond"/>
          <w:sz w:val="24"/>
          <w:szCs w:val="24"/>
          <w:lang w:val="sq-AL"/>
        </w:rPr>
        <w:t>, pas paraqitjes së njërës prej provave të mëposhtme të origjinës:</w:t>
      </w:r>
    </w:p>
    <w:p w14:paraId="2F82B258" w14:textId="069DEA78"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a) një certifikatë qarkullimi EUR.1, modeli i të cilës paraqitet në </w:t>
      </w:r>
      <w:r w:rsidR="00AF4984" w:rsidRPr="009F3FDC">
        <w:rPr>
          <w:rFonts w:ascii="Garamond" w:eastAsiaTheme="minorHAnsi" w:hAnsi="Garamond" w:cs="Garamond"/>
          <w:sz w:val="24"/>
          <w:szCs w:val="24"/>
          <w:lang w:val="sq-AL"/>
        </w:rPr>
        <w:t xml:space="preserve">shtojcën </w:t>
      </w:r>
      <w:r w:rsidRPr="009F3FDC">
        <w:rPr>
          <w:rFonts w:ascii="Garamond" w:eastAsiaTheme="minorHAnsi" w:hAnsi="Garamond" w:cs="Garamond"/>
          <w:sz w:val="24"/>
          <w:szCs w:val="24"/>
          <w:lang w:val="sq-AL"/>
        </w:rPr>
        <w:t xml:space="preserve">IV të kësaj </w:t>
      </w:r>
      <w:r w:rsidR="00C10E86" w:rsidRPr="009F3FDC">
        <w:rPr>
          <w:rFonts w:ascii="Garamond" w:eastAsiaTheme="minorHAnsi" w:hAnsi="Garamond" w:cs="Garamond"/>
          <w:sz w:val="24"/>
          <w:szCs w:val="24"/>
          <w:lang w:val="sq-AL"/>
        </w:rPr>
        <w:t>s</w:t>
      </w:r>
      <w:r w:rsidRPr="009F3FDC">
        <w:rPr>
          <w:rFonts w:ascii="Garamond" w:eastAsiaTheme="minorHAnsi" w:hAnsi="Garamond" w:cs="Garamond"/>
          <w:sz w:val="24"/>
          <w:szCs w:val="24"/>
          <w:lang w:val="sq-AL"/>
        </w:rPr>
        <w:t>htojce;</w:t>
      </w:r>
    </w:p>
    <w:p w14:paraId="2F82B259" w14:textId="5E89450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lastRenderedPageBreak/>
        <w:t xml:space="preserve">b) në rastet e specifikuara në </w:t>
      </w:r>
      <w:r w:rsidR="00AF4984" w:rsidRPr="009F3FDC">
        <w:rPr>
          <w:rFonts w:ascii="Garamond" w:eastAsiaTheme="minorHAnsi" w:hAnsi="Garamond" w:cs="Garamond"/>
          <w:sz w:val="24"/>
          <w:szCs w:val="24"/>
          <w:lang w:val="sq-AL"/>
        </w:rPr>
        <w:t xml:space="preserve">nenin </w:t>
      </w:r>
      <w:r w:rsidRPr="009F3FDC">
        <w:rPr>
          <w:rFonts w:ascii="Garamond" w:eastAsiaTheme="minorHAnsi" w:hAnsi="Garamond" w:cs="Garamond"/>
          <w:sz w:val="24"/>
          <w:szCs w:val="24"/>
          <w:lang w:val="sq-AL"/>
        </w:rPr>
        <w:t>18(1), një deklaratë, e referuar më pas si “deklarata e origjinës” dhënë nga eksportuesi në një faturë, një njoftim dërgimi ose ndonjë dokument tjetër tregtar që përshkruan produktet në fjalë me detaje të mjaftueshme, për t</w:t>
      </w:r>
      <w:r w:rsidR="001F5D1A"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i mundësuar të identifikohen; teksti i deklaratës së origjinës paraqitet në </w:t>
      </w:r>
      <w:r w:rsidR="00AF4984" w:rsidRPr="009F3FDC">
        <w:rPr>
          <w:rFonts w:ascii="Garamond" w:eastAsiaTheme="minorHAnsi" w:hAnsi="Garamond" w:cs="Garamond"/>
          <w:sz w:val="24"/>
          <w:szCs w:val="24"/>
          <w:lang w:val="sq-AL"/>
        </w:rPr>
        <w:t xml:space="preserve">shtojcën </w:t>
      </w:r>
      <w:r w:rsidRPr="009F3FDC">
        <w:rPr>
          <w:rFonts w:ascii="Garamond" w:eastAsiaTheme="minorHAnsi" w:hAnsi="Garamond" w:cs="Garamond"/>
          <w:sz w:val="24"/>
          <w:szCs w:val="24"/>
          <w:lang w:val="sq-AL"/>
        </w:rPr>
        <w:t xml:space="preserve">III të kësaj </w:t>
      </w:r>
      <w:r w:rsidR="00AF4984" w:rsidRPr="009F3FDC">
        <w:rPr>
          <w:rFonts w:ascii="Garamond" w:eastAsiaTheme="minorHAnsi" w:hAnsi="Garamond" w:cs="Garamond"/>
          <w:sz w:val="24"/>
          <w:szCs w:val="24"/>
          <w:lang w:val="sq-AL"/>
        </w:rPr>
        <w:t>shtojce</w:t>
      </w:r>
      <w:r w:rsidRPr="009F3FDC">
        <w:rPr>
          <w:rFonts w:ascii="Garamond" w:eastAsiaTheme="minorHAnsi" w:hAnsi="Garamond" w:cs="Garamond"/>
          <w:sz w:val="24"/>
          <w:szCs w:val="24"/>
          <w:lang w:val="sq-AL"/>
        </w:rPr>
        <w:t>.</w:t>
      </w:r>
    </w:p>
    <w:p w14:paraId="2F82B25A" w14:textId="7BFF0F0F"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 Pavarësisht nga paragrafi 1 i këtij </w:t>
      </w:r>
      <w:r w:rsidR="00AF4984" w:rsidRPr="009F3FDC">
        <w:rPr>
          <w:rFonts w:ascii="Garamond" w:eastAsiaTheme="minorHAnsi" w:hAnsi="Garamond" w:cs="Garamond"/>
          <w:sz w:val="24"/>
          <w:szCs w:val="24"/>
          <w:lang w:val="sq-AL"/>
        </w:rPr>
        <w:t>neni</w:t>
      </w:r>
      <w:r w:rsidRPr="009F3FDC">
        <w:rPr>
          <w:rFonts w:ascii="Garamond" w:eastAsiaTheme="minorHAnsi" w:hAnsi="Garamond" w:cs="Garamond"/>
          <w:sz w:val="24"/>
          <w:szCs w:val="24"/>
          <w:lang w:val="sq-AL"/>
        </w:rPr>
        <w:t xml:space="preserve">, produktet origjinues brenda kuptimit të këtyre </w:t>
      </w:r>
      <w:r w:rsidR="008959AC" w:rsidRPr="009F3FDC">
        <w:rPr>
          <w:rFonts w:ascii="Garamond" w:eastAsiaTheme="minorHAnsi" w:hAnsi="Garamond" w:cs="Garamond"/>
          <w:sz w:val="24"/>
          <w:szCs w:val="24"/>
          <w:lang w:val="sq-AL"/>
        </w:rPr>
        <w:t>r</w:t>
      </w:r>
      <w:r w:rsidRPr="009F3FDC">
        <w:rPr>
          <w:rFonts w:ascii="Garamond" w:eastAsiaTheme="minorHAnsi" w:hAnsi="Garamond" w:cs="Garamond"/>
          <w:sz w:val="24"/>
          <w:szCs w:val="24"/>
          <w:lang w:val="sq-AL"/>
        </w:rPr>
        <w:t xml:space="preserve">regullave, në rastet e specifikuara në </w:t>
      </w:r>
      <w:r w:rsidR="00AF4984" w:rsidRPr="009F3FDC">
        <w:rPr>
          <w:rFonts w:ascii="Garamond" w:eastAsiaTheme="minorHAnsi" w:hAnsi="Garamond" w:cs="Garamond"/>
          <w:sz w:val="24"/>
          <w:szCs w:val="24"/>
          <w:lang w:val="sq-AL"/>
        </w:rPr>
        <w:t xml:space="preserve">nenin </w:t>
      </w:r>
      <w:r w:rsidRPr="009F3FDC">
        <w:rPr>
          <w:rFonts w:ascii="Garamond" w:eastAsiaTheme="minorHAnsi" w:hAnsi="Garamond" w:cs="Garamond"/>
          <w:sz w:val="24"/>
          <w:szCs w:val="24"/>
          <w:lang w:val="sq-AL"/>
        </w:rPr>
        <w:t>27, përfitojnë nga dispozitat e kësaj Marrëveshjeje pa qenë e nevojshme të paraqitet ndonjë nga provat</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 xml:space="preserve">e origjinës të referuar në paragrafin 1 të këtij </w:t>
      </w:r>
      <w:r w:rsidR="00FA5F34" w:rsidRPr="009F3FDC">
        <w:rPr>
          <w:rFonts w:ascii="Garamond" w:eastAsiaTheme="minorHAnsi" w:hAnsi="Garamond" w:cs="Garamond"/>
          <w:sz w:val="24"/>
          <w:szCs w:val="24"/>
          <w:lang w:val="sq-AL"/>
        </w:rPr>
        <w:t>neni</w:t>
      </w:r>
      <w:r w:rsidRPr="009F3FDC">
        <w:rPr>
          <w:rFonts w:ascii="Garamond" w:eastAsiaTheme="minorHAnsi" w:hAnsi="Garamond" w:cs="Garamond"/>
          <w:sz w:val="24"/>
          <w:szCs w:val="24"/>
          <w:lang w:val="sq-AL"/>
        </w:rPr>
        <w:t>.</w:t>
      </w:r>
    </w:p>
    <w:p w14:paraId="2F82B25B" w14:textId="44C8B560"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3. Pa cenuar paragrafin 1 të këtij </w:t>
      </w:r>
      <w:r w:rsidR="00FA5F34" w:rsidRPr="009F3FDC">
        <w:rPr>
          <w:rFonts w:ascii="Garamond" w:eastAsiaTheme="minorHAnsi" w:hAnsi="Garamond" w:cs="Garamond"/>
          <w:sz w:val="24"/>
          <w:szCs w:val="24"/>
          <w:lang w:val="sq-AL"/>
        </w:rPr>
        <w:t>neni</w:t>
      </w:r>
      <w:r w:rsidRPr="009F3FDC">
        <w:rPr>
          <w:rFonts w:ascii="Garamond" w:eastAsiaTheme="minorHAnsi" w:hAnsi="Garamond" w:cs="Garamond"/>
          <w:sz w:val="24"/>
          <w:szCs w:val="24"/>
          <w:lang w:val="sq-AL"/>
        </w:rPr>
        <w:t xml:space="preserve">, Palët mund të bien dakord që, për tregtinë preferenciale midis tyre, provat e origjinës të renditura në pikat </w:t>
      </w:r>
      <w:r w:rsidR="00FA5F34"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a</w:t>
      </w:r>
      <w:r w:rsidR="00FA5F34"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dhe </w:t>
      </w:r>
      <w:r w:rsidR="00FA5F34"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b</w:t>
      </w:r>
      <w:r w:rsidR="00FA5F34"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të paragrafit 1</w:t>
      </w:r>
      <w:r w:rsidR="00FA5F34"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të zëvendësohen me deklaratat e origjinës të bëra nga eksportuesit e regjistruar në një bazë elektronike të të dhënave, në përputhje me legjislacionin e brendshëm të palëve.</w:t>
      </w:r>
    </w:p>
    <w:p w14:paraId="2F82B25C" w14:textId="3FABEE8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Përdorimi i deklaratës së origjinës,</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e bërë nga eksportuesit e regjistruar në një bazë elektronike të të dhënave të rënë dakord nga dy ose më shumë Palë Kontraktuese aplikuese nuk do të pengojë përdorimin e kumulimit diagonal me Palët e tjera Kontraktuese aplikuese.</w:t>
      </w:r>
    </w:p>
    <w:p w14:paraId="2F82B25D" w14:textId="7414A8D5"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4. Për qëllimet e paragrafit 1, Palët mund të bien dakord të krijojnë një sistem që lejon provat e origjinës të renditura në pikat </w:t>
      </w:r>
      <w:r w:rsidR="004F111F"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a</w:t>
      </w:r>
      <w:r w:rsidR="00C82FA0"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dhe </w:t>
      </w:r>
      <w:r w:rsidR="00C82FA0"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b</w:t>
      </w:r>
      <w:r w:rsidR="00C82FA0"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të paragrafit 1 të lësho</w:t>
      </w:r>
      <w:r w:rsidR="00182F90" w:rsidRPr="009F3FDC">
        <w:rPr>
          <w:rFonts w:ascii="Garamond" w:eastAsiaTheme="minorHAnsi" w:hAnsi="Garamond" w:cs="Garamond"/>
          <w:sz w:val="24"/>
          <w:szCs w:val="24"/>
          <w:lang w:val="sq-AL"/>
        </w:rPr>
        <w:t>hen në mënyrë elektronike dhe/</w:t>
      </w:r>
      <w:r w:rsidRPr="009F3FDC">
        <w:rPr>
          <w:rFonts w:ascii="Garamond" w:eastAsiaTheme="minorHAnsi" w:hAnsi="Garamond" w:cs="Garamond"/>
          <w:sz w:val="24"/>
          <w:szCs w:val="24"/>
          <w:lang w:val="sq-AL"/>
        </w:rPr>
        <w:t>ose dorëzohen në mënyrë elektronike.</w:t>
      </w:r>
    </w:p>
    <w:p w14:paraId="2F82B25E" w14:textId="58AA168B"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5. Për qëllime të zbatimit të </w:t>
      </w:r>
      <w:r w:rsidR="00561DFD" w:rsidRPr="009F3FDC">
        <w:rPr>
          <w:rFonts w:ascii="Garamond" w:eastAsiaTheme="minorHAnsi" w:hAnsi="Garamond" w:cs="Garamond"/>
          <w:sz w:val="24"/>
          <w:szCs w:val="24"/>
          <w:lang w:val="sq-AL"/>
        </w:rPr>
        <w:t xml:space="preserve">nenit </w:t>
      </w:r>
      <w:r w:rsidRPr="009F3FDC">
        <w:rPr>
          <w:rFonts w:ascii="Garamond" w:eastAsiaTheme="minorHAnsi" w:hAnsi="Garamond" w:cs="Garamond"/>
          <w:sz w:val="24"/>
          <w:szCs w:val="24"/>
          <w:lang w:val="sq-AL"/>
        </w:rPr>
        <w:t xml:space="preserve">7, në rastin e zbatimit të </w:t>
      </w:r>
      <w:r w:rsidR="00561DFD" w:rsidRPr="009F3FDC">
        <w:rPr>
          <w:rFonts w:ascii="Garamond" w:eastAsiaTheme="minorHAnsi" w:hAnsi="Garamond" w:cs="Garamond"/>
          <w:sz w:val="24"/>
          <w:szCs w:val="24"/>
          <w:lang w:val="sq-AL"/>
        </w:rPr>
        <w:t xml:space="preserve">nenit </w:t>
      </w:r>
      <w:r w:rsidRPr="009F3FDC">
        <w:rPr>
          <w:rFonts w:ascii="Garamond" w:eastAsiaTheme="minorHAnsi" w:hAnsi="Garamond" w:cs="Garamond"/>
          <w:sz w:val="24"/>
          <w:szCs w:val="24"/>
          <w:lang w:val="sq-AL"/>
        </w:rPr>
        <w:t xml:space="preserve">8(4), eksportuesi në një Palë Kontraktuese aplikuese, që lëshon ose aplikon për një dokument origjine në bazë të një dokumenti tjetër të origjinës nga e cila është hequr dorë detyrimi për të përfshirë deklaratën e </w:t>
      </w:r>
      <w:r w:rsidR="00561DFD" w:rsidRPr="009F3FDC">
        <w:rPr>
          <w:rFonts w:ascii="Garamond" w:eastAsiaTheme="minorHAnsi" w:hAnsi="Garamond" w:cs="Garamond"/>
          <w:sz w:val="24"/>
          <w:szCs w:val="24"/>
          <w:lang w:val="sq-AL"/>
        </w:rPr>
        <w:t xml:space="preserve">nenit </w:t>
      </w:r>
      <w:r w:rsidRPr="009F3FDC">
        <w:rPr>
          <w:rFonts w:ascii="Garamond" w:eastAsiaTheme="minorHAnsi" w:hAnsi="Garamond" w:cs="Garamond"/>
          <w:sz w:val="24"/>
          <w:szCs w:val="24"/>
          <w:lang w:val="sq-AL"/>
        </w:rPr>
        <w:t>8(3), merr të gjith</w:t>
      </w:r>
      <w:r w:rsidR="00E872C1" w:rsidRPr="009F3FDC">
        <w:rPr>
          <w:rFonts w:ascii="Garamond" w:eastAsiaTheme="minorHAnsi" w:hAnsi="Garamond" w:cs="Garamond"/>
          <w:sz w:val="24"/>
          <w:szCs w:val="24"/>
          <w:lang w:val="sq-AL"/>
        </w:rPr>
        <w:t>ë</w:t>
      </w:r>
      <w:r w:rsidRPr="009F3FDC">
        <w:rPr>
          <w:rFonts w:ascii="Garamond" w:eastAsiaTheme="minorHAnsi" w:hAnsi="Garamond" w:cs="Garamond"/>
          <w:sz w:val="24"/>
          <w:szCs w:val="24"/>
          <w:lang w:val="sq-AL"/>
        </w:rPr>
        <w:t xml:space="preserve"> hapat e nevojsh</w:t>
      </w:r>
      <w:r w:rsidR="00E872C1" w:rsidRPr="009F3FDC">
        <w:rPr>
          <w:rFonts w:ascii="Garamond" w:eastAsiaTheme="minorHAnsi" w:hAnsi="Garamond" w:cs="Garamond"/>
          <w:sz w:val="24"/>
          <w:szCs w:val="24"/>
          <w:lang w:val="sq-AL"/>
        </w:rPr>
        <w:t>ë</w:t>
      </w:r>
      <w:r w:rsidRPr="009F3FDC">
        <w:rPr>
          <w:rFonts w:ascii="Garamond" w:eastAsiaTheme="minorHAnsi" w:hAnsi="Garamond" w:cs="Garamond"/>
          <w:sz w:val="24"/>
          <w:szCs w:val="24"/>
          <w:lang w:val="sq-AL"/>
        </w:rPr>
        <w:t>m për të siguruar që janë përmbushur kushtet për të zbatuar kumulimin, dhe përgatitet për të paraqitur pranë autoriteteve doganore të gjitha dokumentet përkatëse.</w:t>
      </w:r>
    </w:p>
    <w:p w14:paraId="2F82B25F"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60" w14:textId="77777777" w:rsidR="00A44946" w:rsidRPr="009F3FDC" w:rsidRDefault="00A44946" w:rsidP="0015041F">
      <w:pPr>
        <w:pStyle w:val="NeniNr"/>
        <w:rPr>
          <w:lang w:val="sq-AL"/>
        </w:rPr>
      </w:pPr>
      <w:r w:rsidRPr="009F3FDC">
        <w:rPr>
          <w:lang w:val="sq-AL"/>
        </w:rPr>
        <w:t>Neni 18</w:t>
      </w:r>
    </w:p>
    <w:p w14:paraId="2F82B261" w14:textId="77777777" w:rsidR="00A44946" w:rsidRPr="009F3FDC" w:rsidRDefault="00A44946" w:rsidP="0015041F">
      <w:pPr>
        <w:pStyle w:val="NeniNr"/>
        <w:rPr>
          <w:b/>
          <w:lang w:val="sq-AL"/>
        </w:rPr>
      </w:pPr>
      <w:r w:rsidRPr="009F3FDC">
        <w:rPr>
          <w:b/>
          <w:lang w:val="sq-AL"/>
        </w:rPr>
        <w:t>Kushtet për bërjen e një deklarate origjine</w:t>
      </w:r>
    </w:p>
    <w:p w14:paraId="2F82B262" w14:textId="77777777"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p>
    <w:p w14:paraId="2F82B263" w14:textId="0111C876"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1. Deklarata e origjinës si referuar në pikën </w:t>
      </w:r>
      <w:r w:rsidR="00561DFD"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b</w:t>
      </w:r>
      <w:r w:rsidR="00561DFD"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të </w:t>
      </w:r>
      <w:r w:rsidR="00561DFD" w:rsidRPr="009F3FDC">
        <w:rPr>
          <w:rFonts w:ascii="Garamond" w:eastAsiaTheme="minorHAnsi" w:hAnsi="Garamond" w:cs="Garamond"/>
          <w:sz w:val="24"/>
          <w:szCs w:val="24"/>
          <w:lang w:val="sq-AL"/>
        </w:rPr>
        <w:t xml:space="preserve">nenit </w:t>
      </w:r>
      <w:r w:rsidRPr="009F3FDC">
        <w:rPr>
          <w:rFonts w:ascii="Garamond" w:eastAsiaTheme="minorHAnsi" w:hAnsi="Garamond" w:cs="Garamond"/>
          <w:sz w:val="24"/>
          <w:szCs w:val="24"/>
          <w:lang w:val="sq-AL"/>
        </w:rPr>
        <w:t>17(1) mund të bëhet:</w:t>
      </w:r>
    </w:p>
    <w:p w14:paraId="2F82B264" w14:textId="02ECC20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a) nga një eksportues i miratuar brenda kuptimit të </w:t>
      </w:r>
      <w:r w:rsidR="00561DFD" w:rsidRPr="009F3FDC">
        <w:rPr>
          <w:rFonts w:ascii="Garamond" w:eastAsiaTheme="minorHAnsi" w:hAnsi="Garamond" w:cs="Garamond"/>
          <w:sz w:val="24"/>
          <w:szCs w:val="24"/>
          <w:lang w:val="sq-AL"/>
        </w:rPr>
        <w:t xml:space="preserve">nenit </w:t>
      </w:r>
      <w:r w:rsidRPr="009F3FDC">
        <w:rPr>
          <w:rFonts w:ascii="Garamond" w:eastAsiaTheme="minorHAnsi" w:hAnsi="Garamond" w:cs="Garamond"/>
          <w:sz w:val="24"/>
          <w:szCs w:val="24"/>
          <w:lang w:val="sq-AL"/>
        </w:rPr>
        <w:t>19; ose</w:t>
      </w:r>
    </w:p>
    <w:p w14:paraId="2F82B265" w14:textId="4E31E8EC"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b) nga çdo eksportues për çdo ngarkesë që përbëhet nga një ose më shumë pako që përmbajnë produkte origjinues, vlera totale e të cilave nuk i kalon 6 000 </w:t>
      </w:r>
      <w:r w:rsidR="00561DFD" w:rsidRPr="009F3FDC">
        <w:rPr>
          <w:rFonts w:ascii="Garamond" w:eastAsiaTheme="minorHAnsi" w:hAnsi="Garamond" w:cs="Garamond"/>
          <w:sz w:val="24"/>
          <w:szCs w:val="24"/>
          <w:lang w:val="sq-AL"/>
        </w:rPr>
        <w:t>euro</w:t>
      </w:r>
      <w:r w:rsidRPr="009F3FDC">
        <w:rPr>
          <w:rFonts w:ascii="Garamond" w:eastAsiaTheme="minorHAnsi" w:hAnsi="Garamond" w:cs="Garamond"/>
          <w:sz w:val="24"/>
          <w:szCs w:val="24"/>
          <w:lang w:val="sq-AL"/>
        </w:rPr>
        <w:t>.</w:t>
      </w:r>
    </w:p>
    <w:p w14:paraId="2F82B266" w14:textId="2844D886"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 Deklarata e origjinës mund të bëhet nëse produktet mund të konsiderohen se kanë origjinën nga një Palë Kontraktuese aplikuese dhe plotësojnë kërkesat e tjera të këtyre </w:t>
      </w:r>
      <w:r w:rsidR="00561DFD" w:rsidRPr="009F3FDC">
        <w:rPr>
          <w:rFonts w:ascii="Garamond" w:eastAsiaTheme="minorHAnsi" w:hAnsi="Garamond" w:cs="Garamond"/>
          <w:sz w:val="24"/>
          <w:szCs w:val="24"/>
          <w:lang w:val="sq-AL"/>
        </w:rPr>
        <w:t>rregullave</w:t>
      </w:r>
      <w:r w:rsidRPr="009F3FDC">
        <w:rPr>
          <w:rFonts w:ascii="Garamond" w:eastAsiaTheme="minorHAnsi" w:hAnsi="Garamond" w:cs="Garamond"/>
          <w:sz w:val="24"/>
          <w:szCs w:val="24"/>
          <w:lang w:val="sq-AL"/>
        </w:rPr>
        <w:t>.</w:t>
      </w:r>
    </w:p>
    <w:p w14:paraId="2F82B267" w14:textId="6D7A5CE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3. Eksportuesi që lëshon deklaratën e origjinës do të përgatitet të paraqesë në çdo kohë, me kërkesë të autoriteteve doganore të Palës eksportuese, të gjitha dokumentet e duhura që vërtetojnë statusin origjinues të produkteve në fjalë, si dhe përmbushjen e kërkesave të tjera të këtyre </w:t>
      </w:r>
      <w:r w:rsidR="00561DFD" w:rsidRPr="009F3FDC">
        <w:rPr>
          <w:rFonts w:ascii="Garamond" w:eastAsiaTheme="minorHAnsi" w:hAnsi="Garamond" w:cs="Garamond"/>
          <w:sz w:val="24"/>
          <w:szCs w:val="24"/>
          <w:lang w:val="sq-AL"/>
        </w:rPr>
        <w:t>rregullave</w:t>
      </w:r>
      <w:r w:rsidRPr="009F3FDC">
        <w:rPr>
          <w:rFonts w:ascii="Garamond" w:eastAsiaTheme="minorHAnsi" w:hAnsi="Garamond" w:cs="Garamond"/>
          <w:sz w:val="24"/>
          <w:szCs w:val="24"/>
          <w:lang w:val="sq-AL"/>
        </w:rPr>
        <w:t>.</w:t>
      </w:r>
    </w:p>
    <w:p w14:paraId="2F82B268" w14:textId="70614ED4"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4. Eksportuesi do të bëjë një deklaratë origjine duke e shtypur, vulosur ose printuar në faturë, njoftim dërgimi ose një dokument tjetër tregtar deklaratën, teksti i të cilës paraqitet në </w:t>
      </w:r>
      <w:r w:rsidR="00561DFD" w:rsidRPr="009F3FDC">
        <w:rPr>
          <w:rFonts w:ascii="Garamond" w:eastAsiaTheme="minorHAnsi" w:hAnsi="Garamond" w:cs="Garamond"/>
          <w:sz w:val="24"/>
          <w:szCs w:val="24"/>
          <w:lang w:val="sq-AL"/>
        </w:rPr>
        <w:t xml:space="preserve">shtojcën </w:t>
      </w:r>
      <w:r w:rsidRPr="009F3FDC">
        <w:rPr>
          <w:rFonts w:ascii="Garamond" w:eastAsiaTheme="minorHAnsi" w:hAnsi="Garamond" w:cs="Garamond"/>
          <w:sz w:val="24"/>
          <w:szCs w:val="24"/>
          <w:lang w:val="sq-AL"/>
        </w:rPr>
        <w:t xml:space="preserve">III të kësaj </w:t>
      </w:r>
      <w:r w:rsidR="00561DFD" w:rsidRPr="009F3FDC">
        <w:rPr>
          <w:rFonts w:ascii="Garamond" w:eastAsiaTheme="minorHAnsi" w:hAnsi="Garamond" w:cs="Garamond"/>
          <w:sz w:val="24"/>
          <w:szCs w:val="24"/>
          <w:lang w:val="sq-AL"/>
        </w:rPr>
        <w:t>shtojce</w:t>
      </w:r>
      <w:r w:rsidRPr="009F3FDC">
        <w:rPr>
          <w:rFonts w:ascii="Garamond" w:eastAsiaTheme="minorHAnsi" w:hAnsi="Garamond" w:cs="Garamond"/>
          <w:sz w:val="24"/>
          <w:szCs w:val="24"/>
          <w:lang w:val="sq-AL"/>
        </w:rPr>
        <w:t xml:space="preserve">, duke përdorur një nga versionet gjuhësore të përcaktuara në atë </w:t>
      </w:r>
      <w:r w:rsidR="00561DFD" w:rsidRPr="009F3FDC">
        <w:rPr>
          <w:rFonts w:ascii="Garamond" w:eastAsiaTheme="minorHAnsi" w:hAnsi="Garamond" w:cs="Garamond"/>
          <w:sz w:val="24"/>
          <w:szCs w:val="24"/>
          <w:lang w:val="sq-AL"/>
        </w:rPr>
        <w:t xml:space="preserve">shtojcë </w:t>
      </w:r>
      <w:r w:rsidRPr="009F3FDC">
        <w:rPr>
          <w:rFonts w:ascii="Garamond" w:eastAsiaTheme="minorHAnsi" w:hAnsi="Garamond" w:cs="Garamond"/>
          <w:sz w:val="24"/>
          <w:szCs w:val="24"/>
          <w:lang w:val="sq-AL"/>
        </w:rPr>
        <w:t>dhe në përputhje me dispozitat e ligjit kombëtar të vendit eksportues. Nëse deklarata është e shkruar me dorë, ajo duhet të shkruhet me bojë me germa shtypi.</w:t>
      </w:r>
    </w:p>
    <w:p w14:paraId="2F82B269" w14:textId="0E967EA9"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5. Deklaratat e origjinës duhet të kenë nënshkrimin origjinal të eksportuesit në dorëshkrim. Megjithatë, një eksportues i miratuar brenda kuptimit të </w:t>
      </w:r>
      <w:r w:rsidR="00561DFD"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enit 19 nuk do të kërkohet të nënshkruajë deklarata të tilla me kusht që ai t</w:t>
      </w:r>
      <w:r w:rsidR="001F5D1A"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u japë autoriteteve doganore të Palës eksportuese një angazhim me shkrim se ai pranon përgjegjësinë e plotë për çdo deklaratë origjine, e cila e identifikon atë sikur të kishte qenë nënshkruar në dorëshkrim nga ai.</w:t>
      </w:r>
    </w:p>
    <w:p w14:paraId="2F82B26A" w14:textId="2A2422D3"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6. Deklarata e origjinës mund të bëhet nga eksportuesi kur eksportohen produktet me të cilat aj</w:t>
      </w:r>
      <w:r w:rsidR="00561DFD" w:rsidRPr="009F3FDC">
        <w:rPr>
          <w:rFonts w:ascii="Garamond" w:eastAsiaTheme="minorHAnsi" w:hAnsi="Garamond" w:cs="Garamond"/>
          <w:sz w:val="24"/>
          <w:szCs w:val="24"/>
          <w:lang w:val="sq-AL"/>
        </w:rPr>
        <w:t>o lidhet ose pas eksportimit (“</w:t>
      </w:r>
      <w:r w:rsidRPr="009F3FDC">
        <w:rPr>
          <w:rFonts w:ascii="Garamond" w:eastAsiaTheme="minorHAnsi" w:hAnsi="Garamond" w:cs="Garamond"/>
          <w:sz w:val="24"/>
          <w:szCs w:val="24"/>
          <w:lang w:val="sq-AL"/>
        </w:rPr>
        <w:t>deklarata e origjinës retrospektive”) me kusht që të paraqitet në vendin importues brenda dy viteve pas importimit të produkteve me të cilat lidhet.</w:t>
      </w:r>
    </w:p>
    <w:p w14:paraId="2F82B26B" w14:textId="4758C288"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lastRenderedPageBreak/>
        <w:t xml:space="preserve">Kur ndarja e një ngarkese bëhet në përputhje me </w:t>
      </w:r>
      <w:r w:rsidR="00561DFD"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enin 14(3) dhe me kusht që të respektohet i njëjti afat dy vjeçar, deklarata e origjinës retrospektive do të bëhet nga eksportuesi i miratuar i Palës eksportuese të produkteve.</w:t>
      </w:r>
    </w:p>
    <w:p w14:paraId="2F82B26C"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6D" w14:textId="77777777" w:rsidR="00A44946" w:rsidRPr="009F3FDC" w:rsidRDefault="00A44946" w:rsidP="0015041F">
      <w:pPr>
        <w:pStyle w:val="NeniNr"/>
        <w:rPr>
          <w:lang w:val="sq-AL"/>
        </w:rPr>
      </w:pPr>
      <w:r w:rsidRPr="009F3FDC">
        <w:rPr>
          <w:lang w:val="sq-AL"/>
        </w:rPr>
        <w:t>Neni 19</w:t>
      </w:r>
    </w:p>
    <w:p w14:paraId="2F82B26E" w14:textId="77777777" w:rsidR="00A44946" w:rsidRPr="009F3FDC" w:rsidRDefault="00A44946" w:rsidP="0015041F">
      <w:pPr>
        <w:pStyle w:val="NeniNr"/>
        <w:rPr>
          <w:b/>
          <w:lang w:val="sq-AL"/>
        </w:rPr>
      </w:pPr>
      <w:r w:rsidRPr="009F3FDC">
        <w:rPr>
          <w:b/>
          <w:lang w:val="sq-AL"/>
        </w:rPr>
        <w:t>Eksportuesi i miratuar</w:t>
      </w:r>
    </w:p>
    <w:p w14:paraId="2F82B26F" w14:textId="77777777"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p>
    <w:p w14:paraId="2F82B270"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1. Autoritetet doganore të Palës eksportuese munden që, në varësi të kërkesave kombëtare, të autorizojnë çdo eksportues të vendosur në atë Palë (“eksportuesi i miratuar”) për të bërë deklaratat e origjinës pavarësisht nga vlera e produkteve në fjalë.</w:t>
      </w:r>
    </w:p>
    <w:p w14:paraId="2F82B271" w14:textId="29B815BA"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 Eksportuesi që kërkon një autorizim të tillë duhet të ofrojë, sipas kërkesave së autoriteteve doganore, të gjitha garancitë e nevojshme për të verifikuar statusin origjinues së produkteve si dhe përmbushjen e kërkesave të tjera të këtyre </w:t>
      </w:r>
      <w:r w:rsidR="00B67774" w:rsidRPr="009F3FDC">
        <w:rPr>
          <w:rFonts w:ascii="Garamond" w:eastAsiaTheme="minorHAnsi" w:hAnsi="Garamond" w:cs="Garamond"/>
          <w:sz w:val="24"/>
          <w:szCs w:val="24"/>
          <w:lang w:val="sq-AL"/>
        </w:rPr>
        <w:t>rregullave</w:t>
      </w:r>
      <w:r w:rsidRPr="009F3FDC">
        <w:rPr>
          <w:rFonts w:ascii="Garamond" w:eastAsiaTheme="minorHAnsi" w:hAnsi="Garamond" w:cs="Garamond"/>
          <w:sz w:val="24"/>
          <w:szCs w:val="24"/>
          <w:lang w:val="sq-AL"/>
        </w:rPr>
        <w:t>.</w:t>
      </w:r>
    </w:p>
    <w:p w14:paraId="2F82B272" w14:textId="304D5EF3"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3. Autoritetet doganore do t</w:t>
      </w:r>
      <w:r w:rsidR="001F5D1A"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i japin eksportuesit të miratuar një numër autorizimi doganor,</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i cili do të paraqitet në deklaratën e origjinës.</w:t>
      </w:r>
    </w:p>
    <w:p w14:paraId="2F82B273" w14:textId="75A2020C"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4. Autoritetet doganore do të verifikojnë përdorimin e duhur të autorizimit. Ato mund ta tërheqin autorizimin nëse eksportuesi i miratuar nuk e</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përdor si duhet dhe do të veprojnë në këtë mënyrë nëse eksportuesi i miratuar nuk ofron më garancitë e referuara në paragrafin 2.</w:t>
      </w:r>
    </w:p>
    <w:p w14:paraId="2F82B274" w14:textId="77777777" w:rsidR="00A44946" w:rsidRPr="009F3FDC" w:rsidRDefault="00A44946" w:rsidP="0015041F">
      <w:pPr>
        <w:autoSpaceDE w:val="0"/>
        <w:autoSpaceDN w:val="0"/>
        <w:adjustRightInd w:val="0"/>
        <w:spacing w:after="0" w:line="240" w:lineRule="auto"/>
        <w:rPr>
          <w:rFonts w:ascii="Garamond" w:eastAsiaTheme="minorHAnsi" w:hAnsi="Garamond" w:cs="Garamond"/>
          <w:i/>
          <w:iCs/>
          <w:sz w:val="24"/>
          <w:szCs w:val="24"/>
          <w:lang w:val="sq-AL"/>
        </w:rPr>
      </w:pPr>
    </w:p>
    <w:p w14:paraId="2F82B275" w14:textId="77777777" w:rsidR="00A44946" w:rsidRPr="009F3FDC" w:rsidRDefault="00A44946" w:rsidP="0015041F">
      <w:pPr>
        <w:pStyle w:val="NeniNr"/>
        <w:rPr>
          <w:lang w:val="sq-AL"/>
        </w:rPr>
      </w:pPr>
      <w:r w:rsidRPr="009F3FDC">
        <w:rPr>
          <w:lang w:val="sq-AL"/>
        </w:rPr>
        <w:t>Neni 20</w:t>
      </w:r>
    </w:p>
    <w:p w14:paraId="2F82B276" w14:textId="77777777" w:rsidR="00A44946" w:rsidRPr="009F3FDC" w:rsidRDefault="00A44946" w:rsidP="0015041F">
      <w:pPr>
        <w:pStyle w:val="NeniNr"/>
        <w:rPr>
          <w:b/>
          <w:lang w:val="sq-AL"/>
        </w:rPr>
      </w:pPr>
      <w:r w:rsidRPr="009F3FDC">
        <w:rPr>
          <w:b/>
          <w:lang w:val="sq-AL"/>
        </w:rPr>
        <w:t>Procedura për lëshimin e certifikatës së qarkullimit EUR.1</w:t>
      </w:r>
    </w:p>
    <w:p w14:paraId="2F82B277" w14:textId="77777777"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p>
    <w:p w14:paraId="2F82B278"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1. Certifikata e qarkullimit EUR.1 do të lëshohet nga autoritetet doganore të Palës eksportuese sipas kërkesës që është bërë me shkrim nga eksportuesi ose, nën përgjegjësinë e eksportuesit, nga përfaqësuesi i tij i autorizuar.</w:t>
      </w:r>
    </w:p>
    <w:p w14:paraId="2F82B279" w14:textId="68E353C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 Për këtë qëllim, eksportuesi ose përfaqësuesi i tij i autorizuar duhet të plotësojë certifikatën e qarkullimit EUR.1 dhe formularin e aplikimit, ekzemplarët e të cilave paraqiten në </w:t>
      </w:r>
      <w:r w:rsidR="00B67774" w:rsidRPr="009F3FDC">
        <w:rPr>
          <w:rFonts w:ascii="Garamond" w:eastAsiaTheme="minorHAnsi" w:hAnsi="Garamond" w:cs="Garamond"/>
          <w:sz w:val="24"/>
          <w:szCs w:val="24"/>
          <w:lang w:val="sq-AL"/>
        </w:rPr>
        <w:t>s</w:t>
      </w:r>
      <w:r w:rsidRPr="009F3FDC">
        <w:rPr>
          <w:rFonts w:ascii="Garamond" w:eastAsiaTheme="minorHAnsi" w:hAnsi="Garamond" w:cs="Garamond"/>
          <w:sz w:val="24"/>
          <w:szCs w:val="24"/>
          <w:lang w:val="sq-AL"/>
        </w:rPr>
        <w:t xml:space="preserve">htojcën IV të kësaj </w:t>
      </w:r>
      <w:r w:rsidR="00B67774" w:rsidRPr="009F3FDC">
        <w:rPr>
          <w:rFonts w:ascii="Garamond" w:eastAsiaTheme="minorHAnsi" w:hAnsi="Garamond" w:cs="Garamond"/>
          <w:sz w:val="24"/>
          <w:szCs w:val="24"/>
          <w:lang w:val="sq-AL"/>
        </w:rPr>
        <w:t>s</w:t>
      </w:r>
      <w:r w:rsidRPr="009F3FDC">
        <w:rPr>
          <w:rFonts w:ascii="Garamond" w:eastAsiaTheme="minorHAnsi" w:hAnsi="Garamond" w:cs="Garamond"/>
          <w:sz w:val="24"/>
          <w:szCs w:val="24"/>
          <w:lang w:val="sq-AL"/>
        </w:rPr>
        <w:t>htojce. Këta formularë do të plotësohen në njërën nga gjuhët në të cilat është hartuar Marrëveshja dhe në përputhje me dispozitat e ligjit kombëtar të vendit eksportues. Nëse plotësimi i formularëve bëhet me shkrim dore, ato do të plotësohen me bojë me germa shtypi. Përshkrimi i produkteve duhet të jepet në kutinë e rezervuar për këtë qëllim, pa lënë asnjë rresht bosh. Kur kutia nuk është e mbushur plotësisht, një vijë horizontale duhet të vendoset poshtë rreshtit të fundit të përshkrimit, duke përshkruar hapësirën boshe.</w:t>
      </w:r>
    </w:p>
    <w:p w14:paraId="2F82B27A"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3. Certifikata e qarkullimit EUR.1 duhet të përmbajë deklaratën në anglisht “TRANSITIONAL RULES” në kutinë 7.</w:t>
      </w:r>
    </w:p>
    <w:p w14:paraId="2F82B27B" w14:textId="4912D5CF"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4. Eksportuesi që aplikon për lëshimin e një certifikatë qarkullimi EUR.1 do të jetë i përgatitur të paraqesë në çdo kohë, me kërkesë të autoriteteve doganore të Palës eksportuese ku është lëshuar certifikata e qarkullimit EUR.1, të gjitha dokumentet e duhura që vërtetojnë statusin origjinues të produkteve në fjalë, si dhe përmbushjen e kërkesave të tjera të këtyre </w:t>
      </w:r>
      <w:r w:rsidR="004815F2" w:rsidRPr="009F3FDC">
        <w:rPr>
          <w:rFonts w:ascii="Garamond" w:eastAsiaTheme="minorHAnsi" w:hAnsi="Garamond" w:cs="Garamond"/>
          <w:sz w:val="24"/>
          <w:szCs w:val="24"/>
          <w:lang w:val="sq-AL"/>
        </w:rPr>
        <w:t>rregullave</w:t>
      </w:r>
      <w:r w:rsidRPr="009F3FDC">
        <w:rPr>
          <w:rFonts w:ascii="Garamond" w:eastAsiaTheme="minorHAnsi" w:hAnsi="Garamond" w:cs="Garamond"/>
          <w:sz w:val="24"/>
          <w:szCs w:val="24"/>
          <w:lang w:val="sq-AL"/>
        </w:rPr>
        <w:t>.</w:t>
      </w:r>
    </w:p>
    <w:p w14:paraId="2F82B27C" w14:textId="0AEBF540"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5. Certifikata e origjinës EUR.1 do të lëshohet nga autoritetet kompetente të Palës eksportuese, nëse produktet në fjalë mund të konsiderohen si produkte origjinues dhe plotësojnë kërkesat e tjera të këtyre </w:t>
      </w:r>
      <w:r w:rsidR="00A24A7B" w:rsidRPr="009F3FDC">
        <w:rPr>
          <w:rFonts w:ascii="Garamond" w:eastAsiaTheme="minorHAnsi" w:hAnsi="Garamond" w:cs="Garamond"/>
          <w:sz w:val="24"/>
          <w:szCs w:val="24"/>
          <w:lang w:val="sq-AL"/>
        </w:rPr>
        <w:t>r</w:t>
      </w:r>
      <w:r w:rsidRPr="009F3FDC">
        <w:rPr>
          <w:rFonts w:ascii="Garamond" w:eastAsiaTheme="minorHAnsi" w:hAnsi="Garamond" w:cs="Garamond"/>
          <w:sz w:val="24"/>
          <w:szCs w:val="24"/>
          <w:lang w:val="sq-AL"/>
        </w:rPr>
        <w:t>regullave.</w:t>
      </w:r>
    </w:p>
    <w:p w14:paraId="2F82B27D" w14:textId="2ECF350E"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6. Autoritetet doganore që lëshojnë certifikata qarkullimi EUR.1 do të ndërmarrin çdo hap të nevojshëm për të verifikuar statusin origjinues të produkteve dhe përmbushjen e kërkesat e tjera të këtyre </w:t>
      </w:r>
      <w:r w:rsidR="00A24A7B" w:rsidRPr="009F3FDC">
        <w:rPr>
          <w:rFonts w:ascii="Garamond" w:eastAsiaTheme="minorHAnsi" w:hAnsi="Garamond" w:cs="Garamond"/>
          <w:sz w:val="24"/>
          <w:szCs w:val="24"/>
          <w:lang w:val="sq-AL"/>
        </w:rPr>
        <w:t>r</w:t>
      </w:r>
      <w:r w:rsidRPr="009F3FDC">
        <w:rPr>
          <w:rFonts w:ascii="Garamond" w:eastAsiaTheme="minorHAnsi" w:hAnsi="Garamond" w:cs="Garamond"/>
          <w:sz w:val="24"/>
          <w:szCs w:val="24"/>
          <w:lang w:val="sq-AL"/>
        </w:rPr>
        <w:t>regullave. Për atë qëllim, ata do të kenë të drejtë të kërkojnë ndonjë provë dhe të kryejnë çdo kontroll të llogarive të eksportuesit ose ndonjë kontroll tjetër që konsiderohet i përshtatshëm. Ata</w:t>
      </w:r>
      <w:r w:rsidR="004815F2"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gjithashtu</w:t>
      </w:r>
      <w:r w:rsidR="004815F2"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duhet të sigurojnë që formularët e përmendur në paragrafin 2 të këtij </w:t>
      </w:r>
      <w:r w:rsidR="00A24A7B"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 janë plotësuar siç duhet. Në veçanti, ata do të kontrollojnë nëse hapësira e rezervuar për përshkrimin e produkteve është plotësuar në mënyrë të tillë që të përjashtojë të gjitha mundësitë e shtesave mashtruese.</w:t>
      </w:r>
    </w:p>
    <w:p w14:paraId="2F82B27E"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lastRenderedPageBreak/>
        <w:t>7. Data e lëshimit të certifikatës së qarkullimit EUR.1 do të tregohet në Kutinë 11 të certifikatës së qarkullimit EUR.1.</w:t>
      </w:r>
    </w:p>
    <w:p w14:paraId="2F82B27F" w14:textId="1835CB8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8. Certifikata e</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qarkullimit EUR.1 do të lëshohet nga autoritetet doganore dhe do të vihet në dispozicion të eksportuesit sapo eksportimi aktual është kryer ose siguruar.</w:t>
      </w:r>
    </w:p>
    <w:p w14:paraId="2F82B280"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81" w14:textId="77777777" w:rsidR="00A44946" w:rsidRPr="009F3FDC" w:rsidRDefault="00A44946" w:rsidP="0015041F">
      <w:pPr>
        <w:pStyle w:val="NeniNr"/>
        <w:rPr>
          <w:lang w:val="sq-AL"/>
        </w:rPr>
      </w:pPr>
      <w:r w:rsidRPr="009F3FDC">
        <w:rPr>
          <w:lang w:val="sq-AL"/>
        </w:rPr>
        <w:t>Neni 21</w:t>
      </w:r>
    </w:p>
    <w:p w14:paraId="2F82B282" w14:textId="77777777" w:rsidR="00A44946" w:rsidRPr="009F3FDC" w:rsidRDefault="00A44946" w:rsidP="0015041F">
      <w:pPr>
        <w:pStyle w:val="NeniNr"/>
        <w:rPr>
          <w:lang w:val="sq-AL"/>
        </w:rPr>
      </w:pPr>
      <w:r w:rsidRPr="009F3FDC">
        <w:rPr>
          <w:b/>
          <w:lang w:val="sq-AL"/>
        </w:rPr>
        <w:t>Certifikatat e qarkullimit EUR.1 të lëshuara me efekt prapaveprues</w:t>
      </w:r>
    </w:p>
    <w:p w14:paraId="2F82B283" w14:textId="77777777" w:rsidR="0015041F" w:rsidRPr="009F3FDC" w:rsidRDefault="0015041F" w:rsidP="0015041F">
      <w:pPr>
        <w:autoSpaceDE w:val="0"/>
        <w:autoSpaceDN w:val="0"/>
        <w:adjustRightInd w:val="0"/>
        <w:spacing w:after="0" w:line="240" w:lineRule="auto"/>
        <w:rPr>
          <w:rFonts w:ascii="Garamond" w:eastAsiaTheme="minorHAnsi" w:hAnsi="Garamond" w:cs="Garamond"/>
          <w:sz w:val="24"/>
          <w:szCs w:val="24"/>
          <w:lang w:val="sq-AL"/>
        </w:rPr>
      </w:pPr>
    </w:p>
    <w:p w14:paraId="2F82B284" w14:textId="01D346C6"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1. Pavarësisht nga </w:t>
      </w:r>
      <w:r w:rsidR="00A24A7B"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 20(8), certifikata e qarkullimit EUR.1 mund të lëshohet pas eksportimit të produkteve me të cilat lidhet nëse:</w:t>
      </w:r>
    </w:p>
    <w:p w14:paraId="2F82B285"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a) nuk është lëshuar në kohën e eksportimit për shkak të gabimeve ose mosveprimeve të pavullnetshme ose rrethanave të veçanta;</w:t>
      </w:r>
    </w:p>
    <w:p w14:paraId="2F82B286"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b) është treguar sipas kërkesës së autoriteteve doganore se është lëshuar një certifikatë qarkullimi EUR.1 por nuk është pranuar gjatë importimit për arsye teknike;</w:t>
      </w:r>
    </w:p>
    <w:p w14:paraId="2F82B287" w14:textId="58D39A41"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c) destinacioni përfundimtar i produkteve në fjalë nuk ishte i njohur në kohën e eksportimit dhe ishte përcaktuar gjatë transportimit ose magazinimit të tyre dhe më pas ndarjes së mundshme të dërgesave në përputhje me </w:t>
      </w:r>
      <w:r w:rsidR="000B482D"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enin 14 (3);</w:t>
      </w:r>
    </w:p>
    <w:p w14:paraId="2F82B288" w14:textId="2F9734E2"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d) certifikata e qarkullimit EUR.1 ose EUR. MED është lëshuar në përputhje me rregullat e Konventës PEM për produktet që</w:t>
      </w:r>
      <w:r w:rsidR="000B482D"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gjithashtu</w:t>
      </w:r>
      <w:r w:rsidR="000B482D"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janë origjinuese sipas këtyre </w:t>
      </w:r>
      <w:r w:rsidR="000B482D" w:rsidRPr="009F3FDC">
        <w:rPr>
          <w:rFonts w:ascii="Garamond" w:eastAsiaTheme="minorHAnsi" w:hAnsi="Garamond" w:cs="Garamond"/>
          <w:sz w:val="24"/>
          <w:szCs w:val="24"/>
          <w:lang w:val="sq-AL"/>
        </w:rPr>
        <w:t>r</w:t>
      </w:r>
      <w:r w:rsidRPr="009F3FDC">
        <w:rPr>
          <w:rFonts w:ascii="Garamond" w:eastAsiaTheme="minorHAnsi" w:hAnsi="Garamond" w:cs="Garamond"/>
          <w:sz w:val="24"/>
          <w:szCs w:val="24"/>
          <w:lang w:val="sq-AL"/>
        </w:rPr>
        <w:t>regullave. Eksportuesi do të ndërmarrë të gjith</w:t>
      </w:r>
      <w:r w:rsidR="002D775E" w:rsidRPr="009F3FDC">
        <w:rPr>
          <w:rFonts w:ascii="Garamond" w:eastAsiaTheme="minorHAnsi" w:hAnsi="Garamond" w:cs="Garamond"/>
          <w:sz w:val="24"/>
          <w:szCs w:val="24"/>
          <w:lang w:val="sq-AL"/>
        </w:rPr>
        <w:t>ë</w:t>
      </w:r>
      <w:r w:rsidRPr="009F3FDC">
        <w:rPr>
          <w:rFonts w:ascii="Garamond" w:eastAsiaTheme="minorHAnsi" w:hAnsi="Garamond" w:cs="Garamond"/>
          <w:sz w:val="24"/>
          <w:szCs w:val="24"/>
          <w:lang w:val="sq-AL"/>
        </w:rPr>
        <w:t xml:space="preserve"> hapat e nevojsh</w:t>
      </w:r>
      <w:r w:rsidR="002943F7" w:rsidRPr="009F3FDC">
        <w:rPr>
          <w:rFonts w:ascii="Garamond" w:eastAsiaTheme="minorHAnsi" w:hAnsi="Garamond" w:cs="Garamond"/>
          <w:sz w:val="24"/>
          <w:szCs w:val="24"/>
          <w:lang w:val="sq-AL"/>
        </w:rPr>
        <w:t>ë</w:t>
      </w:r>
      <w:r w:rsidRPr="009F3FDC">
        <w:rPr>
          <w:rFonts w:ascii="Garamond" w:eastAsiaTheme="minorHAnsi" w:hAnsi="Garamond" w:cs="Garamond"/>
          <w:sz w:val="24"/>
          <w:szCs w:val="24"/>
          <w:lang w:val="sq-AL"/>
        </w:rPr>
        <w:t xml:space="preserve">m për të siguruar që kushtet e zbatimit të kumulimit janë përmbushur dhe përgatitet të paraqesë pranë autoriteteve doganore të gjitha dokumentet përkatëse që provojnë se produkti është origjinues sipas këtyre </w:t>
      </w:r>
      <w:r w:rsidR="000B482D" w:rsidRPr="009F3FDC">
        <w:rPr>
          <w:rFonts w:ascii="Garamond" w:eastAsiaTheme="minorHAnsi" w:hAnsi="Garamond" w:cs="Garamond"/>
          <w:sz w:val="24"/>
          <w:szCs w:val="24"/>
          <w:lang w:val="sq-AL"/>
        </w:rPr>
        <w:t>r</w:t>
      </w:r>
      <w:r w:rsidRPr="009F3FDC">
        <w:rPr>
          <w:rFonts w:ascii="Garamond" w:eastAsiaTheme="minorHAnsi" w:hAnsi="Garamond" w:cs="Garamond"/>
          <w:sz w:val="24"/>
          <w:szCs w:val="24"/>
          <w:lang w:val="sq-AL"/>
        </w:rPr>
        <w:t>regullave</w:t>
      </w:r>
      <w:r w:rsidR="000B482D" w:rsidRPr="009F3FDC">
        <w:rPr>
          <w:rFonts w:ascii="Garamond" w:eastAsiaTheme="minorHAnsi" w:hAnsi="Garamond" w:cs="Garamond"/>
          <w:sz w:val="24"/>
          <w:szCs w:val="24"/>
          <w:lang w:val="sq-AL"/>
        </w:rPr>
        <w:t>;</w:t>
      </w:r>
    </w:p>
    <w:p w14:paraId="2F82B289" w14:textId="0C55D933"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e) certifikata e qarkullimit EUR.1 është lëshuar në bazë të zbatimit të </w:t>
      </w:r>
      <w:r w:rsidR="000B482D"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 xml:space="preserve">enit 8(4) dhe zbatimi i </w:t>
      </w:r>
      <w:r w:rsidR="000B482D"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enit 8(3) kërkohet gjatë importimit në një Palë tjetër Kontraktuese aplikuese.</w:t>
      </w:r>
    </w:p>
    <w:p w14:paraId="2F82B28A"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2. Për zbatimin e paragrafit 1, në aplikimin e tij eksportuesi duhet të tregojë vendin dhe datën e eksportit të produkteve me të cilat lidhet certifikata e qarkullimit EUR.1, dhe të tregojë arsyet e kërkesës së tij.</w:t>
      </w:r>
    </w:p>
    <w:p w14:paraId="2F82B28B"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3. Autoritetet doganore mund të lëshojnë certifikatë qarkullimi EUR.1 me efekt prapaveprues brenda dy viteve nga data e eksportimit dhe vetëm pasi të verifikojnë që informacioni i dhënë në aplikimin e eksportuesit përputhet me atë në skedarin përkatës.</w:t>
      </w:r>
    </w:p>
    <w:p w14:paraId="2F82B28C" w14:textId="052DB0B8"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4. Pavarësisht nga </w:t>
      </w:r>
      <w:r w:rsidR="00830148"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 20(3), certifikatat e qarkullimit EUR.1 të lëshuara me efekt prapaveprues do të miratohen me frazën vijuese në anglisht: “ISSUED RETROSPECTIVELY”.</w:t>
      </w:r>
    </w:p>
    <w:p w14:paraId="2F82B28D" w14:textId="72C52013"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5. Miratimi i përmendur në paragrafin 4 do të vendoset në </w:t>
      </w:r>
      <w:r w:rsidR="0061284E" w:rsidRPr="009F3FDC">
        <w:rPr>
          <w:rFonts w:ascii="Garamond" w:eastAsiaTheme="minorHAnsi" w:hAnsi="Garamond" w:cs="Garamond"/>
          <w:sz w:val="24"/>
          <w:szCs w:val="24"/>
          <w:lang w:val="sq-AL"/>
        </w:rPr>
        <w:t>k</w:t>
      </w:r>
      <w:r w:rsidRPr="009F3FDC">
        <w:rPr>
          <w:rFonts w:ascii="Garamond" w:eastAsiaTheme="minorHAnsi" w:hAnsi="Garamond" w:cs="Garamond"/>
          <w:sz w:val="24"/>
          <w:szCs w:val="24"/>
          <w:lang w:val="sq-AL"/>
        </w:rPr>
        <w:t>utinë 7 të certifikatës së qarkullimit EUR.1.</w:t>
      </w:r>
    </w:p>
    <w:p w14:paraId="2F82B28E" w14:textId="77777777" w:rsidR="0015041F" w:rsidRPr="009F3FDC" w:rsidRDefault="0015041F" w:rsidP="0015041F">
      <w:pPr>
        <w:autoSpaceDE w:val="0"/>
        <w:autoSpaceDN w:val="0"/>
        <w:adjustRightInd w:val="0"/>
        <w:spacing w:after="0" w:line="240" w:lineRule="auto"/>
        <w:rPr>
          <w:rFonts w:ascii="Garamond" w:eastAsiaTheme="minorHAnsi" w:hAnsi="Garamond" w:cs="Garamond"/>
          <w:i/>
          <w:iCs/>
          <w:sz w:val="24"/>
          <w:szCs w:val="24"/>
          <w:lang w:val="sq-AL"/>
        </w:rPr>
      </w:pPr>
    </w:p>
    <w:p w14:paraId="2F82B28F" w14:textId="77777777" w:rsidR="00A44946" w:rsidRPr="009F3FDC" w:rsidRDefault="00A44946" w:rsidP="0015041F">
      <w:pPr>
        <w:pStyle w:val="NeniNr"/>
        <w:rPr>
          <w:lang w:val="sq-AL"/>
        </w:rPr>
      </w:pPr>
      <w:r w:rsidRPr="009F3FDC">
        <w:rPr>
          <w:lang w:val="sq-AL"/>
        </w:rPr>
        <w:t>Neni 22</w:t>
      </w:r>
    </w:p>
    <w:p w14:paraId="2F82B290" w14:textId="77777777" w:rsidR="00A44946" w:rsidRPr="009F3FDC" w:rsidRDefault="00A44946" w:rsidP="0015041F">
      <w:pPr>
        <w:pStyle w:val="NeniNr"/>
        <w:rPr>
          <w:b/>
          <w:lang w:val="sq-AL"/>
        </w:rPr>
      </w:pPr>
      <w:r w:rsidRPr="009F3FDC">
        <w:rPr>
          <w:b/>
          <w:lang w:val="sq-AL"/>
        </w:rPr>
        <w:t>Lëshimi i një certifikate dublikatë qarkullimi EUR. 1</w:t>
      </w:r>
    </w:p>
    <w:p w14:paraId="2F82B291" w14:textId="77777777"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p>
    <w:p w14:paraId="2F82B292" w14:textId="76F7CC4E"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1. Në rast të vjedhjes, humbjes ose shkatërrimit të certifikatës së qarkullimit EUR.1, eksportuesi mund t</w:t>
      </w:r>
      <w:r w:rsidR="001F5D1A"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u kërkojë autoriteteve doganore që e kanë lëshuar atë të lëshojnë një dublikatë të nxjerrë në bazë të dokumenteve të eksportit që ata posedojnë.</w:t>
      </w:r>
    </w:p>
    <w:p w14:paraId="2F82B293" w14:textId="18777A65"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 Pavarësisht nga </w:t>
      </w:r>
      <w:r w:rsidR="0061284E"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 20(3), dublikata e lëshuar në përputhje me paragrafin 1</w:t>
      </w:r>
      <w:r w:rsidR="0062567B"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të këtij </w:t>
      </w:r>
      <w:r w:rsidR="0061284E"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w:t>
      </w:r>
      <w:r w:rsidR="0062567B"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do të miratohet me fjalën vijuese në anglisht: “DUPLICATE”.</w:t>
      </w:r>
    </w:p>
    <w:p w14:paraId="2F82B294" w14:textId="771065AD"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3. Miratimi i përmendur në paragrafin 2 do të futet në </w:t>
      </w:r>
      <w:r w:rsidR="0061284E" w:rsidRPr="009F3FDC">
        <w:rPr>
          <w:rFonts w:ascii="Garamond" w:eastAsiaTheme="minorHAnsi" w:hAnsi="Garamond" w:cs="Garamond"/>
          <w:sz w:val="24"/>
          <w:szCs w:val="24"/>
          <w:lang w:val="sq-AL"/>
        </w:rPr>
        <w:t>k</w:t>
      </w:r>
      <w:r w:rsidRPr="009F3FDC">
        <w:rPr>
          <w:rFonts w:ascii="Garamond" w:eastAsiaTheme="minorHAnsi" w:hAnsi="Garamond" w:cs="Garamond"/>
          <w:sz w:val="24"/>
          <w:szCs w:val="24"/>
          <w:lang w:val="sq-AL"/>
        </w:rPr>
        <w:t>utinë 7 të certifikatës dublikatë të qarkullimit EUR.1.</w:t>
      </w:r>
    </w:p>
    <w:p w14:paraId="2F82B295"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4. Dublikata, e cila do të mbajë datën e lëshimit të certifikatës origjinale të qarkullimit EUR.1, do të hyjë në fuqi që nga ajo datë.</w:t>
      </w:r>
    </w:p>
    <w:p w14:paraId="2F82B296"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97" w14:textId="07FC73B1" w:rsidR="00A44946" w:rsidRPr="009F3FDC" w:rsidRDefault="00A44946" w:rsidP="0015041F">
      <w:pPr>
        <w:pStyle w:val="NeniNr"/>
        <w:rPr>
          <w:lang w:val="sq-AL"/>
        </w:rPr>
      </w:pPr>
      <w:r w:rsidRPr="009F3FDC">
        <w:rPr>
          <w:lang w:val="sq-AL"/>
        </w:rPr>
        <w:t>Neni</w:t>
      </w:r>
      <w:r w:rsidR="00EE7FE6" w:rsidRPr="009F3FDC">
        <w:rPr>
          <w:lang w:val="sq-AL"/>
        </w:rPr>
        <w:t xml:space="preserve"> </w:t>
      </w:r>
      <w:r w:rsidRPr="009F3FDC">
        <w:rPr>
          <w:lang w:val="sq-AL"/>
        </w:rPr>
        <w:t>23</w:t>
      </w:r>
    </w:p>
    <w:p w14:paraId="2F82B298" w14:textId="77777777" w:rsidR="00A44946" w:rsidRPr="009F3FDC" w:rsidRDefault="00A44946" w:rsidP="0015041F">
      <w:pPr>
        <w:pStyle w:val="NeniNr"/>
        <w:rPr>
          <w:b/>
          <w:lang w:val="sq-AL"/>
        </w:rPr>
      </w:pPr>
      <w:r w:rsidRPr="009F3FDC">
        <w:rPr>
          <w:b/>
          <w:lang w:val="sq-AL"/>
        </w:rPr>
        <w:t>Vlefshmëria e provës së origjinës</w:t>
      </w:r>
    </w:p>
    <w:p w14:paraId="2F82B299" w14:textId="77777777" w:rsidR="0015041F" w:rsidRPr="009F3FDC" w:rsidRDefault="0015041F" w:rsidP="0015041F">
      <w:pPr>
        <w:autoSpaceDE w:val="0"/>
        <w:autoSpaceDN w:val="0"/>
        <w:adjustRightInd w:val="0"/>
        <w:spacing w:after="0" w:line="240" w:lineRule="auto"/>
        <w:rPr>
          <w:rFonts w:ascii="Garamond" w:eastAsiaTheme="minorHAnsi" w:hAnsi="Garamond" w:cs="Garamond"/>
          <w:sz w:val="24"/>
          <w:szCs w:val="24"/>
          <w:lang w:val="sq-AL"/>
        </w:rPr>
      </w:pPr>
    </w:p>
    <w:p w14:paraId="2F82B29A"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lastRenderedPageBreak/>
        <w:t>1. Prova e origjinës do të jetë e vlefshme për dhjetë muaj nga data e lëshimit ose e bërjes në Palën eksportuese dhe do të paraqitet brenda asaj periudhe pranë autoriteteve doganore të Palës importuese.</w:t>
      </w:r>
    </w:p>
    <w:p w14:paraId="2F82B29B"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 Provat e origjinës të cilat dorëzohen pranë autoriteteve doganore të Palës importuese pas periudhës së vlefshmërisë të përmendur në paragrafin 1, mund të pranohen për qëllimin e aplikimit të preferencave tarifore, ku mosdorëzimi i atyre dokumenteve deri në datën përfundimtare të caktuar është për shkak të rrethanave të jashtëzakonshme. </w:t>
      </w:r>
    </w:p>
    <w:p w14:paraId="2F82B29C"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3. Në raste të tjera të paraqitjes me vonesë, autoritetet doganore të Palës importuese mund të pranojnë provat e origjinës kur produktet janë paraqitur në doganë përpara datës përfundimtare të përmendur.</w:t>
      </w:r>
    </w:p>
    <w:p w14:paraId="2F82B29D"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9E" w14:textId="77777777" w:rsidR="00A44946" w:rsidRPr="009F3FDC" w:rsidRDefault="00A44946" w:rsidP="0015041F">
      <w:pPr>
        <w:pStyle w:val="NeniNr"/>
        <w:rPr>
          <w:lang w:val="sq-AL"/>
        </w:rPr>
      </w:pPr>
      <w:r w:rsidRPr="009F3FDC">
        <w:rPr>
          <w:lang w:val="sq-AL"/>
        </w:rPr>
        <w:t>Neni 24</w:t>
      </w:r>
    </w:p>
    <w:p w14:paraId="2F82B29F" w14:textId="592CE06D" w:rsidR="00A44946" w:rsidRPr="009F3FDC" w:rsidRDefault="00A44946" w:rsidP="0015041F">
      <w:pPr>
        <w:pStyle w:val="NeniNr"/>
        <w:rPr>
          <w:b/>
          <w:lang w:val="sq-AL"/>
        </w:rPr>
      </w:pPr>
      <w:r w:rsidRPr="009F3FDC">
        <w:rPr>
          <w:b/>
          <w:lang w:val="sq-AL"/>
        </w:rPr>
        <w:t xml:space="preserve">Zonat e </w:t>
      </w:r>
      <w:r w:rsidR="0061284E" w:rsidRPr="009F3FDC">
        <w:rPr>
          <w:b/>
          <w:lang w:val="sq-AL"/>
        </w:rPr>
        <w:t>l</w:t>
      </w:r>
      <w:r w:rsidRPr="009F3FDC">
        <w:rPr>
          <w:b/>
          <w:lang w:val="sq-AL"/>
        </w:rPr>
        <w:t>ira</w:t>
      </w:r>
    </w:p>
    <w:p w14:paraId="2F82B2A0" w14:textId="77777777" w:rsidR="0015041F" w:rsidRPr="009F3FDC" w:rsidRDefault="0015041F" w:rsidP="0015041F">
      <w:pPr>
        <w:autoSpaceDE w:val="0"/>
        <w:autoSpaceDN w:val="0"/>
        <w:adjustRightInd w:val="0"/>
        <w:spacing w:after="0" w:line="240" w:lineRule="auto"/>
        <w:rPr>
          <w:rFonts w:ascii="Garamond" w:eastAsiaTheme="minorHAnsi" w:hAnsi="Garamond" w:cs="Garamond"/>
          <w:sz w:val="24"/>
          <w:szCs w:val="24"/>
          <w:lang w:val="sq-AL"/>
        </w:rPr>
      </w:pPr>
    </w:p>
    <w:p w14:paraId="2F82B2A1" w14:textId="5558C471"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1. Palët do të ndërmarrin të gjith</w:t>
      </w:r>
      <w:r w:rsidR="00A52A46" w:rsidRPr="009F3FDC">
        <w:rPr>
          <w:rFonts w:ascii="Garamond" w:eastAsiaTheme="minorHAnsi" w:hAnsi="Garamond" w:cs="Garamond"/>
          <w:sz w:val="24"/>
          <w:szCs w:val="24"/>
          <w:lang w:val="sq-AL"/>
        </w:rPr>
        <w:t>ë</w:t>
      </w:r>
      <w:r w:rsidRPr="009F3FDC">
        <w:rPr>
          <w:rFonts w:ascii="Garamond" w:eastAsiaTheme="minorHAnsi" w:hAnsi="Garamond" w:cs="Garamond"/>
          <w:sz w:val="24"/>
          <w:szCs w:val="24"/>
          <w:lang w:val="sq-AL"/>
        </w:rPr>
        <w:t xml:space="preserve"> hapat e nevojsh</w:t>
      </w:r>
      <w:r w:rsidR="002943F7" w:rsidRPr="009F3FDC">
        <w:rPr>
          <w:rFonts w:ascii="Garamond" w:eastAsiaTheme="minorHAnsi" w:hAnsi="Garamond" w:cs="Garamond"/>
          <w:sz w:val="24"/>
          <w:szCs w:val="24"/>
          <w:lang w:val="sq-AL"/>
        </w:rPr>
        <w:t>ë</w:t>
      </w:r>
      <w:r w:rsidRPr="009F3FDC">
        <w:rPr>
          <w:rFonts w:ascii="Garamond" w:eastAsiaTheme="minorHAnsi" w:hAnsi="Garamond" w:cs="Garamond"/>
          <w:sz w:val="24"/>
          <w:szCs w:val="24"/>
          <w:lang w:val="sq-AL"/>
        </w:rPr>
        <w:t>m për të siguruar që produktet e tregtuara nën mbulimin e provës së origjinës, të cilat gjatë transportit përdorin një zonë të lirë të vendosur në territorin e tyre, të mos zëvendësohen nga mallra të tjerë dhe të mos i nënshtrohen trajtimit përveç veprimeve normale të projektuara për të parandaluar përkeqësimin e tyre.</w:t>
      </w:r>
    </w:p>
    <w:p w14:paraId="2F82B2A2" w14:textId="0FFCE579"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 Me përjashtim nga paragrafi 1, kur produktet origjinues në një Palë Kontraktuese aplikuese importohen në një zonë të lirë nën mbulimin e provës së origjinës dhe i nënshtrohen trajtimit ose përpunimit, prova e re e origjinës mund të lëshohet ose të nxirret, nëse trajtimi ose përpunimi i kryer përputhet me dispozitat e këtyre </w:t>
      </w:r>
      <w:r w:rsidR="0061284E" w:rsidRPr="009F3FDC">
        <w:rPr>
          <w:rFonts w:ascii="Garamond" w:eastAsiaTheme="minorHAnsi" w:hAnsi="Garamond" w:cs="Garamond"/>
          <w:sz w:val="24"/>
          <w:szCs w:val="24"/>
          <w:lang w:val="sq-AL"/>
        </w:rPr>
        <w:t>r</w:t>
      </w:r>
      <w:r w:rsidRPr="009F3FDC">
        <w:rPr>
          <w:rFonts w:ascii="Garamond" w:eastAsiaTheme="minorHAnsi" w:hAnsi="Garamond" w:cs="Garamond"/>
          <w:sz w:val="24"/>
          <w:szCs w:val="24"/>
          <w:lang w:val="sq-AL"/>
        </w:rPr>
        <w:t>regullave.</w:t>
      </w:r>
    </w:p>
    <w:p w14:paraId="2F82B2A3" w14:textId="77777777" w:rsidR="0015041F" w:rsidRPr="009F3FDC" w:rsidRDefault="0015041F" w:rsidP="0015041F">
      <w:pPr>
        <w:autoSpaceDE w:val="0"/>
        <w:autoSpaceDN w:val="0"/>
        <w:adjustRightInd w:val="0"/>
        <w:spacing w:after="0" w:line="240" w:lineRule="auto"/>
        <w:rPr>
          <w:rFonts w:ascii="Garamond" w:eastAsiaTheme="minorHAnsi" w:hAnsi="Garamond" w:cs="Garamond"/>
          <w:i/>
          <w:iCs/>
          <w:sz w:val="24"/>
          <w:szCs w:val="24"/>
          <w:lang w:val="sq-AL"/>
        </w:rPr>
      </w:pPr>
    </w:p>
    <w:p w14:paraId="2F82B2A4" w14:textId="77777777" w:rsidR="00A44946" w:rsidRPr="009F3FDC" w:rsidRDefault="00A44946" w:rsidP="0015041F">
      <w:pPr>
        <w:pStyle w:val="NeniNr"/>
        <w:rPr>
          <w:lang w:val="sq-AL"/>
        </w:rPr>
      </w:pPr>
      <w:r w:rsidRPr="009F3FDC">
        <w:rPr>
          <w:lang w:val="sq-AL"/>
        </w:rPr>
        <w:t>Neni 25</w:t>
      </w:r>
    </w:p>
    <w:p w14:paraId="2F82B2A5" w14:textId="77777777" w:rsidR="00A44946" w:rsidRPr="009F3FDC" w:rsidRDefault="00A44946" w:rsidP="0015041F">
      <w:pPr>
        <w:pStyle w:val="NeniNr"/>
        <w:rPr>
          <w:b/>
          <w:lang w:val="sq-AL"/>
        </w:rPr>
      </w:pPr>
      <w:r w:rsidRPr="009F3FDC">
        <w:rPr>
          <w:b/>
          <w:lang w:val="sq-AL"/>
        </w:rPr>
        <w:t>Kërkesat për importimin</w:t>
      </w:r>
    </w:p>
    <w:p w14:paraId="2F82B2A6" w14:textId="77777777" w:rsidR="0015041F" w:rsidRPr="009F3FDC" w:rsidRDefault="0015041F" w:rsidP="0015041F">
      <w:pPr>
        <w:autoSpaceDE w:val="0"/>
        <w:autoSpaceDN w:val="0"/>
        <w:adjustRightInd w:val="0"/>
        <w:spacing w:after="0" w:line="240" w:lineRule="auto"/>
        <w:rPr>
          <w:rFonts w:ascii="Garamond" w:eastAsiaTheme="minorHAnsi" w:hAnsi="Garamond" w:cs="Garamond"/>
          <w:sz w:val="24"/>
          <w:szCs w:val="24"/>
          <w:lang w:val="sq-AL"/>
        </w:rPr>
      </w:pPr>
    </w:p>
    <w:p w14:paraId="2F82B2A7" w14:textId="27BE65FD"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Provat e origjinës do t</w:t>
      </w:r>
      <w:r w:rsidR="001F5D1A"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i paraqiten autoriteteve doganore të Palës importuese në përputhje me procedurat e zbatueshme në atë Palë.</w:t>
      </w:r>
    </w:p>
    <w:p w14:paraId="2F82B2A8"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A9" w14:textId="77777777" w:rsidR="00A44946" w:rsidRPr="009F3FDC" w:rsidRDefault="00A44946" w:rsidP="0015041F">
      <w:pPr>
        <w:pStyle w:val="NeniNr"/>
        <w:rPr>
          <w:lang w:val="sq-AL"/>
        </w:rPr>
      </w:pPr>
      <w:r w:rsidRPr="009F3FDC">
        <w:rPr>
          <w:lang w:val="sq-AL"/>
        </w:rPr>
        <w:t>Neni 26</w:t>
      </w:r>
    </w:p>
    <w:p w14:paraId="2F82B2AA" w14:textId="77777777" w:rsidR="00A44946" w:rsidRPr="009F3FDC" w:rsidRDefault="00A44946" w:rsidP="0015041F">
      <w:pPr>
        <w:pStyle w:val="NeniNr"/>
        <w:rPr>
          <w:b/>
          <w:lang w:val="sq-AL"/>
        </w:rPr>
      </w:pPr>
      <w:r w:rsidRPr="009F3FDC">
        <w:rPr>
          <w:b/>
          <w:lang w:val="sq-AL"/>
        </w:rPr>
        <w:t>Importimi me këste</w:t>
      </w:r>
    </w:p>
    <w:p w14:paraId="2F82B2AB" w14:textId="77777777" w:rsidR="0015041F" w:rsidRPr="009F3FDC" w:rsidRDefault="0015041F" w:rsidP="0015041F">
      <w:pPr>
        <w:autoSpaceDE w:val="0"/>
        <w:autoSpaceDN w:val="0"/>
        <w:adjustRightInd w:val="0"/>
        <w:spacing w:after="0" w:line="240" w:lineRule="auto"/>
        <w:rPr>
          <w:rFonts w:ascii="Garamond" w:eastAsiaTheme="minorHAnsi" w:hAnsi="Garamond" w:cs="Garamond"/>
          <w:sz w:val="24"/>
          <w:szCs w:val="24"/>
          <w:lang w:val="sq-AL"/>
        </w:rPr>
      </w:pPr>
    </w:p>
    <w:p w14:paraId="2F82B2AC" w14:textId="119C58BB"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Kur, me kërkesë të importuesit dhe në varësi të kushteve të përcaktuara nga autoritetet doganore të Palës importuese, produktet e çmontuara ose të jo të montuara brenda kuptimit të </w:t>
      </w:r>
      <w:r w:rsidR="0061284E" w:rsidRPr="009F3FDC">
        <w:rPr>
          <w:rFonts w:ascii="Garamond" w:eastAsiaTheme="minorHAnsi" w:hAnsi="Garamond" w:cs="Garamond"/>
          <w:sz w:val="24"/>
          <w:szCs w:val="24"/>
          <w:lang w:val="sq-AL"/>
        </w:rPr>
        <w:t xml:space="preserve">rregullit të përgjithshëm </w:t>
      </w:r>
      <w:r w:rsidRPr="009F3FDC">
        <w:rPr>
          <w:rFonts w:ascii="Garamond" w:eastAsiaTheme="minorHAnsi" w:hAnsi="Garamond" w:cs="Garamond"/>
          <w:sz w:val="24"/>
          <w:szCs w:val="24"/>
          <w:lang w:val="sq-AL"/>
        </w:rPr>
        <w:t xml:space="preserve">2(a) për interpretimin e </w:t>
      </w:r>
      <w:r w:rsidR="009A5EF1" w:rsidRPr="009F3FDC">
        <w:rPr>
          <w:rFonts w:ascii="Garamond" w:eastAsiaTheme="minorHAnsi" w:hAnsi="Garamond" w:cs="Garamond"/>
          <w:sz w:val="24"/>
          <w:szCs w:val="24"/>
          <w:lang w:val="sq-AL"/>
        </w:rPr>
        <w:t xml:space="preserve">sistemit të harmonizuar </w:t>
      </w:r>
      <w:r w:rsidRPr="009F3FDC">
        <w:rPr>
          <w:rFonts w:ascii="Garamond" w:eastAsiaTheme="minorHAnsi" w:hAnsi="Garamond" w:cs="Garamond"/>
          <w:sz w:val="24"/>
          <w:szCs w:val="24"/>
          <w:lang w:val="sq-AL"/>
        </w:rPr>
        <w:t xml:space="preserve">që përfshihet në </w:t>
      </w:r>
      <w:r w:rsidR="0061284E" w:rsidRPr="009F3FDC">
        <w:rPr>
          <w:rFonts w:ascii="Garamond" w:eastAsiaTheme="minorHAnsi" w:hAnsi="Garamond" w:cs="Garamond"/>
          <w:sz w:val="24"/>
          <w:szCs w:val="24"/>
          <w:lang w:val="sq-AL"/>
        </w:rPr>
        <w:t xml:space="preserve">seksionet </w:t>
      </w:r>
      <w:r w:rsidRPr="009F3FDC">
        <w:rPr>
          <w:rFonts w:ascii="Garamond" w:eastAsiaTheme="minorHAnsi" w:hAnsi="Garamond" w:cs="Garamond"/>
          <w:sz w:val="24"/>
          <w:szCs w:val="24"/>
          <w:lang w:val="sq-AL"/>
        </w:rPr>
        <w:t>XVI dhe XVII ose krerët 7308 dhe 9406 importohen me këste, prova e vetme e origjinës për produkte të tilla duhet të paraqitet pranë autoriteteve doganore gjatë importimit të këstit të parë.</w:t>
      </w:r>
    </w:p>
    <w:p w14:paraId="2F82B2AD"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AE" w14:textId="77777777" w:rsidR="00A44946" w:rsidRPr="009F3FDC" w:rsidRDefault="00A44946" w:rsidP="0015041F">
      <w:pPr>
        <w:pStyle w:val="NeniNr"/>
        <w:rPr>
          <w:lang w:val="sq-AL"/>
        </w:rPr>
      </w:pPr>
      <w:r w:rsidRPr="009F3FDC">
        <w:rPr>
          <w:lang w:val="sq-AL"/>
        </w:rPr>
        <w:t>Neni 27</w:t>
      </w:r>
    </w:p>
    <w:p w14:paraId="2F82B2AF" w14:textId="77777777" w:rsidR="00A44946" w:rsidRPr="009F3FDC" w:rsidRDefault="00A44946" w:rsidP="0015041F">
      <w:pPr>
        <w:pStyle w:val="NeniNr"/>
        <w:rPr>
          <w:b/>
          <w:lang w:val="sq-AL"/>
        </w:rPr>
      </w:pPr>
      <w:r w:rsidRPr="009F3FDC">
        <w:rPr>
          <w:b/>
          <w:lang w:val="sq-AL"/>
        </w:rPr>
        <w:t>Përjashtimi nga prova e origjinës</w:t>
      </w:r>
    </w:p>
    <w:p w14:paraId="2F82B2B0" w14:textId="77777777" w:rsidR="0015041F" w:rsidRPr="009F3FDC" w:rsidRDefault="0015041F" w:rsidP="0015041F">
      <w:pPr>
        <w:autoSpaceDE w:val="0"/>
        <w:autoSpaceDN w:val="0"/>
        <w:adjustRightInd w:val="0"/>
        <w:spacing w:after="0" w:line="240" w:lineRule="auto"/>
        <w:rPr>
          <w:rFonts w:ascii="Garamond" w:eastAsiaTheme="minorHAnsi" w:hAnsi="Garamond" w:cs="Garamond"/>
          <w:sz w:val="24"/>
          <w:szCs w:val="24"/>
          <w:lang w:val="sq-AL"/>
        </w:rPr>
      </w:pPr>
    </w:p>
    <w:p w14:paraId="2F82B2B1" w14:textId="089263EB"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1. Produktet e dërguara si pako të vogla nga persona privatë te persona privatë ose që bëjnë pjesë në bagazhet personale të udhëtarëve do të pranohen si produkte origjinuese pa qenë e nevojshme të paraqitet provë origjine, me kusht që këto produkte të mos importohen për tregti, të jenë deklaruar se plotësojnë kërkesat e këtyre rregullave dhe kur nuk ka dyshim për vërtetësinë e një deklarate të tillë.</w:t>
      </w:r>
    </w:p>
    <w:p w14:paraId="2F82B2B2"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2. Importet nuk do të konsiderohen si importime për qëllime tregtie nëse plotësohen të gjitha kushtet e mëposhtme:</w:t>
      </w:r>
    </w:p>
    <w:p w14:paraId="2F82B2B3"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a) importet janë rastësore;</w:t>
      </w:r>
    </w:p>
    <w:p w14:paraId="2F82B2B4" w14:textId="3AD195B5"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lastRenderedPageBreak/>
        <w:t xml:space="preserve">b) </w:t>
      </w:r>
      <w:r w:rsidR="0061284E" w:rsidRPr="009F3FDC">
        <w:rPr>
          <w:rFonts w:ascii="Garamond" w:eastAsiaTheme="minorHAnsi" w:hAnsi="Garamond" w:cs="Garamond"/>
          <w:sz w:val="24"/>
          <w:szCs w:val="24"/>
          <w:lang w:val="sq-AL"/>
        </w:rPr>
        <w:t>produktet</w:t>
      </w:r>
      <w:r w:rsidRPr="009F3FDC">
        <w:rPr>
          <w:rFonts w:ascii="Garamond" w:eastAsiaTheme="minorHAnsi" w:hAnsi="Garamond" w:cs="Garamond"/>
          <w:sz w:val="24"/>
          <w:szCs w:val="24"/>
          <w:lang w:val="sq-AL"/>
        </w:rPr>
        <w:t xml:space="preserve"> e importuara janë vetëm për përdorim personal të marrësve, udhëtarëve ose familjeve të tyre;</w:t>
      </w:r>
    </w:p>
    <w:p w14:paraId="2F82B2B5"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c) nga natyra dhe sasia e produkteve është e qartë që nuk kanë asnjë qëllim tregtie.</w:t>
      </w:r>
    </w:p>
    <w:p w14:paraId="2F82B2B6"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3. Vlera totale e atyre produkteve nuk duhet të kalojë 500 euro në rastin e pakove të vogla ose 1200 euro në rastin e produkteve që janë pjesë e bagazheve personale të udhëtarëve.</w:t>
      </w:r>
    </w:p>
    <w:p w14:paraId="2F82B2B7" w14:textId="77777777" w:rsidR="00A44946" w:rsidRPr="009F3FDC" w:rsidRDefault="00A44946" w:rsidP="0015041F">
      <w:pPr>
        <w:autoSpaceDE w:val="0"/>
        <w:autoSpaceDN w:val="0"/>
        <w:adjustRightInd w:val="0"/>
        <w:spacing w:after="0" w:line="240" w:lineRule="auto"/>
        <w:rPr>
          <w:rFonts w:ascii="Garamond" w:eastAsiaTheme="minorHAnsi" w:hAnsi="Garamond" w:cs="Garamond"/>
          <w:i/>
          <w:iCs/>
          <w:sz w:val="24"/>
          <w:szCs w:val="24"/>
          <w:lang w:val="sq-AL"/>
        </w:rPr>
      </w:pPr>
    </w:p>
    <w:p w14:paraId="2F82B2B8" w14:textId="77777777" w:rsidR="00A44946" w:rsidRPr="009F3FDC" w:rsidRDefault="00A44946" w:rsidP="0015041F">
      <w:pPr>
        <w:pStyle w:val="NeniNr"/>
        <w:rPr>
          <w:lang w:val="sq-AL"/>
        </w:rPr>
      </w:pPr>
      <w:r w:rsidRPr="009F3FDC">
        <w:rPr>
          <w:lang w:val="sq-AL"/>
        </w:rPr>
        <w:t>Neni 28</w:t>
      </w:r>
    </w:p>
    <w:p w14:paraId="2F82B2B9" w14:textId="77777777" w:rsidR="00A44946" w:rsidRPr="009F3FDC" w:rsidRDefault="00A44946" w:rsidP="0015041F">
      <w:pPr>
        <w:pStyle w:val="NeniNr"/>
        <w:rPr>
          <w:b/>
          <w:lang w:val="sq-AL"/>
        </w:rPr>
      </w:pPr>
      <w:r w:rsidRPr="009F3FDC">
        <w:rPr>
          <w:b/>
          <w:lang w:val="sq-AL"/>
        </w:rPr>
        <w:t>Mospërputhjet dhe gabimet formale</w:t>
      </w:r>
    </w:p>
    <w:p w14:paraId="2F82B2BA" w14:textId="77777777" w:rsidR="0015041F" w:rsidRPr="009F3FDC" w:rsidRDefault="0015041F" w:rsidP="0015041F">
      <w:pPr>
        <w:autoSpaceDE w:val="0"/>
        <w:autoSpaceDN w:val="0"/>
        <w:adjustRightInd w:val="0"/>
        <w:spacing w:after="0" w:line="240" w:lineRule="auto"/>
        <w:rPr>
          <w:rFonts w:ascii="Garamond" w:eastAsiaTheme="minorHAnsi" w:hAnsi="Garamond" w:cs="Garamond"/>
          <w:sz w:val="24"/>
          <w:szCs w:val="24"/>
          <w:lang w:val="sq-AL"/>
        </w:rPr>
      </w:pPr>
    </w:p>
    <w:p w14:paraId="2F82B2BB"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1. Zbulimi i mospërputhjeve të lehta midis deklaratave të bëra në provën e origjinës dhe atyre të bëra në dokumentet e paraqitura në zyrën doganore për qëllimin e kryerjes së formaliteteve për importimin e produkteve nuk e bën domosdoshmërisht të pavlefshme provën e origjinës nëse vërtetohet se ai dokument korrespondon me produktet e paraqitura.</w:t>
      </w:r>
    </w:p>
    <w:p w14:paraId="2F82B2BC" w14:textId="79A747FC"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2. Gabimet formale të dukshme, siç janë gabimet e shtypit</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 xml:space="preserve">në një provë origjine, nuk sjellin refuzimin e dokumenteve të referuara në paragrafin 1 të këtij </w:t>
      </w:r>
      <w:r w:rsidR="0061284E"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 nëse ato gabime nuk janë të tilla që krijojnë dyshime në lidhje me korrektësinë e deklaratave të bëra në ato dokumente.</w:t>
      </w:r>
    </w:p>
    <w:p w14:paraId="2F82B2BD" w14:textId="77777777" w:rsidR="00A44946" w:rsidRPr="009F3FDC" w:rsidRDefault="00A44946" w:rsidP="0015041F">
      <w:pPr>
        <w:autoSpaceDE w:val="0"/>
        <w:autoSpaceDN w:val="0"/>
        <w:adjustRightInd w:val="0"/>
        <w:spacing w:after="0" w:line="240" w:lineRule="auto"/>
        <w:rPr>
          <w:rFonts w:ascii="Garamond" w:eastAsiaTheme="minorHAnsi" w:hAnsi="Garamond" w:cs="Garamond"/>
          <w:i/>
          <w:iCs/>
          <w:sz w:val="24"/>
          <w:szCs w:val="24"/>
          <w:lang w:val="sq-AL"/>
        </w:rPr>
      </w:pPr>
    </w:p>
    <w:p w14:paraId="2F82B2BE" w14:textId="77777777" w:rsidR="00A44946" w:rsidRPr="009F3FDC" w:rsidRDefault="00A44946" w:rsidP="0015041F">
      <w:pPr>
        <w:pStyle w:val="NeniNr"/>
        <w:rPr>
          <w:lang w:val="sq-AL"/>
        </w:rPr>
      </w:pPr>
      <w:r w:rsidRPr="009F3FDC">
        <w:rPr>
          <w:lang w:val="sq-AL"/>
        </w:rPr>
        <w:t>Neni 29</w:t>
      </w:r>
    </w:p>
    <w:p w14:paraId="2F82B2BF" w14:textId="77777777" w:rsidR="00A44946" w:rsidRPr="009F3FDC" w:rsidRDefault="00A44946" w:rsidP="0015041F">
      <w:pPr>
        <w:pStyle w:val="NeniNr"/>
        <w:rPr>
          <w:b/>
          <w:lang w:val="sq-AL"/>
        </w:rPr>
      </w:pPr>
      <w:r w:rsidRPr="009F3FDC">
        <w:rPr>
          <w:b/>
          <w:lang w:val="sq-AL"/>
        </w:rPr>
        <w:t>Deklaratat e furnitorit</w:t>
      </w:r>
    </w:p>
    <w:p w14:paraId="2F82B2C0" w14:textId="77777777" w:rsidR="0015041F" w:rsidRPr="009F3FDC" w:rsidRDefault="0015041F" w:rsidP="0015041F">
      <w:pPr>
        <w:autoSpaceDE w:val="0"/>
        <w:autoSpaceDN w:val="0"/>
        <w:adjustRightInd w:val="0"/>
        <w:spacing w:after="0" w:line="240" w:lineRule="auto"/>
        <w:rPr>
          <w:rFonts w:ascii="Garamond" w:eastAsiaTheme="minorHAnsi" w:hAnsi="Garamond" w:cs="Garamond"/>
          <w:sz w:val="24"/>
          <w:szCs w:val="24"/>
          <w:lang w:val="sq-AL"/>
        </w:rPr>
      </w:pPr>
    </w:p>
    <w:p w14:paraId="2F82B2C1" w14:textId="730FEEF5"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1. Kur lëshohet një certifikatë qarkullimi EUR.1 ose bëhet një deklaratë origjine te një Palë për produktet origjinues, në prodhimin e të cilave</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 xml:space="preserve">kanë qenë mallra që vijnë nga një Palë tjetër Kontraktuese aplikuese, të cilat i janë nënshtruar punimit ose përpunimit atje pa marrë statusin preferencial të origjinës, janë përdorur në përputhje me </w:t>
      </w:r>
      <w:r w:rsidR="0061284E" w:rsidRPr="009F3FDC">
        <w:rPr>
          <w:rFonts w:ascii="Garamond" w:eastAsiaTheme="minorHAnsi" w:hAnsi="Garamond" w:cs="Garamond"/>
          <w:sz w:val="24"/>
          <w:szCs w:val="24"/>
          <w:lang w:val="sq-AL"/>
        </w:rPr>
        <w:t xml:space="preserve">nenin </w:t>
      </w:r>
      <w:r w:rsidRPr="009F3FDC">
        <w:rPr>
          <w:rFonts w:ascii="Garamond" w:eastAsiaTheme="minorHAnsi" w:hAnsi="Garamond" w:cs="Garamond"/>
          <w:sz w:val="24"/>
          <w:szCs w:val="24"/>
          <w:lang w:val="sq-AL"/>
        </w:rPr>
        <w:t xml:space="preserve">7(3) ose </w:t>
      </w:r>
      <w:r w:rsidR="0061284E" w:rsidRPr="009F3FDC">
        <w:rPr>
          <w:rFonts w:ascii="Garamond" w:eastAsiaTheme="minorHAnsi" w:hAnsi="Garamond" w:cs="Garamond"/>
          <w:sz w:val="24"/>
          <w:szCs w:val="24"/>
          <w:lang w:val="sq-AL"/>
        </w:rPr>
        <w:t xml:space="preserve">nenin </w:t>
      </w:r>
      <w:r w:rsidRPr="009F3FDC">
        <w:rPr>
          <w:rFonts w:ascii="Garamond" w:eastAsiaTheme="minorHAnsi" w:hAnsi="Garamond" w:cs="Garamond"/>
          <w:sz w:val="24"/>
          <w:szCs w:val="24"/>
          <w:lang w:val="sq-AL"/>
        </w:rPr>
        <w:t>7(4), duhet të merret parasysh deklarata e furnitorit e dhënë për ato mallra në përputhje me këtë nen.</w:t>
      </w:r>
    </w:p>
    <w:p w14:paraId="2F82B2C2" w14:textId="454F1CDF"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 Deklarata e furnitorit e referuar në paragrafin 1 shërben si provë e punimit ose përpunimit të bërë te një Palë Kontraktuese aplikuese nga mallrat në fjalë për qëllimin e përcaktimit nëse produktet në prodhimin e të cilave përdoren ato mallra, mund të konsiderohen si produkte origjinues në Palën eksportuese dhe plotësojnë kërkesat e tjera të këtyre </w:t>
      </w:r>
      <w:r w:rsidR="008A1B29" w:rsidRPr="009F3FDC">
        <w:rPr>
          <w:rFonts w:ascii="Garamond" w:eastAsiaTheme="minorHAnsi" w:hAnsi="Garamond" w:cs="Garamond"/>
          <w:sz w:val="24"/>
          <w:szCs w:val="24"/>
          <w:lang w:val="sq-AL"/>
        </w:rPr>
        <w:t>r</w:t>
      </w:r>
      <w:r w:rsidRPr="009F3FDC">
        <w:rPr>
          <w:rFonts w:ascii="Garamond" w:eastAsiaTheme="minorHAnsi" w:hAnsi="Garamond" w:cs="Garamond"/>
          <w:sz w:val="24"/>
          <w:szCs w:val="24"/>
          <w:lang w:val="sq-AL"/>
        </w:rPr>
        <w:t>regullave.</w:t>
      </w:r>
    </w:p>
    <w:p w14:paraId="2F82B2C3" w14:textId="3F928E35"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3. Deklarata e veçantë e furnitorit, përveç në rastet e përmendura në paragrafin 4, duhet të bëhet nga furnitori për çdo dërgesë të mallrave në formën e përshkruar në </w:t>
      </w:r>
      <w:r w:rsidR="008A1B29" w:rsidRPr="009F3FDC">
        <w:rPr>
          <w:rFonts w:ascii="Garamond" w:eastAsiaTheme="minorHAnsi" w:hAnsi="Garamond" w:cs="Garamond"/>
          <w:sz w:val="24"/>
          <w:szCs w:val="24"/>
          <w:lang w:val="sq-AL"/>
        </w:rPr>
        <w:t>s</w:t>
      </w:r>
      <w:r w:rsidRPr="009F3FDC">
        <w:rPr>
          <w:rFonts w:ascii="Garamond" w:eastAsiaTheme="minorHAnsi" w:hAnsi="Garamond" w:cs="Garamond"/>
          <w:sz w:val="24"/>
          <w:szCs w:val="24"/>
          <w:lang w:val="sq-AL"/>
        </w:rPr>
        <w:t>htojcën VI në një fletë bashk</w:t>
      </w:r>
      <w:r w:rsidR="0065188D" w:rsidRPr="009F3FDC">
        <w:rPr>
          <w:rFonts w:ascii="Garamond" w:eastAsiaTheme="minorHAnsi" w:hAnsi="Garamond" w:cs="Garamond"/>
          <w:sz w:val="24"/>
          <w:szCs w:val="24"/>
          <w:lang w:val="sq-AL"/>
        </w:rPr>
        <w:t>ë</w:t>
      </w:r>
      <w:r w:rsidRPr="009F3FDC">
        <w:rPr>
          <w:rFonts w:ascii="Garamond" w:eastAsiaTheme="minorHAnsi" w:hAnsi="Garamond" w:cs="Garamond"/>
          <w:sz w:val="24"/>
          <w:szCs w:val="24"/>
          <w:lang w:val="sq-AL"/>
        </w:rPr>
        <w:t>ngjitur faturës, njoftimit të dërgimit ose ndonjë dokumenti tjetër tregtar që përshkruan mallrat në fjalë me detaje të mjaftueshme për të bërë të mundur identifikimin e tyre.</w:t>
      </w:r>
    </w:p>
    <w:p w14:paraId="2F82B2C4" w14:textId="07137833"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4. Kur një furnitor furnizon rregullisht një klient të veçantë me mallra për të cilat punimi ose përpunimi i bërë te një Pale Kontraktuese aplikuese pritet të mbetet i qëndrueshëm për një periudhë kohe, ai mund të sigurojë një deklaratë të vetme furnitori për të mbuluar dërgesat vijuese të atyre mallrave (“deklarata afatgjatë e furnitorit”). Deklarata afatgjatë e furnitorit normalisht mund të jetë e vlefshme për një periudhë deri në dy vjet nga data e nxjerrjes së deklaratës. Autoritetet doganore të Palës Kontraktuese aplikuese ku bëhet deklarata përcaktojnë kushtet nën të cilat mund të pranohen periudha më të gjata vlefshmërie. Deklarata afatgjatë e furnitorit bëhet nga furnitori në formën e përshkruar në </w:t>
      </w:r>
      <w:r w:rsidR="008A1B29" w:rsidRPr="009F3FDC">
        <w:rPr>
          <w:rFonts w:ascii="Garamond" w:eastAsiaTheme="minorHAnsi" w:hAnsi="Garamond" w:cs="Garamond"/>
          <w:sz w:val="24"/>
          <w:szCs w:val="24"/>
          <w:lang w:val="sq-AL"/>
        </w:rPr>
        <w:t>s</w:t>
      </w:r>
      <w:r w:rsidRPr="009F3FDC">
        <w:rPr>
          <w:rFonts w:ascii="Garamond" w:eastAsiaTheme="minorHAnsi" w:hAnsi="Garamond" w:cs="Garamond"/>
          <w:sz w:val="24"/>
          <w:szCs w:val="24"/>
          <w:lang w:val="sq-AL"/>
        </w:rPr>
        <w:t>htojcën VII dhe përshkruan mallrat në fjalë me detaje të mjaftueshme për t</w:t>
      </w:r>
      <w:r w:rsidR="001F5D1A"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i mundësuar identifikimin e tyre. Ajo i sigurohet klientit në fjalë përpara se të pajiset me dërgesën e parë të mallrave të mbuluara nga ajo deklaratë ose së bashku me dërgesën e tij të parë. Furnitori duhet të informojë klientin e tij menjëherë nëse deklarata afatgjatë e furnitorit nuk është më e zbatueshme për mallrat e furnizuara.</w:t>
      </w:r>
    </w:p>
    <w:p w14:paraId="2F82B2C5" w14:textId="149B0B1A"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5. Deklaratat e furnitorit të përmendura në paragrafët 3 dhe 4</w:t>
      </w:r>
      <w:r w:rsidR="00486459"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të këtij </w:t>
      </w:r>
      <w:r w:rsidR="008959AC"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w:t>
      </w:r>
      <w:r w:rsidR="00486459"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shtypen ose printohen duke përdorur një nga gjuhët e Marrëveshjes, në përputhje me ligjin kombëtar të Palës Kontraktuese aplikuese ku bëhet deklarata, dhe kanë nënshkrimin origjinal të furnitorit. Deklarata mund të jetë e shkruar me dorë; në një rast të tillë, duhet të shkruhet me bojë me germa shtypi.</w:t>
      </w:r>
    </w:p>
    <w:p w14:paraId="2F82B2C6"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lastRenderedPageBreak/>
        <w:t>6. Furnitori që bën një deklaratë duhet të jetë i përgatitur të paraqesë në çdo kohë, me kërkesë të autoriteteve doganore të Palës Kontraktuese aplikuese ku bëhet deklarata, të gjitha dokumentet e duhura që vërtetojnë se informacioni i dhënë në atë deklaratë është i saktë.</w:t>
      </w:r>
    </w:p>
    <w:p w14:paraId="2F82B2C7" w14:textId="77777777" w:rsidR="0015041F" w:rsidRPr="009F3FDC" w:rsidRDefault="0015041F" w:rsidP="0015041F">
      <w:pPr>
        <w:autoSpaceDE w:val="0"/>
        <w:autoSpaceDN w:val="0"/>
        <w:adjustRightInd w:val="0"/>
        <w:spacing w:after="0" w:line="240" w:lineRule="auto"/>
        <w:rPr>
          <w:rFonts w:ascii="Garamond" w:eastAsiaTheme="minorHAnsi" w:hAnsi="Garamond" w:cs="Garamond"/>
          <w:i/>
          <w:iCs/>
          <w:sz w:val="24"/>
          <w:szCs w:val="24"/>
          <w:lang w:val="sq-AL"/>
        </w:rPr>
      </w:pPr>
    </w:p>
    <w:p w14:paraId="2F82B2C8" w14:textId="77777777" w:rsidR="00A44946" w:rsidRPr="009F3FDC" w:rsidRDefault="00A44946" w:rsidP="0015041F">
      <w:pPr>
        <w:pStyle w:val="Neninr2"/>
        <w:rPr>
          <w:lang w:val="sq-AL"/>
        </w:rPr>
      </w:pPr>
      <w:r w:rsidRPr="009F3FDC">
        <w:rPr>
          <w:lang w:val="sq-AL"/>
        </w:rPr>
        <w:t>Neni 30</w:t>
      </w:r>
    </w:p>
    <w:p w14:paraId="2F82B2C9" w14:textId="66999449" w:rsidR="00A44946" w:rsidRPr="009F3FDC" w:rsidRDefault="00A44946" w:rsidP="0015041F">
      <w:pPr>
        <w:pStyle w:val="Neninr2"/>
        <w:rPr>
          <w:b/>
          <w:bCs/>
          <w:lang w:val="sq-AL"/>
        </w:rPr>
      </w:pPr>
      <w:r w:rsidRPr="009F3FDC">
        <w:rPr>
          <w:b/>
          <w:bCs/>
          <w:lang w:val="sq-AL"/>
        </w:rPr>
        <w:t xml:space="preserve">Shumat e shprehura në </w:t>
      </w:r>
      <w:r w:rsidR="008A1B29" w:rsidRPr="009F3FDC">
        <w:rPr>
          <w:b/>
          <w:bCs/>
          <w:lang w:val="sq-AL"/>
        </w:rPr>
        <w:t>e</w:t>
      </w:r>
      <w:r w:rsidRPr="009F3FDC">
        <w:rPr>
          <w:b/>
          <w:bCs/>
          <w:lang w:val="sq-AL"/>
        </w:rPr>
        <w:t>uro</w:t>
      </w:r>
    </w:p>
    <w:p w14:paraId="2F82B2CA" w14:textId="77777777" w:rsidR="0015041F" w:rsidRPr="009F3FDC" w:rsidRDefault="0015041F" w:rsidP="0015041F">
      <w:pPr>
        <w:autoSpaceDE w:val="0"/>
        <w:autoSpaceDN w:val="0"/>
        <w:adjustRightInd w:val="0"/>
        <w:spacing w:after="0" w:line="240" w:lineRule="auto"/>
        <w:rPr>
          <w:rFonts w:ascii="Garamond" w:eastAsiaTheme="minorHAnsi" w:hAnsi="Garamond" w:cs="Garamond"/>
          <w:sz w:val="24"/>
          <w:szCs w:val="24"/>
          <w:lang w:val="sq-AL"/>
        </w:rPr>
      </w:pPr>
    </w:p>
    <w:p w14:paraId="2F82B2CB" w14:textId="3AC5B0D3"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1. Për qëllime të zbatimit të pikës </w:t>
      </w:r>
      <w:r w:rsidR="007F3827"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b</w:t>
      </w:r>
      <w:r w:rsidR="007F3827"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të </w:t>
      </w:r>
      <w:r w:rsidR="008A1B29"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 xml:space="preserve">enit 18(1) dhe </w:t>
      </w:r>
      <w:r w:rsidR="008A1B29"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enit 27(3) në rastet kur produktet faturohen në një monedhë tjetër përveç euros, shumat në monedhat kombëtare të Palëve, të barasvlershme me shumat e shprehura në euro caktohen çdo vit nga secili prej vendeve të interesuara.</w:t>
      </w:r>
    </w:p>
    <w:p w14:paraId="2F82B2CC" w14:textId="092D7D6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 Një dërgesë përfiton nga pika </w:t>
      </w:r>
      <w:r w:rsidR="007F3827"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b</w:t>
      </w:r>
      <w:r w:rsidR="007F3827"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e </w:t>
      </w:r>
      <w:r w:rsidR="008A1B29"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 xml:space="preserve">enit 18(1) ose </w:t>
      </w:r>
      <w:r w:rsidR="008A1B29"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enit 27(3) duke iu referuar monedhës në të cilën është hartuar fatura, në përputhje me shumën e përcaktuar nga vendi në fjalë.</w:t>
      </w:r>
    </w:p>
    <w:p w14:paraId="2F82B2CD"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3. Shumat që do të përdoren në çdo monedhë të caktuar vendase janë të barasvlershme në atë monedhë me shumat e shprehura në euro në ditën e parë të punës së tetorit. Shumat i komunikohen Komisionit Evropian deri në datën 15 tetor dhe zbatohen nga 1 janari i vitit vijues. Komisioni Evropian do të njoftojë të gjitha vendet e interesuara për shumat përkatëse.</w:t>
      </w:r>
    </w:p>
    <w:p w14:paraId="2F82B2CE"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4. Një Palë mund të rrumbullakosë më lart ose më poshtë shumën që rezulton nga konvertimi i një shume të shprehur në euro në monedhën e saj vendase. Shuma e rrumbullakosur mund të mos ndryshojë nga shuma që rezulton nga konvertimi me më shumë se 5%. Një Palë mund të mbajë të pandryshuar ekuivalentin e saj të monedhës kombëtare të një shume të shprehur në euro nëse, në kohën e rregullimit vjetor të parashikuar në paragrafin 3, këmbimi i asaj shume, para çdo rrumbullakimi, rezulton në një rritje prej më pak se 15% në ekuivalentin e monedhës kombëtare. Ekuivalenti i monedhës kombëtare mund të mbahet i pandryshuar nëse konvertimi do të rezultonte në një pakësim në atë vlerë ekuivalente.</w:t>
      </w:r>
    </w:p>
    <w:p w14:paraId="2F82B2CF" w14:textId="6A9F46D1"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5. Shumat e shprehura në euro rishikohen nga Këshilli i Stabilizim-</w:t>
      </w:r>
      <w:r w:rsidR="001B4C1D" w:rsidRPr="009F3FDC">
        <w:rPr>
          <w:rFonts w:ascii="Garamond" w:eastAsiaTheme="minorHAnsi" w:hAnsi="Garamond" w:cs="Garamond"/>
          <w:sz w:val="24"/>
          <w:szCs w:val="24"/>
          <w:lang w:val="sq-AL"/>
        </w:rPr>
        <w:t>Asociim</w:t>
      </w:r>
      <w:r w:rsidRPr="009F3FDC">
        <w:rPr>
          <w:rFonts w:ascii="Garamond" w:eastAsiaTheme="minorHAnsi" w:hAnsi="Garamond" w:cs="Garamond"/>
          <w:sz w:val="24"/>
          <w:szCs w:val="24"/>
          <w:lang w:val="sq-AL"/>
        </w:rPr>
        <w:t>it me kërkesë të një Pale. Gjatë kryerjes së këtij rishikimi, Këshilli i Stabilizim-</w:t>
      </w:r>
      <w:r w:rsidR="001B4C1D" w:rsidRPr="009F3FDC">
        <w:rPr>
          <w:rFonts w:ascii="Garamond" w:eastAsiaTheme="minorHAnsi" w:hAnsi="Garamond" w:cs="Garamond"/>
          <w:sz w:val="24"/>
          <w:szCs w:val="24"/>
          <w:lang w:val="sq-AL"/>
        </w:rPr>
        <w:t>Asociim</w:t>
      </w:r>
      <w:r w:rsidRPr="009F3FDC">
        <w:rPr>
          <w:rFonts w:ascii="Garamond" w:eastAsiaTheme="minorHAnsi" w:hAnsi="Garamond" w:cs="Garamond"/>
          <w:sz w:val="24"/>
          <w:szCs w:val="24"/>
          <w:lang w:val="sq-AL"/>
        </w:rPr>
        <w:t>it konsideron dëshirën e ruajtjes së efekteve të kufijve në fjalë në terma realë. Për atë qëllim, ai mund të vendosë të modifikojë shumat e shprehura në euro.</w:t>
      </w:r>
    </w:p>
    <w:p w14:paraId="2F82B2D0"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D1" w14:textId="77777777" w:rsidR="00A44946" w:rsidRPr="009F3FDC" w:rsidRDefault="00A44946" w:rsidP="0015041F">
      <w:pPr>
        <w:pStyle w:val="NeniNr"/>
        <w:rPr>
          <w:lang w:val="sq-AL"/>
        </w:rPr>
      </w:pPr>
      <w:r w:rsidRPr="009F3FDC">
        <w:rPr>
          <w:lang w:val="sq-AL"/>
        </w:rPr>
        <w:t>TITULLI VI</w:t>
      </w:r>
    </w:p>
    <w:p w14:paraId="2F82B2D2" w14:textId="77777777" w:rsidR="00A44946" w:rsidRPr="009F3FDC" w:rsidRDefault="00A44946" w:rsidP="0015041F">
      <w:pPr>
        <w:pStyle w:val="NeniNr"/>
        <w:rPr>
          <w:lang w:val="sq-AL"/>
        </w:rPr>
      </w:pPr>
      <w:r w:rsidRPr="009F3FDC">
        <w:rPr>
          <w:lang w:val="sq-AL"/>
        </w:rPr>
        <w:t xml:space="preserve">PARIMET E BASHKËPUNIMIT </w:t>
      </w:r>
    </w:p>
    <w:p w14:paraId="2F82B2D3" w14:textId="77777777" w:rsidR="00A44946" w:rsidRPr="009F3FDC" w:rsidRDefault="00A44946" w:rsidP="0015041F">
      <w:pPr>
        <w:pStyle w:val="NeniNr"/>
        <w:rPr>
          <w:lang w:val="sq-AL"/>
        </w:rPr>
      </w:pPr>
      <w:r w:rsidRPr="009F3FDC">
        <w:rPr>
          <w:lang w:val="sq-AL"/>
        </w:rPr>
        <w:t>DHE TË DHËNAT DOKUMENTUESE</w:t>
      </w:r>
    </w:p>
    <w:p w14:paraId="2F82B2D4" w14:textId="77777777" w:rsidR="00A44946" w:rsidRPr="009F3FDC" w:rsidRDefault="00A44946" w:rsidP="0015041F">
      <w:pPr>
        <w:pStyle w:val="NeniNr"/>
        <w:rPr>
          <w:lang w:val="sq-AL"/>
        </w:rPr>
      </w:pPr>
    </w:p>
    <w:p w14:paraId="2F82B2D5" w14:textId="77777777" w:rsidR="00A44946" w:rsidRPr="009F3FDC" w:rsidRDefault="00A44946" w:rsidP="0015041F">
      <w:pPr>
        <w:pStyle w:val="NeniNr"/>
        <w:rPr>
          <w:lang w:val="sq-AL"/>
        </w:rPr>
      </w:pPr>
      <w:r w:rsidRPr="009F3FDC">
        <w:rPr>
          <w:lang w:val="sq-AL"/>
        </w:rPr>
        <w:t>Neni 31</w:t>
      </w:r>
    </w:p>
    <w:p w14:paraId="2F82B2D6" w14:textId="77777777" w:rsidR="00A44946" w:rsidRPr="009F3FDC" w:rsidRDefault="00A44946" w:rsidP="0015041F">
      <w:pPr>
        <w:pStyle w:val="NeniNr"/>
        <w:rPr>
          <w:b/>
          <w:lang w:val="sq-AL"/>
        </w:rPr>
      </w:pPr>
      <w:r w:rsidRPr="009F3FDC">
        <w:rPr>
          <w:b/>
          <w:lang w:val="sq-AL"/>
        </w:rPr>
        <w:t>Të dhënat dokumentuese, ruajtja e provave të origjinës dhe dokumenteve mbështetëse</w:t>
      </w:r>
    </w:p>
    <w:p w14:paraId="2F82B2D7"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D8"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1. Një eksportues i cili ka bërë një deklaratë origjine ose ka aplikuar për një certifikatë qarkullimi EUR.1 mban një kopje fizike ose një version elektronik të atyre dokumenteve të origjinës dhe të gjitha dokumentet që mbështesin statusin origjinues së produktit, për të paktën tre vjet nga data e lëshimit ose e bërjes së deklaratës së origjinës.</w:t>
      </w:r>
    </w:p>
    <w:p w14:paraId="2F82B2D9" w14:textId="4ACBAB92"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 Furnitori që bën një deklaratë furnitori mban kopje të deklaratës dhe të të gjitha faturave, njoftimeve të dërgimit ose dokumenteve të tjera tregtare të cilave u bashkëngjitet kjo deklaratë, si dhe dokumenteve të referuara në </w:t>
      </w:r>
      <w:r w:rsidR="004C7220"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enin 29(6), për të paktën tre vjet.</w:t>
      </w:r>
    </w:p>
    <w:p w14:paraId="2F82B2DA" w14:textId="3EABAB33"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Furnitori që nxjerr një deklaratë të furnitorit afatgjatë mban kopjet e deklaratës dhe të të gjitha faturave, njoftimeve të dërgimit ose dokumenteve të tjera tregtare në lidhje me mallrat e mbuluara nga ajo deklaratë dërguar klientit në fjalë, si dhe dokumenteve të referuara në </w:t>
      </w:r>
      <w:r w:rsidR="004C7220"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enin 29(6), për të paktën tre vjet. Kjo periudhë fillon nga data e skadimit të vlefshmërisë së deklaratës afatgjatë të furnitorit.</w:t>
      </w:r>
    </w:p>
    <w:p w14:paraId="2F82B2DB" w14:textId="03EFA953"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3. Për qëllimet e paragrafit 1 të këtij </w:t>
      </w:r>
      <w:r w:rsidR="004C7220"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 dokumentet që mbështesin statusin origjinues, ndër të tjera, janë si më poshtë:</w:t>
      </w:r>
    </w:p>
    <w:p w14:paraId="2F82B2DC"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lastRenderedPageBreak/>
        <w:t>a) dëshmi e drejtpërdrejtë e proceseve të kryera nga eksportuesi ose furnitori për të përftuar produktin, të përfshira, për shembull, në llogaritë e tij ose llogari-mbajtjen e brendshme;</w:t>
      </w:r>
    </w:p>
    <w:p w14:paraId="2F82B2DD" w14:textId="10F6E032"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b) dokumentet që provojnë statusin origjinues të materialeve të përdorura, të lëshuara ose të nxjerra te Pala përkatëse Kontraktuese aplikuese në përputhje me legjislacionin e saj kombëtar;</w:t>
      </w:r>
    </w:p>
    <w:p w14:paraId="2F82B2DE" w14:textId="6A03A352"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c) dokumentet që provojnë punimin ose përpunimin e materialeve te Pala përkatëse, të bëra ose të lëshuara tek ajo Palë, në përputhje me legjislacionin e saj kombëtar;</w:t>
      </w:r>
    </w:p>
    <w:p w14:paraId="2F82B2DF" w14:textId="289D73BB"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d) deklaratat e origjinës ose certifikatat e qarkullimit EUR.1, që provojnë statusin origjinues së materialeve të përdorura, të nxjerra ose të lëshuara te Palët, në përputhje me këto </w:t>
      </w:r>
      <w:r w:rsidR="004C7220" w:rsidRPr="009F3FDC">
        <w:rPr>
          <w:rFonts w:ascii="Garamond" w:eastAsiaTheme="minorHAnsi" w:hAnsi="Garamond" w:cs="Garamond"/>
          <w:sz w:val="24"/>
          <w:szCs w:val="24"/>
          <w:lang w:val="sq-AL"/>
        </w:rPr>
        <w:t>r</w:t>
      </w:r>
      <w:r w:rsidRPr="009F3FDC">
        <w:rPr>
          <w:rFonts w:ascii="Garamond" w:eastAsiaTheme="minorHAnsi" w:hAnsi="Garamond" w:cs="Garamond"/>
          <w:sz w:val="24"/>
          <w:szCs w:val="24"/>
          <w:lang w:val="sq-AL"/>
        </w:rPr>
        <w:t>regulla;</w:t>
      </w:r>
    </w:p>
    <w:p w14:paraId="2F82B2E0"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e) provat e duhura në lidhje me punimin ose përpunimin e kryer jashtë palëve duke zbatuar nenet 13 dhe 14, duke provuar përmbushjen e kërkesave të atyre neneve.</w:t>
      </w:r>
    </w:p>
    <w:p w14:paraId="2F82B2E1" w14:textId="15E4D59B"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4. Autoritetet doganore të Palës eksportuese që lëshon certifikata qarkullimi EUR.1 mbajnë formularin e aplikimit referuar në </w:t>
      </w:r>
      <w:r w:rsidR="004C7220"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enin 20 (2), për të paktën tre vjet.</w:t>
      </w:r>
    </w:p>
    <w:p w14:paraId="2F82B2E2" w14:textId="4293077D"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5. Autoritetet doganore të Palës importuese mbajnë deklaratat e origjinës dhe </w:t>
      </w:r>
      <w:r w:rsidR="004C7220" w:rsidRPr="009F3FDC">
        <w:rPr>
          <w:rFonts w:ascii="Garamond" w:eastAsiaTheme="minorHAnsi" w:hAnsi="Garamond" w:cs="Garamond"/>
          <w:sz w:val="24"/>
          <w:szCs w:val="24"/>
          <w:lang w:val="sq-AL"/>
        </w:rPr>
        <w:t>c</w:t>
      </w:r>
      <w:r w:rsidRPr="009F3FDC">
        <w:rPr>
          <w:rFonts w:ascii="Garamond" w:eastAsiaTheme="minorHAnsi" w:hAnsi="Garamond" w:cs="Garamond"/>
          <w:sz w:val="24"/>
          <w:szCs w:val="24"/>
          <w:lang w:val="sq-AL"/>
        </w:rPr>
        <w:t>ertifikatat e qarkullimit EUR.1</w:t>
      </w:r>
      <w:r w:rsidR="008E73B9"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që u janë dorëzuar, për të paktën tre vjet.</w:t>
      </w:r>
    </w:p>
    <w:p w14:paraId="2F82B2E3" w14:textId="3B6D98D6"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6. Deklaratat e furnitorit që provojnë punimin ose përpunimin e kryer te një Palë Kontraktuese aplikuese nga materialet e përdorura, të nxjerra tek ajo palë kontraktuese aplikuese, trajtohen si një dokument i referuar në nenet 18(3), 20(4) dhe 29(6) të përdorur me qëllim për të provuar se produktet e mbuluara nga një certifikatë qarkullimi EUR.1 ose një deklaratë origjine mund të konsiderohen si produkte me origjinë tek ajo Palë Kontraktuese aplikuese dhe të përmbushë kërkesat e tjera të këtyre </w:t>
      </w:r>
      <w:r w:rsidR="004C7220" w:rsidRPr="009F3FDC">
        <w:rPr>
          <w:rFonts w:ascii="Garamond" w:eastAsiaTheme="minorHAnsi" w:hAnsi="Garamond" w:cs="Garamond"/>
          <w:sz w:val="24"/>
          <w:szCs w:val="24"/>
          <w:lang w:val="sq-AL"/>
        </w:rPr>
        <w:t>r</w:t>
      </w:r>
      <w:r w:rsidRPr="009F3FDC">
        <w:rPr>
          <w:rFonts w:ascii="Garamond" w:eastAsiaTheme="minorHAnsi" w:hAnsi="Garamond" w:cs="Garamond"/>
          <w:sz w:val="24"/>
          <w:szCs w:val="24"/>
          <w:lang w:val="sq-AL"/>
        </w:rPr>
        <w:t>regullave.</w:t>
      </w:r>
    </w:p>
    <w:p w14:paraId="2F82B2E4" w14:textId="77777777" w:rsidR="00A44946" w:rsidRPr="009F3FDC" w:rsidRDefault="00A44946" w:rsidP="0015041F">
      <w:pPr>
        <w:autoSpaceDE w:val="0"/>
        <w:autoSpaceDN w:val="0"/>
        <w:adjustRightInd w:val="0"/>
        <w:spacing w:after="0" w:line="240" w:lineRule="auto"/>
        <w:rPr>
          <w:rFonts w:ascii="Garamond" w:eastAsiaTheme="minorHAnsi" w:hAnsi="Garamond" w:cs="Garamond"/>
          <w:i/>
          <w:iCs/>
          <w:sz w:val="24"/>
          <w:szCs w:val="24"/>
          <w:lang w:val="sq-AL"/>
        </w:rPr>
      </w:pPr>
    </w:p>
    <w:p w14:paraId="2F82B2E5" w14:textId="77777777" w:rsidR="00A44946" w:rsidRPr="009F3FDC" w:rsidRDefault="00A44946" w:rsidP="0015041F">
      <w:pPr>
        <w:pStyle w:val="NeniNr"/>
        <w:rPr>
          <w:lang w:val="sq-AL"/>
        </w:rPr>
      </w:pPr>
      <w:r w:rsidRPr="009F3FDC">
        <w:rPr>
          <w:lang w:val="sq-AL"/>
        </w:rPr>
        <w:t>Neni 32</w:t>
      </w:r>
    </w:p>
    <w:p w14:paraId="2F82B2E6" w14:textId="592433F5" w:rsidR="00A44946" w:rsidRPr="009F3FDC" w:rsidRDefault="00A44946" w:rsidP="0015041F">
      <w:pPr>
        <w:pStyle w:val="NeniNr"/>
        <w:rPr>
          <w:b/>
          <w:lang w:val="sq-AL"/>
        </w:rPr>
      </w:pPr>
      <w:r w:rsidRPr="009F3FDC">
        <w:rPr>
          <w:b/>
          <w:lang w:val="sq-AL"/>
        </w:rPr>
        <w:t xml:space="preserve">Zgjidhja e </w:t>
      </w:r>
      <w:r w:rsidR="001B7DE7" w:rsidRPr="009F3FDC">
        <w:rPr>
          <w:b/>
          <w:lang w:val="sq-AL"/>
        </w:rPr>
        <w:t>m</w:t>
      </w:r>
      <w:r w:rsidRPr="009F3FDC">
        <w:rPr>
          <w:b/>
          <w:lang w:val="sq-AL"/>
        </w:rPr>
        <w:t>osmarrëveshjeve</w:t>
      </w:r>
    </w:p>
    <w:p w14:paraId="2F82B2E7" w14:textId="77777777"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p>
    <w:p w14:paraId="2F82B2E8" w14:textId="115F19DA"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Kur lindin mosmarrëveshje në lidhje me procedurat e verifikimit sipas neneve 34 dhe 35, ose në lidhje me interpretimin e kësaj </w:t>
      </w:r>
      <w:r w:rsidR="00483B5D" w:rsidRPr="009F3FDC">
        <w:rPr>
          <w:rFonts w:ascii="Garamond" w:eastAsiaTheme="minorHAnsi" w:hAnsi="Garamond" w:cs="Garamond"/>
          <w:sz w:val="24"/>
          <w:szCs w:val="24"/>
          <w:lang w:val="sq-AL"/>
        </w:rPr>
        <w:t>shtojce</w:t>
      </w:r>
      <w:r w:rsidRPr="009F3FDC">
        <w:rPr>
          <w:rFonts w:ascii="Garamond" w:eastAsiaTheme="minorHAnsi" w:hAnsi="Garamond" w:cs="Garamond"/>
          <w:sz w:val="24"/>
          <w:szCs w:val="24"/>
          <w:lang w:val="sq-AL"/>
        </w:rPr>
        <w:t>, të cilat nuk mund të zgjidhen midis autoriteteve doganore që kërkojnë verifikimin dhe autoriteteve doganore përgjegjëse për kryerjen e verifikimit, ato i paraqiten Këshillit të Stabilizim-</w:t>
      </w:r>
      <w:r w:rsidR="001B4C1D" w:rsidRPr="009F3FDC">
        <w:rPr>
          <w:rFonts w:ascii="Garamond" w:eastAsiaTheme="minorHAnsi" w:hAnsi="Garamond" w:cs="Garamond"/>
          <w:sz w:val="24"/>
          <w:szCs w:val="24"/>
          <w:lang w:val="sq-AL"/>
        </w:rPr>
        <w:t>Asociim</w:t>
      </w:r>
      <w:r w:rsidRPr="009F3FDC">
        <w:rPr>
          <w:rFonts w:ascii="Garamond" w:eastAsiaTheme="minorHAnsi" w:hAnsi="Garamond" w:cs="Garamond"/>
          <w:sz w:val="24"/>
          <w:szCs w:val="24"/>
          <w:lang w:val="sq-AL"/>
        </w:rPr>
        <w:t xml:space="preserve">it. </w:t>
      </w:r>
    </w:p>
    <w:p w14:paraId="2F82B2E9"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Në të gjitha rastet, zgjidhja e mosmarrëveshjeve ndërmjet importuesit dhe autoriteteve doganore të Palës importuese bëhet në përputhje me legjislacionin e atij vendi.</w:t>
      </w:r>
    </w:p>
    <w:p w14:paraId="2F82B2EA"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EB" w14:textId="77777777" w:rsidR="00A44946" w:rsidRPr="009F3FDC" w:rsidRDefault="00A44946" w:rsidP="0015041F">
      <w:pPr>
        <w:pStyle w:val="NeniNr"/>
        <w:rPr>
          <w:lang w:val="sq-AL"/>
        </w:rPr>
      </w:pPr>
      <w:r w:rsidRPr="009F3FDC">
        <w:rPr>
          <w:lang w:val="sq-AL"/>
        </w:rPr>
        <w:t>TITULLI VII</w:t>
      </w:r>
    </w:p>
    <w:p w14:paraId="2F82B2EC" w14:textId="77777777" w:rsidR="00A44946" w:rsidRPr="009F3FDC" w:rsidRDefault="00A44946" w:rsidP="0015041F">
      <w:pPr>
        <w:pStyle w:val="NeniNr"/>
        <w:rPr>
          <w:lang w:val="sq-AL"/>
        </w:rPr>
      </w:pPr>
      <w:r w:rsidRPr="009F3FDC">
        <w:rPr>
          <w:lang w:val="sq-AL"/>
        </w:rPr>
        <w:t>BASHKËPUNIMI ADMINISTRATIV</w:t>
      </w:r>
    </w:p>
    <w:p w14:paraId="2F82B2ED" w14:textId="77777777" w:rsidR="00A44946" w:rsidRPr="009F3FDC" w:rsidRDefault="00A44946" w:rsidP="0015041F">
      <w:pPr>
        <w:pStyle w:val="NeniNr"/>
        <w:rPr>
          <w:lang w:val="sq-AL"/>
        </w:rPr>
      </w:pPr>
    </w:p>
    <w:p w14:paraId="2F82B2EE" w14:textId="77777777" w:rsidR="00A44946" w:rsidRPr="009F3FDC" w:rsidRDefault="00A44946" w:rsidP="0015041F">
      <w:pPr>
        <w:pStyle w:val="NeniNr"/>
        <w:rPr>
          <w:lang w:val="sq-AL"/>
        </w:rPr>
      </w:pPr>
      <w:r w:rsidRPr="009F3FDC">
        <w:rPr>
          <w:lang w:val="sq-AL"/>
        </w:rPr>
        <w:t>Neni 33</w:t>
      </w:r>
    </w:p>
    <w:p w14:paraId="2F82B2EF" w14:textId="77777777" w:rsidR="00A44946" w:rsidRPr="009F3FDC" w:rsidRDefault="00A44946" w:rsidP="0015041F">
      <w:pPr>
        <w:pStyle w:val="NeniNr"/>
        <w:rPr>
          <w:b/>
          <w:lang w:val="sq-AL"/>
        </w:rPr>
      </w:pPr>
      <w:r w:rsidRPr="009F3FDC">
        <w:rPr>
          <w:b/>
          <w:lang w:val="sq-AL"/>
        </w:rPr>
        <w:t>Njoftimi dhe bashkëpunimi</w:t>
      </w:r>
    </w:p>
    <w:p w14:paraId="2F82B2F0" w14:textId="77777777" w:rsidR="0015041F" w:rsidRPr="009F3FDC" w:rsidRDefault="0015041F" w:rsidP="0015041F">
      <w:pPr>
        <w:autoSpaceDE w:val="0"/>
        <w:autoSpaceDN w:val="0"/>
        <w:adjustRightInd w:val="0"/>
        <w:spacing w:after="0" w:line="240" w:lineRule="auto"/>
        <w:rPr>
          <w:rFonts w:ascii="Garamond" w:eastAsiaTheme="minorHAnsi" w:hAnsi="Garamond" w:cs="Garamond"/>
          <w:sz w:val="24"/>
          <w:szCs w:val="24"/>
          <w:lang w:val="sq-AL"/>
        </w:rPr>
      </w:pPr>
    </w:p>
    <w:p w14:paraId="2F82B2F1" w14:textId="195B0C96"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1. Autoritetet doganore të Palëve i komunikojnë njëra</w:t>
      </w:r>
      <w:r w:rsidR="00483B5D"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tjetrës specimenet e gjurmëve të vulave të përdorura në zyrat e tyre doganore për lëshimin e certifikatave të qarkullimit EUR.1, modelet e numrave të autorizimit të dhënë eksportuesve të miratuar dhe</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adresat e autoriteteve doganore përgjegjëse për verifikimin e atyre certifikatave dhe deklaratave të origjinës.</w:t>
      </w:r>
    </w:p>
    <w:p w14:paraId="2F82B2F2" w14:textId="46BD2136"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 Për të siguruar zbatimin e duhur të këtyre </w:t>
      </w:r>
      <w:r w:rsidR="00483B5D" w:rsidRPr="009F3FDC">
        <w:rPr>
          <w:rFonts w:ascii="Garamond" w:eastAsiaTheme="minorHAnsi" w:hAnsi="Garamond" w:cs="Garamond"/>
          <w:sz w:val="24"/>
          <w:szCs w:val="24"/>
          <w:lang w:val="sq-AL"/>
        </w:rPr>
        <w:t>r</w:t>
      </w:r>
      <w:r w:rsidRPr="009F3FDC">
        <w:rPr>
          <w:rFonts w:ascii="Garamond" w:eastAsiaTheme="minorHAnsi" w:hAnsi="Garamond" w:cs="Garamond"/>
          <w:sz w:val="24"/>
          <w:szCs w:val="24"/>
          <w:lang w:val="sq-AL"/>
        </w:rPr>
        <w:t>regullave, Palët ndihmojnë njëra-tjetrën, përmes autoriteteve doganore kompetente, për kontrollin e origjinalitetit të certifikatave të qarkullimit EUR.1, deklaratave të origjinës, deklaratave të furnitorit dhe korrektësinë e informacionit të dhënë në ato dokumente.</w:t>
      </w:r>
    </w:p>
    <w:p w14:paraId="2F82B2F3"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2F4" w14:textId="77777777" w:rsidR="00A44946" w:rsidRPr="009F3FDC" w:rsidRDefault="00A44946" w:rsidP="0015041F">
      <w:pPr>
        <w:pStyle w:val="Neninr2"/>
        <w:rPr>
          <w:lang w:val="sq-AL"/>
        </w:rPr>
      </w:pPr>
      <w:r w:rsidRPr="009F3FDC">
        <w:rPr>
          <w:lang w:val="sq-AL"/>
        </w:rPr>
        <w:t>Neni 34</w:t>
      </w:r>
    </w:p>
    <w:p w14:paraId="2F82B2F5" w14:textId="77777777" w:rsidR="00A44946" w:rsidRPr="009F3FDC" w:rsidRDefault="00A44946" w:rsidP="0015041F">
      <w:pPr>
        <w:pStyle w:val="Neninr2"/>
        <w:rPr>
          <w:b/>
          <w:bCs/>
          <w:lang w:val="sq-AL"/>
        </w:rPr>
      </w:pPr>
      <w:r w:rsidRPr="009F3FDC">
        <w:rPr>
          <w:b/>
          <w:bCs/>
          <w:lang w:val="sq-AL"/>
        </w:rPr>
        <w:t>Verifikimi i provave të origjinës</w:t>
      </w:r>
    </w:p>
    <w:p w14:paraId="2F82B2F6" w14:textId="77777777"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p>
    <w:p w14:paraId="2F82B2F7"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1. Verifikimet vijuese të provave të origjinës do të kryhen në mënyrë të rastësishme ose sa herë që autoritetet doganore të Palës importuese kanë dyshime të arsyeshme në lidhje me vërtetësinë e </w:t>
      </w:r>
      <w:r w:rsidRPr="009F3FDC">
        <w:rPr>
          <w:rFonts w:ascii="Garamond" w:eastAsiaTheme="minorHAnsi" w:hAnsi="Garamond" w:cs="Garamond"/>
          <w:sz w:val="24"/>
          <w:szCs w:val="24"/>
          <w:lang w:val="sq-AL"/>
        </w:rPr>
        <w:lastRenderedPageBreak/>
        <w:t>dokumenteve të tilla, statusin origjinues të produkteve në fjalë ose përmbushjen e kërkesave të tjera të këtyre rregullave.</w:t>
      </w:r>
    </w:p>
    <w:p w14:paraId="2F82B2F8"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2. Kur ato bëjnë kërkesë për verifikim vijues, autoritetet doganore të Palës importuese do të kthejnë certifikatën e qarkullimit EUR.1 dhe faturën, nëse është dorëzuar, deklaratën e origjinës, ose një kopje të këtyre dokumenteve, tek autoritetet doganore të Palës eksportuese duke dhënë, sipas rastit, arsyet për kërkesën për verifikim. Çdo dokument dhe informacion i marrë që sugjeron se informacioni i dhënë në provën e origjinës është i pasaktë do të përcillet në mbështetje të kërkesës për verifikim.</w:t>
      </w:r>
    </w:p>
    <w:p w14:paraId="2F82B2F9"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3. Verifikimi do të kryhet nga autoritetet doganore të Palës eksportuese. Për atë qëllim, ato do të kenë të drejtë të kërkojnë prova dhe të kryejnë kontrolle të llogarive të eksportuesit ose kontrolle të tjera që konsiderohen të përshtatshme.</w:t>
      </w:r>
    </w:p>
    <w:p w14:paraId="2F82B2FA" w14:textId="300A66E9"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4. Nëse autoritetet doganore të Palës importuese vendosin të pezullojnë dhënien e trajtimit preferencial për produktet në fjalë, ndërsa presin rezultatet e verifikimit, lëshimi i produkteve do t</w:t>
      </w:r>
      <w:r w:rsidR="001F5D1A"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i ofrohet importuesit sipas çdo mase paraprake që gjykohet e nevojshme.</w:t>
      </w:r>
    </w:p>
    <w:p w14:paraId="2F82B2FB" w14:textId="57141EEB"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5. Autoritetet doganore që kërkojnë verifikimin do të informohen për rezultatet e tyre sa më shpejt të jetë e mundur. Këto rezultate do të tregojnë qartë nëse dokumentet janë autentike dhe nëse produktet në fjalë mund të konsiderohen si produkte me origjinë nga njëra nga Palët dhe plotësojnë kërkesat e tjera të këtyre </w:t>
      </w:r>
      <w:r w:rsidR="00483B5D" w:rsidRPr="009F3FDC">
        <w:rPr>
          <w:rFonts w:ascii="Garamond" w:eastAsiaTheme="minorHAnsi" w:hAnsi="Garamond" w:cs="Garamond"/>
          <w:sz w:val="24"/>
          <w:szCs w:val="24"/>
          <w:lang w:val="sq-AL"/>
        </w:rPr>
        <w:t>r</w:t>
      </w:r>
      <w:r w:rsidRPr="009F3FDC">
        <w:rPr>
          <w:rFonts w:ascii="Garamond" w:eastAsiaTheme="minorHAnsi" w:hAnsi="Garamond" w:cs="Garamond"/>
          <w:sz w:val="24"/>
          <w:szCs w:val="24"/>
          <w:lang w:val="sq-AL"/>
        </w:rPr>
        <w:t>regullave.</w:t>
      </w:r>
    </w:p>
    <w:p w14:paraId="2F82B2FC"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6. Nëse në rast dyshimesh të arsyeshme nuk ka asnjë përgjigje brenda dhjetë muajve nga data e kërkesës së verifikimit ose nëse përgjigjja nuk përmban informacion të mjaftueshëm për të përcaktuar vërtetësinë e dokumentit në fjalë ose origjinën e vërtetë të produkteve, autoritetet doganore kërkuese do të refuzojnë të drejtën për preferencat, përveç në rrethana të jashtëzakonshme.</w:t>
      </w:r>
    </w:p>
    <w:p w14:paraId="2F82B2FD" w14:textId="77777777" w:rsidR="0015041F" w:rsidRPr="009F3FDC" w:rsidRDefault="0015041F" w:rsidP="0015041F">
      <w:pPr>
        <w:autoSpaceDE w:val="0"/>
        <w:autoSpaceDN w:val="0"/>
        <w:adjustRightInd w:val="0"/>
        <w:spacing w:after="0" w:line="240" w:lineRule="auto"/>
        <w:rPr>
          <w:rFonts w:ascii="Garamond" w:eastAsiaTheme="minorHAnsi" w:hAnsi="Garamond" w:cs="Garamond"/>
          <w:i/>
          <w:iCs/>
          <w:sz w:val="24"/>
          <w:szCs w:val="24"/>
          <w:lang w:val="sq-AL"/>
        </w:rPr>
      </w:pPr>
    </w:p>
    <w:p w14:paraId="2F82B2FE" w14:textId="77777777" w:rsidR="00A44946" w:rsidRPr="009F3FDC" w:rsidRDefault="00A44946" w:rsidP="0015041F">
      <w:pPr>
        <w:pStyle w:val="NENINR3"/>
        <w:rPr>
          <w:i w:val="0"/>
        </w:rPr>
      </w:pPr>
      <w:r w:rsidRPr="009F3FDC">
        <w:rPr>
          <w:i w:val="0"/>
        </w:rPr>
        <w:t>Neni 35</w:t>
      </w:r>
    </w:p>
    <w:p w14:paraId="2F82B2FF" w14:textId="77777777" w:rsidR="00A44946" w:rsidRPr="009F3FDC" w:rsidRDefault="00A44946" w:rsidP="0015041F">
      <w:pPr>
        <w:pStyle w:val="NENINR3"/>
        <w:rPr>
          <w:b/>
          <w:bCs/>
          <w:i w:val="0"/>
        </w:rPr>
      </w:pPr>
      <w:r w:rsidRPr="009F3FDC">
        <w:rPr>
          <w:b/>
          <w:bCs/>
          <w:i w:val="0"/>
        </w:rPr>
        <w:t>Verifikimi i deklaratave të furnitorit</w:t>
      </w:r>
    </w:p>
    <w:p w14:paraId="2F82B300" w14:textId="77777777"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p>
    <w:p w14:paraId="2F82B301"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1. Verifikimet e mëvonshme të deklaratave të furnitorit ose deklaratave afatgjata të furnitorit, mund të kryhen në mënyrë të rastësishme ose sa herë që autoritetet doganore të një Pale, ku deklarata të tilla janë marrë parasysh për të lëshuar një certifikatë qarkullimi EUR.1 ose për të bërë një deklaratë origjine, kanë dyshime të arsyeshme për sa i përket vërtetësisë së dokumentit ose korrektësisë së informacionit të dhënë në atë dokument.</w:t>
      </w:r>
    </w:p>
    <w:p w14:paraId="2F82B303" w14:textId="47BF8520"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2. Për qëllimet e zbatimit të dispozitave të paragrafit 1, autoritetet doganore të Palës të referuara në paragrafin 1, do të kthejnë deklaratën e furnitorit ose deklaratën afatgjatë të furnitorit</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dhe faturën</w:t>
      </w:r>
      <w:r w:rsidR="00483B5D"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at, njoftimet e dërgimit</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ose ndonjë dokument</w:t>
      </w:r>
      <w:r w:rsidR="00483B5D"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e tjetër tregtar, në lidhje me mallrat e mbuluara nga një deklaratë e tillë, tek autoritetet doganore të Palës Kontraktuese aplikuese ku është bërë deklarata, duke dhënë, kur është e përshtatshme, arsyet e përmbajtjes ose formës së kërkesës për verifikim.</w:t>
      </w:r>
    </w:p>
    <w:p w14:paraId="2F82B304" w14:textId="44EDE8D3"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Ata do të përcjellin, në mbështetje të kërkesës për verifikim vijues, dokumentet dhe informacionet e marra, të cilat sugjerojnë se informacioni i dhënë në deklaratën e furnitorit ose deklaratën afatgjatë të furnitorit</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 xml:space="preserve">është i pasaktë. </w:t>
      </w:r>
    </w:p>
    <w:p w14:paraId="2F82B305" w14:textId="71AB769A"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3. Verifikimi do të kryhet nga autoritetet doganore të Palës Kontraktuese aplikuese ku është bërë deklarata e furnitorit ose deklarata afatgjatë e furnitorit. Për atë qëllim, ata kanë të drejtë të kërkojnë</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prova dhe të kryejnë kontroll të llogarive të furnitorit ose kontrolle të tjera që ato i konsiderojnë të përshtatshme.</w:t>
      </w:r>
    </w:p>
    <w:p w14:paraId="2F82B306" w14:textId="32172B3A"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4. Autoritetet doganore që kërkojnë verifikimet do të informohen për rezultatet e tyre sa më shpejt të jetë e mundur. Këto rezultate do të tregojnë qartë nëse informacioni i dhënë në deklaratën e furnitorit ose deklaratën afatgjatë të furnitorit</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është i saktë dhe u mundëson atyre të përcaktojnë nëse dhe deri në çfarë mase një deklaratë e tillë mund të merret parasysh për lëshimin e një certifikate qarkullimi EUR.1 ose për bërjen e një deklarate origjine.</w:t>
      </w:r>
    </w:p>
    <w:p w14:paraId="2F82B307" w14:textId="77777777" w:rsidR="00A44946" w:rsidRPr="009F3FDC" w:rsidRDefault="00A44946" w:rsidP="0015041F">
      <w:pPr>
        <w:autoSpaceDE w:val="0"/>
        <w:autoSpaceDN w:val="0"/>
        <w:adjustRightInd w:val="0"/>
        <w:spacing w:after="0" w:line="240" w:lineRule="auto"/>
        <w:rPr>
          <w:rFonts w:ascii="Garamond" w:eastAsiaTheme="minorHAnsi" w:hAnsi="Garamond" w:cs="Garamond"/>
          <w:i/>
          <w:iCs/>
          <w:sz w:val="24"/>
          <w:szCs w:val="24"/>
          <w:lang w:val="sq-AL"/>
        </w:rPr>
      </w:pPr>
    </w:p>
    <w:p w14:paraId="2F82B308" w14:textId="77777777" w:rsidR="00A44946" w:rsidRPr="009F3FDC" w:rsidRDefault="00A44946" w:rsidP="0015041F">
      <w:pPr>
        <w:pStyle w:val="NeniNr"/>
        <w:rPr>
          <w:lang w:val="sq-AL"/>
        </w:rPr>
      </w:pPr>
      <w:r w:rsidRPr="009F3FDC">
        <w:rPr>
          <w:lang w:val="sq-AL"/>
        </w:rPr>
        <w:lastRenderedPageBreak/>
        <w:t>Neni 36</w:t>
      </w:r>
    </w:p>
    <w:p w14:paraId="2F82B309" w14:textId="77777777" w:rsidR="00A44946" w:rsidRPr="009F3FDC" w:rsidRDefault="00A44946" w:rsidP="0015041F">
      <w:pPr>
        <w:pStyle w:val="NeniNr"/>
        <w:rPr>
          <w:b/>
          <w:lang w:val="sq-AL"/>
        </w:rPr>
      </w:pPr>
      <w:r w:rsidRPr="009F3FDC">
        <w:rPr>
          <w:b/>
          <w:lang w:val="sq-AL"/>
        </w:rPr>
        <w:t>Penalitetet</w:t>
      </w:r>
    </w:p>
    <w:p w14:paraId="2F82B30A" w14:textId="77777777"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p>
    <w:p w14:paraId="2F82B30B"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Secila Palë do të parashikojë vendosjen e ndëshkimeve penale, civile ose administrative për shkelje të legjislacionit të saj kombëtar në lidhje me këto rregulla.</w:t>
      </w:r>
    </w:p>
    <w:p w14:paraId="2F82B30C"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30D" w14:textId="77777777" w:rsidR="00A44946" w:rsidRPr="009F3FDC" w:rsidRDefault="00A44946" w:rsidP="0015041F">
      <w:pPr>
        <w:pStyle w:val="NeniNr"/>
        <w:rPr>
          <w:lang w:val="sq-AL"/>
        </w:rPr>
      </w:pPr>
      <w:r w:rsidRPr="009F3FDC">
        <w:rPr>
          <w:lang w:val="sq-AL"/>
        </w:rPr>
        <w:t>TITULLI VIII</w:t>
      </w:r>
    </w:p>
    <w:p w14:paraId="2F82B30E" w14:textId="77777777" w:rsidR="00A44946" w:rsidRPr="009F3FDC" w:rsidRDefault="00A44946" w:rsidP="0015041F">
      <w:pPr>
        <w:pStyle w:val="NeniNr"/>
        <w:rPr>
          <w:lang w:val="sq-AL"/>
        </w:rPr>
      </w:pPr>
      <w:r w:rsidRPr="009F3FDC">
        <w:rPr>
          <w:lang w:val="sq-AL"/>
        </w:rPr>
        <w:t>ZBATIMI I SHTOJCËS A</w:t>
      </w:r>
    </w:p>
    <w:p w14:paraId="2F82B30F" w14:textId="77777777" w:rsidR="00A44946" w:rsidRPr="009F3FDC" w:rsidRDefault="00A44946" w:rsidP="0015041F">
      <w:pPr>
        <w:pStyle w:val="NeniNr"/>
        <w:rPr>
          <w:lang w:val="sq-AL"/>
        </w:rPr>
      </w:pPr>
    </w:p>
    <w:p w14:paraId="2F82B310" w14:textId="77777777" w:rsidR="00A44946" w:rsidRPr="009F3FDC" w:rsidRDefault="00A44946" w:rsidP="0015041F">
      <w:pPr>
        <w:pStyle w:val="NeniNr"/>
        <w:rPr>
          <w:lang w:val="sq-AL"/>
        </w:rPr>
      </w:pPr>
      <w:r w:rsidRPr="009F3FDC">
        <w:rPr>
          <w:lang w:val="sq-AL"/>
        </w:rPr>
        <w:t>Neni 37</w:t>
      </w:r>
    </w:p>
    <w:p w14:paraId="2F82B311" w14:textId="77777777" w:rsidR="00A44946" w:rsidRPr="009F3FDC" w:rsidRDefault="00A44946" w:rsidP="0015041F">
      <w:pPr>
        <w:pStyle w:val="NeniNr"/>
        <w:rPr>
          <w:b/>
          <w:lang w:val="sq-AL"/>
        </w:rPr>
      </w:pPr>
      <w:r w:rsidRPr="009F3FDC">
        <w:rPr>
          <w:b/>
          <w:lang w:val="sq-AL"/>
        </w:rPr>
        <w:t xml:space="preserve">Zona Ekonomike Evropiane </w:t>
      </w:r>
    </w:p>
    <w:p w14:paraId="2F82B312" w14:textId="77777777"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p>
    <w:p w14:paraId="2F82B313" w14:textId="254EB75D"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Mallrat me origjinë nga Zona Ekonomike Evropiane (ZEE) brenda kuptimit të </w:t>
      </w:r>
      <w:r w:rsidR="00483B5D" w:rsidRPr="009F3FDC">
        <w:rPr>
          <w:rFonts w:ascii="Garamond" w:eastAsiaTheme="minorHAnsi" w:hAnsi="Garamond" w:cs="Garamond"/>
          <w:sz w:val="24"/>
          <w:szCs w:val="24"/>
          <w:lang w:val="sq-AL"/>
        </w:rPr>
        <w:t xml:space="preserve">protokollit </w:t>
      </w:r>
      <w:r w:rsidRPr="009F3FDC">
        <w:rPr>
          <w:rFonts w:ascii="Garamond" w:eastAsiaTheme="minorHAnsi" w:hAnsi="Garamond" w:cs="Garamond"/>
          <w:sz w:val="24"/>
          <w:szCs w:val="24"/>
          <w:lang w:val="sq-AL"/>
        </w:rPr>
        <w:t xml:space="preserve">4 të Marrëveshjes për Zonën Ekonomike Evropiane do të konsiderohen me origjinë nga Bashkimi Evropian, Islanda, Lihtenshtajni ose Norvegjia (“Palët e ZEE-së”) kur eksportohen përkatësisht nga Bashkimi Evropian, Islanda, Lihtenshtajni ose Norvegjia në Shqipëri, me kusht që marrëveshjet e tregtisë së lirë duke përdorur këto </w:t>
      </w:r>
      <w:r w:rsidR="002630D6" w:rsidRPr="009F3FDC">
        <w:rPr>
          <w:rFonts w:ascii="Garamond" w:eastAsiaTheme="minorHAnsi" w:hAnsi="Garamond" w:cs="Garamond"/>
          <w:sz w:val="24"/>
          <w:szCs w:val="24"/>
          <w:lang w:val="sq-AL"/>
        </w:rPr>
        <w:t xml:space="preserve">rregulla </w:t>
      </w:r>
      <w:r w:rsidRPr="009F3FDC">
        <w:rPr>
          <w:rFonts w:ascii="Garamond" w:eastAsiaTheme="minorHAnsi" w:hAnsi="Garamond" w:cs="Garamond"/>
          <w:sz w:val="24"/>
          <w:szCs w:val="24"/>
          <w:lang w:val="sq-AL"/>
        </w:rPr>
        <w:t>të jenë të zbatueshme midis Shqipërisë dhe Palëve të ZEE-së.</w:t>
      </w:r>
    </w:p>
    <w:p w14:paraId="2F82B314"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315" w14:textId="77777777" w:rsidR="00A44946" w:rsidRPr="009F3FDC" w:rsidRDefault="00A44946" w:rsidP="0015041F">
      <w:pPr>
        <w:pStyle w:val="Nenirnr"/>
        <w:rPr>
          <w:lang w:val="sq-AL"/>
        </w:rPr>
      </w:pPr>
      <w:r w:rsidRPr="009F3FDC">
        <w:rPr>
          <w:lang w:val="sq-AL"/>
        </w:rPr>
        <w:t>Neni 38</w:t>
      </w:r>
    </w:p>
    <w:p w14:paraId="2F82B316" w14:textId="527271E6" w:rsidR="00A44946" w:rsidRPr="009F3FDC" w:rsidRDefault="00A44946" w:rsidP="0015041F">
      <w:pPr>
        <w:pStyle w:val="Nenirnr"/>
        <w:rPr>
          <w:b/>
          <w:bCs/>
          <w:lang w:val="sq-AL"/>
        </w:rPr>
      </w:pPr>
      <w:r w:rsidRPr="009F3FDC">
        <w:rPr>
          <w:b/>
          <w:bCs/>
          <w:lang w:val="sq-AL"/>
        </w:rPr>
        <w:t>Lihtensht</w:t>
      </w:r>
      <w:r w:rsidR="000C07A8" w:rsidRPr="009F3FDC">
        <w:rPr>
          <w:b/>
          <w:bCs/>
          <w:lang w:val="sq-AL"/>
        </w:rPr>
        <w:t>a</w:t>
      </w:r>
      <w:r w:rsidRPr="009F3FDC">
        <w:rPr>
          <w:b/>
          <w:bCs/>
          <w:lang w:val="sq-AL"/>
        </w:rPr>
        <w:t>jn</w:t>
      </w:r>
      <w:r w:rsidR="000C07A8" w:rsidRPr="009F3FDC">
        <w:rPr>
          <w:b/>
          <w:bCs/>
          <w:lang w:val="sq-AL"/>
        </w:rPr>
        <w:t>i</w:t>
      </w:r>
    </w:p>
    <w:p w14:paraId="2F82B317" w14:textId="77777777" w:rsidR="0015041F" w:rsidRPr="009F3FDC" w:rsidRDefault="0015041F" w:rsidP="0015041F">
      <w:pPr>
        <w:autoSpaceDE w:val="0"/>
        <w:autoSpaceDN w:val="0"/>
        <w:adjustRightInd w:val="0"/>
        <w:spacing w:after="0" w:line="240" w:lineRule="auto"/>
        <w:rPr>
          <w:rFonts w:ascii="Garamond" w:eastAsiaTheme="minorHAnsi" w:hAnsi="Garamond" w:cs="Garamond"/>
          <w:sz w:val="24"/>
          <w:szCs w:val="24"/>
          <w:lang w:val="sq-AL"/>
        </w:rPr>
      </w:pPr>
    </w:p>
    <w:p w14:paraId="2F82B318" w14:textId="5E599A36"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Pa cenuar </w:t>
      </w:r>
      <w:r w:rsidR="00483B5D"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enin 2, një produkt me origjinë nga Lihtenshtajni, për shkak të bashkimit doganor midis Zvicrës dhe Lihtenshtajnit, do të konsiderohet me origjinë nga Zvicra.</w:t>
      </w:r>
    </w:p>
    <w:p w14:paraId="2F82B319"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31A" w14:textId="77777777" w:rsidR="00A44946" w:rsidRPr="009F3FDC" w:rsidRDefault="00A44946" w:rsidP="0015041F">
      <w:pPr>
        <w:pStyle w:val="Nenirnr"/>
        <w:rPr>
          <w:lang w:val="sq-AL"/>
        </w:rPr>
      </w:pPr>
      <w:r w:rsidRPr="009F3FDC">
        <w:rPr>
          <w:lang w:val="sq-AL"/>
        </w:rPr>
        <w:t>Neni 39</w:t>
      </w:r>
    </w:p>
    <w:p w14:paraId="2F82B31B" w14:textId="0B3DC77C" w:rsidR="00A44946" w:rsidRPr="009F3FDC" w:rsidRDefault="00A44946" w:rsidP="0015041F">
      <w:pPr>
        <w:pStyle w:val="Nenirnr"/>
        <w:rPr>
          <w:b/>
          <w:bCs/>
          <w:lang w:val="sq-AL"/>
        </w:rPr>
      </w:pPr>
      <w:r w:rsidRPr="009F3FDC">
        <w:rPr>
          <w:b/>
          <w:bCs/>
          <w:lang w:val="sq-AL"/>
        </w:rPr>
        <w:t>Republika e San</w:t>
      </w:r>
      <w:r w:rsidR="000C07A8" w:rsidRPr="009F3FDC">
        <w:rPr>
          <w:b/>
          <w:bCs/>
          <w:lang w:val="sq-AL"/>
        </w:rPr>
        <w:t>-</w:t>
      </w:r>
      <w:r w:rsidRPr="009F3FDC">
        <w:rPr>
          <w:b/>
          <w:bCs/>
          <w:lang w:val="sq-AL"/>
        </w:rPr>
        <w:t>Marinos</w:t>
      </w:r>
    </w:p>
    <w:p w14:paraId="2F82B31C" w14:textId="77777777" w:rsidR="0015041F" w:rsidRPr="009F3FDC" w:rsidRDefault="0015041F" w:rsidP="0015041F">
      <w:pPr>
        <w:autoSpaceDE w:val="0"/>
        <w:autoSpaceDN w:val="0"/>
        <w:adjustRightInd w:val="0"/>
        <w:spacing w:after="0" w:line="240" w:lineRule="auto"/>
        <w:rPr>
          <w:rFonts w:ascii="Garamond" w:eastAsiaTheme="minorHAnsi" w:hAnsi="Garamond" w:cs="Garamond"/>
          <w:sz w:val="24"/>
          <w:szCs w:val="24"/>
          <w:lang w:val="sq-AL"/>
        </w:rPr>
      </w:pPr>
    </w:p>
    <w:p w14:paraId="2F82B31D" w14:textId="4FE14A85"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Pa cenuar </w:t>
      </w:r>
      <w:r w:rsidR="00483B5D"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enin 2, një produkt me origjinë nga Republika e San</w:t>
      </w:r>
      <w:r w:rsidR="00483B5D"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Marinos, për shkak të bashkimit doganor midis Bashkimit Evropian dhe Republikës së San</w:t>
      </w:r>
      <w:r w:rsidR="00483B5D"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Marinos do të konsiderohet si origjinues në Bashkimin Evropian.</w:t>
      </w:r>
    </w:p>
    <w:p w14:paraId="2F82B31E"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31F" w14:textId="77777777" w:rsidR="00A44946" w:rsidRPr="009F3FDC" w:rsidRDefault="00A44946" w:rsidP="0015041F">
      <w:pPr>
        <w:pStyle w:val="Nenirnr"/>
        <w:rPr>
          <w:lang w:val="sq-AL"/>
        </w:rPr>
      </w:pPr>
      <w:r w:rsidRPr="009F3FDC">
        <w:rPr>
          <w:lang w:val="sq-AL"/>
        </w:rPr>
        <w:t>Neni 40</w:t>
      </w:r>
    </w:p>
    <w:p w14:paraId="2F82B320" w14:textId="77777777" w:rsidR="00A44946" w:rsidRPr="009F3FDC" w:rsidRDefault="00A44946" w:rsidP="0015041F">
      <w:pPr>
        <w:pStyle w:val="Nenirnr"/>
        <w:rPr>
          <w:b/>
          <w:bCs/>
          <w:lang w:val="sq-AL"/>
        </w:rPr>
      </w:pPr>
      <w:r w:rsidRPr="009F3FDC">
        <w:rPr>
          <w:b/>
          <w:bCs/>
          <w:lang w:val="sq-AL"/>
        </w:rPr>
        <w:t>Principata e Andorrës</w:t>
      </w:r>
    </w:p>
    <w:p w14:paraId="2F82B321" w14:textId="77777777" w:rsidR="0015041F" w:rsidRPr="009F3FDC" w:rsidRDefault="0015041F" w:rsidP="0015041F">
      <w:pPr>
        <w:autoSpaceDE w:val="0"/>
        <w:autoSpaceDN w:val="0"/>
        <w:adjustRightInd w:val="0"/>
        <w:spacing w:after="0" w:line="240" w:lineRule="auto"/>
        <w:rPr>
          <w:rFonts w:ascii="Garamond" w:eastAsiaTheme="minorHAnsi" w:hAnsi="Garamond" w:cs="Garamond"/>
          <w:sz w:val="24"/>
          <w:szCs w:val="24"/>
          <w:lang w:val="sq-AL"/>
        </w:rPr>
      </w:pPr>
    </w:p>
    <w:p w14:paraId="2F82B322" w14:textId="7CAD4719"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Pa cenuar </w:t>
      </w:r>
      <w:r w:rsidR="00483B5D"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 xml:space="preserve">enin 2, një produkt me origjinë nga Principata e Andorrës i klasifikuar në </w:t>
      </w:r>
      <w:r w:rsidR="007E47E5" w:rsidRPr="009F3FDC">
        <w:rPr>
          <w:rFonts w:ascii="Garamond" w:eastAsiaTheme="minorHAnsi" w:hAnsi="Garamond" w:cs="Garamond"/>
          <w:sz w:val="24"/>
          <w:szCs w:val="24"/>
          <w:lang w:val="sq-AL"/>
        </w:rPr>
        <w:t>k</w:t>
      </w:r>
      <w:r w:rsidRPr="009F3FDC">
        <w:rPr>
          <w:rFonts w:ascii="Garamond" w:eastAsiaTheme="minorHAnsi" w:hAnsi="Garamond" w:cs="Garamond"/>
          <w:sz w:val="24"/>
          <w:szCs w:val="24"/>
          <w:lang w:val="sq-AL"/>
        </w:rPr>
        <w:t xml:space="preserve">apitujt 25 deri 97 të </w:t>
      </w:r>
      <w:r w:rsidR="009A486A" w:rsidRPr="009F3FDC">
        <w:rPr>
          <w:rFonts w:ascii="Garamond" w:eastAsiaTheme="minorHAnsi" w:hAnsi="Garamond" w:cs="Garamond"/>
          <w:sz w:val="24"/>
          <w:szCs w:val="24"/>
          <w:lang w:val="sq-AL"/>
        </w:rPr>
        <w:t>sistemit të harmonizuar</w:t>
      </w:r>
      <w:r w:rsidRPr="009F3FDC">
        <w:rPr>
          <w:rFonts w:ascii="Garamond" w:eastAsiaTheme="minorHAnsi" w:hAnsi="Garamond" w:cs="Garamond"/>
          <w:sz w:val="24"/>
          <w:szCs w:val="24"/>
          <w:lang w:val="sq-AL"/>
        </w:rPr>
        <w:t>, për shkak të bashkimit doganor midis Bashkimit Evropian dhe Principatës së Andorrës, do të konsiderohet se ka origjinën në Bashkimin Evropian.</w:t>
      </w:r>
    </w:p>
    <w:p w14:paraId="2F82B323"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324" w14:textId="77777777" w:rsidR="00A44946" w:rsidRPr="009F3FDC" w:rsidRDefault="00A44946" w:rsidP="0001058A">
      <w:pPr>
        <w:pStyle w:val="Nenirnr"/>
        <w:rPr>
          <w:lang w:val="sq-AL"/>
        </w:rPr>
      </w:pPr>
      <w:r w:rsidRPr="009F3FDC">
        <w:rPr>
          <w:lang w:val="sq-AL"/>
        </w:rPr>
        <w:t>Neni 41</w:t>
      </w:r>
    </w:p>
    <w:p w14:paraId="2F82B325" w14:textId="77777777" w:rsidR="00A44946" w:rsidRPr="009F3FDC" w:rsidRDefault="00A44946" w:rsidP="0001058A">
      <w:pPr>
        <w:pStyle w:val="Nenirnr"/>
        <w:rPr>
          <w:b/>
          <w:bCs/>
          <w:lang w:val="sq-AL"/>
        </w:rPr>
      </w:pPr>
      <w:r w:rsidRPr="009F3FDC">
        <w:rPr>
          <w:b/>
          <w:bCs/>
          <w:lang w:val="sq-AL"/>
        </w:rPr>
        <w:t>Ceuta dhe Melilla</w:t>
      </w:r>
    </w:p>
    <w:p w14:paraId="2F82B326" w14:textId="77777777" w:rsidR="0001058A" w:rsidRPr="009F3FDC" w:rsidRDefault="0001058A" w:rsidP="0015041F">
      <w:pPr>
        <w:autoSpaceDE w:val="0"/>
        <w:autoSpaceDN w:val="0"/>
        <w:adjustRightInd w:val="0"/>
        <w:spacing w:after="0" w:line="240" w:lineRule="auto"/>
        <w:rPr>
          <w:rFonts w:ascii="Garamond" w:eastAsiaTheme="minorHAnsi" w:hAnsi="Garamond" w:cs="Garamond"/>
          <w:sz w:val="24"/>
          <w:szCs w:val="24"/>
          <w:lang w:val="sq-AL"/>
        </w:rPr>
      </w:pPr>
    </w:p>
    <w:p w14:paraId="2F82B327" w14:textId="731C1008"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1. Për qëllimet e zbatimit të këtyre </w:t>
      </w:r>
      <w:r w:rsidR="00483B5D" w:rsidRPr="009F3FDC">
        <w:rPr>
          <w:rFonts w:ascii="Garamond" w:eastAsiaTheme="minorHAnsi" w:hAnsi="Garamond" w:cs="Garamond"/>
          <w:sz w:val="24"/>
          <w:szCs w:val="24"/>
          <w:lang w:val="sq-AL"/>
        </w:rPr>
        <w:t>r</w:t>
      </w:r>
      <w:r w:rsidRPr="009F3FDC">
        <w:rPr>
          <w:rFonts w:ascii="Garamond" w:eastAsiaTheme="minorHAnsi" w:hAnsi="Garamond" w:cs="Garamond"/>
          <w:sz w:val="24"/>
          <w:szCs w:val="24"/>
          <w:lang w:val="sq-AL"/>
        </w:rPr>
        <w:t>regullave, termi “Bashkimi Evropian” nuk do të përfshijë Ceuta dhe Melilla.</w:t>
      </w:r>
    </w:p>
    <w:p w14:paraId="2F82B328" w14:textId="0DAB8308"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 Produktet me origjinë nga Shqipëria, kur importohen në Ceuta ose Melilla, do të gëzojnë në të gjitha aspektet të njëjtin regjim doganor me atë që zbatohet për produktet me origjinë në territorin doganor të Bashkimit Evropian sipas </w:t>
      </w:r>
      <w:r w:rsidR="00092346" w:rsidRPr="009F3FDC">
        <w:rPr>
          <w:rFonts w:ascii="Garamond" w:eastAsiaTheme="minorHAnsi" w:hAnsi="Garamond" w:cs="Garamond"/>
          <w:sz w:val="24"/>
          <w:szCs w:val="24"/>
          <w:lang w:val="sq-AL"/>
        </w:rPr>
        <w:t>p</w:t>
      </w:r>
      <w:r w:rsidRPr="009F3FDC">
        <w:rPr>
          <w:rFonts w:ascii="Garamond" w:eastAsiaTheme="minorHAnsi" w:hAnsi="Garamond" w:cs="Garamond"/>
          <w:sz w:val="24"/>
          <w:szCs w:val="24"/>
          <w:lang w:val="sq-AL"/>
        </w:rPr>
        <w:t xml:space="preserve">rotokollit 2 të </w:t>
      </w:r>
      <w:r w:rsidR="00483B5D" w:rsidRPr="009F3FDC">
        <w:rPr>
          <w:rFonts w:ascii="Garamond" w:eastAsiaTheme="minorHAnsi" w:hAnsi="Garamond" w:cs="Garamond"/>
          <w:sz w:val="24"/>
          <w:szCs w:val="24"/>
          <w:lang w:val="sq-AL"/>
        </w:rPr>
        <w:t>a</w:t>
      </w:r>
      <w:r w:rsidRPr="009F3FDC">
        <w:rPr>
          <w:rFonts w:ascii="Garamond" w:eastAsiaTheme="minorHAnsi" w:hAnsi="Garamond" w:cs="Garamond"/>
          <w:sz w:val="24"/>
          <w:szCs w:val="24"/>
          <w:lang w:val="sq-AL"/>
        </w:rPr>
        <w:t xml:space="preserve">ktit të aderimit të Mbretërisë së Spanjës dhe Republikës Portugeze dhe rregullimet te </w:t>
      </w:r>
      <w:r w:rsidR="00483B5D" w:rsidRPr="009F3FDC">
        <w:rPr>
          <w:rFonts w:ascii="Garamond" w:eastAsiaTheme="minorHAnsi" w:hAnsi="Garamond" w:cs="Garamond"/>
          <w:sz w:val="24"/>
          <w:szCs w:val="24"/>
          <w:lang w:val="sq-AL"/>
        </w:rPr>
        <w:t>t</w:t>
      </w:r>
      <w:r w:rsidRPr="009F3FDC">
        <w:rPr>
          <w:rFonts w:ascii="Garamond" w:eastAsiaTheme="minorHAnsi" w:hAnsi="Garamond" w:cs="Garamond"/>
          <w:sz w:val="24"/>
          <w:szCs w:val="24"/>
          <w:lang w:val="sq-AL"/>
        </w:rPr>
        <w:t>raktatet</w:t>
      </w:r>
      <w:r w:rsidR="0001058A" w:rsidRPr="009F3FDC">
        <w:rPr>
          <w:rStyle w:val="FootnoteReference"/>
          <w:rFonts w:ascii="Garamond" w:eastAsiaTheme="minorHAnsi" w:hAnsi="Garamond" w:cs="Garamond"/>
          <w:sz w:val="24"/>
          <w:szCs w:val="24"/>
          <w:lang w:val="sq-AL"/>
        </w:rPr>
        <w:footnoteReference w:id="6"/>
      </w:r>
      <w:r w:rsidRPr="009F3FDC">
        <w:rPr>
          <w:rFonts w:ascii="Garamond" w:eastAsiaTheme="minorHAnsi" w:hAnsi="Garamond" w:cs="Garamond"/>
          <w:sz w:val="24"/>
          <w:szCs w:val="24"/>
          <w:lang w:val="sq-AL"/>
        </w:rPr>
        <w:t>. Shqipëria do t</w:t>
      </w:r>
      <w:r w:rsidR="001F5D1A"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u japë importeve të </w:t>
      </w:r>
      <w:r w:rsidRPr="009F3FDC">
        <w:rPr>
          <w:rFonts w:ascii="Garamond" w:eastAsiaTheme="minorHAnsi" w:hAnsi="Garamond" w:cs="Garamond"/>
          <w:sz w:val="24"/>
          <w:szCs w:val="24"/>
          <w:lang w:val="sq-AL"/>
        </w:rPr>
        <w:lastRenderedPageBreak/>
        <w:t>produkteve të mbuluara nga Marrëveshja përkatëse dhe me origjinë nga Ceuta dhe Melilla të njëjtin regjim doganor me atë që u jepet produkteve të importuara nga dhe me origjinë në Bashkimin Evropian.</w:t>
      </w:r>
    </w:p>
    <w:p w14:paraId="2F82B329" w14:textId="17497922"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3. Për qëllimet e paragrafit 2 të këtij </w:t>
      </w:r>
      <w:r w:rsidR="00092346" w:rsidRPr="009F3FDC">
        <w:rPr>
          <w:rFonts w:ascii="Garamond" w:eastAsiaTheme="minorHAnsi" w:hAnsi="Garamond" w:cs="Garamond"/>
          <w:sz w:val="24"/>
          <w:szCs w:val="24"/>
          <w:lang w:val="sq-AL"/>
        </w:rPr>
        <w:t>n</w:t>
      </w:r>
      <w:r w:rsidRPr="009F3FDC">
        <w:rPr>
          <w:rFonts w:ascii="Garamond" w:eastAsiaTheme="minorHAnsi" w:hAnsi="Garamond" w:cs="Garamond"/>
          <w:sz w:val="24"/>
          <w:szCs w:val="24"/>
          <w:lang w:val="sq-AL"/>
        </w:rPr>
        <w:t xml:space="preserve">eni në lidhje me produktet me origjinë nga Ceuta dhe Melilla, këto </w:t>
      </w:r>
      <w:r w:rsidR="00092346" w:rsidRPr="009F3FDC">
        <w:rPr>
          <w:rFonts w:ascii="Garamond" w:eastAsiaTheme="minorHAnsi" w:hAnsi="Garamond" w:cs="Garamond"/>
          <w:sz w:val="24"/>
          <w:szCs w:val="24"/>
          <w:lang w:val="sq-AL"/>
        </w:rPr>
        <w:t>r</w:t>
      </w:r>
      <w:r w:rsidRPr="009F3FDC">
        <w:rPr>
          <w:rFonts w:ascii="Garamond" w:eastAsiaTheme="minorHAnsi" w:hAnsi="Garamond" w:cs="Garamond"/>
          <w:sz w:val="24"/>
          <w:szCs w:val="24"/>
          <w:lang w:val="sq-AL"/>
        </w:rPr>
        <w:t xml:space="preserve">regulla do të zbatohen </w:t>
      </w:r>
      <w:r w:rsidRPr="009F3FDC">
        <w:rPr>
          <w:rFonts w:ascii="Garamond" w:eastAsiaTheme="minorHAnsi" w:hAnsi="Garamond" w:cs="Garamond"/>
          <w:i/>
          <w:iCs/>
          <w:sz w:val="24"/>
          <w:szCs w:val="24"/>
          <w:lang w:val="sq-AL"/>
        </w:rPr>
        <w:t>mutatis mutandis</w:t>
      </w:r>
      <w:r w:rsidRPr="009F3FDC">
        <w:rPr>
          <w:rFonts w:ascii="Garamond" w:eastAsiaTheme="minorHAnsi" w:hAnsi="Garamond" w:cs="Garamond"/>
          <w:sz w:val="24"/>
          <w:szCs w:val="24"/>
          <w:lang w:val="sq-AL"/>
        </w:rPr>
        <w:t xml:space="preserve"> sipas kushteve të përcaktuara në </w:t>
      </w:r>
      <w:r w:rsidR="00880246" w:rsidRPr="009F3FDC">
        <w:rPr>
          <w:rFonts w:ascii="Garamond" w:eastAsiaTheme="minorHAnsi" w:hAnsi="Garamond" w:cs="Garamond"/>
          <w:sz w:val="24"/>
          <w:szCs w:val="24"/>
          <w:lang w:val="sq-AL"/>
        </w:rPr>
        <w:t>s</w:t>
      </w:r>
      <w:r w:rsidRPr="009F3FDC">
        <w:rPr>
          <w:rFonts w:ascii="Garamond" w:eastAsiaTheme="minorHAnsi" w:hAnsi="Garamond" w:cs="Garamond"/>
          <w:sz w:val="24"/>
          <w:szCs w:val="24"/>
          <w:lang w:val="sq-AL"/>
        </w:rPr>
        <w:t>htojcën V.</w:t>
      </w:r>
    </w:p>
    <w:p w14:paraId="2F82B32A"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32C" w14:textId="78B8C818" w:rsidR="00A44946" w:rsidRPr="009F3FDC" w:rsidRDefault="00A44946" w:rsidP="0001058A">
      <w:pPr>
        <w:pStyle w:val="Nenirnr"/>
        <w:rPr>
          <w:lang w:val="sq-AL"/>
        </w:rPr>
      </w:pPr>
      <w:r w:rsidRPr="009F3FDC">
        <w:rPr>
          <w:lang w:val="sq-AL"/>
        </w:rPr>
        <w:t>SHTOJCA 1</w:t>
      </w:r>
    </w:p>
    <w:p w14:paraId="2F82B32D" w14:textId="77777777" w:rsidR="00A44946" w:rsidRPr="009F3FDC" w:rsidRDefault="00A44946" w:rsidP="0001058A">
      <w:pPr>
        <w:pStyle w:val="Nenirnr"/>
        <w:rPr>
          <w:lang w:val="sq-AL"/>
        </w:rPr>
      </w:pPr>
      <w:r w:rsidRPr="009F3FDC">
        <w:rPr>
          <w:lang w:val="sq-AL"/>
        </w:rPr>
        <w:t>SHËNIME SHPJEGUESE PËR LISTËN NË SHTOJCËN II</w:t>
      </w:r>
    </w:p>
    <w:p w14:paraId="2F82B32E" w14:textId="77777777" w:rsidR="00A44946" w:rsidRPr="009F3FDC" w:rsidRDefault="00A44946" w:rsidP="0015041F">
      <w:pPr>
        <w:tabs>
          <w:tab w:val="left" w:pos="1440"/>
        </w:tabs>
        <w:autoSpaceDE w:val="0"/>
        <w:autoSpaceDN w:val="0"/>
        <w:adjustRightInd w:val="0"/>
        <w:spacing w:after="0" w:line="240" w:lineRule="auto"/>
        <w:rPr>
          <w:rFonts w:ascii="Garamond" w:eastAsiaTheme="minorHAnsi" w:hAnsi="Garamond" w:cs="Garamond"/>
          <w:sz w:val="24"/>
          <w:szCs w:val="24"/>
          <w:lang w:val="sq-AL"/>
        </w:rPr>
      </w:pPr>
    </w:p>
    <w:p w14:paraId="2F82B32F" w14:textId="501A96CC" w:rsidR="00A44946" w:rsidRPr="009F3FDC" w:rsidRDefault="00A44946" w:rsidP="0015041F">
      <w:pPr>
        <w:tabs>
          <w:tab w:val="left" w:pos="1440"/>
        </w:tabs>
        <w:autoSpaceDE w:val="0"/>
        <w:autoSpaceDN w:val="0"/>
        <w:adjustRightInd w:val="0"/>
        <w:spacing w:after="0" w:line="240" w:lineRule="auto"/>
        <w:rPr>
          <w:rFonts w:ascii="Garamond" w:eastAsiaTheme="minorHAnsi" w:hAnsi="Garamond" w:cs="Garamond"/>
          <w:b/>
          <w:bCs/>
          <w:sz w:val="24"/>
          <w:szCs w:val="24"/>
          <w:lang w:val="sq-AL"/>
        </w:rPr>
      </w:pPr>
      <w:r w:rsidRPr="009F3FDC">
        <w:rPr>
          <w:rFonts w:ascii="Garamond" w:eastAsiaTheme="minorHAnsi" w:hAnsi="Garamond" w:cs="Garamond"/>
          <w:b/>
          <w:bCs/>
          <w:sz w:val="24"/>
          <w:szCs w:val="24"/>
          <w:lang w:val="sq-AL"/>
        </w:rPr>
        <w:t>Shënimi 1</w:t>
      </w:r>
      <w:r w:rsidR="00880246" w:rsidRPr="009F3FDC">
        <w:rPr>
          <w:rFonts w:ascii="Garamond" w:eastAsiaTheme="minorHAnsi" w:hAnsi="Garamond" w:cs="Garamond"/>
          <w:b/>
          <w:bCs/>
          <w:sz w:val="24"/>
          <w:szCs w:val="24"/>
          <w:lang w:val="sq-AL"/>
        </w:rPr>
        <w:t>.</w:t>
      </w:r>
      <w:r w:rsidRPr="009F3FDC">
        <w:rPr>
          <w:rFonts w:ascii="Garamond" w:eastAsiaTheme="minorHAnsi" w:hAnsi="Garamond" w:cs="Garamond"/>
          <w:b/>
          <w:bCs/>
          <w:sz w:val="24"/>
          <w:szCs w:val="24"/>
          <w:lang w:val="sq-AL"/>
        </w:rPr>
        <w:t xml:space="preserve"> Informacion i përgjithshëm</w:t>
      </w:r>
    </w:p>
    <w:p w14:paraId="2F82B330" w14:textId="28EABC4C" w:rsidR="00A44946" w:rsidRPr="009F3FDC" w:rsidRDefault="00A44946" w:rsidP="0015041F">
      <w:pPr>
        <w:tabs>
          <w:tab w:val="left" w:pos="14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Lista përcakton kushtet e domosdoshme që të gjitha produktet të konsiderohen si mjaftueshëm të punuara ose përpunuara brenda kuptimit të </w:t>
      </w:r>
      <w:r w:rsidR="00880246" w:rsidRPr="009F3FDC">
        <w:rPr>
          <w:rFonts w:ascii="Garamond" w:eastAsiaTheme="minorHAnsi" w:hAnsi="Garamond" w:cs="Garamond"/>
          <w:sz w:val="24"/>
          <w:szCs w:val="24"/>
          <w:lang w:val="sq-AL"/>
        </w:rPr>
        <w:t xml:space="preserve">nenit </w:t>
      </w:r>
      <w:r w:rsidRPr="009F3FDC">
        <w:rPr>
          <w:rFonts w:ascii="Garamond" w:eastAsiaTheme="minorHAnsi" w:hAnsi="Garamond" w:cs="Garamond"/>
          <w:sz w:val="24"/>
          <w:szCs w:val="24"/>
          <w:lang w:val="sq-AL"/>
        </w:rPr>
        <w:t xml:space="preserve">4 të </w:t>
      </w:r>
      <w:r w:rsidR="00880246" w:rsidRPr="009F3FDC">
        <w:rPr>
          <w:rFonts w:ascii="Garamond" w:eastAsiaTheme="minorHAnsi" w:hAnsi="Garamond" w:cs="Garamond"/>
          <w:sz w:val="24"/>
          <w:szCs w:val="24"/>
          <w:lang w:val="sq-AL"/>
        </w:rPr>
        <w:t xml:space="preserve">titull </w:t>
      </w:r>
      <w:r w:rsidRPr="009F3FDC">
        <w:rPr>
          <w:rFonts w:ascii="Garamond" w:eastAsiaTheme="minorHAnsi" w:hAnsi="Garamond" w:cs="Garamond"/>
          <w:sz w:val="24"/>
          <w:szCs w:val="24"/>
          <w:lang w:val="sq-AL"/>
        </w:rPr>
        <w:t>II të</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 xml:space="preserve">kësaj </w:t>
      </w:r>
      <w:r w:rsidR="00880246" w:rsidRPr="009F3FDC">
        <w:rPr>
          <w:rFonts w:ascii="Garamond" w:eastAsiaTheme="minorHAnsi" w:hAnsi="Garamond" w:cs="Garamond"/>
          <w:sz w:val="24"/>
          <w:szCs w:val="24"/>
          <w:lang w:val="sq-AL"/>
        </w:rPr>
        <w:t>shtojce</w:t>
      </w:r>
      <w:r w:rsidRPr="009F3FDC">
        <w:rPr>
          <w:rFonts w:ascii="Garamond" w:eastAsiaTheme="minorHAnsi" w:hAnsi="Garamond" w:cs="Garamond"/>
          <w:sz w:val="24"/>
          <w:szCs w:val="24"/>
          <w:lang w:val="sq-AL"/>
        </w:rPr>
        <w:t>. Janë katër lloje të ndryshme rregullash, të cilat ndryshojnë sipas produktit:</w:t>
      </w:r>
    </w:p>
    <w:p w14:paraId="2F82B331" w14:textId="77777777" w:rsidR="00A44946" w:rsidRPr="009F3FDC" w:rsidRDefault="00A44946" w:rsidP="0015041F">
      <w:pPr>
        <w:tabs>
          <w:tab w:val="left" w:pos="180"/>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a) përmes punimit ose përpunimit, nuk tejkalohet përmbajtja maksimale e materialeve joorigjinuese;</w:t>
      </w:r>
    </w:p>
    <w:p w14:paraId="2F82B332" w14:textId="7775C589" w:rsidR="00A44946" w:rsidRPr="009F3FDC" w:rsidRDefault="00A44946" w:rsidP="0015041F">
      <w:pPr>
        <w:tabs>
          <w:tab w:val="left" w:pos="180"/>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b) përmes punimit ose përpunimit, kreu</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 xml:space="preserve">i </w:t>
      </w:r>
      <w:r w:rsidR="009A486A" w:rsidRPr="009F3FDC">
        <w:rPr>
          <w:rFonts w:ascii="Garamond" w:eastAsiaTheme="minorHAnsi" w:hAnsi="Garamond" w:cs="Garamond"/>
          <w:sz w:val="24"/>
          <w:szCs w:val="24"/>
          <w:lang w:val="sq-AL"/>
        </w:rPr>
        <w:t xml:space="preserve">sistemit të harmonizuar </w:t>
      </w:r>
      <w:r w:rsidRPr="009F3FDC">
        <w:rPr>
          <w:rFonts w:ascii="Garamond" w:eastAsiaTheme="minorHAnsi" w:hAnsi="Garamond" w:cs="Garamond"/>
          <w:sz w:val="24"/>
          <w:szCs w:val="24"/>
          <w:lang w:val="sq-AL"/>
        </w:rPr>
        <w:t>4</w:t>
      </w:r>
      <w:r w:rsidR="009A486A"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shifror ose nënkreu i </w:t>
      </w:r>
      <w:r w:rsidR="00AC2006" w:rsidRPr="009F3FDC">
        <w:rPr>
          <w:rFonts w:ascii="Garamond" w:eastAsiaTheme="minorHAnsi" w:hAnsi="Garamond" w:cs="Garamond"/>
          <w:sz w:val="24"/>
          <w:szCs w:val="24"/>
          <w:lang w:val="sq-AL"/>
        </w:rPr>
        <w:t xml:space="preserve">sistemit të harmonizuar </w:t>
      </w:r>
      <w:r w:rsidRPr="009F3FDC">
        <w:rPr>
          <w:rFonts w:ascii="Garamond" w:eastAsiaTheme="minorHAnsi" w:hAnsi="Garamond" w:cs="Garamond"/>
          <w:sz w:val="24"/>
          <w:szCs w:val="24"/>
          <w:lang w:val="sq-AL"/>
        </w:rPr>
        <w:t xml:space="preserve">6-shifror i produkteve të prodhuara bëhet i ndryshëm nga kreu i </w:t>
      </w:r>
      <w:r w:rsidR="00AC2006" w:rsidRPr="009F3FDC">
        <w:rPr>
          <w:rFonts w:ascii="Garamond" w:eastAsiaTheme="minorHAnsi" w:hAnsi="Garamond" w:cs="Garamond"/>
          <w:sz w:val="24"/>
          <w:szCs w:val="24"/>
          <w:lang w:val="sq-AL"/>
        </w:rPr>
        <w:t xml:space="preserve">sistemit </w:t>
      </w:r>
      <w:r w:rsidRPr="009F3FDC">
        <w:rPr>
          <w:rFonts w:ascii="Garamond" w:eastAsiaTheme="minorHAnsi" w:hAnsi="Garamond" w:cs="Garamond"/>
          <w:sz w:val="24"/>
          <w:szCs w:val="24"/>
          <w:lang w:val="sq-AL"/>
        </w:rPr>
        <w:t xml:space="preserve">të </w:t>
      </w:r>
      <w:r w:rsidR="00AC2006" w:rsidRPr="009F3FDC">
        <w:rPr>
          <w:rFonts w:ascii="Garamond" w:eastAsiaTheme="minorHAnsi" w:hAnsi="Garamond" w:cs="Garamond"/>
          <w:sz w:val="24"/>
          <w:szCs w:val="24"/>
          <w:lang w:val="sq-AL"/>
        </w:rPr>
        <w:t xml:space="preserve">harmonizuar </w:t>
      </w:r>
      <w:r w:rsidRPr="009F3FDC">
        <w:rPr>
          <w:rFonts w:ascii="Garamond" w:eastAsiaTheme="minorHAnsi" w:hAnsi="Garamond" w:cs="Garamond"/>
          <w:sz w:val="24"/>
          <w:szCs w:val="24"/>
          <w:lang w:val="sq-AL"/>
        </w:rPr>
        <w:t>4</w:t>
      </w:r>
      <w:r w:rsidR="007E47E5"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shifror ose nënkreu 6-shifror i materialeve përkatëse të përdorura;</w:t>
      </w:r>
    </w:p>
    <w:p w14:paraId="2F82B333" w14:textId="77777777" w:rsidR="00A44946" w:rsidRPr="009F3FDC" w:rsidRDefault="00A44946" w:rsidP="0015041F">
      <w:pPr>
        <w:tabs>
          <w:tab w:val="left" w:pos="180"/>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c) kryhet një veprim specifik punimi ose përpunimi;</w:t>
      </w:r>
    </w:p>
    <w:p w14:paraId="2F82B335" w14:textId="5046833B" w:rsidR="00A44946" w:rsidRPr="009F3FDC" w:rsidRDefault="00A44946" w:rsidP="00880246">
      <w:pPr>
        <w:tabs>
          <w:tab w:val="left" w:pos="180"/>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d) punimi ose përpunimi kryhet me materiale të caktuara të përftuara tërësisht.</w:t>
      </w:r>
    </w:p>
    <w:p w14:paraId="2F82B336" w14:textId="1EFAC205"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r w:rsidRPr="009F3FDC">
        <w:rPr>
          <w:rFonts w:ascii="Garamond" w:eastAsiaTheme="minorHAnsi" w:hAnsi="Garamond" w:cs="Garamond"/>
          <w:b/>
          <w:bCs/>
          <w:sz w:val="24"/>
          <w:szCs w:val="24"/>
          <w:lang w:val="sq-AL"/>
        </w:rPr>
        <w:t>Shënimi 2</w:t>
      </w:r>
      <w:r w:rsidR="00880246" w:rsidRPr="009F3FDC">
        <w:rPr>
          <w:rFonts w:ascii="Garamond" w:eastAsiaTheme="minorHAnsi" w:hAnsi="Garamond" w:cs="Garamond"/>
          <w:b/>
          <w:bCs/>
          <w:sz w:val="24"/>
          <w:szCs w:val="24"/>
          <w:lang w:val="sq-AL"/>
        </w:rPr>
        <w:t xml:space="preserve">. </w:t>
      </w:r>
      <w:r w:rsidRPr="009F3FDC">
        <w:rPr>
          <w:rFonts w:ascii="Garamond" w:eastAsiaTheme="minorHAnsi" w:hAnsi="Garamond" w:cs="Garamond"/>
          <w:b/>
          <w:bCs/>
          <w:sz w:val="24"/>
          <w:szCs w:val="24"/>
          <w:lang w:val="sq-AL"/>
        </w:rPr>
        <w:t>Struktura e listës</w:t>
      </w:r>
    </w:p>
    <w:p w14:paraId="2F82B337" w14:textId="19D62E56"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2.1 Dy kolonat e para në listë përshkruajnë produktin e përftuar. Kolona 1 jep numrin e kreut ose numrin e kapitullit të përdorur në </w:t>
      </w:r>
      <w:r w:rsidR="005523C0" w:rsidRPr="009F3FDC">
        <w:rPr>
          <w:rFonts w:ascii="Garamond" w:eastAsiaTheme="minorHAnsi" w:hAnsi="Garamond" w:cs="Garamond"/>
          <w:sz w:val="24"/>
          <w:szCs w:val="24"/>
          <w:lang w:val="sq-AL"/>
        </w:rPr>
        <w:t xml:space="preserve">sistemin e harmonizuar </w:t>
      </w:r>
      <w:r w:rsidRPr="009F3FDC">
        <w:rPr>
          <w:rFonts w:ascii="Garamond" w:eastAsiaTheme="minorHAnsi" w:hAnsi="Garamond" w:cs="Garamond"/>
          <w:sz w:val="24"/>
          <w:szCs w:val="24"/>
          <w:lang w:val="sq-AL"/>
        </w:rPr>
        <w:t>dhe kolona 2 jep përshkrimin e mallrave të përdorura në atë sistem për atë kr</w:t>
      </w:r>
      <w:r w:rsidR="00AE05DB" w:rsidRPr="009F3FDC">
        <w:rPr>
          <w:rFonts w:ascii="Garamond" w:eastAsiaTheme="minorHAnsi" w:hAnsi="Garamond" w:cs="Garamond"/>
          <w:sz w:val="24"/>
          <w:szCs w:val="24"/>
          <w:lang w:val="sq-AL"/>
        </w:rPr>
        <w:t>y</w:t>
      </w:r>
      <w:r w:rsidRPr="009F3FDC">
        <w:rPr>
          <w:rFonts w:ascii="Garamond" w:eastAsiaTheme="minorHAnsi" w:hAnsi="Garamond" w:cs="Garamond"/>
          <w:sz w:val="24"/>
          <w:szCs w:val="24"/>
          <w:lang w:val="sq-AL"/>
        </w:rPr>
        <w:t>e ose kapitull. Për secilën hyrje në dy kolonat e para, një rregull përcaktohet në kolonën 3. Kur, në disa raste, shënimi në kolonën 1 paraprihet nga një “ex”, kjo nënkupton që rregullat në kolonën 3 zbatohen vetëm për pjesën e atij kreu siç përshkruhet në kolonën 2.</w:t>
      </w:r>
    </w:p>
    <w:p w14:paraId="2F82B338" w14:textId="5DB9ED6C"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2.2 Kur disa numra krerësh grupohen së bashku në kolonën 1 ose jepet një numër kapitulli dhe përshkrimi i produkteve në kolonën 2 jepet në termat e përgjithshëm, rregullat ngjitur në kolonën 3 zbatohen për të gjitha produktet të cilat, </w:t>
      </w:r>
      <w:r w:rsidR="005523C0" w:rsidRPr="009F3FDC">
        <w:rPr>
          <w:rFonts w:ascii="Garamond" w:eastAsiaTheme="minorHAnsi" w:hAnsi="Garamond" w:cs="Garamond"/>
          <w:sz w:val="24"/>
          <w:szCs w:val="24"/>
          <w:lang w:val="sq-AL"/>
        </w:rPr>
        <w:t>sipas sistemit të harmonizuar</w:t>
      </w:r>
      <w:r w:rsidRPr="009F3FDC">
        <w:rPr>
          <w:rFonts w:ascii="Garamond" w:eastAsiaTheme="minorHAnsi" w:hAnsi="Garamond" w:cs="Garamond"/>
          <w:sz w:val="24"/>
          <w:szCs w:val="24"/>
          <w:lang w:val="sq-AL"/>
        </w:rPr>
        <w:t>, klasifikohen në krerët e kapitullit ose në ndonjë nga krerët e grupuar së bashku në kolonën 1.</w:t>
      </w:r>
    </w:p>
    <w:p w14:paraId="2F82B339" w14:textId="3D35ABA9"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2.3 Kur ka rregulla të ndryshme në listë që zbatohen për produkte të ndryshme brenda një kreu, secili paragraf përmban përshkrimin e asaj pjese të kreut të mbuluar nga rregullat ngjitur në kolonën 3.</w:t>
      </w:r>
    </w:p>
    <w:p w14:paraId="2F82B33A" w14:textId="4F0748F0"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2.4 Kur vendosen dy rregulla alternative në kolonën 3, të ndara me “ose”, është në zgjedhjen e eksportuesit se cilën do të përdorë.</w:t>
      </w:r>
    </w:p>
    <w:p w14:paraId="2F82B33C" w14:textId="3C4848E7" w:rsidR="00A44946" w:rsidRPr="009F3FDC" w:rsidRDefault="00A44946" w:rsidP="0015041F">
      <w:pPr>
        <w:tabs>
          <w:tab w:val="left" w:pos="1440"/>
        </w:tabs>
        <w:autoSpaceDE w:val="0"/>
        <w:autoSpaceDN w:val="0"/>
        <w:adjustRightInd w:val="0"/>
        <w:spacing w:after="0" w:line="240" w:lineRule="auto"/>
        <w:rPr>
          <w:rFonts w:ascii="Garamond" w:eastAsiaTheme="minorHAnsi" w:hAnsi="Garamond" w:cs="Garamond"/>
          <w:b/>
          <w:bCs/>
          <w:sz w:val="24"/>
          <w:szCs w:val="24"/>
          <w:lang w:val="sq-AL"/>
        </w:rPr>
      </w:pPr>
      <w:r w:rsidRPr="009F3FDC">
        <w:rPr>
          <w:rFonts w:ascii="Garamond" w:eastAsiaTheme="minorHAnsi" w:hAnsi="Garamond" w:cs="Garamond"/>
          <w:b/>
          <w:bCs/>
          <w:sz w:val="24"/>
          <w:szCs w:val="24"/>
          <w:lang w:val="sq-AL"/>
        </w:rPr>
        <w:t>Shënimi 3</w:t>
      </w:r>
      <w:r w:rsidR="00AE05DB" w:rsidRPr="009F3FDC">
        <w:rPr>
          <w:rFonts w:ascii="Garamond" w:eastAsiaTheme="minorHAnsi" w:hAnsi="Garamond" w:cs="Garamond"/>
          <w:b/>
          <w:bCs/>
          <w:sz w:val="24"/>
          <w:szCs w:val="24"/>
          <w:lang w:val="sq-AL"/>
        </w:rPr>
        <w:t>.</w:t>
      </w:r>
      <w:r w:rsidRPr="009F3FDC">
        <w:rPr>
          <w:rFonts w:ascii="Garamond" w:eastAsiaTheme="minorHAnsi" w:hAnsi="Garamond" w:cs="Garamond"/>
          <w:b/>
          <w:bCs/>
          <w:sz w:val="24"/>
          <w:szCs w:val="24"/>
          <w:lang w:val="sq-AL"/>
        </w:rPr>
        <w:t xml:space="preserve"> Shembuj të mënyrës së zbatimit të rregullave</w:t>
      </w:r>
    </w:p>
    <w:p w14:paraId="2F82B33D" w14:textId="74299E96" w:rsidR="00A44946" w:rsidRPr="009F3FDC" w:rsidRDefault="00A44946" w:rsidP="0015041F">
      <w:pPr>
        <w:tabs>
          <w:tab w:val="left" w:pos="80"/>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3.1 Neni 4 i </w:t>
      </w:r>
      <w:r w:rsidR="00AE05DB" w:rsidRPr="009F3FDC">
        <w:rPr>
          <w:rFonts w:ascii="Garamond" w:eastAsiaTheme="minorHAnsi" w:hAnsi="Garamond" w:cs="Garamond"/>
          <w:sz w:val="24"/>
          <w:szCs w:val="24"/>
          <w:lang w:val="sq-AL"/>
        </w:rPr>
        <w:t>t</w:t>
      </w:r>
      <w:r w:rsidRPr="009F3FDC">
        <w:rPr>
          <w:rFonts w:ascii="Garamond" w:eastAsiaTheme="minorHAnsi" w:hAnsi="Garamond" w:cs="Garamond"/>
          <w:sz w:val="24"/>
          <w:szCs w:val="24"/>
          <w:lang w:val="sq-AL"/>
        </w:rPr>
        <w:t xml:space="preserve">itullit II të kësaj </w:t>
      </w:r>
      <w:r w:rsidR="00AE05DB" w:rsidRPr="009F3FDC">
        <w:rPr>
          <w:rFonts w:ascii="Garamond" w:eastAsiaTheme="minorHAnsi" w:hAnsi="Garamond" w:cs="Garamond"/>
          <w:sz w:val="24"/>
          <w:szCs w:val="24"/>
          <w:lang w:val="sq-AL"/>
        </w:rPr>
        <w:t>s</w:t>
      </w:r>
      <w:r w:rsidRPr="009F3FDC">
        <w:rPr>
          <w:rFonts w:ascii="Garamond" w:eastAsiaTheme="minorHAnsi" w:hAnsi="Garamond" w:cs="Garamond"/>
          <w:sz w:val="24"/>
          <w:szCs w:val="24"/>
          <w:lang w:val="sq-AL"/>
        </w:rPr>
        <w:t>htojce, në lidhje me produktet që kanë marrë statusin origjinues të cilat përdoren në prodhimin e produkteve të tjera, do të zbatohet, pavarësisht nëse ai status është përftuar brenda fabrikës ku ato produkte përdoren ose në një fabrikë tjetër në një Palë.</w:t>
      </w:r>
    </w:p>
    <w:p w14:paraId="2F82B33E" w14:textId="32013A62" w:rsidR="00A44946" w:rsidRPr="009F3FDC" w:rsidRDefault="00A44946" w:rsidP="0015041F">
      <w:pPr>
        <w:tabs>
          <w:tab w:val="left" w:pos="80"/>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3.2 Në përputhje me </w:t>
      </w:r>
      <w:r w:rsidR="00AE05DB" w:rsidRPr="009F3FDC">
        <w:rPr>
          <w:rFonts w:ascii="Garamond" w:eastAsiaTheme="minorHAnsi" w:hAnsi="Garamond" w:cs="Garamond"/>
          <w:sz w:val="24"/>
          <w:szCs w:val="24"/>
          <w:lang w:val="sq-AL"/>
        </w:rPr>
        <w:t xml:space="preserve">nenin </w:t>
      </w:r>
      <w:r w:rsidRPr="009F3FDC">
        <w:rPr>
          <w:rFonts w:ascii="Garamond" w:eastAsiaTheme="minorHAnsi" w:hAnsi="Garamond" w:cs="Garamond"/>
          <w:sz w:val="24"/>
          <w:szCs w:val="24"/>
          <w:lang w:val="sq-AL"/>
        </w:rPr>
        <w:t xml:space="preserve">6 të </w:t>
      </w:r>
      <w:r w:rsidR="00AE05DB" w:rsidRPr="009F3FDC">
        <w:rPr>
          <w:rFonts w:ascii="Garamond" w:eastAsiaTheme="minorHAnsi" w:hAnsi="Garamond" w:cs="Garamond"/>
          <w:sz w:val="24"/>
          <w:szCs w:val="24"/>
          <w:lang w:val="sq-AL"/>
        </w:rPr>
        <w:t xml:space="preserve">titullit </w:t>
      </w:r>
      <w:r w:rsidRPr="009F3FDC">
        <w:rPr>
          <w:rFonts w:ascii="Garamond" w:eastAsiaTheme="minorHAnsi" w:hAnsi="Garamond" w:cs="Garamond"/>
          <w:sz w:val="24"/>
          <w:szCs w:val="24"/>
          <w:lang w:val="sq-AL"/>
        </w:rPr>
        <w:t xml:space="preserve">II të kësaj </w:t>
      </w:r>
      <w:r w:rsidR="00AE05DB" w:rsidRPr="009F3FDC">
        <w:rPr>
          <w:rFonts w:ascii="Garamond" w:eastAsiaTheme="minorHAnsi" w:hAnsi="Garamond" w:cs="Garamond"/>
          <w:sz w:val="24"/>
          <w:szCs w:val="24"/>
          <w:lang w:val="sq-AL"/>
        </w:rPr>
        <w:t>shtojce</w:t>
      </w:r>
      <w:r w:rsidRPr="009F3FDC">
        <w:rPr>
          <w:rFonts w:ascii="Garamond" w:eastAsiaTheme="minorHAnsi" w:hAnsi="Garamond" w:cs="Garamond"/>
          <w:sz w:val="24"/>
          <w:szCs w:val="24"/>
          <w:lang w:val="sq-AL"/>
        </w:rPr>
        <w:t>, punimi ose përpunimi i kryer duhet të jetë përtej listës së veprimeve të përmendura në atë nen. Nëse jo, atëherë mallrat nuk do të kualifikohen për dhënien e përfitimit të trajtimit tarifor preferencial, edhe nëse plotësohen kushtet e përcaktuara në listën më poshtë.</w:t>
      </w:r>
    </w:p>
    <w:p w14:paraId="2F82B33F" w14:textId="236CA429" w:rsidR="00A44946" w:rsidRPr="009F3FDC" w:rsidRDefault="00A44946" w:rsidP="0015041F">
      <w:pPr>
        <w:tabs>
          <w:tab w:val="left" w:pos="80"/>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Në bazë të </w:t>
      </w:r>
      <w:r w:rsidR="00AE05DB" w:rsidRPr="009F3FDC">
        <w:rPr>
          <w:rFonts w:ascii="Garamond" w:eastAsiaTheme="minorHAnsi" w:hAnsi="Garamond" w:cs="Garamond"/>
          <w:sz w:val="24"/>
          <w:szCs w:val="24"/>
          <w:lang w:val="sq-AL"/>
        </w:rPr>
        <w:t xml:space="preserve">nenit </w:t>
      </w:r>
      <w:r w:rsidRPr="009F3FDC">
        <w:rPr>
          <w:rFonts w:ascii="Garamond" w:eastAsiaTheme="minorHAnsi" w:hAnsi="Garamond" w:cs="Garamond"/>
          <w:sz w:val="24"/>
          <w:szCs w:val="24"/>
          <w:lang w:val="sq-AL"/>
        </w:rPr>
        <w:t xml:space="preserve">6 të </w:t>
      </w:r>
      <w:r w:rsidR="00AE05DB" w:rsidRPr="009F3FDC">
        <w:rPr>
          <w:rFonts w:ascii="Garamond" w:eastAsiaTheme="minorHAnsi" w:hAnsi="Garamond" w:cs="Garamond"/>
          <w:sz w:val="24"/>
          <w:szCs w:val="24"/>
          <w:lang w:val="sq-AL"/>
        </w:rPr>
        <w:t xml:space="preserve">titullit </w:t>
      </w:r>
      <w:r w:rsidRPr="009F3FDC">
        <w:rPr>
          <w:rFonts w:ascii="Garamond" w:eastAsiaTheme="minorHAnsi" w:hAnsi="Garamond" w:cs="Garamond"/>
          <w:sz w:val="24"/>
          <w:szCs w:val="24"/>
          <w:lang w:val="sq-AL"/>
        </w:rPr>
        <w:t xml:space="preserve">II të kësaj </w:t>
      </w:r>
      <w:r w:rsidR="00AE05DB" w:rsidRPr="009F3FDC">
        <w:rPr>
          <w:rFonts w:ascii="Garamond" w:eastAsiaTheme="minorHAnsi" w:hAnsi="Garamond" w:cs="Garamond"/>
          <w:sz w:val="24"/>
          <w:szCs w:val="24"/>
          <w:lang w:val="sq-AL"/>
        </w:rPr>
        <w:t>shtojce</w:t>
      </w:r>
      <w:r w:rsidRPr="009F3FDC">
        <w:rPr>
          <w:rFonts w:ascii="Garamond" w:eastAsiaTheme="minorHAnsi" w:hAnsi="Garamond" w:cs="Garamond"/>
          <w:sz w:val="24"/>
          <w:szCs w:val="24"/>
          <w:lang w:val="sq-AL"/>
        </w:rPr>
        <w:t>, rregullat në listë përfaqësojnë sasinë minimale të punimit ose përpunimit të kërkuar, dhe kryerja e më shumë punimeve ose përpunimeve gjithashtu jep statusin e origjinës; anasjellas, kryerja e më pak punimeve ose përpunimeve nuk mund të japë statusin e origjinës.</w:t>
      </w:r>
    </w:p>
    <w:p w14:paraId="2F82B340" w14:textId="77777777" w:rsidR="00A44946" w:rsidRPr="009F3FDC" w:rsidRDefault="00A44946" w:rsidP="0015041F">
      <w:pPr>
        <w:tabs>
          <w:tab w:val="left" w:pos="80"/>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Kështu, nëse një rregull parashikon që materiali joorigjinues mund të përdoret në një nivel të caktuar prodhimi, përdorimi i këtij materiali në një fazë të hershme të prodhimit lejohet dhe përdorimi i këtij materiali në një fazë të mëvonshme nuk lejohet. </w:t>
      </w:r>
    </w:p>
    <w:p w14:paraId="2F82B341" w14:textId="77777777" w:rsidR="00A44946" w:rsidRPr="009F3FDC" w:rsidRDefault="00A44946" w:rsidP="0015041F">
      <w:pPr>
        <w:tabs>
          <w:tab w:val="left" w:pos="80"/>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lastRenderedPageBreak/>
        <w:t xml:space="preserve">Nëse një rregull parashikon që materiali joorigjinues, në një nivel të caktuar prodhimi, nuk mund të përdoret, përdorimi i materialeve në një fazë më të hershme të prodhimit lejohet dhe përdorimi i materialeve në një fazë të mëvonshme nuk lejohet. </w:t>
      </w:r>
    </w:p>
    <w:p w14:paraId="2F82B342" w14:textId="219665BD" w:rsidR="00A44946" w:rsidRPr="009F3FDC" w:rsidRDefault="00A44946" w:rsidP="0015041F">
      <w:pPr>
        <w:tabs>
          <w:tab w:val="left" w:pos="80"/>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b/>
          <w:sz w:val="24"/>
          <w:szCs w:val="24"/>
          <w:lang w:val="sq-AL"/>
        </w:rPr>
        <w:t>Shembull</w:t>
      </w:r>
      <w:r w:rsidR="003C2294" w:rsidRPr="009F3FDC">
        <w:rPr>
          <w:rFonts w:ascii="Garamond" w:eastAsiaTheme="minorHAnsi" w:hAnsi="Garamond" w:cs="Garamond"/>
          <w:b/>
          <w:sz w:val="24"/>
          <w:szCs w:val="24"/>
          <w:lang w:val="sq-AL"/>
        </w:rPr>
        <w:t>.</w:t>
      </w:r>
      <w:r w:rsidRPr="009F3FDC">
        <w:rPr>
          <w:rFonts w:ascii="Garamond" w:eastAsiaTheme="minorHAnsi" w:hAnsi="Garamond" w:cs="Garamond"/>
          <w:sz w:val="24"/>
          <w:szCs w:val="24"/>
          <w:lang w:val="sq-AL"/>
        </w:rPr>
        <w:t xml:space="preserve"> </w:t>
      </w:r>
      <w:r w:rsidR="003C2294" w:rsidRPr="009F3FDC">
        <w:rPr>
          <w:rFonts w:ascii="Garamond" w:eastAsiaTheme="minorHAnsi" w:hAnsi="Garamond" w:cs="Garamond"/>
          <w:sz w:val="24"/>
          <w:szCs w:val="24"/>
          <w:lang w:val="sq-AL"/>
        </w:rPr>
        <w:t>K</w:t>
      </w:r>
      <w:r w:rsidRPr="009F3FDC">
        <w:rPr>
          <w:rFonts w:ascii="Garamond" w:eastAsiaTheme="minorHAnsi" w:hAnsi="Garamond" w:cs="Garamond"/>
          <w:sz w:val="24"/>
          <w:szCs w:val="24"/>
          <w:lang w:val="sq-AL"/>
        </w:rPr>
        <w:t>ur</w:t>
      </w:r>
      <w:r w:rsidR="003C2294"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 xml:space="preserve">rregulli i listës për </w:t>
      </w:r>
      <w:r w:rsidR="00AE05DB" w:rsidRPr="009F3FDC">
        <w:rPr>
          <w:rFonts w:ascii="Garamond" w:eastAsiaTheme="minorHAnsi" w:hAnsi="Garamond" w:cs="Garamond"/>
          <w:sz w:val="24"/>
          <w:szCs w:val="24"/>
          <w:lang w:val="sq-AL"/>
        </w:rPr>
        <w:t xml:space="preserve">kapitullin </w:t>
      </w:r>
      <w:r w:rsidRPr="009F3FDC">
        <w:rPr>
          <w:rFonts w:ascii="Garamond" w:eastAsiaTheme="minorHAnsi" w:hAnsi="Garamond" w:cs="Garamond"/>
          <w:sz w:val="24"/>
          <w:szCs w:val="24"/>
          <w:lang w:val="sq-AL"/>
        </w:rPr>
        <w:t xml:space="preserve">19 kërkon që “materialet joorigjinuese të kreut 1101 deri 1108 nuk mund të kalojnë peshën 20%”, përdorimi (d.m.th. importi) i drithërave të </w:t>
      </w:r>
      <w:r w:rsidR="00AE05DB" w:rsidRPr="009F3FDC">
        <w:rPr>
          <w:rFonts w:ascii="Garamond" w:eastAsiaTheme="minorHAnsi" w:hAnsi="Garamond" w:cs="Garamond"/>
          <w:sz w:val="24"/>
          <w:szCs w:val="24"/>
          <w:lang w:val="sq-AL"/>
        </w:rPr>
        <w:t xml:space="preserve">kapitullit </w:t>
      </w:r>
      <w:r w:rsidRPr="009F3FDC">
        <w:rPr>
          <w:rFonts w:ascii="Garamond" w:eastAsiaTheme="minorHAnsi" w:hAnsi="Garamond" w:cs="Garamond"/>
          <w:sz w:val="24"/>
          <w:szCs w:val="24"/>
          <w:lang w:val="sq-AL"/>
        </w:rPr>
        <w:t>10 (materialet në një fazë të hershme të prodhimit) nuk është i kufizuar.</w:t>
      </w:r>
    </w:p>
    <w:p w14:paraId="2F82B343" w14:textId="7BB5CA4A" w:rsidR="00A44946" w:rsidRPr="009F3FDC" w:rsidRDefault="00A44946" w:rsidP="0015041F">
      <w:pPr>
        <w:tabs>
          <w:tab w:val="left" w:pos="80"/>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3.3 Pa cenuar </w:t>
      </w:r>
      <w:r w:rsidR="003C2294" w:rsidRPr="009F3FDC">
        <w:rPr>
          <w:rFonts w:ascii="Garamond" w:eastAsiaTheme="minorHAnsi" w:hAnsi="Garamond" w:cs="Garamond"/>
          <w:sz w:val="24"/>
          <w:szCs w:val="24"/>
          <w:lang w:val="sq-AL"/>
        </w:rPr>
        <w:t>s</w:t>
      </w:r>
      <w:r w:rsidRPr="009F3FDC">
        <w:rPr>
          <w:rFonts w:ascii="Garamond" w:eastAsiaTheme="minorHAnsi" w:hAnsi="Garamond" w:cs="Garamond"/>
          <w:sz w:val="24"/>
          <w:szCs w:val="24"/>
          <w:lang w:val="sq-AL"/>
        </w:rPr>
        <w:t>hënimin 3.2, kur një rregull përdor shprehjen “Prodhim nga materiale të çdo kreu”, atëherë mund të përdoren materiale të çdo kreu (madje edhe materiale të të njëjtit përshkrim dhe kr</w:t>
      </w:r>
      <w:r w:rsidR="003C2294" w:rsidRPr="009F3FDC">
        <w:rPr>
          <w:rFonts w:ascii="Garamond" w:eastAsiaTheme="minorHAnsi" w:hAnsi="Garamond" w:cs="Garamond"/>
          <w:sz w:val="24"/>
          <w:szCs w:val="24"/>
          <w:lang w:val="sq-AL"/>
        </w:rPr>
        <w:t>y</w:t>
      </w:r>
      <w:r w:rsidRPr="009F3FDC">
        <w:rPr>
          <w:rFonts w:ascii="Garamond" w:eastAsiaTheme="minorHAnsi" w:hAnsi="Garamond" w:cs="Garamond"/>
          <w:sz w:val="24"/>
          <w:szCs w:val="24"/>
          <w:lang w:val="sq-AL"/>
        </w:rPr>
        <w:t xml:space="preserve">e me produktin), megjithatë ato mund të jenë subjekt kufizimesh specifike të cilat gjithashtu mund të përfshihen në rregull. </w:t>
      </w:r>
    </w:p>
    <w:p w14:paraId="2F82B344" w14:textId="771EBA58" w:rsidR="00A44946" w:rsidRPr="009F3FDC" w:rsidRDefault="00A44946" w:rsidP="0015041F">
      <w:pPr>
        <w:tabs>
          <w:tab w:val="left" w:pos="80"/>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Megjithatë, shprehja “Prodhim nga materiale të çdo kreu, përfsh</w:t>
      </w:r>
      <w:r w:rsidR="002B3999" w:rsidRPr="009F3FDC">
        <w:rPr>
          <w:rFonts w:ascii="Garamond" w:eastAsiaTheme="minorHAnsi" w:hAnsi="Garamond" w:cs="Garamond"/>
          <w:sz w:val="24"/>
          <w:szCs w:val="24"/>
          <w:lang w:val="sq-AL"/>
        </w:rPr>
        <w:t>irë materiale të tjera të kreut</w:t>
      </w:r>
      <w:r w:rsidRPr="009F3FDC">
        <w:rPr>
          <w:rFonts w:ascii="Garamond" w:eastAsiaTheme="minorHAnsi" w:hAnsi="Garamond" w:cs="Garamond"/>
          <w:sz w:val="24"/>
          <w:szCs w:val="24"/>
          <w:lang w:val="sq-AL"/>
        </w:rPr>
        <w:t>...” ose “Prodhim nga materiale të çdo kreu, përfshirë materiale të tjera të të njëjtit kr</w:t>
      </w:r>
      <w:r w:rsidR="00FA40AA" w:rsidRPr="009F3FDC">
        <w:rPr>
          <w:rFonts w:ascii="Garamond" w:eastAsiaTheme="minorHAnsi" w:hAnsi="Garamond" w:cs="Garamond"/>
          <w:sz w:val="24"/>
          <w:szCs w:val="24"/>
          <w:lang w:val="sq-AL"/>
        </w:rPr>
        <w:t>y</w:t>
      </w:r>
      <w:r w:rsidRPr="009F3FDC">
        <w:rPr>
          <w:rFonts w:ascii="Garamond" w:eastAsiaTheme="minorHAnsi" w:hAnsi="Garamond" w:cs="Garamond"/>
          <w:sz w:val="24"/>
          <w:szCs w:val="24"/>
          <w:lang w:val="sq-AL"/>
        </w:rPr>
        <w:t>e të produktit” do të thotë se mund të përdoren materialet e çdo kreu, përveç atyre me të njëjtin përshkrim si produkti, siç jepet në kolonën 2 të listës.</w:t>
      </w:r>
    </w:p>
    <w:p w14:paraId="2F82B345" w14:textId="081E6502" w:rsidR="00A44946" w:rsidRPr="009F3FDC" w:rsidRDefault="00A44946" w:rsidP="0015041F">
      <w:pPr>
        <w:tabs>
          <w:tab w:val="left" w:pos="80"/>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3.4 Kur një rregull në listë specifikon që një produkt mund të prodhohet nga më shumë se një material, kjo do të thotë që mund të përdoren një ose më shumë materiale. Rregulli nuk kërkon që të përdoren të gjitha.</w:t>
      </w:r>
    </w:p>
    <w:p w14:paraId="2F82B346" w14:textId="1115B567" w:rsidR="00A44946" w:rsidRPr="009F3FDC" w:rsidRDefault="00A44946" w:rsidP="0015041F">
      <w:pPr>
        <w:tabs>
          <w:tab w:val="left" w:pos="80"/>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3.5 Kur një rregull në listë specifikon që një produkt duhet të prodhohet nga një material i veçantë, kushti nuk pengon përdorimin e materialeve të tjerë të cilët, për shkak të natyrës së tyre të qenësishme, nuk mund ta përmbushin këtë rregull.</w:t>
      </w:r>
    </w:p>
    <w:p w14:paraId="2F82B347" w14:textId="08DCE253" w:rsidR="00A44946" w:rsidRPr="009F3FDC" w:rsidRDefault="00A44946" w:rsidP="0015041F">
      <w:pPr>
        <w:tabs>
          <w:tab w:val="left" w:pos="80"/>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3.6 Kur, në një rregull në listë, jepen dy përqindje për vlerën maksimale të materialeve joorigjinuese që mund të përdoren, atëherë ato përqindje nuk mund të mblidhen së bashku. Me fjalë të tjera, vlera maksimale e të gjitha materialeve joorigjinuese të përdorura nuk mund të tejkalojë kurrë përqindjet e dhëna. Gjithashtu, përqindjet individuale nuk do të tejkalohen, në lidhje me materialet e veçanta për të cilat ato zbatohen.</w:t>
      </w:r>
    </w:p>
    <w:p w14:paraId="2F82B349" w14:textId="1849D4E9" w:rsidR="00A44946" w:rsidRPr="009F3FDC" w:rsidRDefault="00A44946" w:rsidP="0015041F">
      <w:pPr>
        <w:tabs>
          <w:tab w:val="left" w:pos="1440"/>
        </w:tabs>
        <w:autoSpaceDE w:val="0"/>
        <w:autoSpaceDN w:val="0"/>
        <w:adjustRightInd w:val="0"/>
        <w:spacing w:after="0" w:line="240" w:lineRule="auto"/>
        <w:rPr>
          <w:rFonts w:ascii="Garamond" w:eastAsiaTheme="minorHAnsi" w:hAnsi="Garamond" w:cs="Garamond"/>
          <w:b/>
          <w:bCs/>
          <w:sz w:val="24"/>
          <w:szCs w:val="24"/>
          <w:lang w:val="sq-AL"/>
        </w:rPr>
      </w:pPr>
      <w:r w:rsidRPr="009F3FDC">
        <w:rPr>
          <w:rFonts w:ascii="Garamond" w:eastAsiaTheme="minorHAnsi" w:hAnsi="Garamond" w:cs="Garamond"/>
          <w:b/>
          <w:bCs/>
          <w:sz w:val="24"/>
          <w:szCs w:val="24"/>
          <w:lang w:val="sq-AL"/>
        </w:rPr>
        <w:t>Shënimi 4</w:t>
      </w:r>
      <w:r w:rsidR="00FA40AA" w:rsidRPr="009F3FDC">
        <w:rPr>
          <w:rFonts w:ascii="Garamond" w:eastAsiaTheme="minorHAnsi" w:hAnsi="Garamond" w:cs="Garamond"/>
          <w:b/>
          <w:bCs/>
          <w:sz w:val="24"/>
          <w:szCs w:val="24"/>
          <w:lang w:val="sq-AL"/>
        </w:rPr>
        <w:t>.</w:t>
      </w:r>
      <w:r w:rsidRPr="009F3FDC">
        <w:rPr>
          <w:rFonts w:ascii="Garamond" w:eastAsiaTheme="minorHAnsi" w:hAnsi="Garamond" w:cs="Garamond"/>
          <w:b/>
          <w:bCs/>
          <w:sz w:val="24"/>
          <w:szCs w:val="24"/>
          <w:lang w:val="sq-AL"/>
        </w:rPr>
        <w:t xml:space="preserve"> Dispozita të përgjithshme në lidhje me mallra të caktuara bujqësore</w:t>
      </w:r>
    </w:p>
    <w:p w14:paraId="2F82B34A" w14:textId="7750D5A1"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4.1. Mallrat bujqësore që bëjnë pjesë në </w:t>
      </w:r>
      <w:r w:rsidR="0098573C" w:rsidRPr="009F3FDC">
        <w:rPr>
          <w:rFonts w:ascii="Garamond" w:eastAsiaTheme="minorHAnsi" w:hAnsi="Garamond" w:cs="Garamond"/>
          <w:sz w:val="24"/>
          <w:szCs w:val="24"/>
          <w:lang w:val="sq-AL"/>
        </w:rPr>
        <w:t>k</w:t>
      </w:r>
      <w:r w:rsidRPr="009F3FDC">
        <w:rPr>
          <w:rFonts w:ascii="Garamond" w:eastAsiaTheme="minorHAnsi" w:hAnsi="Garamond" w:cs="Garamond"/>
          <w:sz w:val="24"/>
          <w:szCs w:val="24"/>
          <w:lang w:val="sq-AL"/>
        </w:rPr>
        <w:t>apitujt 6, 7, 8, 9, 10, 12 dhe kreun 2401 që rriten ose korren në territorin e një Pale do të trajtohen si me origjinë nga territori i asaj Pale, edhe nëse janë rritur nga farëra, zhardhok, nënshartesa, prerje, shartesa, kërcej, sytha ose pjesë të tjera të gjalla të bimëve të importuara .</w:t>
      </w:r>
    </w:p>
    <w:p w14:paraId="2F82B34B"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4.2. Në rastet kur përmbajtja e sheqerit joorigjinues në një produkt të caktuar i nënshtrohet kufizimeve, pesha e sheqernave të krerëve 1701 (sakarozë) dhe 1702 (p.sh., fruktoza, glukoza, laktoza, maltoza, izoglukoza ose sheqeri i invertuar) të përdorura në prodhimin e produktit përfundimtar dhe i përdorur për prodhimin e produkteve joorigjinuese të përfshira në produktin përfundimtar merret parasysh për llogaritjen e kufizimeve të tilla.</w:t>
      </w:r>
    </w:p>
    <w:p w14:paraId="2F82B34D" w14:textId="41DFAC41" w:rsidR="00A44946" w:rsidRPr="009F3FDC" w:rsidRDefault="00A44946" w:rsidP="0015041F">
      <w:pPr>
        <w:autoSpaceDE w:val="0"/>
        <w:autoSpaceDN w:val="0"/>
        <w:adjustRightInd w:val="0"/>
        <w:spacing w:after="0" w:line="240" w:lineRule="auto"/>
        <w:rPr>
          <w:rFonts w:ascii="Garamond" w:eastAsiaTheme="minorHAnsi" w:hAnsi="Garamond" w:cs="Garamond"/>
          <w:b/>
          <w:bCs/>
          <w:sz w:val="24"/>
          <w:szCs w:val="24"/>
          <w:lang w:val="sq-AL"/>
        </w:rPr>
      </w:pPr>
      <w:r w:rsidRPr="009F3FDC">
        <w:rPr>
          <w:rFonts w:ascii="Garamond" w:eastAsiaTheme="minorHAnsi" w:hAnsi="Garamond" w:cs="Garamond"/>
          <w:b/>
          <w:bCs/>
          <w:sz w:val="24"/>
          <w:szCs w:val="24"/>
          <w:lang w:val="sq-AL"/>
        </w:rPr>
        <w:t>Shënimi 5</w:t>
      </w:r>
      <w:r w:rsidR="0098573C" w:rsidRPr="009F3FDC">
        <w:rPr>
          <w:rFonts w:ascii="Garamond" w:eastAsiaTheme="minorHAnsi" w:hAnsi="Garamond" w:cs="Garamond"/>
          <w:b/>
          <w:bCs/>
          <w:sz w:val="24"/>
          <w:szCs w:val="24"/>
          <w:lang w:val="sq-AL"/>
        </w:rPr>
        <w:t>.</w:t>
      </w:r>
      <w:r w:rsidRPr="009F3FDC">
        <w:rPr>
          <w:rFonts w:ascii="Garamond" w:eastAsiaTheme="minorHAnsi" w:hAnsi="Garamond" w:cs="Garamond"/>
          <w:b/>
          <w:bCs/>
          <w:sz w:val="24"/>
          <w:szCs w:val="24"/>
          <w:lang w:val="sq-AL"/>
        </w:rPr>
        <w:t xml:space="preserve"> Terminologjia e përdorur në lidhje me disa produkte tekstili</w:t>
      </w:r>
    </w:p>
    <w:p w14:paraId="2F82B34E" w14:textId="16625926" w:rsidR="00A44946" w:rsidRPr="009F3FDC" w:rsidRDefault="00A44946" w:rsidP="0015041F">
      <w:pPr>
        <w:tabs>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5.1 Termi “fibra natyrale” përdoret në listë për t</w:t>
      </w:r>
      <w:r w:rsidR="001F5D1A"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iu referuar fibrave të tjera përveç fibrave artificiale ose sintetike. Ai është i kufizuar në fazat përpara se të ndodhë tjerrja, duke përfshirë mbetjet, dhe, përveç nëse specifikohet ndryshe, përfshin fibra të cilat janë gërhanu</w:t>
      </w:r>
      <w:r w:rsidR="0098573C" w:rsidRPr="009F3FDC">
        <w:rPr>
          <w:rFonts w:ascii="Garamond" w:eastAsiaTheme="minorHAnsi" w:hAnsi="Garamond" w:cs="Garamond"/>
          <w:sz w:val="24"/>
          <w:szCs w:val="24"/>
          <w:lang w:val="sq-AL"/>
        </w:rPr>
        <w:t>a</w:t>
      </w:r>
      <w:r w:rsidRPr="009F3FDC">
        <w:rPr>
          <w:rFonts w:ascii="Garamond" w:eastAsiaTheme="minorHAnsi" w:hAnsi="Garamond" w:cs="Garamond"/>
          <w:sz w:val="24"/>
          <w:szCs w:val="24"/>
          <w:lang w:val="sq-AL"/>
        </w:rPr>
        <w:t>r, krehur ose ndryshe përpunuar, por nuk janë tjerrë.</w:t>
      </w:r>
    </w:p>
    <w:p w14:paraId="2F82B34F" w14:textId="7A93A39A" w:rsidR="00A44946" w:rsidRPr="009F3FDC" w:rsidRDefault="00A44946" w:rsidP="0015041F">
      <w:pPr>
        <w:tabs>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5.2 Termi “fibra natyrale” përfshin flokët e kalit, të kreut 0511, mëndafshin e krerëve 5002 dhe 5003, si dhe fibrat e leshit dhe qimet e kafshëve të imëta ose të trasha të krerëve 5101 deri 5105, fibra pambuku të krerëve 5201 deri 5203 dhe fibra të tjera bimore të krerëve 5301 deri 5305.</w:t>
      </w:r>
    </w:p>
    <w:p w14:paraId="2F82B350" w14:textId="6FBCA34D" w:rsidR="00A44946" w:rsidRPr="009F3FDC" w:rsidRDefault="00A44946" w:rsidP="0015041F">
      <w:pPr>
        <w:tabs>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5.3 Termat “pulpë tekstili”, “materiale kimike” dhe “materiale për prodhimin e letrës” përdoren në listë për të përshkruar materialet, të paklasifikuar në </w:t>
      </w:r>
      <w:r w:rsidR="005678A7" w:rsidRPr="009F3FDC">
        <w:rPr>
          <w:rFonts w:ascii="Garamond" w:eastAsiaTheme="minorHAnsi" w:hAnsi="Garamond" w:cs="Garamond"/>
          <w:sz w:val="24"/>
          <w:szCs w:val="24"/>
          <w:lang w:val="sq-AL"/>
        </w:rPr>
        <w:t>k</w:t>
      </w:r>
      <w:r w:rsidRPr="009F3FDC">
        <w:rPr>
          <w:rFonts w:ascii="Garamond" w:eastAsiaTheme="minorHAnsi" w:hAnsi="Garamond" w:cs="Garamond"/>
          <w:sz w:val="24"/>
          <w:szCs w:val="24"/>
          <w:lang w:val="sq-AL"/>
        </w:rPr>
        <w:t>apitujt 50 deri 63, të cilat mund të përdoren për prodhimin e fibrave ose fijeve artificiale, sintetike ose letrës.</w:t>
      </w:r>
    </w:p>
    <w:p w14:paraId="2F82B351" w14:textId="1F9DBCAC" w:rsidR="00A44946" w:rsidRPr="009F3FDC" w:rsidRDefault="00A44946" w:rsidP="0015041F">
      <w:pPr>
        <w:tabs>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5.4 Termi “fibra kryesore të bëra nga njeriu” është përdorur në listë për t</w:t>
      </w:r>
      <w:r w:rsidR="001F5D1A"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iu referuar tufës së filamenteve sintetike ose artificiale, fibrave ose mbetjeve shtapel, të krerëve 5501 deri te 5507.</w:t>
      </w:r>
    </w:p>
    <w:p w14:paraId="2F82B352" w14:textId="027C4FD6" w:rsidR="00A44946" w:rsidRPr="009F3FDC" w:rsidRDefault="00A44946" w:rsidP="0015041F">
      <w:pPr>
        <w:tabs>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5.5 Stampimi (kur kombinohet me </w:t>
      </w:r>
      <w:r w:rsidR="006D28C2" w:rsidRPr="009F3FDC">
        <w:rPr>
          <w:rFonts w:ascii="Garamond" w:eastAsiaTheme="minorHAnsi" w:hAnsi="Garamond" w:cs="Garamond"/>
          <w:sz w:val="24"/>
          <w:szCs w:val="24"/>
          <w:lang w:val="sq-AL"/>
        </w:rPr>
        <w:t xml:space="preserve">endje, thurje/thurje me grep, </w:t>
      </w:r>
      <w:r w:rsidR="006D28C2" w:rsidRPr="009F3FDC">
        <w:rPr>
          <w:rFonts w:ascii="Garamond" w:eastAsiaTheme="minorHAnsi" w:hAnsi="Garamond" w:cs="Garamond"/>
          <w:i/>
          <w:sz w:val="24"/>
          <w:szCs w:val="24"/>
          <w:lang w:val="sq-AL"/>
        </w:rPr>
        <w:t>tufting</w:t>
      </w:r>
      <w:r w:rsidRPr="009F3FDC">
        <w:rPr>
          <w:rFonts w:ascii="Garamond" w:eastAsiaTheme="minorHAnsi" w:hAnsi="Garamond" w:cs="Garamond"/>
          <w:sz w:val="24"/>
          <w:szCs w:val="24"/>
          <w:lang w:val="sq-AL"/>
        </w:rPr>
        <w:t xml:space="preserve"> (me qime të ashpra) ose </w:t>
      </w:r>
      <w:r w:rsidR="006D28C2" w:rsidRPr="009F3FDC">
        <w:rPr>
          <w:rFonts w:ascii="Garamond" w:eastAsiaTheme="minorHAnsi" w:hAnsi="Garamond" w:cs="Garamond"/>
          <w:i/>
          <w:sz w:val="24"/>
          <w:szCs w:val="24"/>
          <w:lang w:val="sq-AL"/>
        </w:rPr>
        <w:t>f</w:t>
      </w:r>
      <w:r w:rsidRPr="009F3FDC">
        <w:rPr>
          <w:rFonts w:ascii="Garamond" w:eastAsiaTheme="minorHAnsi" w:hAnsi="Garamond" w:cs="Garamond"/>
          <w:i/>
          <w:sz w:val="24"/>
          <w:szCs w:val="24"/>
          <w:lang w:val="sq-AL"/>
        </w:rPr>
        <w:t>locking</w:t>
      </w:r>
      <w:r w:rsidRPr="009F3FDC">
        <w:rPr>
          <w:rFonts w:ascii="Garamond" w:eastAsiaTheme="minorHAnsi" w:hAnsi="Garamond" w:cs="Garamond"/>
          <w:sz w:val="24"/>
          <w:szCs w:val="24"/>
          <w:lang w:val="sq-AL"/>
        </w:rPr>
        <w:t xml:space="preserve"> (vendosja e fibrave në sipërfaqe) përcaktohet si një teknikë me të cilën një funksion i </w:t>
      </w:r>
      <w:r w:rsidRPr="009F3FDC">
        <w:rPr>
          <w:rFonts w:ascii="Garamond" w:eastAsiaTheme="minorHAnsi" w:hAnsi="Garamond" w:cs="Garamond"/>
          <w:sz w:val="24"/>
          <w:szCs w:val="24"/>
          <w:lang w:val="sq-AL"/>
        </w:rPr>
        <w:lastRenderedPageBreak/>
        <w:t>vlerësuar objektivisht, si ngjyra, dizajni, performanca teknike, i jepet një materiali tekstili me një karakter të përhershëm, duke përdorur teknika ekrani, ruli, di</w:t>
      </w:r>
      <w:r w:rsidR="0089531D" w:rsidRPr="009F3FDC">
        <w:rPr>
          <w:rFonts w:ascii="Garamond" w:eastAsiaTheme="minorHAnsi" w:hAnsi="Garamond" w:cs="Garamond"/>
          <w:sz w:val="24"/>
          <w:szCs w:val="24"/>
          <w:lang w:val="sq-AL"/>
        </w:rPr>
        <w:t>gj</w:t>
      </w:r>
      <w:r w:rsidRPr="009F3FDC">
        <w:rPr>
          <w:rFonts w:ascii="Garamond" w:eastAsiaTheme="minorHAnsi" w:hAnsi="Garamond" w:cs="Garamond"/>
          <w:sz w:val="24"/>
          <w:szCs w:val="24"/>
          <w:lang w:val="sq-AL"/>
        </w:rPr>
        <w:t>itale ose transferimi.</w:t>
      </w:r>
    </w:p>
    <w:p w14:paraId="2F82B353" w14:textId="4927FDAB" w:rsidR="00A44946" w:rsidRPr="009F3FDC" w:rsidRDefault="00A44946" w:rsidP="0015041F">
      <w:pPr>
        <w:tabs>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5.6. Stampimi (si veprim i pavarur) përcaktohet si një teknikë me të cilën një funksion i vlerësuar objektivisht, si ngjyra, dizajni, performanca teknike, i jepet një materiali tekstili me karakter të përhershëm, duke përdorur teknikë me rrjetë, rul, di</w:t>
      </w:r>
      <w:r w:rsidR="0089531D" w:rsidRPr="009F3FDC">
        <w:rPr>
          <w:rFonts w:ascii="Garamond" w:eastAsiaTheme="minorHAnsi" w:hAnsi="Garamond" w:cs="Garamond"/>
          <w:sz w:val="24"/>
          <w:szCs w:val="24"/>
          <w:lang w:val="sq-AL"/>
        </w:rPr>
        <w:t>gj</w:t>
      </w:r>
      <w:r w:rsidRPr="009F3FDC">
        <w:rPr>
          <w:rFonts w:ascii="Garamond" w:eastAsiaTheme="minorHAnsi" w:hAnsi="Garamond" w:cs="Garamond"/>
          <w:sz w:val="24"/>
          <w:szCs w:val="24"/>
          <w:lang w:val="sq-AL"/>
        </w:rPr>
        <w:t>ital ose transferimi, të kombinuara me të paktën dy veprime përgatitore/lustrimi (të tilla si</w:t>
      </w:r>
      <w:r w:rsidR="00E5141F"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pastrimi, zbardhja, mercerizimi, vendosja e nxehtësisë, ngritja, kalandrimi, përpunimi i rezistencës në tkurrje, përfundimi i përhershëm, dekatimi, impregnimi, rregullimi dhe gërmimi), me kusht që vlera e të gjitha materialeve të përdorur të mos kalojë 50% të çmimit të fabrikës të produktit.</w:t>
      </w:r>
    </w:p>
    <w:p w14:paraId="2F82B355" w14:textId="38D8F6A4"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b/>
          <w:bCs/>
          <w:sz w:val="24"/>
          <w:szCs w:val="24"/>
          <w:lang w:val="sq-AL"/>
        </w:rPr>
      </w:pPr>
      <w:r w:rsidRPr="009F3FDC">
        <w:rPr>
          <w:rFonts w:ascii="Garamond" w:eastAsiaTheme="minorHAnsi" w:hAnsi="Garamond" w:cs="Garamond"/>
          <w:b/>
          <w:bCs/>
          <w:sz w:val="24"/>
          <w:szCs w:val="24"/>
          <w:lang w:val="sq-AL"/>
        </w:rPr>
        <w:t>Shënimi 6</w:t>
      </w:r>
      <w:r w:rsidR="004C3833" w:rsidRPr="009F3FDC">
        <w:rPr>
          <w:rFonts w:ascii="Garamond" w:eastAsiaTheme="minorHAnsi" w:hAnsi="Garamond" w:cs="Garamond"/>
          <w:b/>
          <w:bCs/>
          <w:sz w:val="24"/>
          <w:szCs w:val="24"/>
          <w:lang w:val="sq-AL"/>
        </w:rPr>
        <w:t>.</w:t>
      </w:r>
      <w:r w:rsidRPr="009F3FDC">
        <w:rPr>
          <w:rFonts w:ascii="Garamond" w:eastAsiaTheme="minorHAnsi" w:hAnsi="Garamond" w:cs="Garamond"/>
          <w:b/>
          <w:bCs/>
          <w:sz w:val="24"/>
          <w:szCs w:val="24"/>
          <w:lang w:val="sq-AL"/>
        </w:rPr>
        <w:t xml:space="preserve"> Tolerancat e zbatueshme për produktet e bëra nga një përzierje e materialeve tekstile</w:t>
      </w:r>
    </w:p>
    <w:p w14:paraId="2F82B356" w14:textId="3B87D295" w:rsidR="00A44946" w:rsidRPr="009F3FDC" w:rsidRDefault="00A44946" w:rsidP="0015041F">
      <w:pPr>
        <w:tabs>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6.1 Kur për një produkt të caktuar në listë referohet ky </w:t>
      </w:r>
      <w:r w:rsidR="004C3833" w:rsidRPr="009F3FDC">
        <w:rPr>
          <w:rFonts w:ascii="Garamond" w:eastAsiaTheme="minorHAnsi" w:hAnsi="Garamond" w:cs="Garamond"/>
          <w:sz w:val="24"/>
          <w:szCs w:val="24"/>
          <w:lang w:val="sq-AL"/>
        </w:rPr>
        <w:t>s</w:t>
      </w:r>
      <w:r w:rsidRPr="009F3FDC">
        <w:rPr>
          <w:rFonts w:ascii="Garamond" w:eastAsiaTheme="minorHAnsi" w:hAnsi="Garamond" w:cs="Garamond"/>
          <w:sz w:val="24"/>
          <w:szCs w:val="24"/>
          <w:lang w:val="sq-AL"/>
        </w:rPr>
        <w:t>hënim, kushtet e përcaktuara në kolonën 3 nuk do të zbatohen për asnjë material bazë tekstili të përdorur në prodhimin e atij produkti dhe që, të marra së bashku, përfaqësojnë 15 % ose më pak të peshës totale të të gjitha materialeve bazë të tekstilit të përdorur (</w:t>
      </w:r>
      <w:r w:rsidR="004C3833" w:rsidRPr="009F3FDC">
        <w:rPr>
          <w:rFonts w:ascii="Garamond" w:eastAsiaTheme="minorHAnsi" w:hAnsi="Garamond" w:cs="Garamond"/>
          <w:sz w:val="24"/>
          <w:szCs w:val="24"/>
          <w:lang w:val="sq-AL"/>
        </w:rPr>
        <w:t>s</w:t>
      </w:r>
      <w:r w:rsidRPr="009F3FDC">
        <w:rPr>
          <w:rFonts w:ascii="Garamond" w:eastAsiaTheme="minorHAnsi" w:hAnsi="Garamond" w:cs="Garamond"/>
          <w:sz w:val="24"/>
          <w:szCs w:val="24"/>
          <w:lang w:val="sq-AL"/>
        </w:rPr>
        <w:t>hihni</w:t>
      </w:r>
      <w:r w:rsidR="00BE3035"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gjithashtu</w:t>
      </w:r>
      <w:r w:rsidR="00BE3035"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w:t>
      </w:r>
      <w:r w:rsidR="004C3833" w:rsidRPr="009F3FDC">
        <w:rPr>
          <w:rFonts w:ascii="Garamond" w:eastAsiaTheme="minorHAnsi" w:hAnsi="Garamond" w:cs="Garamond"/>
          <w:sz w:val="24"/>
          <w:szCs w:val="24"/>
          <w:lang w:val="sq-AL"/>
        </w:rPr>
        <w:t>s</w:t>
      </w:r>
      <w:r w:rsidRPr="009F3FDC">
        <w:rPr>
          <w:rFonts w:ascii="Garamond" w:eastAsiaTheme="minorHAnsi" w:hAnsi="Garamond" w:cs="Garamond"/>
          <w:sz w:val="24"/>
          <w:szCs w:val="24"/>
          <w:lang w:val="sq-AL"/>
        </w:rPr>
        <w:t>hënimet 6.3 dhe 6.4).</w:t>
      </w:r>
    </w:p>
    <w:p w14:paraId="2F82B357" w14:textId="4781D629" w:rsidR="00A44946" w:rsidRPr="009F3FDC" w:rsidRDefault="00A44946" w:rsidP="0015041F">
      <w:pPr>
        <w:tabs>
          <w:tab w:val="left" w:pos="54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6.2 Megjithatë, toleranca e përmendur në </w:t>
      </w:r>
      <w:r w:rsidR="004C3833" w:rsidRPr="009F3FDC">
        <w:rPr>
          <w:rFonts w:ascii="Garamond" w:eastAsiaTheme="minorHAnsi" w:hAnsi="Garamond" w:cs="Garamond"/>
          <w:sz w:val="24"/>
          <w:szCs w:val="24"/>
          <w:lang w:val="sq-AL"/>
        </w:rPr>
        <w:t>s</w:t>
      </w:r>
      <w:r w:rsidRPr="009F3FDC">
        <w:rPr>
          <w:rFonts w:ascii="Garamond" w:eastAsiaTheme="minorHAnsi" w:hAnsi="Garamond" w:cs="Garamond"/>
          <w:sz w:val="24"/>
          <w:szCs w:val="24"/>
          <w:lang w:val="sq-AL"/>
        </w:rPr>
        <w:t>hënimin 6.1 mund të zbatohet vetëm për produktet e përziera të cilat janë bërë nga dy ose më shumë materiale bazë tekstili.</w:t>
      </w:r>
    </w:p>
    <w:p w14:paraId="2F82B358" w14:textId="77777777"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Më poshtë janë materialet bazë të tekstilit:</w:t>
      </w:r>
    </w:p>
    <w:p w14:paraId="2F82B359"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mëndafshi;</w:t>
      </w:r>
    </w:p>
    <w:p w14:paraId="2F82B35A"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leshi;</w:t>
      </w:r>
    </w:p>
    <w:p w14:paraId="2F82B35C" w14:textId="767ACE90" w:rsidR="00A44946" w:rsidRPr="009F3FDC" w:rsidRDefault="00A44946" w:rsidP="004C3833">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qime të trasha kafshësh;</w:t>
      </w:r>
    </w:p>
    <w:p w14:paraId="2F82B35D"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qime të imëta kafshësh;</w:t>
      </w:r>
    </w:p>
    <w:p w14:paraId="2F82B35E"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qime kali;</w:t>
      </w:r>
    </w:p>
    <w:p w14:paraId="2F82B35F"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pambuku;</w:t>
      </w:r>
    </w:p>
    <w:p w14:paraId="2F82B360"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materiale për të bërë letër dhe letër;</w:t>
      </w:r>
    </w:p>
    <w:p w14:paraId="2F82B361"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liri;</w:t>
      </w:r>
    </w:p>
    <w:p w14:paraId="2F82B362"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kërp;</w:t>
      </w:r>
    </w:p>
    <w:p w14:paraId="2F82B363"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jute dhe fibra të tjera tekstili;</w:t>
      </w:r>
    </w:p>
    <w:p w14:paraId="2F82B364"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sizal dhe fibra të tjera tekstili të gjinisë Agave;</w:t>
      </w:r>
    </w:p>
    <w:p w14:paraId="2F82B365"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tekstili kokosi, abaka, rami dhe fibra të tjera vegjetale;</w:t>
      </w:r>
    </w:p>
    <w:p w14:paraId="2F82B366" w14:textId="6E8CBFD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filamente të bëra nga njeriu prej polipropileni</w:t>
      </w:r>
      <w:r w:rsidR="004D2558" w:rsidRPr="009F3FDC">
        <w:rPr>
          <w:rFonts w:ascii="Garamond" w:eastAsiaTheme="minorHAnsi" w:hAnsi="Garamond" w:cs="Garamond"/>
          <w:sz w:val="24"/>
          <w:szCs w:val="24"/>
          <w:lang w:val="sq-AL"/>
        </w:rPr>
        <w:t>;</w:t>
      </w:r>
    </w:p>
    <w:p w14:paraId="2F82B367"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filamente të bëra nga njeriu prej poliesteri;</w:t>
      </w:r>
    </w:p>
    <w:p w14:paraId="2F82B368"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filamente të bëra nga njeriu prej poliamidi;</w:t>
      </w:r>
    </w:p>
    <w:p w14:paraId="2F82B369"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filamente të bëra nga njeriu prej poliakrilonitrili;</w:t>
      </w:r>
    </w:p>
    <w:p w14:paraId="2F82B36A"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filamente të bëra nga njeriu prej poliamidi;</w:t>
      </w:r>
    </w:p>
    <w:p w14:paraId="2F82B36B"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 fibra sintetike filamente të bëra nga njeriu prej politetrafluoroetileni; </w:t>
      </w:r>
    </w:p>
    <w:p w14:paraId="2F82B36C" w14:textId="67861594"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filamente të bëra nga njeriu prej poli (sulfuri i fenilenit)</w:t>
      </w:r>
      <w:r w:rsidR="004D2558" w:rsidRPr="009F3FDC">
        <w:rPr>
          <w:rFonts w:ascii="Garamond" w:eastAsiaTheme="minorHAnsi" w:hAnsi="Garamond" w:cs="Garamond"/>
          <w:sz w:val="24"/>
          <w:szCs w:val="24"/>
          <w:lang w:val="sq-AL"/>
        </w:rPr>
        <w:t>;</w:t>
      </w:r>
    </w:p>
    <w:p w14:paraId="2F82B36D" w14:textId="1EF082F8"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filamente të bëra nga njeriu prej poli (klorur vinil)</w:t>
      </w:r>
      <w:r w:rsidR="004D2558" w:rsidRPr="009F3FDC">
        <w:rPr>
          <w:rFonts w:ascii="Garamond" w:eastAsiaTheme="minorHAnsi" w:hAnsi="Garamond" w:cs="Garamond"/>
          <w:sz w:val="24"/>
          <w:szCs w:val="24"/>
          <w:lang w:val="sq-AL"/>
        </w:rPr>
        <w:t>;</w:t>
      </w:r>
    </w:p>
    <w:p w14:paraId="2F82B36E"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filamente të tjera të bëra nga njeriu;</w:t>
      </w:r>
    </w:p>
    <w:p w14:paraId="2F82B36F" w14:textId="4FB1AD4B"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artificiale filamente prej viskozës të bëra nga njeriu;</w:t>
      </w:r>
    </w:p>
    <w:p w14:paraId="2F82B370"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të tjera artificiale filamente të bëra nga njeriu;</w:t>
      </w:r>
    </w:p>
    <w:p w14:paraId="2F82B371"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filamente që përcjellin rrymën;</w:t>
      </w:r>
    </w:p>
    <w:p w14:paraId="2F82B372" w14:textId="3D735B7A"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shtapel të bëra nga njeriu prej polipropileni</w:t>
      </w:r>
      <w:r w:rsidR="004D2558" w:rsidRPr="009F3FDC">
        <w:rPr>
          <w:rFonts w:ascii="Garamond" w:eastAsiaTheme="minorHAnsi" w:hAnsi="Garamond" w:cs="Garamond"/>
          <w:sz w:val="24"/>
          <w:szCs w:val="24"/>
          <w:lang w:val="sq-AL"/>
        </w:rPr>
        <w:t>;</w:t>
      </w:r>
    </w:p>
    <w:p w14:paraId="2F82B373" w14:textId="6246EE0A"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shtapel të bëra nga njeriu prej poliesteri</w:t>
      </w:r>
      <w:r w:rsidR="004D2558" w:rsidRPr="009F3FDC">
        <w:rPr>
          <w:rFonts w:ascii="Garamond" w:eastAsiaTheme="minorHAnsi" w:hAnsi="Garamond" w:cs="Garamond"/>
          <w:sz w:val="24"/>
          <w:szCs w:val="24"/>
          <w:lang w:val="sq-AL"/>
        </w:rPr>
        <w:t>;</w:t>
      </w:r>
    </w:p>
    <w:p w14:paraId="2F82B374"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shtapel të bëra nga njeriu prej poliamidi;</w:t>
      </w:r>
    </w:p>
    <w:p w14:paraId="2F82B375" w14:textId="2DE8D8FA"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shtapel të bëra nga njeriu prej poliakrilonitrili</w:t>
      </w:r>
      <w:r w:rsidR="004D2558" w:rsidRPr="009F3FDC">
        <w:rPr>
          <w:rFonts w:ascii="Garamond" w:eastAsiaTheme="minorHAnsi" w:hAnsi="Garamond" w:cs="Garamond"/>
          <w:sz w:val="24"/>
          <w:szCs w:val="24"/>
          <w:lang w:val="sq-AL"/>
        </w:rPr>
        <w:t>;</w:t>
      </w:r>
    </w:p>
    <w:p w14:paraId="2F82B376" w14:textId="0FFB688B"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shtapel të bëra nga njeriu prej polimidi</w:t>
      </w:r>
      <w:r w:rsidR="004D2558" w:rsidRPr="009F3FDC">
        <w:rPr>
          <w:rFonts w:ascii="Garamond" w:eastAsiaTheme="minorHAnsi" w:hAnsi="Garamond" w:cs="Garamond"/>
          <w:sz w:val="24"/>
          <w:szCs w:val="24"/>
          <w:lang w:val="sq-AL"/>
        </w:rPr>
        <w:t>;</w:t>
      </w:r>
    </w:p>
    <w:p w14:paraId="2F82B377" w14:textId="31E72600"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shtapel të bëra nga njeriu prej politetrafluoroetileni</w:t>
      </w:r>
      <w:r w:rsidR="004D2558" w:rsidRPr="009F3FDC">
        <w:rPr>
          <w:rFonts w:ascii="Garamond" w:eastAsiaTheme="minorHAnsi" w:hAnsi="Garamond" w:cs="Garamond"/>
          <w:sz w:val="24"/>
          <w:szCs w:val="24"/>
          <w:lang w:val="sq-AL"/>
        </w:rPr>
        <w:t>;</w:t>
      </w:r>
    </w:p>
    <w:p w14:paraId="2F82B378" w14:textId="0342FB31"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shtapel të bëra nga njeriu prej poli (sulfuri i fenilenit)</w:t>
      </w:r>
      <w:r w:rsidR="004D2558" w:rsidRPr="009F3FDC">
        <w:rPr>
          <w:rFonts w:ascii="Garamond" w:eastAsiaTheme="minorHAnsi" w:hAnsi="Garamond" w:cs="Garamond"/>
          <w:sz w:val="24"/>
          <w:szCs w:val="24"/>
          <w:lang w:val="sq-AL"/>
        </w:rPr>
        <w:t>;</w:t>
      </w:r>
    </w:p>
    <w:p w14:paraId="2F82B379" w14:textId="32496E95"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sintetike shtapel të bëra nga njeriu prej poli (klorur vinil)</w:t>
      </w:r>
      <w:r w:rsidR="004D2558" w:rsidRPr="009F3FDC">
        <w:rPr>
          <w:rFonts w:ascii="Garamond" w:eastAsiaTheme="minorHAnsi" w:hAnsi="Garamond" w:cs="Garamond"/>
          <w:sz w:val="24"/>
          <w:szCs w:val="24"/>
          <w:lang w:val="sq-AL"/>
        </w:rPr>
        <w:t>;</w:t>
      </w:r>
    </w:p>
    <w:p w14:paraId="2F82B37A"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shtapel të tjera sintetike të bëra nga njeriu;</w:t>
      </w:r>
    </w:p>
    <w:p w14:paraId="2F82B37B"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lastRenderedPageBreak/>
        <w:t>- fibra shtapel prej viskozës të bëra nga njeriu;</w:t>
      </w:r>
    </w:p>
    <w:p w14:paraId="2F82B37C"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të tjera artificiale shtapel të bëra nga njeriu;</w:t>
      </w:r>
    </w:p>
    <w:p w14:paraId="2F82B37D"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fill i bërë nga poliuretani i segmentuar me segmente fleksibël të polietirit, nëse janë gimped (fija qendrore e mbështjellë ngjeshur spiral me fije) ose jo;</w:t>
      </w:r>
    </w:p>
    <w:p w14:paraId="2F82B37E"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produktet e kreut 5605 (fill i metalizuar) që përfshijnë shirita të përbërë nga një bërthamë me letër alumini ose një bërthamë e filmit plastik, të veshur ose jo me pluhur alumini, me një gjerësi jo më të madhe se 5 mm, e ngjeshur me anë të një ngjitësi transparent ose me ngjyra midis dy shtresave të filmit plastik;</w:t>
      </w:r>
    </w:p>
    <w:p w14:paraId="2F82B37F"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produkte të tjerë të kreut 5605;</w:t>
      </w:r>
    </w:p>
    <w:p w14:paraId="2F82B380"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qelqi;</w:t>
      </w:r>
    </w:p>
    <w:p w14:paraId="2F82B381"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metalike;</w:t>
      </w:r>
    </w:p>
    <w:p w14:paraId="2F82B382" w14:textId="77777777" w:rsidR="00A44946" w:rsidRPr="009F3FDC" w:rsidRDefault="00A44946" w:rsidP="0015041F">
      <w:pPr>
        <w:tabs>
          <w:tab w:val="left" w:pos="-80"/>
          <w:tab w:val="left" w:pos="3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fibra minerale</w:t>
      </w:r>
    </w:p>
    <w:p w14:paraId="2F82B383"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6.3. Në rastin e produkteve që përfshijnë “fill të bërë nga poliuretani të segmentuar me segmente fleksibël të polieterit, qofshin ose jo gimped (fija qendrore e mbështjellë ngjeshur spiral me fije)”, kjo tolerancë është 20% në lidhje me këtë fill.</w:t>
      </w:r>
    </w:p>
    <w:p w14:paraId="2F82B385" w14:textId="462410A3" w:rsidR="00A44946" w:rsidRPr="009F3FDC" w:rsidRDefault="00A44946" w:rsidP="004D2558">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6.4. Në rastin e produkteve që përfshijnë “shiritin e përbërë nga një bërthamë me letër alumini ose një bërthamë të filmit plastik, të veshur ose jo me pluhur alumini, me një gjerësi që nuk tejkalon 5 mm, i vendosur i ngjeshur me anë të një ngjitësi transparent ose me ngjyrë midis dy shtresave të</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filmit plastik”, kjo tolerancë është 30% në lidhje me këtë shirit.</w:t>
      </w:r>
    </w:p>
    <w:p w14:paraId="2F82B386" w14:textId="21D42ACE"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b/>
          <w:bCs/>
          <w:sz w:val="24"/>
          <w:szCs w:val="24"/>
          <w:lang w:val="sq-AL"/>
        </w:rPr>
      </w:pPr>
      <w:r w:rsidRPr="009F3FDC">
        <w:rPr>
          <w:rFonts w:ascii="Garamond" w:eastAsiaTheme="minorHAnsi" w:hAnsi="Garamond" w:cs="Garamond"/>
          <w:b/>
          <w:bCs/>
          <w:sz w:val="24"/>
          <w:szCs w:val="24"/>
          <w:lang w:val="sq-AL"/>
        </w:rPr>
        <w:t>Shënimi 7</w:t>
      </w:r>
      <w:r w:rsidR="004D2558" w:rsidRPr="009F3FDC">
        <w:rPr>
          <w:rFonts w:ascii="Garamond" w:eastAsiaTheme="minorHAnsi" w:hAnsi="Garamond" w:cs="Garamond"/>
          <w:b/>
          <w:bCs/>
          <w:sz w:val="24"/>
          <w:szCs w:val="24"/>
          <w:lang w:val="sq-AL"/>
        </w:rPr>
        <w:t>.</w:t>
      </w:r>
      <w:r w:rsidRPr="009F3FDC">
        <w:rPr>
          <w:rFonts w:ascii="Garamond" w:eastAsiaTheme="minorHAnsi" w:hAnsi="Garamond" w:cs="Garamond"/>
          <w:b/>
          <w:bCs/>
          <w:sz w:val="24"/>
          <w:szCs w:val="24"/>
          <w:lang w:val="sq-AL"/>
        </w:rPr>
        <w:t xml:space="preserve"> Toleranca të tjera të zbatueshme për disa produkte tekstili</w:t>
      </w:r>
    </w:p>
    <w:p w14:paraId="2F82B387" w14:textId="71CEC7EE"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7.1. Kur në listë, referohet ky </w:t>
      </w:r>
      <w:r w:rsidR="004D2558" w:rsidRPr="009F3FDC">
        <w:rPr>
          <w:rFonts w:ascii="Garamond" w:eastAsiaTheme="minorHAnsi" w:hAnsi="Garamond" w:cs="Garamond"/>
          <w:sz w:val="24"/>
          <w:szCs w:val="24"/>
          <w:lang w:val="sq-AL"/>
        </w:rPr>
        <w:t>shënim</w:t>
      </w:r>
      <w:r w:rsidRPr="009F3FDC">
        <w:rPr>
          <w:rFonts w:ascii="Garamond" w:eastAsiaTheme="minorHAnsi" w:hAnsi="Garamond" w:cs="Garamond"/>
          <w:sz w:val="24"/>
          <w:szCs w:val="24"/>
          <w:lang w:val="sq-AL"/>
        </w:rPr>
        <w:t>, mund të përdoren materialet tekstile (me përjashtim të astarit dhe</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copës brenda astarit) të cilat nuk plotësojnë rregullin e përcaktuar në listë në kolonën 3 për produktin e përgatitur në fjalë, me kusht që ato të klasifikohen në një kr</w:t>
      </w:r>
      <w:r w:rsidR="004D2558" w:rsidRPr="009F3FDC">
        <w:rPr>
          <w:rFonts w:ascii="Garamond" w:eastAsiaTheme="minorHAnsi" w:hAnsi="Garamond" w:cs="Garamond"/>
          <w:sz w:val="24"/>
          <w:szCs w:val="24"/>
          <w:lang w:val="sq-AL"/>
        </w:rPr>
        <w:t>y</w:t>
      </w:r>
      <w:r w:rsidRPr="009F3FDC">
        <w:rPr>
          <w:rFonts w:ascii="Garamond" w:eastAsiaTheme="minorHAnsi" w:hAnsi="Garamond" w:cs="Garamond"/>
          <w:sz w:val="24"/>
          <w:szCs w:val="24"/>
          <w:lang w:val="sq-AL"/>
        </w:rPr>
        <w:t>e të ndryshëm nga ai i produktit dhe vlera e tyre të mos tejkalojë 15% të çmimit të fabrikës të produktit.</w:t>
      </w:r>
    </w:p>
    <w:p w14:paraId="2F82B388" w14:textId="50D66307"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7.2. Pa cenuar </w:t>
      </w:r>
      <w:r w:rsidR="004D2558" w:rsidRPr="009F3FDC">
        <w:rPr>
          <w:rFonts w:ascii="Garamond" w:eastAsiaTheme="minorHAnsi" w:hAnsi="Garamond" w:cs="Garamond"/>
          <w:sz w:val="24"/>
          <w:szCs w:val="24"/>
          <w:lang w:val="sq-AL"/>
        </w:rPr>
        <w:t xml:space="preserve">shënimin </w:t>
      </w:r>
      <w:r w:rsidRPr="009F3FDC">
        <w:rPr>
          <w:rFonts w:ascii="Garamond" w:eastAsiaTheme="minorHAnsi" w:hAnsi="Garamond" w:cs="Garamond"/>
          <w:sz w:val="24"/>
          <w:szCs w:val="24"/>
          <w:lang w:val="sq-AL"/>
        </w:rPr>
        <w:t xml:space="preserve">7.3, materialet të cilat nuk janë klasifikuar në </w:t>
      </w:r>
      <w:r w:rsidR="004D2558" w:rsidRPr="009F3FDC">
        <w:rPr>
          <w:rFonts w:ascii="Garamond" w:eastAsiaTheme="minorHAnsi" w:hAnsi="Garamond" w:cs="Garamond"/>
          <w:sz w:val="24"/>
          <w:szCs w:val="24"/>
          <w:lang w:val="sq-AL"/>
        </w:rPr>
        <w:t xml:space="preserve">kapitujt </w:t>
      </w:r>
      <w:r w:rsidRPr="009F3FDC">
        <w:rPr>
          <w:rFonts w:ascii="Garamond" w:eastAsiaTheme="minorHAnsi" w:hAnsi="Garamond" w:cs="Garamond"/>
          <w:sz w:val="24"/>
          <w:szCs w:val="24"/>
          <w:lang w:val="sq-AL"/>
        </w:rPr>
        <w:t>50 deri 63 mund të përdoren lirshëm në prodhimin e produkteve të tekstilit, pavarësisht nëse ato përmbajnë tekstile.</w:t>
      </w:r>
    </w:p>
    <w:p w14:paraId="2F82B38A" w14:textId="39025DA1"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7.3. Kur zbatohet një rregull përqindjeje, vlera e materialeve joorigjinuese të cilat nuk janë klasifikuar në </w:t>
      </w:r>
      <w:r w:rsidR="004D2558" w:rsidRPr="009F3FDC">
        <w:rPr>
          <w:rFonts w:ascii="Garamond" w:eastAsiaTheme="minorHAnsi" w:hAnsi="Garamond" w:cs="Garamond"/>
          <w:sz w:val="24"/>
          <w:szCs w:val="24"/>
          <w:lang w:val="sq-AL"/>
        </w:rPr>
        <w:t>k</w:t>
      </w:r>
      <w:r w:rsidRPr="009F3FDC">
        <w:rPr>
          <w:rFonts w:ascii="Garamond" w:eastAsiaTheme="minorHAnsi" w:hAnsi="Garamond" w:cs="Garamond"/>
          <w:sz w:val="24"/>
          <w:szCs w:val="24"/>
          <w:lang w:val="sq-AL"/>
        </w:rPr>
        <w:t>apitujt 50 deri 63 duhet të merren parasysh gjatë llogaritjes së vlerës së materialeve joorigjinuese të përfshira.</w:t>
      </w:r>
    </w:p>
    <w:p w14:paraId="2F82B38B" w14:textId="2936CFDA" w:rsidR="00A44946" w:rsidRPr="009F3FDC" w:rsidRDefault="00A44946" w:rsidP="0001058A">
      <w:pPr>
        <w:tabs>
          <w:tab w:val="left" w:pos="-80"/>
        </w:tabs>
        <w:autoSpaceDE w:val="0"/>
        <w:autoSpaceDN w:val="0"/>
        <w:adjustRightInd w:val="0"/>
        <w:spacing w:after="0" w:line="240" w:lineRule="auto"/>
        <w:rPr>
          <w:rFonts w:ascii="Garamond" w:eastAsiaTheme="minorHAnsi" w:hAnsi="Garamond" w:cs="Garamond"/>
          <w:b/>
          <w:bCs/>
          <w:sz w:val="24"/>
          <w:szCs w:val="24"/>
          <w:lang w:val="sq-AL"/>
        </w:rPr>
      </w:pPr>
      <w:r w:rsidRPr="009F3FDC">
        <w:rPr>
          <w:rFonts w:ascii="Garamond" w:eastAsiaTheme="minorHAnsi" w:hAnsi="Garamond" w:cs="Garamond"/>
          <w:b/>
          <w:bCs/>
          <w:sz w:val="24"/>
          <w:szCs w:val="24"/>
          <w:lang w:val="sq-AL"/>
        </w:rPr>
        <w:t>Shënimi 8</w:t>
      </w:r>
      <w:r w:rsidR="002630D6" w:rsidRPr="009F3FDC">
        <w:rPr>
          <w:rFonts w:ascii="Garamond" w:eastAsiaTheme="minorHAnsi" w:hAnsi="Garamond" w:cs="Garamond"/>
          <w:b/>
          <w:bCs/>
          <w:sz w:val="24"/>
          <w:szCs w:val="24"/>
          <w:lang w:val="sq-AL"/>
        </w:rPr>
        <w:t>.</w:t>
      </w:r>
      <w:r w:rsidRPr="009F3FDC">
        <w:rPr>
          <w:rFonts w:ascii="Garamond" w:eastAsiaTheme="minorHAnsi" w:hAnsi="Garamond" w:cs="Garamond"/>
          <w:b/>
          <w:bCs/>
          <w:sz w:val="24"/>
          <w:szCs w:val="24"/>
          <w:lang w:val="sq-AL"/>
        </w:rPr>
        <w:t xml:space="preserve"> Përkufizimi i proceseve specifike dhe veprimeve t</w:t>
      </w:r>
      <w:r w:rsidR="0001058A" w:rsidRPr="009F3FDC">
        <w:rPr>
          <w:rFonts w:ascii="Garamond" w:eastAsiaTheme="minorHAnsi" w:hAnsi="Garamond" w:cs="Garamond"/>
          <w:b/>
          <w:bCs/>
          <w:sz w:val="24"/>
          <w:szCs w:val="24"/>
          <w:lang w:val="sq-AL"/>
        </w:rPr>
        <w:t xml:space="preserve">ë thjeshta të kryera në lidhje </w:t>
      </w:r>
      <w:r w:rsidRPr="009F3FDC">
        <w:rPr>
          <w:rFonts w:ascii="Garamond" w:eastAsiaTheme="minorHAnsi" w:hAnsi="Garamond" w:cs="Garamond"/>
          <w:b/>
          <w:bCs/>
          <w:sz w:val="24"/>
          <w:szCs w:val="24"/>
          <w:lang w:val="sq-AL"/>
        </w:rPr>
        <w:t xml:space="preserve">me produktet e caktuara të </w:t>
      </w:r>
      <w:r w:rsidR="004D2558" w:rsidRPr="009F3FDC">
        <w:rPr>
          <w:rFonts w:ascii="Garamond" w:eastAsiaTheme="minorHAnsi" w:hAnsi="Garamond" w:cs="Garamond"/>
          <w:b/>
          <w:bCs/>
          <w:sz w:val="24"/>
          <w:szCs w:val="24"/>
          <w:lang w:val="sq-AL"/>
        </w:rPr>
        <w:t xml:space="preserve">kapitullit </w:t>
      </w:r>
      <w:r w:rsidRPr="009F3FDC">
        <w:rPr>
          <w:rFonts w:ascii="Garamond" w:eastAsiaTheme="minorHAnsi" w:hAnsi="Garamond" w:cs="Garamond"/>
          <w:b/>
          <w:bCs/>
          <w:sz w:val="24"/>
          <w:szCs w:val="24"/>
          <w:lang w:val="sq-AL"/>
        </w:rPr>
        <w:t>27</w:t>
      </w:r>
    </w:p>
    <w:p w14:paraId="2F82B38C"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8.1. Për qëllimet e krerëve ex 2707 dhe 2713, “proceset specifike” janë të mëposhtmet:</w:t>
      </w:r>
    </w:p>
    <w:p w14:paraId="2F82B38D"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a) distilim në vakum;</w:t>
      </w:r>
    </w:p>
    <w:p w14:paraId="2F82B38E"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b) ridistilim nga një proces fraksionimi shumë i plotë;</w:t>
      </w:r>
    </w:p>
    <w:p w14:paraId="2F82B38F"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c) plasaritje;</w:t>
      </w:r>
    </w:p>
    <w:p w14:paraId="2F82B390"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d) përmirësimi;</w:t>
      </w:r>
    </w:p>
    <w:p w14:paraId="2F82B391"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e) nxjerrja me anë të tretësve selektivë;</w:t>
      </w:r>
    </w:p>
    <w:p w14:paraId="2F82B392"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f) procesi që përfshin të gjitha veprimet e mëposhtme: përpunimi me acid sulfurik i përqendruar, oleum ose anhidrid sulfurik; neutralizimi me agjentë alkaline; dekolorizimi dhe pastrimi me tokë natyrale aktive, tokë e aktivizuar, qymyr aktiv ose boksit;</w:t>
      </w:r>
    </w:p>
    <w:p w14:paraId="2F82B393"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g) polimerizimi;</w:t>
      </w:r>
    </w:p>
    <w:p w14:paraId="2F82B394"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h) alkilimi;</w:t>
      </w:r>
    </w:p>
    <w:p w14:paraId="2F82B396" w14:textId="24D8DB4A" w:rsidR="00A44946" w:rsidRPr="009F3FDC" w:rsidRDefault="00A44946" w:rsidP="004D2558">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i) izomerizimi.</w:t>
      </w:r>
    </w:p>
    <w:p w14:paraId="2F82B397"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8.2 Për qëllimet e krerëve 2710, 2711 dhe 2712, “proceset specifike” janë të mëposhtmet:</w:t>
      </w:r>
    </w:p>
    <w:p w14:paraId="2F82B398"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a) distilim në vakum;</w:t>
      </w:r>
    </w:p>
    <w:p w14:paraId="2F82B399"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b) ridistilim nga një proces fraksionimi shumë i plotë;</w:t>
      </w:r>
    </w:p>
    <w:p w14:paraId="2F82B39A"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c) plasaritje;</w:t>
      </w:r>
    </w:p>
    <w:p w14:paraId="2F82B39B"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d) përmirësimi;</w:t>
      </w:r>
    </w:p>
    <w:p w14:paraId="2F82B39C" w14:textId="77777777" w:rsidR="00A44946" w:rsidRPr="009F3FDC" w:rsidRDefault="00A44946" w:rsidP="0015041F">
      <w:pPr>
        <w:tabs>
          <w:tab w:val="left" w:pos="-80"/>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e) nxjerrja me anë të tretësve selektivë;</w:t>
      </w:r>
    </w:p>
    <w:p w14:paraId="2F82B39D" w14:textId="77777777" w:rsidR="00A44946" w:rsidRPr="009F3FDC" w:rsidRDefault="00A44946" w:rsidP="0015041F">
      <w:pPr>
        <w:tabs>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lastRenderedPageBreak/>
        <w:t>f) procesi që përfshin të gjitha veprimet e mëposhtme: përpunimi me acid sulfurik të përqendruar, oleum ose anhidrid sulfurik; neutralizimi me agjentë alkaline; dekolorizimi dhe pastrimi.</w:t>
      </w:r>
    </w:p>
    <w:p w14:paraId="2F82B39E" w14:textId="77777777" w:rsidR="00A44946" w:rsidRPr="009F3FDC" w:rsidRDefault="00A44946" w:rsidP="0015041F">
      <w:pPr>
        <w:tabs>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g) polimerizimi;</w:t>
      </w:r>
    </w:p>
    <w:p w14:paraId="2F82B39F" w14:textId="77777777" w:rsidR="00A44946" w:rsidRPr="009F3FDC" w:rsidRDefault="00A44946" w:rsidP="0015041F">
      <w:pPr>
        <w:tabs>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h) alkilimi;</w:t>
      </w:r>
    </w:p>
    <w:p w14:paraId="2F82B3A0" w14:textId="77777777" w:rsidR="00A44946" w:rsidRPr="009F3FDC" w:rsidRDefault="00A44946" w:rsidP="0015041F">
      <w:pPr>
        <w:tabs>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i) izomerizimi;</w:t>
      </w:r>
    </w:p>
    <w:p w14:paraId="2F82B3A1" w14:textId="77777777" w:rsidR="00A44946" w:rsidRPr="009F3FDC" w:rsidRDefault="00A44946" w:rsidP="0015041F">
      <w:pPr>
        <w:tabs>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j) në lidhje me vajrat e rëndë vetëm të kreut ex 2710, desulfurizimi me hidrogjen, duke rezultuar në një reduktim të paktën 85% të përmbajtjes së squfurit në produkte të përpunuara (metoda ASTM D 1266-59 T);</w:t>
      </w:r>
    </w:p>
    <w:p w14:paraId="2F82B3A2" w14:textId="77777777" w:rsidR="00A44946" w:rsidRPr="009F3FDC" w:rsidRDefault="00A44946" w:rsidP="0015041F">
      <w:pPr>
        <w:tabs>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k) në lidhje me produktet vetëm të kreut 2710, deparafinimi nga një proces tjetër përveç filtrimit;</w:t>
      </w:r>
    </w:p>
    <w:p w14:paraId="2F82B3A3" w14:textId="6C9337B5" w:rsidR="00A44946" w:rsidRPr="009F3FDC" w:rsidRDefault="00A44946" w:rsidP="0015041F">
      <w:pPr>
        <w:tabs>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l) në lidhje me vajrat e rëndë vetëm të kreut ex 2710, trajtimi me hidrogjen, në një presion prej më shumë se 20 bar dhe një temperaturë prej më shumë se 250°C, me përdorimin e një katalizatori, përveç se për të bërë desulfurizim, kur hidrogjeni përbën një element aktiv në një reaksion kimik. Trajtimi i mëtejshëm, me hidrogjen, i vajrave lubrifikues të kreut ex 2710 (p.sh. hidrombarimi ose çngjyrosja), në mënyrë që, veçanërisht, të përmirësohet ngjyra ose stabiliteti, nuk do të konsiderohet se është një proces specifik;</w:t>
      </w:r>
    </w:p>
    <w:p w14:paraId="2F82B3A4" w14:textId="77777777" w:rsidR="00A44946" w:rsidRPr="009F3FDC" w:rsidRDefault="00A44946" w:rsidP="0015041F">
      <w:pPr>
        <w:tabs>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m) në lidhje me vajrat e lëndës djegëse vetëm të kreut ex 2710, distilim atmosferik, me kusht që më pak se 30% e këtyre produkteve distilohen, sipas vëllimit, duke përfshirë humbjet, në 300 ° C, me metodën ASTM D 86;</w:t>
      </w:r>
    </w:p>
    <w:p w14:paraId="2F82B3A5" w14:textId="3E8DFA2D" w:rsidR="00A44946" w:rsidRPr="009F3FDC" w:rsidRDefault="00A44946" w:rsidP="0015041F">
      <w:pPr>
        <w:tabs>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n) në lidhje me vajrat e rëndë përveç vajrave të gazit dhe vajrave të lëndës djegëse vetëm</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të kreut ex 2710, trajtimi me anë të shkarkimit të furçave elektrike me frekuencë të lartë;</w:t>
      </w:r>
    </w:p>
    <w:p w14:paraId="2F82B3A7" w14:textId="66CCFA6F" w:rsidR="00A44946" w:rsidRPr="009F3FDC" w:rsidRDefault="00A44946" w:rsidP="004D2558">
      <w:pPr>
        <w:tabs>
          <w:tab w:val="left" w:pos="26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o) në lidhje me produktet e papërpunuara (përveç xhelatinës së naftës, ozokeritit, dyllit të linjitit ose dyllit prej torfe, dylli parafine që përmban në peshë më pak se 0.75% vaj) vetëm të kreut ex 2712, zhvajosja me kristalizim të pjesshëm.</w:t>
      </w:r>
    </w:p>
    <w:p w14:paraId="2F82B3A9" w14:textId="60B072E0" w:rsidR="00A44946" w:rsidRPr="009F3FDC" w:rsidRDefault="00A44946" w:rsidP="004D2558">
      <w:pPr>
        <w:tabs>
          <w:tab w:val="left" w:pos="260"/>
        </w:tabs>
        <w:autoSpaceDE w:val="0"/>
        <w:autoSpaceDN w:val="0"/>
        <w:adjustRightInd w:val="0"/>
        <w:spacing w:after="0" w:line="240" w:lineRule="auto"/>
        <w:rPr>
          <w:rFonts w:ascii="Garamond" w:eastAsiaTheme="minorHAnsi" w:hAnsi="Garamond" w:cs="Garamond"/>
          <w:b/>
          <w:bCs/>
          <w:sz w:val="24"/>
          <w:szCs w:val="24"/>
          <w:lang w:val="sq-AL"/>
        </w:rPr>
      </w:pPr>
      <w:r w:rsidRPr="009F3FDC">
        <w:rPr>
          <w:rFonts w:ascii="Garamond" w:eastAsiaTheme="minorHAnsi" w:hAnsi="Garamond" w:cs="Garamond"/>
          <w:sz w:val="24"/>
          <w:szCs w:val="24"/>
          <w:lang w:val="sq-AL"/>
        </w:rPr>
        <w:t>8.3. Për qëllimet e krerëve ex 2707 dhe 2713, veprime të thjeshta, të tilla si pastrimi, dekantimi, shkripëzimi, ndarja e ujit, filtrimi, ngjyrosja, shënjimi, marrja e një përmbajtje squfuri si rezultat i përzierjes së produkteve me përmbajtje të ndryshme squfuri, ose ndonjë kombinim i atyre veprimeve ose si veprime, nuk japin origjinë.</w:t>
      </w:r>
    </w:p>
    <w:p w14:paraId="2F82B3AA" w14:textId="2B5F15DA" w:rsidR="00A44946" w:rsidRPr="009F3FDC" w:rsidRDefault="00A44946" w:rsidP="0001058A">
      <w:pPr>
        <w:tabs>
          <w:tab w:val="left" w:pos="-80"/>
        </w:tabs>
        <w:autoSpaceDE w:val="0"/>
        <w:autoSpaceDN w:val="0"/>
        <w:adjustRightInd w:val="0"/>
        <w:spacing w:after="0" w:line="240" w:lineRule="auto"/>
        <w:rPr>
          <w:rFonts w:ascii="Garamond" w:eastAsiaTheme="minorHAnsi" w:hAnsi="Garamond" w:cs="Garamond"/>
          <w:b/>
          <w:bCs/>
          <w:sz w:val="24"/>
          <w:szCs w:val="24"/>
          <w:lang w:val="sq-AL"/>
        </w:rPr>
      </w:pPr>
      <w:r w:rsidRPr="009F3FDC">
        <w:rPr>
          <w:rFonts w:ascii="Garamond" w:eastAsiaTheme="minorHAnsi" w:hAnsi="Garamond" w:cs="Garamond"/>
          <w:b/>
          <w:bCs/>
          <w:sz w:val="24"/>
          <w:szCs w:val="24"/>
          <w:lang w:val="sq-AL"/>
        </w:rPr>
        <w:t>Shënim 9</w:t>
      </w:r>
      <w:r w:rsidR="004D2558" w:rsidRPr="009F3FDC">
        <w:rPr>
          <w:rFonts w:ascii="Garamond" w:eastAsiaTheme="minorHAnsi" w:hAnsi="Garamond" w:cs="Garamond"/>
          <w:b/>
          <w:bCs/>
          <w:sz w:val="24"/>
          <w:szCs w:val="24"/>
          <w:lang w:val="sq-AL"/>
        </w:rPr>
        <w:t>.</w:t>
      </w:r>
      <w:r w:rsidRPr="009F3FDC">
        <w:rPr>
          <w:rFonts w:ascii="Garamond" w:eastAsiaTheme="minorHAnsi" w:hAnsi="Garamond" w:cs="Garamond"/>
          <w:b/>
          <w:bCs/>
          <w:sz w:val="24"/>
          <w:szCs w:val="24"/>
          <w:lang w:val="sq-AL"/>
        </w:rPr>
        <w:t xml:space="preserve"> Përkufizimi i proceseve specifike dhe ve</w:t>
      </w:r>
      <w:r w:rsidR="0001058A" w:rsidRPr="009F3FDC">
        <w:rPr>
          <w:rFonts w:ascii="Garamond" w:eastAsiaTheme="minorHAnsi" w:hAnsi="Garamond" w:cs="Garamond"/>
          <w:b/>
          <w:bCs/>
          <w:sz w:val="24"/>
          <w:szCs w:val="24"/>
          <w:lang w:val="sq-AL"/>
        </w:rPr>
        <w:t xml:space="preserve">primeve të kryera në lidhje me </w:t>
      </w:r>
      <w:r w:rsidRPr="009F3FDC">
        <w:rPr>
          <w:rFonts w:ascii="Garamond" w:eastAsiaTheme="minorHAnsi" w:hAnsi="Garamond" w:cs="Garamond"/>
          <w:b/>
          <w:bCs/>
          <w:sz w:val="24"/>
          <w:szCs w:val="24"/>
          <w:lang w:val="sq-AL"/>
        </w:rPr>
        <w:t>produkte të caktuara</w:t>
      </w:r>
    </w:p>
    <w:p w14:paraId="2F82B3AB" w14:textId="0962E650"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9.1 Produktet e </w:t>
      </w:r>
      <w:r w:rsidR="004D2558" w:rsidRPr="009F3FDC">
        <w:rPr>
          <w:rFonts w:ascii="Garamond" w:eastAsiaTheme="minorHAnsi" w:hAnsi="Garamond" w:cs="Garamond"/>
          <w:sz w:val="24"/>
          <w:szCs w:val="24"/>
          <w:lang w:val="sq-AL"/>
        </w:rPr>
        <w:t xml:space="preserve">kapitullit </w:t>
      </w:r>
      <w:r w:rsidRPr="009F3FDC">
        <w:rPr>
          <w:rFonts w:ascii="Garamond" w:eastAsiaTheme="minorHAnsi" w:hAnsi="Garamond" w:cs="Garamond"/>
          <w:sz w:val="24"/>
          <w:szCs w:val="24"/>
          <w:lang w:val="sq-AL"/>
        </w:rPr>
        <w:t xml:space="preserve">30 të përftuara në një Palë duke përdorur kulturat qelizore, do të konsiderohen se e kanë origjinën në atë Palë. “Kultura qelizore” përcaktohet si kultivimi i qelizave njerëzore, shtazore dhe bimore në kushte të kontrolluara (si p.sh. temperaturat e përcaktuara, mediumi i rritjes, përzierja e gazit, pH) jashtë një organizmi të gjallë. </w:t>
      </w:r>
    </w:p>
    <w:p w14:paraId="2F82B3AC" w14:textId="790C4E18"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9.2 Produktet që përfshihen në </w:t>
      </w:r>
      <w:r w:rsidR="005678A7" w:rsidRPr="009F3FDC">
        <w:rPr>
          <w:rFonts w:ascii="Garamond" w:eastAsiaTheme="minorHAnsi" w:hAnsi="Garamond" w:cs="Garamond"/>
          <w:sz w:val="24"/>
          <w:szCs w:val="24"/>
          <w:lang w:val="sq-AL"/>
        </w:rPr>
        <w:t xml:space="preserve">kapitujt </w:t>
      </w:r>
      <w:r w:rsidRPr="009F3FDC">
        <w:rPr>
          <w:rFonts w:ascii="Garamond" w:eastAsiaTheme="minorHAnsi" w:hAnsi="Garamond" w:cs="Garamond"/>
          <w:sz w:val="24"/>
          <w:szCs w:val="24"/>
          <w:lang w:val="sq-AL"/>
        </w:rPr>
        <w:t>29 (përveç: 2905.43-2905.44), 30, 32, 33</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 xml:space="preserve">(përveç: 3302.10, 3301) 34, 35 (përveç: 35.01, 3502.11-3502.19, 3502.20, 35.05), 36, 37, 38 (përveç: 3809.10, 38.23, 3824.60, 38.26) dhe 39 (përveç: 39.16-39.26) të marra në një Palë nga fermentimi do të konsiderohen se e kanë origjinën në atë Palë. “Fermentimi” është një proces bioteknologjik në të cilin njeriu, kafsha, qelizat bimore, bakteret, majatë, kërpudhat ose enzimat përdoren për të prodhuar produkte që mbulohen nga </w:t>
      </w:r>
      <w:r w:rsidR="005678A7" w:rsidRPr="009F3FDC">
        <w:rPr>
          <w:rFonts w:ascii="Garamond" w:eastAsiaTheme="minorHAnsi" w:hAnsi="Garamond" w:cs="Garamond"/>
          <w:sz w:val="24"/>
          <w:szCs w:val="24"/>
          <w:lang w:val="sq-AL"/>
        </w:rPr>
        <w:t xml:space="preserve">kapitujt </w:t>
      </w:r>
      <w:r w:rsidRPr="009F3FDC">
        <w:rPr>
          <w:rFonts w:ascii="Garamond" w:eastAsiaTheme="minorHAnsi" w:hAnsi="Garamond" w:cs="Garamond"/>
          <w:sz w:val="24"/>
          <w:szCs w:val="24"/>
          <w:lang w:val="sq-AL"/>
        </w:rPr>
        <w:t>29 deri 39.</w:t>
      </w:r>
    </w:p>
    <w:p w14:paraId="2F82B3AD" w14:textId="1250A177"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xml:space="preserve">9.3 Shndërrimet e mëposhtme konsiderohen të mjaftueshme sipas paragrafit 1 të </w:t>
      </w:r>
      <w:r w:rsidR="008959AC" w:rsidRPr="009F3FDC">
        <w:rPr>
          <w:rFonts w:ascii="Garamond" w:eastAsiaTheme="minorHAnsi" w:hAnsi="Garamond" w:cs="Garamond"/>
          <w:sz w:val="24"/>
          <w:szCs w:val="24"/>
          <w:lang w:val="sq-AL"/>
        </w:rPr>
        <w:t xml:space="preserve">nenit </w:t>
      </w:r>
      <w:r w:rsidRPr="009F3FDC">
        <w:rPr>
          <w:rFonts w:ascii="Garamond" w:eastAsiaTheme="minorHAnsi" w:hAnsi="Garamond" w:cs="Garamond"/>
          <w:sz w:val="24"/>
          <w:szCs w:val="24"/>
          <w:lang w:val="sq-AL"/>
        </w:rPr>
        <w:t>4 për produktet që përfshihen në kapitujt 28, 29 (përveç: 2905.43-2905.44), 30, 32, 33 (përveç: 3302.10, 3301) 34, 35 (përveç: 35.01, 3502.11-3502.19, 3502.20, 35.05), 36, 37, 38 (përveç: 3809.10, 38.23, 3824.60, 38.26) dhe 39 (përveç: 39.16-39.26):</w:t>
      </w:r>
    </w:p>
    <w:p w14:paraId="2F82B3AE" w14:textId="61227717"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Reaksioni kimik:</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“reaksioni kimik” është një proces (përfshirë një proces biokimik) i cili rezulton një molekulë me një strukturë të re duke prishur lidhjen intramolekulare dhe duke formuar lidhje të reja intramolekulare, ose duke ndryshuar rregullimin hapësinor të atomeve në një molekulë. Një reaksion kimik mund të shprehet me një ndryshim të “numrit CAS”.</w:t>
      </w:r>
    </w:p>
    <w:p w14:paraId="2F82B3AF" w14:textId="3FEFEB96"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lastRenderedPageBreak/>
        <w:t>Proceset e mëposhtme nuk duhet të merren parasysh për qëllimet e origjinës: a) tretja në ujë ose tretës të tjerë; b) eliminimi i tretësve, përfshirë ujin tretës; ose c) shtimi ose eliminimi i ujit të kristalizimit. Një reaksion kimik siç përcaktohet më sipër do të konsiderohet si dhënës i origjinës.</w:t>
      </w:r>
    </w:p>
    <w:p w14:paraId="2F82B3B0" w14:textId="77777777"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Trazimi dhe përzierjet: trazimi ose përzierja e qëllimshme dhe proporcionalisht e kontrolluar (përfshirë shpërndarjen) e materialeve, përveç shtimit të holluesve, në përputhje me specifikimet e caktuara paraprakisht që rezultojnë në prodhimin e një malli me karakteristika fizike ose kimike që janë të rëndësishme për qëllimet ose përdorimet e mallit dhe janë të ndryshme nga materialet hyrëse (inputet) do të konsiderohen si dhënëse të origjinës.</w:t>
      </w:r>
    </w:p>
    <w:p w14:paraId="2F82B3B1" w14:textId="5F7C0795"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Pastrimi</w:t>
      </w:r>
      <w:r w:rsidR="004D2558"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Pastrimi do të konsiderohet si dhënie e origjinës me kusht që pastrimi që ndodh në territorin e njërës ose të dyja Palëve të rezultojë në një nga kriteret e mëposhtme që plotësohen:</w:t>
      </w:r>
    </w:p>
    <w:p w14:paraId="2F82B3B2" w14:textId="77777777"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a) pastrimi i një produkti që rezulton në eliminimin e të paktën 80% të përmbajtjes së papastërtive ekzistuese; ose</w:t>
      </w:r>
    </w:p>
    <w:p w14:paraId="2F82B3B3" w14:textId="77777777"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b) zvogëlimi ose eliminimi i papastërtive duke rezultuar në një produkt të përshtatshëm për një ose më shumë nga aplikimet e mëposhtme:</w:t>
      </w:r>
    </w:p>
    <w:p w14:paraId="2F82B3B4" w14:textId="7472B9E6"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i</w:t>
      </w:r>
      <w:r w:rsidR="004D2558"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substanca farmaceutike, medicinale, kozmetike, veterinare ose ushqimore;</w:t>
      </w:r>
    </w:p>
    <w:p w14:paraId="2F82B3B5" w14:textId="2BE04113"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ii</w:t>
      </w:r>
      <w:r w:rsidR="004D2558"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produkte kimike dhe reagjentë për përdorime analitikë, diagnostikues ose laboratorike;</w:t>
      </w:r>
    </w:p>
    <w:p w14:paraId="2F82B3B6" w14:textId="4339E1A6"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iii</w:t>
      </w:r>
      <w:r w:rsidR="004D2558"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elementet dhe përbërësit për përdorim në mikroelektronikë;</w:t>
      </w:r>
    </w:p>
    <w:p w14:paraId="2F82B3B7" w14:textId="731721F0"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iv</w:t>
      </w:r>
      <w:r w:rsidR="004D2558"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përdorime të specializuara optike;</w:t>
      </w:r>
    </w:p>
    <w:p w14:paraId="2F82B3B8" w14:textId="50F5A7FD"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v</w:t>
      </w:r>
      <w:r w:rsidR="004D2558"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përdorimi bioteknik (p.sh., në kultivimin e qelizave, në teknologjinë gjenetike, ose si katalizator);</w:t>
      </w:r>
    </w:p>
    <w:p w14:paraId="2F82B3B9" w14:textId="0A83FB43"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vi</w:t>
      </w:r>
      <w:r w:rsidR="004D2558"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mbartësit</w:t>
      </w:r>
      <w:r w:rsidR="00EE7FE6" w:rsidRPr="009F3FDC">
        <w:rPr>
          <w:rFonts w:ascii="Garamond" w:eastAsiaTheme="minorHAnsi" w:hAnsi="Garamond" w:cs="Garamond"/>
          <w:sz w:val="24"/>
          <w:szCs w:val="24"/>
          <w:lang w:val="sq-AL"/>
        </w:rPr>
        <w:t xml:space="preserve"> </w:t>
      </w:r>
      <w:r w:rsidRPr="009F3FDC">
        <w:rPr>
          <w:rFonts w:ascii="Garamond" w:eastAsiaTheme="minorHAnsi" w:hAnsi="Garamond" w:cs="Garamond"/>
          <w:sz w:val="24"/>
          <w:szCs w:val="24"/>
          <w:lang w:val="sq-AL"/>
        </w:rPr>
        <w:t>e përdorur në një proces ndarjeje; ose</w:t>
      </w:r>
    </w:p>
    <w:p w14:paraId="2F82B3BA" w14:textId="4C34BF86" w:rsidR="00A44946" w:rsidRPr="009F3FDC" w:rsidRDefault="00A44946" w:rsidP="0015041F">
      <w:pPr>
        <w:tabs>
          <w:tab w:val="left" w:pos="-8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vii</w:t>
      </w:r>
      <w:r w:rsidR="004D2558" w:rsidRPr="009F3FDC">
        <w:rPr>
          <w:rFonts w:ascii="Garamond" w:eastAsiaTheme="minorHAnsi" w:hAnsi="Garamond" w:cs="Garamond"/>
          <w:sz w:val="24"/>
          <w:szCs w:val="24"/>
          <w:lang w:val="sq-AL"/>
        </w:rPr>
        <w:t>.</w:t>
      </w:r>
      <w:r w:rsidRPr="009F3FDC">
        <w:rPr>
          <w:rFonts w:ascii="Garamond" w:eastAsiaTheme="minorHAnsi" w:hAnsi="Garamond" w:cs="Garamond"/>
          <w:sz w:val="24"/>
          <w:szCs w:val="24"/>
          <w:lang w:val="sq-AL"/>
        </w:rPr>
        <w:t xml:space="preserve"> përdorimet e shkallës bërthamore.</w:t>
      </w:r>
    </w:p>
    <w:p w14:paraId="2F82B3BB" w14:textId="77777777" w:rsidR="00A44946" w:rsidRPr="009F3FDC" w:rsidRDefault="00A44946" w:rsidP="0015041F">
      <w:pPr>
        <w:tabs>
          <w:tab w:val="left" w:pos="-80"/>
          <w:tab w:val="left" w:pos="720"/>
          <w:tab w:val="left" w:pos="80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Ndryshimi në madhësinë e grimcave: modifikimi i qëllimshëm dhe i kontrolluar në madhësinë e grimcave të një malli, përveçse thjesht stampimi ose presimi, duke rezultuar në një të mirë që ka një madhësi të përcaktuar të grimcave, shpërndarje të përcaktuar të madhësisë së grimcave ose sipërfaqe të përcaktuar, e cila është e rëndësishme për qëllimet e produktit që rezulton dhe duke pasur karakteristika të ndryshme fizike ose kimike nga materialet hyrëse do të konsiderohet si dhënie e origjinës.</w:t>
      </w:r>
    </w:p>
    <w:p w14:paraId="2F82B3BC" w14:textId="77777777" w:rsidR="00A44946" w:rsidRPr="009F3FDC" w:rsidRDefault="00A44946" w:rsidP="0015041F">
      <w:pPr>
        <w:tabs>
          <w:tab w:val="left" w:pos="-80"/>
          <w:tab w:val="left" w:pos="720"/>
          <w:tab w:val="left" w:pos="80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Materialet standarde: materialet standarde (përfshirë zgjidhjet standarde) janë përgatitje të përshtatshme për përdorime analitike, kalibruese ose referuese me shkallë precize të pastërtisë ose proporcione të cilat janë të certifikuara nga prodhuesi. Prodhimi i materialeve standarde do të konsiderohet si dhënës i origjinës.</w:t>
      </w:r>
    </w:p>
    <w:p w14:paraId="2F82B3BD" w14:textId="77777777" w:rsidR="00A44946" w:rsidRPr="009F3FDC" w:rsidRDefault="00A44946" w:rsidP="0015041F">
      <w:pPr>
        <w:tabs>
          <w:tab w:val="left" w:pos="-80"/>
          <w:tab w:val="left" w:pos="720"/>
          <w:tab w:val="left" w:pos="800"/>
        </w:tabs>
        <w:autoSpaceDE w:val="0"/>
        <w:autoSpaceDN w:val="0"/>
        <w:adjustRightInd w:val="0"/>
        <w:spacing w:after="0" w:line="240" w:lineRule="auto"/>
        <w:rPr>
          <w:rFonts w:ascii="Garamond" w:eastAsiaTheme="minorHAnsi" w:hAnsi="Garamond" w:cs="Garamond"/>
          <w:sz w:val="24"/>
          <w:szCs w:val="24"/>
          <w:lang w:val="sq-AL"/>
        </w:rPr>
      </w:pPr>
      <w:r w:rsidRPr="009F3FDC">
        <w:rPr>
          <w:rFonts w:ascii="Garamond" w:eastAsiaTheme="minorHAnsi" w:hAnsi="Garamond" w:cs="Garamond"/>
          <w:sz w:val="24"/>
          <w:szCs w:val="24"/>
          <w:lang w:val="sq-AL"/>
        </w:rPr>
        <w:t>- Ndarja e izomerit: izolimi ose ndarja e izomerive nga një përzierje e izomerive duhet të konsiderohen si dhënës i origjinës.</w:t>
      </w:r>
    </w:p>
    <w:p w14:paraId="2F82B3BE" w14:textId="77777777" w:rsidR="00A44946" w:rsidRPr="009F3FDC" w:rsidRDefault="00A44946" w:rsidP="0015041F">
      <w:pPr>
        <w:autoSpaceDE w:val="0"/>
        <w:autoSpaceDN w:val="0"/>
        <w:adjustRightInd w:val="0"/>
        <w:spacing w:after="0" w:line="240" w:lineRule="auto"/>
        <w:rPr>
          <w:rFonts w:ascii="Garamond" w:eastAsiaTheme="minorHAnsi" w:hAnsi="Garamond" w:cs="Garamond"/>
          <w:sz w:val="24"/>
          <w:szCs w:val="24"/>
          <w:lang w:val="sq-AL"/>
        </w:rPr>
      </w:pPr>
    </w:p>
    <w:p w14:paraId="2F82B3BF" w14:textId="77777777" w:rsidR="004C3D87" w:rsidRPr="009F3FDC" w:rsidRDefault="004C3D87" w:rsidP="0015041F">
      <w:pPr>
        <w:spacing w:after="0" w:line="240" w:lineRule="auto"/>
        <w:rPr>
          <w:rFonts w:ascii="Garamond" w:hAnsi="Garamond"/>
          <w:sz w:val="24"/>
          <w:lang w:val="sq-AL"/>
        </w:rPr>
      </w:pPr>
    </w:p>
    <w:p w14:paraId="2F82B3DE" w14:textId="77777777" w:rsidR="00844503" w:rsidRPr="009F3FDC" w:rsidRDefault="00844503" w:rsidP="0015041F">
      <w:pPr>
        <w:spacing w:after="0" w:line="240" w:lineRule="auto"/>
        <w:rPr>
          <w:rFonts w:ascii="Garamond" w:hAnsi="Garamond"/>
          <w:sz w:val="24"/>
          <w:lang w:val="sq-AL"/>
        </w:rPr>
      </w:pPr>
    </w:p>
    <w:p w14:paraId="2F82B3DF" w14:textId="77777777" w:rsidR="00844503" w:rsidRPr="009F3FDC" w:rsidRDefault="00844503" w:rsidP="0015041F">
      <w:pPr>
        <w:spacing w:after="0" w:line="240" w:lineRule="auto"/>
        <w:rPr>
          <w:rFonts w:ascii="Garamond" w:hAnsi="Garamond"/>
          <w:sz w:val="24"/>
          <w:lang w:val="sq-AL"/>
        </w:rPr>
      </w:pPr>
    </w:p>
    <w:p w14:paraId="2F82B3E0" w14:textId="77777777" w:rsidR="00844503" w:rsidRPr="009F3FDC" w:rsidRDefault="00844503" w:rsidP="0015041F">
      <w:pPr>
        <w:spacing w:after="0" w:line="240" w:lineRule="auto"/>
        <w:rPr>
          <w:rFonts w:ascii="Garamond" w:hAnsi="Garamond"/>
          <w:sz w:val="24"/>
          <w:lang w:val="sq-AL"/>
        </w:rPr>
      </w:pPr>
    </w:p>
    <w:p w14:paraId="2F82B3E1" w14:textId="77777777" w:rsidR="00844503" w:rsidRPr="009F3FDC" w:rsidRDefault="00844503" w:rsidP="0015041F">
      <w:pPr>
        <w:spacing w:after="0" w:line="240" w:lineRule="auto"/>
        <w:rPr>
          <w:rFonts w:ascii="Garamond" w:hAnsi="Garamond"/>
          <w:sz w:val="24"/>
          <w:lang w:val="sq-AL"/>
        </w:rPr>
      </w:pPr>
    </w:p>
    <w:p w14:paraId="2F82B3E2" w14:textId="77777777" w:rsidR="00844503" w:rsidRPr="009F3FDC" w:rsidRDefault="00844503" w:rsidP="0015041F">
      <w:pPr>
        <w:spacing w:after="0" w:line="240" w:lineRule="auto"/>
        <w:rPr>
          <w:rFonts w:ascii="Garamond" w:hAnsi="Garamond"/>
          <w:sz w:val="24"/>
          <w:lang w:val="sq-AL"/>
        </w:rPr>
      </w:pPr>
    </w:p>
    <w:p w14:paraId="2F82B3E3" w14:textId="77777777" w:rsidR="00844503" w:rsidRPr="009F3FDC" w:rsidRDefault="00844503" w:rsidP="0015041F">
      <w:pPr>
        <w:spacing w:after="0" w:line="240" w:lineRule="auto"/>
        <w:rPr>
          <w:rFonts w:ascii="Garamond" w:hAnsi="Garamond"/>
          <w:sz w:val="24"/>
          <w:lang w:val="sq-AL"/>
        </w:rPr>
      </w:pPr>
    </w:p>
    <w:p w14:paraId="2F82B3E4" w14:textId="77777777" w:rsidR="00844503" w:rsidRPr="009F3FDC" w:rsidRDefault="00844503" w:rsidP="0015041F">
      <w:pPr>
        <w:spacing w:after="0" w:line="240" w:lineRule="auto"/>
        <w:rPr>
          <w:rFonts w:ascii="Garamond" w:hAnsi="Garamond"/>
          <w:sz w:val="24"/>
          <w:lang w:val="sq-AL"/>
        </w:rPr>
      </w:pPr>
    </w:p>
    <w:p w14:paraId="2F82B3E5" w14:textId="77777777" w:rsidR="00844503" w:rsidRPr="009F3FDC" w:rsidRDefault="00844503" w:rsidP="0015041F">
      <w:pPr>
        <w:spacing w:after="0" w:line="240" w:lineRule="auto"/>
        <w:rPr>
          <w:rFonts w:ascii="Garamond" w:hAnsi="Garamond"/>
          <w:sz w:val="24"/>
          <w:lang w:val="sq-AL"/>
        </w:rPr>
      </w:pPr>
    </w:p>
    <w:p w14:paraId="2F82B3E6" w14:textId="77777777" w:rsidR="00844503" w:rsidRPr="009F3FDC" w:rsidRDefault="00844503" w:rsidP="0015041F">
      <w:pPr>
        <w:spacing w:after="0" w:line="240" w:lineRule="auto"/>
        <w:rPr>
          <w:rFonts w:ascii="Garamond" w:hAnsi="Garamond"/>
          <w:sz w:val="24"/>
          <w:lang w:val="sq-AL"/>
        </w:rPr>
      </w:pPr>
    </w:p>
    <w:p w14:paraId="2F82B3E7" w14:textId="77777777" w:rsidR="00844503" w:rsidRPr="009F3FDC" w:rsidRDefault="00844503" w:rsidP="0015041F">
      <w:pPr>
        <w:spacing w:after="0" w:line="240" w:lineRule="auto"/>
        <w:rPr>
          <w:rFonts w:ascii="Garamond" w:hAnsi="Garamond"/>
          <w:sz w:val="24"/>
          <w:lang w:val="sq-AL"/>
        </w:rPr>
      </w:pPr>
    </w:p>
    <w:p w14:paraId="2F82B3E8" w14:textId="77777777" w:rsidR="00844503" w:rsidRPr="009F3FDC" w:rsidRDefault="00844503" w:rsidP="0015041F">
      <w:pPr>
        <w:spacing w:after="0" w:line="240" w:lineRule="auto"/>
        <w:rPr>
          <w:rFonts w:ascii="Garamond" w:hAnsi="Garamond"/>
          <w:sz w:val="24"/>
          <w:lang w:val="sq-AL"/>
        </w:rPr>
        <w:sectPr w:rsidR="00844503" w:rsidRPr="009F3FDC" w:rsidSect="0023570C">
          <w:headerReference w:type="default" r:id="rId12"/>
          <w:footerReference w:type="default" r:id="rId13"/>
          <w:pgSz w:w="11900" w:h="16840" w:code="9"/>
          <w:pgMar w:top="1418" w:right="1418" w:bottom="1418" w:left="1418" w:header="1304" w:footer="1134" w:gutter="0"/>
          <w:cols w:space="0"/>
          <w:docGrid w:linePitch="360"/>
        </w:sectPr>
      </w:pPr>
    </w:p>
    <w:p w14:paraId="2F82B3E9" w14:textId="77777777" w:rsidR="000303AD" w:rsidRPr="009F3FDC" w:rsidRDefault="00AD0F69" w:rsidP="00AD0F69">
      <w:pPr>
        <w:spacing w:after="0" w:line="240" w:lineRule="auto"/>
        <w:ind w:firstLine="0"/>
        <w:jc w:val="center"/>
        <w:rPr>
          <w:rFonts w:ascii="Garamond" w:hAnsi="Garamond"/>
          <w:sz w:val="24"/>
          <w:lang w:val="sq-AL"/>
        </w:rPr>
      </w:pPr>
      <w:r w:rsidRPr="009F3FDC">
        <w:rPr>
          <w:rFonts w:ascii="Garamond" w:hAnsi="Garamond"/>
          <w:noProof/>
          <w:sz w:val="24"/>
        </w:rPr>
        <w:lastRenderedPageBreak/>
        <w:drawing>
          <wp:inline distT="0" distB="0" distL="0" distR="0" wp14:anchorId="2F82B575" wp14:editId="2F82B576">
            <wp:extent cx="8651020" cy="46296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01.jpg"/>
                    <pic:cNvPicPr/>
                  </pic:nvPicPr>
                  <pic:blipFill rotWithShape="1">
                    <a:blip r:embed="rId14" cstate="print">
                      <a:extLst>
                        <a:ext uri="{28A0092B-C50C-407E-A947-70E740481C1C}">
                          <a14:useLocalDpi xmlns:a14="http://schemas.microsoft.com/office/drawing/2010/main" val="0"/>
                        </a:ext>
                      </a:extLst>
                    </a:blip>
                    <a:srcRect l="5958" t="12845" r="962" b="16712"/>
                    <a:stretch/>
                  </pic:blipFill>
                  <pic:spPr bwMode="auto">
                    <a:xfrm>
                      <a:off x="0" y="0"/>
                      <a:ext cx="8649360" cy="4628725"/>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77" wp14:editId="2F82B578">
            <wp:extent cx="8792086" cy="4238046"/>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02.jpg"/>
                    <pic:cNvPicPr/>
                  </pic:nvPicPr>
                  <pic:blipFill rotWithShape="1">
                    <a:blip r:embed="rId15" cstate="print">
                      <a:extLst>
                        <a:ext uri="{28A0092B-C50C-407E-A947-70E740481C1C}">
                          <a14:useLocalDpi xmlns:a14="http://schemas.microsoft.com/office/drawing/2010/main" val="0"/>
                        </a:ext>
                      </a:extLst>
                    </a:blip>
                    <a:srcRect l="3712" t="18924" r="3893" b="18093"/>
                    <a:stretch/>
                  </pic:blipFill>
                  <pic:spPr bwMode="auto">
                    <a:xfrm>
                      <a:off x="0" y="0"/>
                      <a:ext cx="8790398" cy="4237232"/>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79" wp14:editId="2F82B57A">
            <wp:extent cx="8502779" cy="40392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03.jpg"/>
                    <pic:cNvPicPr/>
                  </pic:nvPicPr>
                  <pic:blipFill rotWithShape="1">
                    <a:blip r:embed="rId16" cstate="print">
                      <a:extLst>
                        <a:ext uri="{28A0092B-C50C-407E-A947-70E740481C1C}">
                          <a14:useLocalDpi xmlns:a14="http://schemas.microsoft.com/office/drawing/2010/main" val="0"/>
                        </a:ext>
                      </a:extLst>
                    </a:blip>
                    <a:srcRect l="3027" t="16989" r="3014" b="19890"/>
                    <a:stretch/>
                  </pic:blipFill>
                  <pic:spPr bwMode="auto">
                    <a:xfrm>
                      <a:off x="0" y="0"/>
                      <a:ext cx="8501148" cy="4038488"/>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7B" wp14:editId="2F82B57C">
            <wp:extent cx="8536287" cy="40233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04.jpg"/>
                    <pic:cNvPicPr/>
                  </pic:nvPicPr>
                  <pic:blipFill rotWithShape="1">
                    <a:blip r:embed="rId17" cstate="print">
                      <a:extLst>
                        <a:ext uri="{28A0092B-C50C-407E-A947-70E740481C1C}">
                          <a14:useLocalDpi xmlns:a14="http://schemas.microsoft.com/office/drawing/2010/main" val="0"/>
                        </a:ext>
                      </a:extLst>
                    </a:blip>
                    <a:srcRect l="2148" t="8839" r="4186" b="28730"/>
                    <a:stretch/>
                  </pic:blipFill>
                  <pic:spPr bwMode="auto">
                    <a:xfrm>
                      <a:off x="0" y="0"/>
                      <a:ext cx="8534649" cy="4022588"/>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7D" wp14:editId="2F82B57E">
            <wp:extent cx="8411285" cy="3919993"/>
            <wp:effectExtent l="0" t="0" r="889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05.jpg"/>
                    <pic:cNvPicPr/>
                  </pic:nvPicPr>
                  <pic:blipFill rotWithShape="1">
                    <a:blip r:embed="rId18" cstate="print">
                      <a:extLst>
                        <a:ext uri="{28A0092B-C50C-407E-A947-70E740481C1C}">
                          <a14:useLocalDpi xmlns:a14="http://schemas.microsoft.com/office/drawing/2010/main" val="0"/>
                        </a:ext>
                      </a:extLst>
                    </a:blip>
                    <a:srcRect l="3710" t="10773" r="2819" b="27624"/>
                    <a:stretch/>
                  </pic:blipFill>
                  <pic:spPr bwMode="auto">
                    <a:xfrm>
                      <a:off x="0" y="0"/>
                      <a:ext cx="8409670" cy="3919240"/>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7F" wp14:editId="2F82B580">
            <wp:extent cx="7609398" cy="259212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06.jpg"/>
                    <pic:cNvPicPr/>
                  </pic:nvPicPr>
                  <pic:blipFill rotWithShape="1">
                    <a:blip r:embed="rId19" cstate="print">
                      <a:extLst>
                        <a:ext uri="{28A0092B-C50C-407E-A947-70E740481C1C}">
                          <a14:useLocalDpi xmlns:a14="http://schemas.microsoft.com/office/drawing/2010/main" val="0"/>
                        </a:ext>
                      </a:extLst>
                    </a:blip>
                    <a:srcRect l="3419" t="14502" r="2932" b="33756"/>
                    <a:stretch/>
                  </pic:blipFill>
                  <pic:spPr bwMode="auto">
                    <a:xfrm>
                      <a:off x="0" y="0"/>
                      <a:ext cx="7622487" cy="2596585"/>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drawing>
          <wp:inline distT="0" distB="0" distL="0" distR="0" wp14:anchorId="2F82B581" wp14:editId="2F82B582">
            <wp:extent cx="7561690" cy="2870421"/>
            <wp:effectExtent l="0" t="0" r="127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07.jpg"/>
                    <pic:cNvPicPr/>
                  </pic:nvPicPr>
                  <pic:blipFill rotWithShape="1">
                    <a:blip r:embed="rId20" cstate="print">
                      <a:extLst>
                        <a:ext uri="{28A0092B-C50C-407E-A947-70E740481C1C}">
                          <a14:useLocalDpi xmlns:a14="http://schemas.microsoft.com/office/drawing/2010/main" val="0"/>
                        </a:ext>
                      </a:extLst>
                    </a:blip>
                    <a:srcRect l="3809" t="12569" r="3307" b="37569"/>
                    <a:stretch/>
                  </pic:blipFill>
                  <pic:spPr bwMode="auto">
                    <a:xfrm>
                      <a:off x="0" y="0"/>
                      <a:ext cx="7560239" cy="2869870"/>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83" wp14:editId="2F82B584">
            <wp:extent cx="8297084" cy="4412974"/>
            <wp:effectExtent l="0" t="0" r="889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08.jpg"/>
                    <pic:cNvPicPr/>
                  </pic:nvPicPr>
                  <pic:blipFill rotWithShape="1">
                    <a:blip r:embed="rId21" cstate="print">
                      <a:extLst>
                        <a:ext uri="{28A0092B-C50C-407E-A947-70E740481C1C}">
                          <a14:useLocalDpi xmlns:a14="http://schemas.microsoft.com/office/drawing/2010/main" val="0"/>
                        </a:ext>
                      </a:extLst>
                    </a:blip>
                    <a:srcRect l="3615" t="6216" r="2916" b="23481"/>
                    <a:stretch/>
                  </pic:blipFill>
                  <pic:spPr bwMode="auto">
                    <a:xfrm>
                      <a:off x="0" y="0"/>
                      <a:ext cx="8295493" cy="4412128"/>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85" wp14:editId="2F82B586">
            <wp:extent cx="8177928" cy="384843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09.jpg"/>
                    <pic:cNvPicPr/>
                  </pic:nvPicPr>
                  <pic:blipFill rotWithShape="1">
                    <a:blip r:embed="rId22" cstate="print">
                      <a:extLst>
                        <a:ext uri="{28A0092B-C50C-407E-A947-70E740481C1C}">
                          <a14:useLocalDpi xmlns:a14="http://schemas.microsoft.com/office/drawing/2010/main" val="0"/>
                        </a:ext>
                      </a:extLst>
                    </a:blip>
                    <a:srcRect l="3419" t="16161" r="3030" b="21582"/>
                    <a:stretch/>
                  </pic:blipFill>
                  <pic:spPr bwMode="auto">
                    <a:xfrm>
                      <a:off x="0" y="0"/>
                      <a:ext cx="8192003" cy="3855056"/>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87" wp14:editId="2F82B588">
            <wp:extent cx="8355146" cy="4810539"/>
            <wp:effectExtent l="0" t="0" r="825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10.jpg"/>
                    <pic:cNvPicPr/>
                  </pic:nvPicPr>
                  <pic:blipFill rotWithShape="1">
                    <a:blip r:embed="rId23" cstate="print">
                      <a:extLst>
                        <a:ext uri="{28A0092B-C50C-407E-A947-70E740481C1C}">
                          <a14:useLocalDpi xmlns:a14="http://schemas.microsoft.com/office/drawing/2010/main" val="0"/>
                        </a:ext>
                      </a:extLst>
                    </a:blip>
                    <a:srcRect l="3419" t="9669" r="2932" b="14081"/>
                    <a:stretch/>
                  </pic:blipFill>
                  <pic:spPr bwMode="auto">
                    <a:xfrm>
                      <a:off x="0" y="0"/>
                      <a:ext cx="8369518" cy="4818814"/>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89" wp14:editId="2F82B58A">
            <wp:extent cx="8817996" cy="4102873"/>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11.jpg"/>
                    <pic:cNvPicPr/>
                  </pic:nvPicPr>
                  <pic:blipFill rotWithShape="1">
                    <a:blip r:embed="rId24" cstate="print">
                      <a:extLst>
                        <a:ext uri="{28A0092B-C50C-407E-A947-70E740481C1C}">
                          <a14:useLocalDpi xmlns:a14="http://schemas.microsoft.com/office/drawing/2010/main" val="0"/>
                        </a:ext>
                      </a:extLst>
                    </a:blip>
                    <a:srcRect l="3711" t="19311" r="3502" b="15111"/>
                    <a:stretch/>
                  </pic:blipFill>
                  <pic:spPr bwMode="auto">
                    <a:xfrm>
                      <a:off x="0" y="0"/>
                      <a:ext cx="8816304" cy="4102086"/>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8B" wp14:editId="2F82B58C">
            <wp:extent cx="8327852" cy="3975653"/>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12.jpg"/>
                    <pic:cNvPicPr/>
                  </pic:nvPicPr>
                  <pic:blipFill rotWithShape="1">
                    <a:blip r:embed="rId25" cstate="print">
                      <a:extLst>
                        <a:ext uri="{28A0092B-C50C-407E-A947-70E740481C1C}">
                          <a14:useLocalDpi xmlns:a14="http://schemas.microsoft.com/office/drawing/2010/main" val="0"/>
                        </a:ext>
                      </a:extLst>
                    </a:blip>
                    <a:srcRect l="3615" t="9688" r="3502" b="21447"/>
                    <a:stretch/>
                  </pic:blipFill>
                  <pic:spPr bwMode="auto">
                    <a:xfrm>
                      <a:off x="0" y="0"/>
                      <a:ext cx="8326256" cy="3974891"/>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8D" wp14:editId="2F82B58E">
            <wp:extent cx="8364773" cy="40392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13.jpg"/>
                    <pic:cNvPicPr/>
                  </pic:nvPicPr>
                  <pic:blipFill rotWithShape="1">
                    <a:blip r:embed="rId26" cstate="print">
                      <a:extLst>
                        <a:ext uri="{28A0092B-C50C-407E-A947-70E740481C1C}">
                          <a14:useLocalDpi xmlns:a14="http://schemas.microsoft.com/office/drawing/2010/main" val="0"/>
                        </a:ext>
                      </a:extLst>
                    </a:blip>
                    <a:srcRect l="4103" t="11967" r="3307" b="13638"/>
                    <a:stretch/>
                  </pic:blipFill>
                  <pic:spPr bwMode="auto">
                    <a:xfrm>
                      <a:off x="0" y="0"/>
                      <a:ext cx="8365924" cy="4039819"/>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8F" wp14:editId="2F82B590">
            <wp:extent cx="8403677" cy="3975653"/>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14.jpg"/>
                    <pic:cNvPicPr/>
                  </pic:nvPicPr>
                  <pic:blipFill rotWithShape="1">
                    <a:blip r:embed="rId27" cstate="print">
                      <a:extLst>
                        <a:ext uri="{28A0092B-C50C-407E-A947-70E740481C1C}">
                          <a14:useLocalDpi xmlns:a14="http://schemas.microsoft.com/office/drawing/2010/main" val="0"/>
                        </a:ext>
                      </a:extLst>
                    </a:blip>
                    <a:srcRect l="3516" t="11764" r="2135" b="15420"/>
                    <a:stretch/>
                  </pic:blipFill>
                  <pic:spPr bwMode="auto">
                    <a:xfrm>
                      <a:off x="0" y="0"/>
                      <a:ext cx="8402065" cy="3974890"/>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91" wp14:editId="2F82B592">
            <wp:extent cx="8303999" cy="3951799"/>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15.jpg"/>
                    <pic:cNvPicPr/>
                  </pic:nvPicPr>
                  <pic:blipFill rotWithShape="1">
                    <a:blip r:embed="rId28" cstate="print">
                      <a:extLst>
                        <a:ext uri="{28A0092B-C50C-407E-A947-70E740481C1C}">
                          <a14:useLocalDpi xmlns:a14="http://schemas.microsoft.com/office/drawing/2010/main" val="0"/>
                        </a:ext>
                      </a:extLst>
                    </a:blip>
                    <a:srcRect l="4005" t="14227" r="2818" b="23068"/>
                    <a:stretch/>
                  </pic:blipFill>
                  <pic:spPr bwMode="auto">
                    <a:xfrm>
                      <a:off x="0" y="0"/>
                      <a:ext cx="8302405" cy="3951040"/>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93" wp14:editId="2F82B594">
            <wp:extent cx="8001417" cy="3975653"/>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16.jpg"/>
                    <pic:cNvPicPr/>
                  </pic:nvPicPr>
                  <pic:blipFill rotWithShape="1">
                    <a:blip r:embed="rId29" cstate="print">
                      <a:extLst>
                        <a:ext uri="{28A0092B-C50C-407E-A947-70E740481C1C}">
                          <a14:useLocalDpi xmlns:a14="http://schemas.microsoft.com/office/drawing/2010/main" val="0"/>
                        </a:ext>
                      </a:extLst>
                    </a:blip>
                    <a:srcRect l="3809" t="6353" r="2623" b="27901"/>
                    <a:stretch/>
                  </pic:blipFill>
                  <pic:spPr bwMode="auto">
                    <a:xfrm>
                      <a:off x="0" y="0"/>
                      <a:ext cx="7999882" cy="3974890"/>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95" wp14:editId="2F82B596">
            <wp:extent cx="8170783" cy="4516341"/>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17.jpg"/>
                    <pic:cNvPicPr/>
                  </pic:nvPicPr>
                  <pic:blipFill rotWithShape="1">
                    <a:blip r:embed="rId30" cstate="print">
                      <a:extLst>
                        <a:ext uri="{28A0092B-C50C-407E-A947-70E740481C1C}">
                          <a14:useLocalDpi xmlns:a14="http://schemas.microsoft.com/office/drawing/2010/main" val="0"/>
                        </a:ext>
                      </a:extLst>
                    </a:blip>
                    <a:srcRect l="3224" t="11188" r="4040" b="16323"/>
                    <a:stretch/>
                  </pic:blipFill>
                  <pic:spPr bwMode="auto">
                    <a:xfrm>
                      <a:off x="0" y="0"/>
                      <a:ext cx="8181940" cy="4522508"/>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97" wp14:editId="2F82B598">
            <wp:extent cx="8264977" cy="4015409"/>
            <wp:effectExtent l="0" t="0" r="317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18.jpg"/>
                    <pic:cNvPicPr/>
                  </pic:nvPicPr>
                  <pic:blipFill rotWithShape="1">
                    <a:blip r:embed="rId31" cstate="print">
                      <a:extLst>
                        <a:ext uri="{28A0092B-C50C-407E-A947-70E740481C1C}">
                          <a14:useLocalDpi xmlns:a14="http://schemas.microsoft.com/office/drawing/2010/main" val="0"/>
                        </a:ext>
                      </a:extLst>
                    </a:blip>
                    <a:srcRect l="3223" t="22514" r="3698" b="13536"/>
                    <a:stretch/>
                  </pic:blipFill>
                  <pic:spPr bwMode="auto">
                    <a:xfrm>
                      <a:off x="0" y="0"/>
                      <a:ext cx="8263392" cy="4014639"/>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99" wp14:editId="2F82B59A">
            <wp:extent cx="8506898" cy="3578087"/>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19.jpg"/>
                    <pic:cNvPicPr/>
                  </pic:nvPicPr>
                  <pic:blipFill rotWithShape="1">
                    <a:blip r:embed="rId32" cstate="print">
                      <a:extLst>
                        <a:ext uri="{28A0092B-C50C-407E-A947-70E740481C1C}">
                          <a14:useLocalDpi xmlns:a14="http://schemas.microsoft.com/office/drawing/2010/main" val="0"/>
                        </a:ext>
                      </a:extLst>
                    </a:blip>
                    <a:srcRect l="3907" t="10722" r="3209" b="23681"/>
                    <a:stretch/>
                  </pic:blipFill>
                  <pic:spPr bwMode="auto">
                    <a:xfrm>
                      <a:off x="0" y="0"/>
                      <a:ext cx="8505266" cy="3577401"/>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9B" wp14:editId="2F82B59C">
            <wp:extent cx="8531765" cy="4301656"/>
            <wp:effectExtent l="0" t="0" r="317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20.jpg"/>
                    <pic:cNvPicPr/>
                  </pic:nvPicPr>
                  <pic:blipFill rotWithShape="1">
                    <a:blip r:embed="rId33" cstate="print">
                      <a:extLst>
                        <a:ext uri="{28A0092B-C50C-407E-A947-70E740481C1C}">
                          <a14:useLocalDpi xmlns:a14="http://schemas.microsoft.com/office/drawing/2010/main" val="0"/>
                        </a:ext>
                      </a:extLst>
                    </a:blip>
                    <a:srcRect l="3711" t="3631" r="3111" b="15278"/>
                    <a:stretch/>
                  </pic:blipFill>
                  <pic:spPr bwMode="auto">
                    <a:xfrm>
                      <a:off x="0" y="0"/>
                      <a:ext cx="8530128" cy="4300830"/>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9D" wp14:editId="2F82B59E">
            <wp:extent cx="7985228" cy="4277802"/>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21.jpg"/>
                    <pic:cNvPicPr/>
                  </pic:nvPicPr>
                  <pic:blipFill rotWithShape="1">
                    <a:blip r:embed="rId34" cstate="print">
                      <a:extLst>
                        <a:ext uri="{28A0092B-C50C-407E-A947-70E740481C1C}">
                          <a14:useLocalDpi xmlns:a14="http://schemas.microsoft.com/office/drawing/2010/main" val="0"/>
                        </a:ext>
                      </a:extLst>
                    </a:blip>
                    <a:srcRect l="2832" t="9116" r="4186" b="20442"/>
                    <a:stretch/>
                  </pic:blipFill>
                  <pic:spPr bwMode="auto">
                    <a:xfrm>
                      <a:off x="0" y="0"/>
                      <a:ext cx="7983696" cy="4276981"/>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9F" wp14:editId="2F82B5A0">
            <wp:extent cx="8010143" cy="43891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22.jpg"/>
                    <pic:cNvPicPr/>
                  </pic:nvPicPr>
                  <pic:blipFill rotWithShape="1">
                    <a:blip r:embed="rId35" cstate="print">
                      <a:extLst>
                        <a:ext uri="{28A0092B-C50C-407E-A947-70E740481C1C}">
                          <a14:useLocalDpi xmlns:a14="http://schemas.microsoft.com/office/drawing/2010/main" val="0"/>
                        </a:ext>
                      </a:extLst>
                    </a:blip>
                    <a:srcRect l="3222" t="13122" r="4088" b="15055"/>
                    <a:stretch/>
                  </pic:blipFill>
                  <pic:spPr bwMode="auto">
                    <a:xfrm>
                      <a:off x="0" y="0"/>
                      <a:ext cx="8008605" cy="4388277"/>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A1" wp14:editId="2F82B5A2">
            <wp:extent cx="7832814" cy="372121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23.jpg"/>
                    <pic:cNvPicPr/>
                  </pic:nvPicPr>
                  <pic:blipFill rotWithShape="1">
                    <a:blip r:embed="rId36" cstate="print">
                      <a:extLst>
                        <a:ext uri="{28A0092B-C50C-407E-A947-70E740481C1C}">
                          <a14:useLocalDpi xmlns:a14="http://schemas.microsoft.com/office/drawing/2010/main" val="0"/>
                        </a:ext>
                      </a:extLst>
                    </a:blip>
                    <a:srcRect l="3809" t="4005" r="4088" b="34115"/>
                    <a:stretch/>
                  </pic:blipFill>
                  <pic:spPr bwMode="auto">
                    <a:xfrm>
                      <a:off x="0" y="0"/>
                      <a:ext cx="7831312" cy="3720498"/>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A3" wp14:editId="2F82B5A4">
            <wp:extent cx="8342677" cy="3935896"/>
            <wp:effectExtent l="0" t="0" r="127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24.jpg"/>
                    <pic:cNvPicPr/>
                  </pic:nvPicPr>
                  <pic:blipFill rotWithShape="1">
                    <a:blip r:embed="rId37" cstate="print">
                      <a:extLst>
                        <a:ext uri="{28A0092B-C50C-407E-A947-70E740481C1C}">
                          <a14:useLocalDpi xmlns:a14="http://schemas.microsoft.com/office/drawing/2010/main" val="0"/>
                        </a:ext>
                      </a:extLst>
                    </a:blip>
                    <a:srcRect l="4103" t="7736" r="4186" b="31077"/>
                    <a:stretch/>
                  </pic:blipFill>
                  <pic:spPr bwMode="auto">
                    <a:xfrm>
                      <a:off x="0" y="0"/>
                      <a:ext cx="8341076" cy="3935141"/>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A5" wp14:editId="2F82B5A6">
            <wp:extent cx="8011541" cy="3617844"/>
            <wp:effectExtent l="0" t="0" r="889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25.jpg"/>
                    <pic:cNvPicPr/>
                  </pic:nvPicPr>
                  <pic:blipFill rotWithShape="1">
                    <a:blip r:embed="rId38" cstate="print">
                      <a:extLst>
                        <a:ext uri="{28A0092B-C50C-407E-A947-70E740481C1C}">
                          <a14:useLocalDpi xmlns:a14="http://schemas.microsoft.com/office/drawing/2010/main" val="0"/>
                        </a:ext>
                      </a:extLst>
                    </a:blip>
                    <a:srcRect l="3516" t="4282" r="3698" b="36464"/>
                    <a:stretch/>
                  </pic:blipFill>
                  <pic:spPr bwMode="auto">
                    <a:xfrm>
                      <a:off x="0" y="0"/>
                      <a:ext cx="8010005" cy="3617150"/>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A7" wp14:editId="2F82B5A8">
            <wp:extent cx="8058708" cy="3729162"/>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26.jpg"/>
                    <pic:cNvPicPr/>
                  </pic:nvPicPr>
                  <pic:blipFill rotWithShape="1">
                    <a:blip r:embed="rId39" cstate="print">
                      <a:extLst>
                        <a:ext uri="{28A0092B-C50C-407E-A947-70E740481C1C}">
                          <a14:useLocalDpi xmlns:a14="http://schemas.microsoft.com/office/drawing/2010/main" val="0"/>
                        </a:ext>
                      </a:extLst>
                    </a:blip>
                    <a:srcRect l="3712" t="8977" r="3209" b="30109"/>
                    <a:stretch/>
                  </pic:blipFill>
                  <pic:spPr bwMode="auto">
                    <a:xfrm>
                      <a:off x="0" y="0"/>
                      <a:ext cx="8057161" cy="3728446"/>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A9" wp14:editId="2F82B5AA">
            <wp:extent cx="8293516" cy="44447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27.jpg"/>
                    <pic:cNvPicPr/>
                  </pic:nvPicPr>
                  <pic:blipFill rotWithShape="1">
                    <a:blip r:embed="rId40" cstate="print">
                      <a:extLst>
                        <a:ext uri="{28A0092B-C50C-407E-A947-70E740481C1C}">
                          <a14:useLocalDpi xmlns:a14="http://schemas.microsoft.com/office/drawing/2010/main" val="0"/>
                        </a:ext>
                      </a:extLst>
                    </a:blip>
                    <a:srcRect l="2735" t="7873" r="2135" b="20028"/>
                    <a:stretch/>
                  </pic:blipFill>
                  <pic:spPr bwMode="auto">
                    <a:xfrm>
                      <a:off x="0" y="0"/>
                      <a:ext cx="8291923" cy="4443927"/>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AB" wp14:editId="2F82B5AC">
            <wp:extent cx="8256230" cy="4492487"/>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28.jpg"/>
                    <pic:cNvPicPr/>
                  </pic:nvPicPr>
                  <pic:blipFill rotWithShape="1">
                    <a:blip r:embed="rId41" cstate="print">
                      <a:extLst>
                        <a:ext uri="{28A0092B-C50C-407E-A947-70E740481C1C}">
                          <a14:useLocalDpi xmlns:a14="http://schemas.microsoft.com/office/drawing/2010/main" val="0"/>
                        </a:ext>
                      </a:extLst>
                    </a:blip>
                    <a:srcRect l="3515" t="11740" r="2428" b="15884"/>
                    <a:stretch/>
                  </pic:blipFill>
                  <pic:spPr bwMode="auto">
                    <a:xfrm>
                      <a:off x="0" y="0"/>
                      <a:ext cx="8254647" cy="4491626"/>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AD" wp14:editId="2F82B5AE">
            <wp:extent cx="8240382" cy="3713260"/>
            <wp:effectExtent l="0" t="0" r="889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29.jpg"/>
                    <pic:cNvPicPr/>
                  </pic:nvPicPr>
                  <pic:blipFill rotWithShape="1">
                    <a:blip r:embed="rId42" cstate="print">
                      <a:extLst>
                        <a:ext uri="{28A0092B-C50C-407E-A947-70E740481C1C}">
                          <a14:useLocalDpi xmlns:a14="http://schemas.microsoft.com/office/drawing/2010/main" val="0"/>
                        </a:ext>
                      </a:extLst>
                    </a:blip>
                    <a:srcRect l="2834" t="11049" r="2232" b="28453"/>
                    <a:stretch/>
                  </pic:blipFill>
                  <pic:spPr bwMode="auto">
                    <a:xfrm>
                      <a:off x="0" y="0"/>
                      <a:ext cx="8238801" cy="3712548"/>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AF" wp14:editId="2F82B5B0">
            <wp:extent cx="8137185" cy="41744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30.jpg"/>
                    <pic:cNvPicPr/>
                  </pic:nvPicPr>
                  <pic:blipFill rotWithShape="1">
                    <a:blip r:embed="rId43" cstate="print">
                      <a:extLst>
                        <a:ext uri="{28A0092B-C50C-407E-A947-70E740481C1C}">
                          <a14:useLocalDpi xmlns:a14="http://schemas.microsoft.com/office/drawing/2010/main" val="0"/>
                        </a:ext>
                      </a:extLst>
                    </a:blip>
                    <a:srcRect l="3614" t="8564" r="2525" b="23343"/>
                    <a:stretch/>
                  </pic:blipFill>
                  <pic:spPr bwMode="auto">
                    <a:xfrm>
                      <a:off x="0" y="0"/>
                      <a:ext cx="8135624" cy="4173634"/>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B1" wp14:editId="2F82B5B2">
            <wp:extent cx="8434964" cy="4405023"/>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31.jpg"/>
                    <pic:cNvPicPr/>
                  </pic:nvPicPr>
                  <pic:blipFill rotWithShape="1">
                    <a:blip r:embed="rId44" cstate="print">
                      <a:extLst>
                        <a:ext uri="{28A0092B-C50C-407E-A947-70E740481C1C}">
                          <a14:useLocalDpi xmlns:a14="http://schemas.microsoft.com/office/drawing/2010/main" val="0"/>
                        </a:ext>
                      </a:extLst>
                    </a:blip>
                    <a:srcRect l="3320" t="9944" r="2232" b="20304"/>
                    <a:stretch/>
                  </pic:blipFill>
                  <pic:spPr bwMode="auto">
                    <a:xfrm>
                      <a:off x="0" y="0"/>
                      <a:ext cx="8433344" cy="4404177"/>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B3" wp14:editId="2F82B5B4">
            <wp:extent cx="8484848" cy="4492487"/>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32.jpg"/>
                    <pic:cNvPicPr/>
                  </pic:nvPicPr>
                  <pic:blipFill rotWithShape="1">
                    <a:blip r:embed="rId45" cstate="print">
                      <a:extLst>
                        <a:ext uri="{28A0092B-C50C-407E-A947-70E740481C1C}">
                          <a14:useLocalDpi xmlns:a14="http://schemas.microsoft.com/office/drawing/2010/main" val="0"/>
                        </a:ext>
                      </a:extLst>
                    </a:blip>
                    <a:srcRect l="2540" t="12707" r="1354" b="15332"/>
                    <a:stretch/>
                  </pic:blipFill>
                  <pic:spPr bwMode="auto">
                    <a:xfrm>
                      <a:off x="0" y="0"/>
                      <a:ext cx="8483220" cy="4491625"/>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B5" wp14:editId="2F82B5B6">
            <wp:extent cx="8247764" cy="4166484"/>
            <wp:effectExtent l="0" t="0" r="127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33.jpg"/>
                    <pic:cNvPicPr/>
                  </pic:nvPicPr>
                  <pic:blipFill rotWithShape="1">
                    <a:blip r:embed="rId46" cstate="print">
                      <a:extLst>
                        <a:ext uri="{28A0092B-C50C-407E-A947-70E740481C1C}">
                          <a14:useLocalDpi xmlns:a14="http://schemas.microsoft.com/office/drawing/2010/main" val="0"/>
                        </a:ext>
                      </a:extLst>
                    </a:blip>
                    <a:srcRect l="3320" t="17817" r="2134" b="14641"/>
                    <a:stretch/>
                  </pic:blipFill>
                  <pic:spPr bwMode="auto">
                    <a:xfrm>
                      <a:off x="0" y="0"/>
                      <a:ext cx="8246182" cy="4165685"/>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B7" wp14:editId="2F82B5B8">
            <wp:extent cx="8247707" cy="3729162"/>
            <wp:effectExtent l="0" t="0" r="127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34.jpg"/>
                    <pic:cNvPicPr/>
                  </pic:nvPicPr>
                  <pic:blipFill rotWithShape="1">
                    <a:blip r:embed="rId47" cstate="print">
                      <a:extLst>
                        <a:ext uri="{28A0092B-C50C-407E-A947-70E740481C1C}">
                          <a14:useLocalDpi xmlns:a14="http://schemas.microsoft.com/office/drawing/2010/main" val="0"/>
                        </a:ext>
                      </a:extLst>
                    </a:blip>
                    <a:srcRect l="3125" t="29972" r="8093" b="13260"/>
                    <a:stretch/>
                  </pic:blipFill>
                  <pic:spPr bwMode="auto">
                    <a:xfrm>
                      <a:off x="0" y="0"/>
                      <a:ext cx="8246125" cy="3728447"/>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B9" wp14:editId="2F82B5BA">
            <wp:extent cx="8429450" cy="406311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35.jpg"/>
                    <pic:cNvPicPr/>
                  </pic:nvPicPr>
                  <pic:blipFill rotWithShape="1">
                    <a:blip r:embed="rId48" cstate="print">
                      <a:extLst>
                        <a:ext uri="{28A0092B-C50C-407E-A947-70E740481C1C}">
                          <a14:useLocalDpi xmlns:a14="http://schemas.microsoft.com/office/drawing/2010/main" val="0"/>
                        </a:ext>
                      </a:extLst>
                    </a:blip>
                    <a:srcRect l="3223" t="21685" r="1744" b="13536"/>
                    <a:stretch/>
                  </pic:blipFill>
                  <pic:spPr bwMode="auto">
                    <a:xfrm>
                      <a:off x="0" y="0"/>
                      <a:ext cx="8427834" cy="4062338"/>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BB" wp14:editId="2F82B5BC">
            <wp:extent cx="8290441" cy="4222143"/>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36.jpg"/>
                    <pic:cNvPicPr/>
                  </pic:nvPicPr>
                  <pic:blipFill rotWithShape="1">
                    <a:blip r:embed="rId49" cstate="print">
                      <a:extLst>
                        <a:ext uri="{28A0092B-C50C-407E-A947-70E740481C1C}">
                          <a14:useLocalDpi xmlns:a14="http://schemas.microsoft.com/office/drawing/2010/main" val="0"/>
                        </a:ext>
                      </a:extLst>
                    </a:blip>
                    <a:srcRect l="2833" t="17127" r="2428" b="14642"/>
                    <a:stretch/>
                  </pic:blipFill>
                  <pic:spPr bwMode="auto">
                    <a:xfrm>
                      <a:off x="0" y="0"/>
                      <a:ext cx="8288850" cy="4221333"/>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BD" wp14:editId="2F82B5BE">
            <wp:extent cx="8284898" cy="4500439"/>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37.jpg"/>
                    <pic:cNvPicPr/>
                  </pic:nvPicPr>
                  <pic:blipFill rotWithShape="1">
                    <a:blip r:embed="rId50" cstate="print">
                      <a:extLst>
                        <a:ext uri="{28A0092B-C50C-407E-A947-70E740481C1C}">
                          <a14:useLocalDpi xmlns:a14="http://schemas.microsoft.com/office/drawing/2010/main" val="0"/>
                        </a:ext>
                      </a:extLst>
                    </a:blip>
                    <a:srcRect l="2540" t="7598" r="2525" b="19475"/>
                    <a:stretch/>
                  </pic:blipFill>
                  <pic:spPr bwMode="auto">
                    <a:xfrm>
                      <a:off x="0" y="0"/>
                      <a:ext cx="8283309" cy="4499576"/>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BF" wp14:editId="2F82B5C0">
            <wp:extent cx="8581596" cy="4476585"/>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38.jpg"/>
                    <pic:cNvPicPr/>
                  </pic:nvPicPr>
                  <pic:blipFill rotWithShape="1">
                    <a:blip r:embed="rId51" cstate="print">
                      <a:extLst>
                        <a:ext uri="{28A0092B-C50C-407E-A947-70E740481C1C}">
                          <a14:useLocalDpi xmlns:a14="http://schemas.microsoft.com/office/drawing/2010/main" val="0"/>
                        </a:ext>
                      </a:extLst>
                    </a:blip>
                    <a:srcRect l="2929" t="11188" r="2331" b="18922"/>
                    <a:stretch/>
                  </pic:blipFill>
                  <pic:spPr bwMode="auto">
                    <a:xfrm>
                      <a:off x="0" y="0"/>
                      <a:ext cx="8579949" cy="4475726"/>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C1" wp14:editId="2F82B5C2">
            <wp:extent cx="7969859" cy="4627660"/>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39.jpg"/>
                    <pic:cNvPicPr/>
                  </pic:nvPicPr>
                  <pic:blipFill rotWithShape="1">
                    <a:blip r:embed="rId52" cstate="print">
                      <a:extLst>
                        <a:ext uri="{28A0092B-C50C-407E-A947-70E740481C1C}">
                          <a14:useLocalDpi xmlns:a14="http://schemas.microsoft.com/office/drawing/2010/main" val="0"/>
                        </a:ext>
                      </a:extLst>
                    </a:blip>
                    <a:srcRect l="3419" t="6630" r="2639" b="16232"/>
                    <a:stretch/>
                  </pic:blipFill>
                  <pic:spPr bwMode="auto">
                    <a:xfrm>
                      <a:off x="0" y="0"/>
                      <a:ext cx="7975234" cy="4630781"/>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C3" wp14:editId="2F82B5C4">
            <wp:extent cx="8205746" cy="4576608"/>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40.jpg"/>
                    <pic:cNvPicPr/>
                  </pic:nvPicPr>
                  <pic:blipFill rotWithShape="1">
                    <a:blip r:embed="rId53" cstate="print">
                      <a:extLst>
                        <a:ext uri="{28A0092B-C50C-407E-A947-70E740481C1C}">
                          <a14:useLocalDpi xmlns:a14="http://schemas.microsoft.com/office/drawing/2010/main" val="0"/>
                        </a:ext>
                      </a:extLst>
                    </a:blip>
                    <a:srcRect l="2929" t="7873" r="2331" b="17403"/>
                    <a:stretch/>
                  </pic:blipFill>
                  <pic:spPr bwMode="auto">
                    <a:xfrm>
                      <a:off x="0" y="0"/>
                      <a:ext cx="8204172" cy="4575730"/>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C5" wp14:editId="2F82B5C6">
            <wp:extent cx="8411075" cy="421419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41.jpg"/>
                    <pic:cNvPicPr/>
                  </pic:nvPicPr>
                  <pic:blipFill rotWithShape="1">
                    <a:blip r:embed="rId54" cstate="print">
                      <a:extLst>
                        <a:ext uri="{28A0092B-C50C-407E-A947-70E740481C1C}">
                          <a14:useLocalDpi xmlns:a14="http://schemas.microsoft.com/office/drawing/2010/main" val="0"/>
                        </a:ext>
                      </a:extLst>
                    </a:blip>
                    <a:srcRect l="3028" t="14779" r="2036" b="17955"/>
                    <a:stretch/>
                  </pic:blipFill>
                  <pic:spPr bwMode="auto">
                    <a:xfrm>
                      <a:off x="0" y="0"/>
                      <a:ext cx="8409460" cy="4213383"/>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C7" wp14:editId="2F82B5C8">
            <wp:extent cx="8390815" cy="457995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42.jpg"/>
                    <pic:cNvPicPr/>
                  </pic:nvPicPr>
                  <pic:blipFill rotWithShape="1">
                    <a:blip r:embed="rId55" cstate="print">
                      <a:extLst>
                        <a:ext uri="{28A0092B-C50C-407E-A947-70E740481C1C}">
                          <a14:useLocalDpi xmlns:a14="http://schemas.microsoft.com/office/drawing/2010/main" val="0"/>
                        </a:ext>
                      </a:extLst>
                    </a:blip>
                    <a:srcRect l="3027" t="10359" r="2134" b="16436"/>
                    <a:stretch/>
                  </pic:blipFill>
                  <pic:spPr bwMode="auto">
                    <a:xfrm>
                      <a:off x="0" y="0"/>
                      <a:ext cx="8389204" cy="4579073"/>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C9" wp14:editId="2F82B5CA">
            <wp:extent cx="8393014" cy="4102873"/>
            <wp:effectExtent l="0" t="0" r="825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43.jpg"/>
                    <pic:cNvPicPr/>
                  </pic:nvPicPr>
                  <pic:blipFill rotWithShape="1">
                    <a:blip r:embed="rId56" cstate="print">
                      <a:extLst>
                        <a:ext uri="{28A0092B-C50C-407E-A947-70E740481C1C}">
                          <a14:useLocalDpi xmlns:a14="http://schemas.microsoft.com/office/drawing/2010/main" val="0"/>
                        </a:ext>
                      </a:extLst>
                    </a:blip>
                    <a:srcRect l="3126" t="8978" r="572" b="24447"/>
                    <a:stretch/>
                  </pic:blipFill>
                  <pic:spPr bwMode="auto">
                    <a:xfrm>
                      <a:off x="0" y="0"/>
                      <a:ext cx="8391402" cy="4102085"/>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CB" wp14:editId="2F82B5CC">
            <wp:extent cx="8301162" cy="4707108"/>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44.jpg"/>
                    <pic:cNvPicPr/>
                  </pic:nvPicPr>
                  <pic:blipFill rotWithShape="1">
                    <a:blip r:embed="rId57" cstate="print">
                      <a:extLst>
                        <a:ext uri="{28A0092B-C50C-407E-A947-70E740481C1C}">
                          <a14:useLocalDpi xmlns:a14="http://schemas.microsoft.com/office/drawing/2010/main" val="0"/>
                        </a:ext>
                      </a:extLst>
                    </a:blip>
                    <a:srcRect l="2735" t="8149" r="1842" b="15331"/>
                    <a:stretch/>
                  </pic:blipFill>
                  <pic:spPr bwMode="auto">
                    <a:xfrm>
                      <a:off x="0" y="0"/>
                      <a:ext cx="8299570" cy="4706205"/>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CD" wp14:editId="2F82B5CE">
            <wp:extent cx="8380111" cy="4357315"/>
            <wp:effectExtent l="0" t="0" r="1905"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45.jpg"/>
                    <pic:cNvPicPr/>
                  </pic:nvPicPr>
                  <pic:blipFill rotWithShape="1">
                    <a:blip r:embed="rId58" cstate="print">
                      <a:extLst>
                        <a:ext uri="{28A0092B-C50C-407E-A947-70E740481C1C}">
                          <a14:useLocalDpi xmlns:a14="http://schemas.microsoft.com/office/drawing/2010/main" val="0"/>
                        </a:ext>
                      </a:extLst>
                    </a:blip>
                    <a:srcRect l="2526" t="7182" r="2051" b="22652"/>
                    <a:stretch/>
                  </pic:blipFill>
                  <pic:spPr bwMode="auto">
                    <a:xfrm>
                      <a:off x="0" y="0"/>
                      <a:ext cx="8378502" cy="4356478"/>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CF" wp14:editId="2F82B5D0">
            <wp:extent cx="8538352" cy="4635611"/>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46.jpg"/>
                    <pic:cNvPicPr/>
                  </pic:nvPicPr>
                  <pic:blipFill rotWithShape="1">
                    <a:blip r:embed="rId59" cstate="print">
                      <a:extLst>
                        <a:ext uri="{28A0092B-C50C-407E-A947-70E740481C1C}">
                          <a14:useLocalDpi xmlns:a14="http://schemas.microsoft.com/office/drawing/2010/main" val="0"/>
                        </a:ext>
                      </a:extLst>
                    </a:blip>
                    <a:srcRect l="3027" t="10220" r="2525" b="17266"/>
                    <a:stretch/>
                  </pic:blipFill>
                  <pic:spPr bwMode="auto">
                    <a:xfrm>
                      <a:off x="0" y="0"/>
                      <a:ext cx="8536714" cy="4634722"/>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D1" wp14:editId="2F82B5D2">
            <wp:extent cx="8690909" cy="478668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47.jpg"/>
                    <pic:cNvPicPr/>
                  </pic:nvPicPr>
                  <pic:blipFill rotWithShape="1">
                    <a:blip r:embed="rId60" cstate="print">
                      <a:extLst>
                        <a:ext uri="{28A0092B-C50C-407E-A947-70E740481C1C}">
                          <a14:useLocalDpi xmlns:a14="http://schemas.microsoft.com/office/drawing/2010/main" val="0"/>
                        </a:ext>
                      </a:extLst>
                    </a:blip>
                    <a:srcRect l="2929" t="8978" r="1842" b="16851"/>
                    <a:stretch/>
                  </pic:blipFill>
                  <pic:spPr bwMode="auto">
                    <a:xfrm>
                      <a:off x="0" y="0"/>
                      <a:ext cx="8689241" cy="4785767"/>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D3" wp14:editId="2F82B5D4">
            <wp:extent cx="8562217" cy="474692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48.jpg"/>
                    <pic:cNvPicPr/>
                  </pic:nvPicPr>
                  <pic:blipFill rotWithShape="1">
                    <a:blip r:embed="rId61" cstate="print">
                      <a:extLst>
                        <a:ext uri="{28A0092B-C50C-407E-A947-70E740481C1C}">
                          <a14:useLocalDpi xmlns:a14="http://schemas.microsoft.com/office/drawing/2010/main" val="0"/>
                        </a:ext>
                      </a:extLst>
                    </a:blip>
                    <a:srcRect l="3223" t="8564" r="2525" b="17541"/>
                    <a:stretch/>
                  </pic:blipFill>
                  <pic:spPr bwMode="auto">
                    <a:xfrm>
                      <a:off x="0" y="0"/>
                      <a:ext cx="8560575" cy="4746018"/>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D5" wp14:editId="2F82B5D6">
            <wp:extent cx="8659368" cy="4595854"/>
            <wp:effectExtent l="0" t="0" r="889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49.jpg"/>
                    <pic:cNvPicPr/>
                  </pic:nvPicPr>
                  <pic:blipFill rotWithShape="1">
                    <a:blip r:embed="rId62" cstate="print">
                      <a:extLst>
                        <a:ext uri="{28A0092B-C50C-407E-A947-70E740481C1C}">
                          <a14:useLocalDpi xmlns:a14="http://schemas.microsoft.com/office/drawing/2010/main" val="0"/>
                        </a:ext>
                      </a:extLst>
                    </a:blip>
                    <a:srcRect l="2735" t="11188" r="1940" b="17265"/>
                    <a:stretch/>
                  </pic:blipFill>
                  <pic:spPr bwMode="auto">
                    <a:xfrm>
                      <a:off x="0" y="0"/>
                      <a:ext cx="8657707" cy="4594972"/>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D7" wp14:editId="2F82B5D8">
            <wp:extent cx="8438739" cy="4635611"/>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50.jpg"/>
                    <pic:cNvPicPr/>
                  </pic:nvPicPr>
                  <pic:blipFill rotWithShape="1">
                    <a:blip r:embed="rId63" cstate="print">
                      <a:extLst>
                        <a:ext uri="{28A0092B-C50C-407E-A947-70E740481C1C}">
                          <a14:useLocalDpi xmlns:a14="http://schemas.microsoft.com/office/drawing/2010/main" val="0"/>
                        </a:ext>
                      </a:extLst>
                    </a:blip>
                    <a:srcRect l="3125" t="13674" r="2818" b="13259"/>
                    <a:stretch/>
                  </pic:blipFill>
                  <pic:spPr bwMode="auto">
                    <a:xfrm>
                      <a:off x="0" y="0"/>
                      <a:ext cx="8437120" cy="4634722"/>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D9" wp14:editId="2F82B5DA">
            <wp:extent cx="8332967" cy="4756131"/>
            <wp:effectExtent l="0" t="0" r="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51.jpg"/>
                    <pic:cNvPicPr/>
                  </pic:nvPicPr>
                  <pic:blipFill rotWithShape="1">
                    <a:blip r:embed="rId64" cstate="print">
                      <a:extLst>
                        <a:ext uri="{28A0092B-C50C-407E-A947-70E740481C1C}">
                          <a14:useLocalDpi xmlns:a14="http://schemas.microsoft.com/office/drawing/2010/main" val="0"/>
                        </a:ext>
                      </a:extLst>
                    </a:blip>
                    <a:srcRect l="3419" t="9255" r="2834" b="15078"/>
                    <a:stretch/>
                  </pic:blipFill>
                  <pic:spPr bwMode="auto">
                    <a:xfrm>
                      <a:off x="0" y="0"/>
                      <a:ext cx="8347291" cy="4764307"/>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DB" wp14:editId="2F82B5DC">
            <wp:extent cx="8678833" cy="4802588"/>
            <wp:effectExtent l="0" t="0" r="825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52.jpg"/>
                    <pic:cNvPicPr/>
                  </pic:nvPicPr>
                  <pic:blipFill rotWithShape="1">
                    <a:blip r:embed="rId65" cstate="print">
                      <a:extLst>
                        <a:ext uri="{28A0092B-C50C-407E-A947-70E740481C1C}">
                          <a14:useLocalDpi xmlns:a14="http://schemas.microsoft.com/office/drawing/2010/main" val="0"/>
                        </a:ext>
                      </a:extLst>
                    </a:blip>
                    <a:srcRect l="3615" t="11464" r="2135" b="14779"/>
                    <a:stretch/>
                  </pic:blipFill>
                  <pic:spPr bwMode="auto">
                    <a:xfrm>
                      <a:off x="0" y="0"/>
                      <a:ext cx="8677168" cy="4801667"/>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DD" wp14:editId="2F82B5DE">
            <wp:extent cx="8559550" cy="4977517"/>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53.jpg"/>
                    <pic:cNvPicPr/>
                  </pic:nvPicPr>
                  <pic:blipFill rotWithShape="1">
                    <a:blip r:embed="rId66" cstate="print">
                      <a:extLst>
                        <a:ext uri="{28A0092B-C50C-407E-A947-70E740481C1C}">
                          <a14:useLocalDpi xmlns:a14="http://schemas.microsoft.com/office/drawing/2010/main" val="0"/>
                        </a:ext>
                      </a:extLst>
                    </a:blip>
                    <a:srcRect l="3515" t="9392" r="2428" b="13260"/>
                    <a:stretch/>
                  </pic:blipFill>
                  <pic:spPr bwMode="auto">
                    <a:xfrm>
                      <a:off x="0" y="0"/>
                      <a:ext cx="8557909" cy="4976563"/>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DF" wp14:editId="2F82B5E0">
            <wp:extent cx="8542211" cy="467536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54.jpg"/>
                    <pic:cNvPicPr/>
                  </pic:nvPicPr>
                  <pic:blipFill rotWithShape="1">
                    <a:blip r:embed="rId67" cstate="print">
                      <a:extLst>
                        <a:ext uri="{28A0092B-C50C-407E-A947-70E740481C1C}">
                          <a14:useLocalDpi xmlns:a14="http://schemas.microsoft.com/office/drawing/2010/main" val="0"/>
                        </a:ext>
                      </a:extLst>
                    </a:blip>
                    <a:srcRect l="3320" t="9944" r="1744" b="16575"/>
                    <a:stretch/>
                  </pic:blipFill>
                  <pic:spPr bwMode="auto">
                    <a:xfrm>
                      <a:off x="0" y="0"/>
                      <a:ext cx="8540573" cy="4674471"/>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E1" wp14:editId="2F82B5E2">
            <wp:extent cx="8560905" cy="4373218"/>
            <wp:effectExtent l="0" t="0" r="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55.jpg"/>
                    <pic:cNvPicPr/>
                  </pic:nvPicPr>
                  <pic:blipFill rotWithShape="1">
                    <a:blip r:embed="rId68" cstate="print">
                      <a:extLst>
                        <a:ext uri="{28A0092B-C50C-407E-A947-70E740481C1C}">
                          <a14:useLocalDpi xmlns:a14="http://schemas.microsoft.com/office/drawing/2010/main" val="0"/>
                        </a:ext>
                      </a:extLst>
                    </a:blip>
                    <a:srcRect l="2930" t="12983" r="2428" b="18647"/>
                    <a:stretch/>
                  </pic:blipFill>
                  <pic:spPr bwMode="auto">
                    <a:xfrm>
                      <a:off x="0" y="0"/>
                      <a:ext cx="8559261" cy="4372378"/>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E3" wp14:editId="2F82B5E4">
            <wp:extent cx="8688915" cy="4253948"/>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56.jpg"/>
                    <pic:cNvPicPr/>
                  </pic:nvPicPr>
                  <pic:blipFill rotWithShape="1">
                    <a:blip r:embed="rId69" cstate="print">
                      <a:extLst>
                        <a:ext uri="{28A0092B-C50C-407E-A947-70E740481C1C}">
                          <a14:useLocalDpi xmlns:a14="http://schemas.microsoft.com/office/drawing/2010/main" val="0"/>
                        </a:ext>
                      </a:extLst>
                    </a:blip>
                    <a:srcRect l="3224" t="17266" r="3014" b="17818"/>
                    <a:stretch/>
                  </pic:blipFill>
                  <pic:spPr bwMode="auto">
                    <a:xfrm>
                      <a:off x="0" y="0"/>
                      <a:ext cx="8687248" cy="4253132"/>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E5" wp14:editId="2F82B5E6">
            <wp:extent cx="8457389" cy="4738978"/>
            <wp:effectExtent l="0" t="0" r="1270" b="50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57.jpg"/>
                    <pic:cNvPicPr/>
                  </pic:nvPicPr>
                  <pic:blipFill rotWithShape="1">
                    <a:blip r:embed="rId70" cstate="print">
                      <a:extLst>
                        <a:ext uri="{28A0092B-C50C-407E-A947-70E740481C1C}">
                          <a14:useLocalDpi xmlns:a14="http://schemas.microsoft.com/office/drawing/2010/main" val="0"/>
                        </a:ext>
                      </a:extLst>
                    </a:blip>
                    <a:srcRect l="3223" t="11464" r="3698" b="14779"/>
                    <a:stretch/>
                  </pic:blipFill>
                  <pic:spPr bwMode="auto">
                    <a:xfrm>
                      <a:off x="0" y="0"/>
                      <a:ext cx="8455766" cy="4738069"/>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E7" wp14:editId="2F82B5E8">
            <wp:extent cx="8500145" cy="3856383"/>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58.jpg"/>
                    <pic:cNvPicPr/>
                  </pic:nvPicPr>
                  <pic:blipFill rotWithShape="1">
                    <a:blip r:embed="rId71" cstate="print">
                      <a:extLst>
                        <a:ext uri="{28A0092B-C50C-407E-A947-70E740481C1C}">
                          <a14:useLocalDpi xmlns:a14="http://schemas.microsoft.com/office/drawing/2010/main" val="0"/>
                        </a:ext>
                      </a:extLst>
                    </a:blip>
                    <a:srcRect l="3319" t="23757" r="3893" b="16713"/>
                    <a:stretch/>
                  </pic:blipFill>
                  <pic:spPr bwMode="auto">
                    <a:xfrm>
                      <a:off x="0" y="0"/>
                      <a:ext cx="8498515" cy="3855644"/>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E9" wp14:editId="2F82B5EA">
            <wp:extent cx="8506079" cy="4603806"/>
            <wp:effectExtent l="0" t="0" r="9525"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59.jpg"/>
                    <pic:cNvPicPr/>
                  </pic:nvPicPr>
                  <pic:blipFill rotWithShape="1">
                    <a:blip r:embed="rId72" cstate="print">
                      <a:extLst>
                        <a:ext uri="{28A0092B-C50C-407E-A947-70E740481C1C}">
                          <a14:useLocalDpi xmlns:a14="http://schemas.microsoft.com/office/drawing/2010/main" val="0"/>
                        </a:ext>
                      </a:extLst>
                    </a:blip>
                    <a:srcRect l="3125" t="9806" r="2134" b="17680"/>
                    <a:stretch/>
                  </pic:blipFill>
                  <pic:spPr bwMode="auto">
                    <a:xfrm>
                      <a:off x="0" y="0"/>
                      <a:ext cx="8504446" cy="4602922"/>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EB" wp14:editId="2F82B5EC">
            <wp:extent cx="8505084" cy="4723075"/>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60.jpg"/>
                    <pic:cNvPicPr/>
                  </pic:nvPicPr>
                  <pic:blipFill rotWithShape="1">
                    <a:blip r:embed="rId73" cstate="print">
                      <a:extLst>
                        <a:ext uri="{28A0092B-C50C-407E-A947-70E740481C1C}">
                          <a14:useLocalDpi xmlns:a14="http://schemas.microsoft.com/office/drawing/2010/main" val="0"/>
                        </a:ext>
                      </a:extLst>
                    </a:blip>
                    <a:srcRect l="3614" t="8564" r="2819" b="17956"/>
                    <a:stretch/>
                  </pic:blipFill>
                  <pic:spPr bwMode="auto">
                    <a:xfrm>
                      <a:off x="0" y="0"/>
                      <a:ext cx="8503453" cy="4722169"/>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ED" wp14:editId="2F82B5EE">
            <wp:extent cx="8668558" cy="4738978"/>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61.jpg"/>
                    <pic:cNvPicPr/>
                  </pic:nvPicPr>
                  <pic:blipFill rotWithShape="1">
                    <a:blip r:embed="rId74" cstate="print">
                      <a:extLst>
                        <a:ext uri="{28A0092B-C50C-407E-A947-70E740481C1C}">
                          <a14:useLocalDpi xmlns:a14="http://schemas.microsoft.com/office/drawing/2010/main" val="0"/>
                        </a:ext>
                      </a:extLst>
                    </a:blip>
                    <a:srcRect l="3419" t="11464" r="2639" b="15909"/>
                    <a:stretch/>
                  </pic:blipFill>
                  <pic:spPr bwMode="auto">
                    <a:xfrm>
                      <a:off x="0" y="0"/>
                      <a:ext cx="8680436" cy="4745472"/>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EF" wp14:editId="2F82B5F0">
            <wp:extent cx="8532063" cy="4333461"/>
            <wp:effectExtent l="0" t="0" r="254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62.jpg"/>
                    <pic:cNvPicPr/>
                  </pic:nvPicPr>
                  <pic:blipFill rotWithShape="1">
                    <a:blip r:embed="rId75" cstate="print">
                      <a:extLst>
                        <a:ext uri="{28A0092B-C50C-407E-A947-70E740481C1C}">
                          <a14:useLocalDpi xmlns:a14="http://schemas.microsoft.com/office/drawing/2010/main" val="0"/>
                        </a:ext>
                      </a:extLst>
                    </a:blip>
                    <a:srcRect l="3320" t="17403" r="3991" b="16022"/>
                    <a:stretch/>
                  </pic:blipFill>
                  <pic:spPr bwMode="auto">
                    <a:xfrm>
                      <a:off x="0" y="0"/>
                      <a:ext cx="8530425" cy="4332629"/>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F1" wp14:editId="2F82B5F2">
            <wp:extent cx="8743313" cy="4333461"/>
            <wp:effectExtent l="0" t="0" r="127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63.jpg"/>
                    <pic:cNvPicPr/>
                  </pic:nvPicPr>
                  <pic:blipFill rotWithShape="1">
                    <a:blip r:embed="rId76" cstate="print">
                      <a:extLst>
                        <a:ext uri="{28A0092B-C50C-407E-A947-70E740481C1C}">
                          <a14:useLocalDpi xmlns:a14="http://schemas.microsoft.com/office/drawing/2010/main" val="0"/>
                        </a:ext>
                      </a:extLst>
                    </a:blip>
                    <a:srcRect l="3615" t="10083" r="2135" b="23855"/>
                    <a:stretch/>
                  </pic:blipFill>
                  <pic:spPr bwMode="auto">
                    <a:xfrm>
                      <a:off x="0" y="0"/>
                      <a:ext cx="8741631" cy="4332628"/>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F3" wp14:editId="2F82B5F4">
            <wp:extent cx="8488431" cy="4611757"/>
            <wp:effectExtent l="0" t="0" r="825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64.jpg"/>
                    <pic:cNvPicPr/>
                  </pic:nvPicPr>
                  <pic:blipFill rotWithShape="1">
                    <a:blip r:embed="rId77" cstate="print">
                      <a:extLst>
                        <a:ext uri="{28A0092B-C50C-407E-A947-70E740481C1C}">
                          <a14:useLocalDpi xmlns:a14="http://schemas.microsoft.com/office/drawing/2010/main" val="0"/>
                        </a:ext>
                      </a:extLst>
                    </a:blip>
                    <a:srcRect l="2833" t="8149" r="2428" b="19060"/>
                    <a:stretch/>
                  </pic:blipFill>
                  <pic:spPr bwMode="auto">
                    <a:xfrm>
                      <a:off x="0" y="0"/>
                      <a:ext cx="8486802" cy="4610872"/>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F5" wp14:editId="2F82B5F6">
            <wp:extent cx="8516471" cy="4802588"/>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65.jpg"/>
                    <pic:cNvPicPr/>
                  </pic:nvPicPr>
                  <pic:blipFill rotWithShape="1">
                    <a:blip r:embed="rId78" cstate="print">
                      <a:extLst>
                        <a:ext uri="{28A0092B-C50C-407E-A947-70E740481C1C}">
                          <a14:useLocalDpi xmlns:a14="http://schemas.microsoft.com/office/drawing/2010/main" val="0"/>
                        </a:ext>
                      </a:extLst>
                    </a:blip>
                    <a:srcRect l="3125" t="8149" r="2134" b="16298"/>
                    <a:stretch/>
                  </pic:blipFill>
                  <pic:spPr bwMode="auto">
                    <a:xfrm>
                      <a:off x="0" y="0"/>
                      <a:ext cx="8514836" cy="4801666"/>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F7" wp14:editId="2F82B5F8">
            <wp:extent cx="8303651" cy="4301656"/>
            <wp:effectExtent l="0" t="0" r="254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66.jpg"/>
                    <pic:cNvPicPr/>
                  </pic:nvPicPr>
                  <pic:blipFill rotWithShape="1">
                    <a:blip r:embed="rId79" cstate="print">
                      <a:extLst>
                        <a:ext uri="{28A0092B-C50C-407E-A947-70E740481C1C}">
                          <a14:useLocalDpi xmlns:a14="http://schemas.microsoft.com/office/drawing/2010/main" val="0"/>
                        </a:ext>
                      </a:extLst>
                    </a:blip>
                    <a:srcRect l="3419" t="8702" r="2737" b="22547"/>
                    <a:stretch/>
                  </pic:blipFill>
                  <pic:spPr bwMode="auto">
                    <a:xfrm>
                      <a:off x="0" y="0"/>
                      <a:ext cx="8317915" cy="4309046"/>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F9" wp14:editId="2F82B5FA">
            <wp:extent cx="8472593" cy="4794637"/>
            <wp:effectExtent l="0" t="0" r="508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67.jpg"/>
                    <pic:cNvPicPr/>
                  </pic:nvPicPr>
                  <pic:blipFill rotWithShape="1">
                    <a:blip r:embed="rId80" cstate="print">
                      <a:extLst>
                        <a:ext uri="{28A0092B-C50C-407E-A947-70E740481C1C}">
                          <a14:useLocalDpi xmlns:a14="http://schemas.microsoft.com/office/drawing/2010/main" val="0"/>
                        </a:ext>
                      </a:extLst>
                    </a:blip>
                    <a:srcRect l="4103" t="8149" r="2525" b="17127"/>
                    <a:stretch/>
                  </pic:blipFill>
                  <pic:spPr bwMode="auto">
                    <a:xfrm>
                      <a:off x="0" y="0"/>
                      <a:ext cx="8470967" cy="4793717"/>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FB" wp14:editId="2F82B5FC">
            <wp:extent cx="8568412" cy="4731026"/>
            <wp:effectExtent l="0" t="0" r="444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68.jpg"/>
                    <pic:cNvPicPr/>
                  </pic:nvPicPr>
                  <pic:blipFill rotWithShape="1">
                    <a:blip r:embed="rId81" cstate="print">
                      <a:extLst>
                        <a:ext uri="{28A0092B-C50C-407E-A947-70E740481C1C}">
                          <a14:useLocalDpi xmlns:a14="http://schemas.microsoft.com/office/drawing/2010/main" val="0"/>
                        </a:ext>
                      </a:extLst>
                    </a:blip>
                    <a:srcRect l="2636" t="8564" r="1842" b="16851"/>
                    <a:stretch/>
                  </pic:blipFill>
                  <pic:spPr bwMode="auto">
                    <a:xfrm>
                      <a:off x="0" y="0"/>
                      <a:ext cx="8566770" cy="4730119"/>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FD" wp14:editId="2F82B5FE">
            <wp:extent cx="8229230" cy="4556098"/>
            <wp:effectExtent l="0" t="0" r="63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69.jpg"/>
                    <pic:cNvPicPr/>
                  </pic:nvPicPr>
                  <pic:blipFill rotWithShape="1">
                    <a:blip r:embed="rId82" cstate="print">
                      <a:extLst>
                        <a:ext uri="{28A0092B-C50C-407E-A947-70E740481C1C}">
                          <a14:useLocalDpi xmlns:a14="http://schemas.microsoft.com/office/drawing/2010/main" val="0"/>
                        </a:ext>
                      </a:extLst>
                    </a:blip>
                    <a:srcRect l="3223" t="8840" r="5748" b="19889"/>
                    <a:stretch/>
                  </pic:blipFill>
                  <pic:spPr bwMode="auto">
                    <a:xfrm>
                      <a:off x="0" y="0"/>
                      <a:ext cx="8227651" cy="4555224"/>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5FF" wp14:editId="2F82B600">
            <wp:extent cx="8531826" cy="4444779"/>
            <wp:effectExtent l="0" t="0" r="317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70.jpg"/>
                    <pic:cNvPicPr/>
                  </pic:nvPicPr>
                  <pic:blipFill rotWithShape="1">
                    <a:blip r:embed="rId83" cstate="print">
                      <a:extLst>
                        <a:ext uri="{28A0092B-C50C-407E-A947-70E740481C1C}">
                          <a14:useLocalDpi xmlns:a14="http://schemas.microsoft.com/office/drawing/2010/main" val="0"/>
                        </a:ext>
                      </a:extLst>
                    </a:blip>
                    <a:srcRect l="4103" t="9116" r="2721" b="22238"/>
                    <a:stretch/>
                  </pic:blipFill>
                  <pic:spPr bwMode="auto">
                    <a:xfrm>
                      <a:off x="0" y="0"/>
                      <a:ext cx="8530189" cy="4443926"/>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01" wp14:editId="2F82B602">
            <wp:extent cx="8527501" cy="4285753"/>
            <wp:effectExtent l="0" t="0" r="6985"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71.jpg"/>
                    <pic:cNvPicPr/>
                  </pic:nvPicPr>
                  <pic:blipFill rotWithShape="1">
                    <a:blip r:embed="rId84" cstate="print">
                      <a:extLst>
                        <a:ext uri="{28A0092B-C50C-407E-A947-70E740481C1C}">
                          <a14:useLocalDpi xmlns:a14="http://schemas.microsoft.com/office/drawing/2010/main" val="0"/>
                        </a:ext>
                      </a:extLst>
                    </a:blip>
                    <a:srcRect l="3126" t="13122" r="2232" b="19613"/>
                    <a:stretch/>
                  </pic:blipFill>
                  <pic:spPr bwMode="auto">
                    <a:xfrm>
                      <a:off x="0" y="0"/>
                      <a:ext cx="8525865" cy="4284931"/>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03" wp14:editId="2F82B604">
            <wp:extent cx="8671563" cy="4460682"/>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72.jpg"/>
                    <pic:cNvPicPr/>
                  </pic:nvPicPr>
                  <pic:blipFill rotWithShape="1">
                    <a:blip r:embed="rId85" cstate="print">
                      <a:extLst>
                        <a:ext uri="{28A0092B-C50C-407E-A947-70E740481C1C}">
                          <a14:useLocalDpi xmlns:a14="http://schemas.microsoft.com/office/drawing/2010/main" val="0"/>
                        </a:ext>
                      </a:extLst>
                    </a:blip>
                    <a:srcRect l="3320" t="12983" r="1744" b="17956"/>
                    <a:stretch/>
                  </pic:blipFill>
                  <pic:spPr bwMode="auto">
                    <a:xfrm>
                      <a:off x="0" y="0"/>
                      <a:ext cx="8669899" cy="4459826"/>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05" wp14:editId="2F82B606">
            <wp:extent cx="8704802" cy="3975653"/>
            <wp:effectExtent l="0" t="0" r="1270"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73.jpg"/>
                    <pic:cNvPicPr/>
                  </pic:nvPicPr>
                  <pic:blipFill rotWithShape="1">
                    <a:blip r:embed="rId86" cstate="print">
                      <a:extLst>
                        <a:ext uri="{28A0092B-C50C-407E-A947-70E740481C1C}">
                          <a14:useLocalDpi xmlns:a14="http://schemas.microsoft.com/office/drawing/2010/main" val="0"/>
                        </a:ext>
                      </a:extLst>
                    </a:blip>
                    <a:srcRect l="3125" t="20167" b="17265"/>
                    <a:stretch/>
                  </pic:blipFill>
                  <pic:spPr bwMode="auto">
                    <a:xfrm>
                      <a:off x="0" y="0"/>
                      <a:ext cx="8703132" cy="3974890"/>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07" wp14:editId="2F82B608">
            <wp:extent cx="8707131" cy="4595854"/>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74.jpg"/>
                    <pic:cNvPicPr/>
                  </pic:nvPicPr>
                  <pic:blipFill rotWithShape="1">
                    <a:blip r:embed="rId87" cstate="print">
                      <a:extLst>
                        <a:ext uri="{28A0092B-C50C-407E-A947-70E740481C1C}">
                          <a14:useLocalDpi xmlns:a14="http://schemas.microsoft.com/office/drawing/2010/main" val="0"/>
                        </a:ext>
                      </a:extLst>
                    </a:blip>
                    <a:srcRect l="3223" t="8840" b="18922"/>
                    <a:stretch/>
                  </pic:blipFill>
                  <pic:spPr bwMode="auto">
                    <a:xfrm>
                      <a:off x="0" y="0"/>
                      <a:ext cx="8705460" cy="4594972"/>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09" wp14:editId="2F82B60A">
            <wp:extent cx="8404529" cy="4418297"/>
            <wp:effectExtent l="0" t="0" r="0" b="190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75.jpg"/>
                    <pic:cNvPicPr/>
                  </pic:nvPicPr>
                  <pic:blipFill rotWithShape="1">
                    <a:blip r:embed="rId88" cstate="print">
                      <a:extLst>
                        <a:ext uri="{28A0092B-C50C-407E-A947-70E740481C1C}">
                          <a14:useLocalDpi xmlns:a14="http://schemas.microsoft.com/office/drawing/2010/main" val="0"/>
                        </a:ext>
                      </a:extLst>
                    </a:blip>
                    <a:srcRect l="2818" t="8149" r="14" b="19613"/>
                    <a:stretch/>
                  </pic:blipFill>
                  <pic:spPr bwMode="auto">
                    <a:xfrm>
                      <a:off x="0" y="0"/>
                      <a:ext cx="8402916" cy="4417449"/>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0B" wp14:editId="2F82B60C">
            <wp:extent cx="8644872" cy="4532244"/>
            <wp:effectExtent l="0" t="0" r="4445" b="190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76.jpg"/>
                    <pic:cNvPicPr/>
                  </pic:nvPicPr>
                  <pic:blipFill rotWithShape="1">
                    <a:blip r:embed="rId89" cstate="print">
                      <a:extLst>
                        <a:ext uri="{28A0092B-C50C-407E-A947-70E740481C1C}">
                          <a14:useLocalDpi xmlns:a14="http://schemas.microsoft.com/office/drawing/2010/main" val="0"/>
                        </a:ext>
                      </a:extLst>
                    </a:blip>
                    <a:srcRect l="3125" t="8287" b="19890"/>
                    <a:stretch/>
                  </pic:blipFill>
                  <pic:spPr bwMode="auto">
                    <a:xfrm>
                      <a:off x="0" y="0"/>
                      <a:ext cx="8643214" cy="4531375"/>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0D" wp14:editId="2F82B60E">
            <wp:extent cx="8655533" cy="4166484"/>
            <wp:effectExtent l="0" t="0" r="0" b="571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77.jpg"/>
                    <pic:cNvPicPr/>
                  </pic:nvPicPr>
                  <pic:blipFill rotWithShape="1">
                    <a:blip r:embed="rId90" cstate="print">
                      <a:extLst>
                        <a:ext uri="{28A0092B-C50C-407E-A947-70E740481C1C}">
                          <a14:useLocalDpi xmlns:a14="http://schemas.microsoft.com/office/drawing/2010/main" val="0"/>
                        </a:ext>
                      </a:extLst>
                    </a:blip>
                    <a:srcRect l="2833" t="16298" r="2818" b="19475"/>
                    <a:stretch/>
                  </pic:blipFill>
                  <pic:spPr bwMode="auto">
                    <a:xfrm>
                      <a:off x="0" y="0"/>
                      <a:ext cx="8653871" cy="4165684"/>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0F" wp14:editId="2F82B610">
            <wp:extent cx="8489287" cy="4134679"/>
            <wp:effectExtent l="0" t="0" r="762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78.jpg"/>
                    <pic:cNvPicPr/>
                  </pic:nvPicPr>
                  <pic:blipFill rotWithShape="1">
                    <a:blip r:embed="rId91" cstate="print">
                      <a:extLst>
                        <a:ext uri="{28A0092B-C50C-407E-A947-70E740481C1C}">
                          <a14:useLocalDpi xmlns:a14="http://schemas.microsoft.com/office/drawing/2010/main" val="0"/>
                        </a:ext>
                      </a:extLst>
                    </a:blip>
                    <a:srcRect l="3320" t="14917" r="2428" b="20166"/>
                    <a:stretch/>
                  </pic:blipFill>
                  <pic:spPr bwMode="auto">
                    <a:xfrm>
                      <a:off x="0" y="0"/>
                      <a:ext cx="8487658" cy="4133886"/>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11" wp14:editId="2F82B612">
            <wp:extent cx="8386407" cy="4206240"/>
            <wp:effectExtent l="0" t="0" r="0" b="381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79.jpg"/>
                    <pic:cNvPicPr/>
                  </pic:nvPicPr>
                  <pic:blipFill rotWithShape="1">
                    <a:blip r:embed="rId92" cstate="print">
                      <a:extLst>
                        <a:ext uri="{28A0092B-C50C-407E-A947-70E740481C1C}">
                          <a14:useLocalDpi xmlns:a14="http://schemas.microsoft.com/office/drawing/2010/main" val="0"/>
                        </a:ext>
                      </a:extLst>
                    </a:blip>
                    <a:srcRect l="3320" t="15332" r="2428" b="17817"/>
                    <a:stretch/>
                  </pic:blipFill>
                  <pic:spPr bwMode="auto">
                    <a:xfrm>
                      <a:off x="0" y="0"/>
                      <a:ext cx="8384797" cy="4205433"/>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13" wp14:editId="2F82B614">
            <wp:extent cx="8440458" cy="4643562"/>
            <wp:effectExtent l="0" t="0" r="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80.jpg"/>
                    <pic:cNvPicPr/>
                  </pic:nvPicPr>
                  <pic:blipFill rotWithShape="1">
                    <a:blip r:embed="rId93" cstate="print">
                      <a:extLst>
                        <a:ext uri="{28A0092B-C50C-407E-A947-70E740481C1C}">
                          <a14:useLocalDpi xmlns:a14="http://schemas.microsoft.com/office/drawing/2010/main" val="0"/>
                        </a:ext>
                      </a:extLst>
                    </a:blip>
                    <a:srcRect l="3320" t="7735" r="2232" b="18784"/>
                    <a:stretch/>
                  </pic:blipFill>
                  <pic:spPr bwMode="auto">
                    <a:xfrm>
                      <a:off x="0" y="0"/>
                      <a:ext cx="8438838" cy="4642671"/>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15" wp14:editId="2F82B616">
            <wp:extent cx="8457520" cy="4810540"/>
            <wp:effectExtent l="0" t="0" r="127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81.jpg"/>
                    <pic:cNvPicPr/>
                  </pic:nvPicPr>
                  <pic:blipFill rotWithShape="1">
                    <a:blip r:embed="rId94" cstate="print">
                      <a:extLst>
                        <a:ext uri="{28A0092B-C50C-407E-A947-70E740481C1C}">
                          <a14:useLocalDpi xmlns:a14="http://schemas.microsoft.com/office/drawing/2010/main" val="0"/>
                        </a:ext>
                      </a:extLst>
                    </a:blip>
                    <a:srcRect l="3125" t="8702" r="1744" b="14779"/>
                    <a:stretch/>
                  </pic:blipFill>
                  <pic:spPr bwMode="auto">
                    <a:xfrm>
                      <a:off x="0" y="0"/>
                      <a:ext cx="8455894" cy="4809615"/>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17" wp14:editId="2F82B618">
            <wp:extent cx="8678052" cy="4595854"/>
            <wp:effectExtent l="0" t="0" r="889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82.jpg"/>
                    <pic:cNvPicPr/>
                  </pic:nvPicPr>
                  <pic:blipFill rotWithShape="1">
                    <a:blip r:embed="rId95" cstate="print">
                      <a:extLst>
                        <a:ext uri="{28A0092B-C50C-407E-A947-70E740481C1C}">
                          <a14:useLocalDpi xmlns:a14="http://schemas.microsoft.com/office/drawing/2010/main" val="0"/>
                        </a:ext>
                      </a:extLst>
                    </a:blip>
                    <a:srcRect l="3223" t="13536" r="2721" b="16022"/>
                    <a:stretch/>
                  </pic:blipFill>
                  <pic:spPr bwMode="auto">
                    <a:xfrm>
                      <a:off x="0" y="0"/>
                      <a:ext cx="8676387" cy="4594972"/>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19" wp14:editId="2F82B61A">
            <wp:extent cx="8563282" cy="4579952"/>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83.jpg"/>
                    <pic:cNvPicPr/>
                  </pic:nvPicPr>
                  <pic:blipFill rotWithShape="1">
                    <a:blip r:embed="rId96" cstate="print">
                      <a:extLst>
                        <a:ext uri="{28A0092B-C50C-407E-A947-70E740481C1C}">
                          <a14:useLocalDpi xmlns:a14="http://schemas.microsoft.com/office/drawing/2010/main" val="0"/>
                        </a:ext>
                      </a:extLst>
                    </a:blip>
                    <a:srcRect l="2833" t="13397" r="1842" b="14503"/>
                    <a:stretch/>
                  </pic:blipFill>
                  <pic:spPr bwMode="auto">
                    <a:xfrm>
                      <a:off x="0" y="0"/>
                      <a:ext cx="8561638" cy="4579073"/>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1B" wp14:editId="2F82B61C">
            <wp:extent cx="8514638" cy="4405023"/>
            <wp:effectExtent l="0" t="0" r="127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84.jpg"/>
                    <pic:cNvPicPr/>
                  </pic:nvPicPr>
                  <pic:blipFill rotWithShape="1">
                    <a:blip r:embed="rId97" cstate="print">
                      <a:extLst>
                        <a:ext uri="{28A0092B-C50C-407E-A947-70E740481C1C}">
                          <a14:useLocalDpi xmlns:a14="http://schemas.microsoft.com/office/drawing/2010/main" val="0"/>
                        </a:ext>
                      </a:extLst>
                    </a:blip>
                    <a:srcRect l="3028" t="16851" r="1255" b="13121"/>
                    <a:stretch/>
                  </pic:blipFill>
                  <pic:spPr bwMode="auto">
                    <a:xfrm>
                      <a:off x="0" y="0"/>
                      <a:ext cx="8513003" cy="4404177"/>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1D" wp14:editId="2F82B61E">
            <wp:extent cx="8630480" cy="4802588"/>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85.jpg"/>
                    <pic:cNvPicPr/>
                  </pic:nvPicPr>
                  <pic:blipFill rotWithShape="1">
                    <a:blip r:embed="rId98" cstate="print">
                      <a:extLst>
                        <a:ext uri="{28A0092B-C50C-407E-A947-70E740481C1C}">
                          <a14:useLocalDpi xmlns:a14="http://schemas.microsoft.com/office/drawing/2010/main" val="0"/>
                        </a:ext>
                      </a:extLst>
                    </a:blip>
                    <a:srcRect l="3516" t="9530" r="1353" b="15608"/>
                    <a:stretch/>
                  </pic:blipFill>
                  <pic:spPr bwMode="auto">
                    <a:xfrm>
                      <a:off x="0" y="0"/>
                      <a:ext cx="8628824" cy="4801666"/>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1F" wp14:editId="2F82B620">
            <wp:extent cx="8425412" cy="3935896"/>
            <wp:effectExtent l="0" t="0" r="0" b="762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86.jpg"/>
                    <pic:cNvPicPr/>
                  </pic:nvPicPr>
                  <pic:blipFill rotWithShape="1">
                    <a:blip r:embed="rId99" cstate="print">
                      <a:extLst>
                        <a:ext uri="{28A0092B-C50C-407E-A947-70E740481C1C}">
                          <a14:useLocalDpi xmlns:a14="http://schemas.microsoft.com/office/drawing/2010/main" val="0"/>
                        </a:ext>
                      </a:extLst>
                    </a:blip>
                    <a:srcRect l="2834" t="18232" r="2037" b="18922"/>
                    <a:stretch/>
                  </pic:blipFill>
                  <pic:spPr bwMode="auto">
                    <a:xfrm>
                      <a:off x="0" y="0"/>
                      <a:ext cx="8423792" cy="3935139"/>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21" wp14:editId="2F82B622">
            <wp:extent cx="8491758" cy="4738978"/>
            <wp:effectExtent l="0" t="0" r="5080" b="508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87.jpg"/>
                    <pic:cNvPicPr/>
                  </pic:nvPicPr>
                  <pic:blipFill rotWithShape="1">
                    <a:blip r:embed="rId100" cstate="print">
                      <a:extLst>
                        <a:ext uri="{28A0092B-C50C-407E-A947-70E740481C1C}">
                          <a14:useLocalDpi xmlns:a14="http://schemas.microsoft.com/office/drawing/2010/main" val="0"/>
                        </a:ext>
                      </a:extLst>
                    </a:blip>
                    <a:srcRect l="2930" t="8702" r="2037" b="16298"/>
                    <a:stretch/>
                  </pic:blipFill>
                  <pic:spPr bwMode="auto">
                    <a:xfrm>
                      <a:off x="0" y="0"/>
                      <a:ext cx="8490126" cy="4738067"/>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23" wp14:editId="2F82B624">
            <wp:extent cx="8294337" cy="4762832"/>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88.jpg"/>
                    <pic:cNvPicPr/>
                  </pic:nvPicPr>
                  <pic:blipFill rotWithShape="1">
                    <a:blip r:embed="rId101" cstate="print">
                      <a:extLst>
                        <a:ext uri="{28A0092B-C50C-407E-A947-70E740481C1C}">
                          <a14:useLocalDpi xmlns:a14="http://schemas.microsoft.com/office/drawing/2010/main" val="0"/>
                        </a:ext>
                      </a:extLst>
                    </a:blip>
                    <a:srcRect l="3223" t="8978" r="2037" b="14088"/>
                    <a:stretch/>
                  </pic:blipFill>
                  <pic:spPr bwMode="auto">
                    <a:xfrm>
                      <a:off x="0" y="0"/>
                      <a:ext cx="8292745" cy="4761918"/>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25" wp14:editId="2F82B626">
            <wp:extent cx="8303813" cy="4444780"/>
            <wp:effectExtent l="0" t="0" r="254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89.jpg"/>
                    <pic:cNvPicPr/>
                  </pic:nvPicPr>
                  <pic:blipFill rotWithShape="1">
                    <a:blip r:embed="rId102" cstate="print">
                      <a:extLst>
                        <a:ext uri="{28A0092B-C50C-407E-A947-70E740481C1C}">
                          <a14:useLocalDpi xmlns:a14="http://schemas.microsoft.com/office/drawing/2010/main" val="0"/>
                        </a:ext>
                      </a:extLst>
                    </a:blip>
                    <a:srcRect l="3222" t="9255" r="2624" b="19475"/>
                    <a:stretch/>
                  </pic:blipFill>
                  <pic:spPr bwMode="auto">
                    <a:xfrm>
                      <a:off x="0" y="0"/>
                      <a:ext cx="8302218" cy="4443926"/>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27" wp14:editId="2F82B628">
            <wp:extent cx="8262882" cy="4389120"/>
            <wp:effectExtent l="0" t="0" r="508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90.jpg"/>
                    <pic:cNvPicPr/>
                  </pic:nvPicPr>
                  <pic:blipFill rotWithShape="1">
                    <a:blip r:embed="rId103" cstate="print">
                      <a:extLst>
                        <a:ext uri="{28A0092B-C50C-407E-A947-70E740481C1C}">
                          <a14:useLocalDpi xmlns:a14="http://schemas.microsoft.com/office/drawing/2010/main" val="0"/>
                        </a:ext>
                      </a:extLst>
                    </a:blip>
                    <a:srcRect l="3125" t="8425" r="2916" b="20994"/>
                    <a:stretch/>
                  </pic:blipFill>
                  <pic:spPr bwMode="auto">
                    <a:xfrm>
                      <a:off x="0" y="0"/>
                      <a:ext cx="8261296" cy="4388277"/>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29" wp14:editId="2F82B62A">
            <wp:extent cx="8687529" cy="4484536"/>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91.jpg"/>
                    <pic:cNvPicPr/>
                  </pic:nvPicPr>
                  <pic:blipFill rotWithShape="1">
                    <a:blip r:embed="rId104" cstate="print">
                      <a:extLst>
                        <a:ext uri="{28A0092B-C50C-407E-A947-70E740481C1C}">
                          <a14:useLocalDpi xmlns:a14="http://schemas.microsoft.com/office/drawing/2010/main" val="0"/>
                        </a:ext>
                      </a:extLst>
                    </a:blip>
                    <a:srcRect l="977" t="11187" r="2149" b="18095"/>
                    <a:stretch/>
                  </pic:blipFill>
                  <pic:spPr bwMode="auto">
                    <a:xfrm>
                      <a:off x="0" y="0"/>
                      <a:ext cx="8685860" cy="4483675"/>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2B" wp14:editId="2F82B62C">
            <wp:extent cx="8386596" cy="4611757"/>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92.jpg"/>
                    <pic:cNvPicPr/>
                  </pic:nvPicPr>
                  <pic:blipFill rotWithShape="1">
                    <a:blip r:embed="rId105" cstate="print">
                      <a:extLst>
                        <a:ext uri="{28A0092B-C50C-407E-A947-70E740481C1C}">
                          <a14:useLocalDpi xmlns:a14="http://schemas.microsoft.com/office/drawing/2010/main" val="0"/>
                        </a:ext>
                      </a:extLst>
                    </a:blip>
                    <a:srcRect l="3223" t="8702" r="2819" b="18232"/>
                    <a:stretch/>
                  </pic:blipFill>
                  <pic:spPr bwMode="auto">
                    <a:xfrm>
                      <a:off x="0" y="0"/>
                      <a:ext cx="8384985" cy="4610871"/>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2D" wp14:editId="2F82B62E">
            <wp:extent cx="8142135" cy="4736275"/>
            <wp:effectExtent l="0" t="0" r="0" b="762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93.jpg"/>
                    <pic:cNvPicPr/>
                  </pic:nvPicPr>
                  <pic:blipFill rotWithShape="1">
                    <a:blip r:embed="rId106" cstate="print">
                      <a:extLst>
                        <a:ext uri="{28A0092B-C50C-407E-A947-70E740481C1C}">
                          <a14:useLocalDpi xmlns:a14="http://schemas.microsoft.com/office/drawing/2010/main" val="0"/>
                        </a:ext>
                      </a:extLst>
                    </a:blip>
                    <a:srcRect t="9669" r="10339" b="16574"/>
                    <a:stretch/>
                  </pic:blipFill>
                  <pic:spPr bwMode="auto">
                    <a:xfrm>
                      <a:off x="0" y="0"/>
                      <a:ext cx="8140572" cy="4735366"/>
                    </a:xfrm>
                    <a:prstGeom prst="rect">
                      <a:avLst/>
                    </a:prstGeom>
                    <a:ln>
                      <a:noFill/>
                    </a:ln>
                    <a:extLst>
                      <a:ext uri="{53640926-AAD7-44D8-BBD7-CCE9431645EC}">
                        <a14:shadowObscured xmlns:a14="http://schemas.microsoft.com/office/drawing/2010/main"/>
                      </a:ext>
                    </a:extLst>
                  </pic:spPr>
                </pic:pic>
              </a:graphicData>
            </a:graphic>
          </wp:inline>
        </w:drawing>
      </w:r>
    </w:p>
    <w:p w14:paraId="2F82B3EA" w14:textId="77777777" w:rsidR="000303AD" w:rsidRPr="009F3FDC" w:rsidRDefault="000303AD" w:rsidP="00AD0F69">
      <w:pPr>
        <w:spacing w:after="0" w:line="240" w:lineRule="auto"/>
        <w:ind w:firstLine="0"/>
        <w:jc w:val="center"/>
        <w:rPr>
          <w:rFonts w:ascii="Garamond" w:hAnsi="Garamond"/>
          <w:sz w:val="24"/>
          <w:lang w:val="sq-AL"/>
        </w:rPr>
      </w:pPr>
    </w:p>
    <w:p w14:paraId="2F82B3EB" w14:textId="77777777" w:rsidR="000303AD" w:rsidRPr="009F3FDC" w:rsidRDefault="000303AD" w:rsidP="00AD0F69">
      <w:pPr>
        <w:spacing w:after="0" w:line="240" w:lineRule="auto"/>
        <w:ind w:firstLine="0"/>
        <w:jc w:val="center"/>
        <w:rPr>
          <w:rFonts w:ascii="Garamond" w:hAnsi="Garamond"/>
          <w:sz w:val="24"/>
          <w:lang w:val="sq-AL"/>
        </w:rPr>
      </w:pPr>
    </w:p>
    <w:p w14:paraId="2F82B3EC" w14:textId="77777777" w:rsidR="000303AD" w:rsidRPr="009F3FDC" w:rsidRDefault="000303AD" w:rsidP="000303AD">
      <w:pPr>
        <w:spacing w:after="0" w:line="240" w:lineRule="auto"/>
        <w:ind w:firstLine="0"/>
        <w:jc w:val="left"/>
        <w:rPr>
          <w:rFonts w:ascii="Garamond" w:hAnsi="Garamond"/>
          <w:sz w:val="24"/>
          <w:lang w:val="sq-AL"/>
        </w:rPr>
        <w:sectPr w:rsidR="000303AD" w:rsidRPr="009F3FDC" w:rsidSect="00844503">
          <w:pgSz w:w="16840" w:h="11900" w:orient="landscape" w:code="9"/>
          <w:pgMar w:top="1418" w:right="1418" w:bottom="1418" w:left="1418" w:header="1304" w:footer="1134" w:gutter="0"/>
          <w:cols w:space="0"/>
          <w:docGrid w:linePitch="360"/>
        </w:sectPr>
      </w:pPr>
    </w:p>
    <w:p w14:paraId="2F82B3ED" w14:textId="77777777" w:rsidR="00844503" w:rsidRPr="009F3FDC" w:rsidRDefault="00AD0F69" w:rsidP="000303AD">
      <w:pPr>
        <w:spacing w:after="0" w:line="240" w:lineRule="auto"/>
        <w:ind w:firstLine="0"/>
        <w:jc w:val="center"/>
        <w:rPr>
          <w:rFonts w:ascii="Garamond" w:hAnsi="Garamond"/>
          <w:sz w:val="24"/>
          <w:lang w:val="sq-AL"/>
        </w:rPr>
      </w:pPr>
      <w:r w:rsidRPr="009F3FDC">
        <w:rPr>
          <w:rFonts w:ascii="Garamond" w:hAnsi="Garamond"/>
          <w:noProof/>
          <w:sz w:val="24"/>
        </w:rPr>
        <w:lastRenderedPageBreak/>
        <w:drawing>
          <wp:inline distT="0" distB="0" distL="0" distR="0" wp14:anchorId="2F82B62F" wp14:editId="2F82B630">
            <wp:extent cx="5017274" cy="6198987"/>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94.jpg"/>
                    <pic:cNvPicPr/>
                  </pic:nvPicPr>
                  <pic:blipFill rotWithShape="1">
                    <a:blip r:embed="rId107">
                      <a:extLst>
                        <a:ext uri="{28A0092B-C50C-407E-A947-70E740481C1C}">
                          <a14:useLocalDpi xmlns:a14="http://schemas.microsoft.com/office/drawing/2010/main" val="0"/>
                        </a:ext>
                      </a:extLst>
                    </a:blip>
                    <a:srcRect l="8112" r="8940" b="27524"/>
                    <a:stretch/>
                  </pic:blipFill>
                  <pic:spPr bwMode="auto">
                    <a:xfrm>
                      <a:off x="0" y="0"/>
                      <a:ext cx="5016389" cy="6197893"/>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31" wp14:editId="2F82B632">
            <wp:extent cx="5120640" cy="6233823"/>
            <wp:effectExtent l="0" t="0" r="381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95.jpg"/>
                    <pic:cNvPicPr/>
                  </pic:nvPicPr>
                  <pic:blipFill rotWithShape="1">
                    <a:blip r:embed="rId108" cstate="print">
                      <a:extLst>
                        <a:ext uri="{28A0092B-C50C-407E-A947-70E740481C1C}">
                          <a14:useLocalDpi xmlns:a14="http://schemas.microsoft.com/office/drawing/2010/main" val="0"/>
                        </a:ext>
                      </a:extLst>
                    </a:blip>
                    <a:srcRect l="4493" r="8385" b="19061"/>
                    <a:stretch/>
                  </pic:blipFill>
                  <pic:spPr bwMode="auto">
                    <a:xfrm>
                      <a:off x="0" y="0"/>
                      <a:ext cx="5122266" cy="6235802"/>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33" wp14:editId="2F82B634">
            <wp:extent cx="5184251" cy="6667190"/>
            <wp:effectExtent l="0" t="0" r="0" b="63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96.jpg"/>
                    <pic:cNvPicPr/>
                  </pic:nvPicPr>
                  <pic:blipFill rotWithShape="1">
                    <a:blip r:embed="rId109" cstate="print">
                      <a:extLst>
                        <a:ext uri="{28A0092B-C50C-407E-A947-70E740481C1C}">
                          <a14:useLocalDpi xmlns:a14="http://schemas.microsoft.com/office/drawing/2010/main" val="0"/>
                        </a:ext>
                      </a:extLst>
                    </a:blip>
                    <a:srcRect l="7227" r="8776" b="23619"/>
                    <a:stretch/>
                  </pic:blipFill>
                  <pic:spPr bwMode="auto">
                    <a:xfrm>
                      <a:off x="0" y="0"/>
                      <a:ext cx="5183256" cy="6665910"/>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35" wp14:editId="2F82B636">
            <wp:extent cx="5033176" cy="6380084"/>
            <wp:effectExtent l="0" t="0" r="0" b="190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97.jpg"/>
                    <pic:cNvPicPr/>
                  </pic:nvPicPr>
                  <pic:blipFill rotWithShape="1">
                    <a:blip r:embed="rId110">
                      <a:extLst>
                        <a:ext uri="{28A0092B-C50C-407E-A947-70E740481C1C}">
                          <a14:useLocalDpi xmlns:a14="http://schemas.microsoft.com/office/drawing/2010/main" val="0"/>
                        </a:ext>
                      </a:extLst>
                    </a:blip>
                    <a:srcRect l="7812" r="8985" b="25413"/>
                    <a:stretch/>
                  </pic:blipFill>
                  <pic:spPr bwMode="auto">
                    <a:xfrm>
                      <a:off x="0" y="0"/>
                      <a:ext cx="5032289" cy="6378959"/>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37" wp14:editId="2F82B638">
            <wp:extent cx="5136543" cy="6661648"/>
            <wp:effectExtent l="0" t="0" r="6985" b="63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98.jpg"/>
                    <pic:cNvPicPr/>
                  </pic:nvPicPr>
                  <pic:blipFill rotWithShape="1">
                    <a:blip r:embed="rId111" cstate="print">
                      <a:extLst>
                        <a:ext uri="{28A0092B-C50C-407E-A947-70E740481C1C}">
                          <a14:useLocalDpi xmlns:a14="http://schemas.microsoft.com/office/drawing/2010/main" val="0"/>
                        </a:ext>
                      </a:extLst>
                    </a:blip>
                    <a:srcRect l="8596" r="9166" b="24585"/>
                    <a:stretch/>
                  </pic:blipFill>
                  <pic:spPr bwMode="auto">
                    <a:xfrm>
                      <a:off x="0" y="0"/>
                      <a:ext cx="5138966" cy="6664790"/>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39" wp14:editId="2F82B63A">
            <wp:extent cx="5144494" cy="6042992"/>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099.jpg"/>
                    <pic:cNvPicPr/>
                  </pic:nvPicPr>
                  <pic:blipFill rotWithShape="1">
                    <a:blip r:embed="rId112" cstate="print">
                      <a:extLst>
                        <a:ext uri="{28A0092B-C50C-407E-A947-70E740481C1C}">
                          <a14:useLocalDpi xmlns:a14="http://schemas.microsoft.com/office/drawing/2010/main" val="0"/>
                        </a:ext>
                      </a:extLst>
                    </a:blip>
                    <a:srcRect l="8009" r="7995" b="27624"/>
                    <a:stretch/>
                  </pic:blipFill>
                  <pic:spPr bwMode="auto">
                    <a:xfrm>
                      <a:off x="0" y="0"/>
                      <a:ext cx="5148587" cy="6047800"/>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3B" wp14:editId="2F82B63C">
            <wp:extent cx="4969565" cy="6114553"/>
            <wp:effectExtent l="0" t="0" r="2540" b="63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100.jpg"/>
                    <pic:cNvPicPr/>
                  </pic:nvPicPr>
                  <pic:blipFill rotWithShape="1">
                    <a:blip r:embed="rId113" cstate="print">
                      <a:extLst>
                        <a:ext uri="{28A0092B-C50C-407E-A947-70E740481C1C}">
                          <a14:useLocalDpi xmlns:a14="http://schemas.microsoft.com/office/drawing/2010/main" val="0"/>
                        </a:ext>
                      </a:extLst>
                    </a:blip>
                    <a:srcRect l="8595" r="9753" b="27210"/>
                    <a:stretch/>
                  </pic:blipFill>
                  <pic:spPr bwMode="auto">
                    <a:xfrm>
                      <a:off x="0" y="0"/>
                      <a:ext cx="4969046" cy="6113915"/>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3D" wp14:editId="2F82B63E">
            <wp:extent cx="5239910" cy="6941489"/>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101.jpg"/>
                    <pic:cNvPicPr/>
                  </pic:nvPicPr>
                  <pic:blipFill rotWithShape="1">
                    <a:blip r:embed="rId114" cstate="print">
                      <a:extLst>
                        <a:ext uri="{28A0092B-C50C-407E-A947-70E740481C1C}">
                          <a14:useLocalDpi xmlns:a14="http://schemas.microsoft.com/office/drawing/2010/main" val="0"/>
                        </a:ext>
                      </a:extLst>
                    </a:blip>
                    <a:srcRect l="7813" r="8972" b="19061"/>
                    <a:stretch/>
                  </pic:blipFill>
                  <pic:spPr bwMode="auto">
                    <a:xfrm>
                      <a:off x="0" y="0"/>
                      <a:ext cx="5243342" cy="6946035"/>
                    </a:xfrm>
                    <a:prstGeom prst="rect">
                      <a:avLst/>
                    </a:prstGeom>
                    <a:ln>
                      <a:noFill/>
                    </a:ln>
                    <a:extLst>
                      <a:ext uri="{53640926-AAD7-44D8-BBD7-CCE9431645EC}">
                        <a14:shadowObscured xmlns:a14="http://schemas.microsoft.com/office/drawing/2010/main"/>
                      </a:ext>
                    </a:extLst>
                  </pic:spPr>
                </pic:pic>
              </a:graphicData>
            </a:graphic>
          </wp:inline>
        </w:drawing>
      </w:r>
      <w:r w:rsidRPr="009F3FDC">
        <w:rPr>
          <w:rFonts w:ascii="Garamond" w:hAnsi="Garamond"/>
          <w:noProof/>
          <w:sz w:val="24"/>
        </w:rPr>
        <w:lastRenderedPageBreak/>
        <w:drawing>
          <wp:inline distT="0" distB="0" distL="0" distR="0" wp14:anchorId="2F82B63F" wp14:editId="2F82B640">
            <wp:extent cx="5303520" cy="6687047"/>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8 dt 7 7 2021 teksti_Page_102.jpg"/>
                    <pic:cNvPicPr/>
                  </pic:nvPicPr>
                  <pic:blipFill rotWithShape="1">
                    <a:blip r:embed="rId115" cstate="print">
                      <a:extLst>
                        <a:ext uri="{28A0092B-C50C-407E-A947-70E740481C1C}">
                          <a14:useLocalDpi xmlns:a14="http://schemas.microsoft.com/office/drawing/2010/main" val="0"/>
                        </a:ext>
                      </a:extLst>
                    </a:blip>
                    <a:srcRect l="6446" r="7799" b="18508"/>
                    <a:stretch/>
                  </pic:blipFill>
                  <pic:spPr bwMode="auto">
                    <a:xfrm>
                      <a:off x="0" y="0"/>
                      <a:ext cx="5304529" cy="6688319"/>
                    </a:xfrm>
                    <a:prstGeom prst="rect">
                      <a:avLst/>
                    </a:prstGeom>
                    <a:ln>
                      <a:noFill/>
                    </a:ln>
                    <a:extLst>
                      <a:ext uri="{53640926-AAD7-44D8-BBD7-CCE9431645EC}">
                        <a14:shadowObscured xmlns:a14="http://schemas.microsoft.com/office/drawing/2010/main"/>
                      </a:ext>
                    </a:extLst>
                  </pic:spPr>
                </pic:pic>
              </a:graphicData>
            </a:graphic>
          </wp:inline>
        </w:drawing>
      </w:r>
    </w:p>
    <w:p w14:paraId="2F82B3EE" w14:textId="77777777" w:rsidR="000039F2" w:rsidRPr="009F3FDC" w:rsidRDefault="000039F2" w:rsidP="000303AD">
      <w:pPr>
        <w:spacing w:after="0" w:line="240" w:lineRule="auto"/>
        <w:ind w:firstLine="0"/>
        <w:jc w:val="center"/>
        <w:rPr>
          <w:rFonts w:ascii="Garamond" w:hAnsi="Garamond"/>
          <w:sz w:val="24"/>
          <w:lang w:val="sq-AL"/>
        </w:rPr>
      </w:pPr>
    </w:p>
    <w:p w14:paraId="2F82B3EF" w14:textId="77777777" w:rsidR="000039F2" w:rsidRPr="009F3FDC" w:rsidRDefault="000039F2" w:rsidP="000303AD">
      <w:pPr>
        <w:spacing w:after="0" w:line="240" w:lineRule="auto"/>
        <w:ind w:firstLine="0"/>
        <w:jc w:val="center"/>
        <w:rPr>
          <w:rFonts w:ascii="Garamond" w:hAnsi="Garamond"/>
          <w:sz w:val="24"/>
          <w:lang w:val="sq-AL"/>
        </w:rPr>
      </w:pPr>
    </w:p>
    <w:p w14:paraId="2F82B3F0" w14:textId="77777777" w:rsidR="000039F2" w:rsidRPr="009F3FDC" w:rsidRDefault="000039F2" w:rsidP="000303AD">
      <w:pPr>
        <w:spacing w:after="0" w:line="240" w:lineRule="auto"/>
        <w:ind w:firstLine="0"/>
        <w:jc w:val="center"/>
        <w:rPr>
          <w:rFonts w:ascii="Garamond" w:hAnsi="Garamond"/>
          <w:sz w:val="24"/>
          <w:lang w:val="sq-AL"/>
        </w:rPr>
      </w:pPr>
    </w:p>
    <w:p w14:paraId="2F82B3F1" w14:textId="77777777" w:rsidR="000039F2" w:rsidRPr="009F3FDC" w:rsidRDefault="000039F2" w:rsidP="000303AD">
      <w:pPr>
        <w:spacing w:after="0" w:line="240" w:lineRule="auto"/>
        <w:ind w:firstLine="0"/>
        <w:jc w:val="center"/>
        <w:rPr>
          <w:rFonts w:ascii="Garamond" w:hAnsi="Garamond"/>
          <w:sz w:val="24"/>
          <w:lang w:val="sq-AL"/>
        </w:rPr>
      </w:pPr>
    </w:p>
    <w:p w14:paraId="2F82B3F2" w14:textId="77777777" w:rsidR="000039F2" w:rsidRPr="009F3FDC" w:rsidRDefault="000039F2" w:rsidP="000303AD">
      <w:pPr>
        <w:spacing w:after="0" w:line="240" w:lineRule="auto"/>
        <w:ind w:firstLine="0"/>
        <w:jc w:val="center"/>
        <w:rPr>
          <w:rFonts w:ascii="Garamond" w:hAnsi="Garamond"/>
          <w:sz w:val="24"/>
          <w:lang w:val="sq-AL"/>
        </w:rPr>
      </w:pPr>
    </w:p>
    <w:p w14:paraId="2F82B3F3" w14:textId="77777777" w:rsidR="000039F2" w:rsidRPr="009F3FDC" w:rsidRDefault="000039F2" w:rsidP="000303AD">
      <w:pPr>
        <w:spacing w:after="0" w:line="240" w:lineRule="auto"/>
        <w:ind w:firstLine="0"/>
        <w:jc w:val="center"/>
        <w:rPr>
          <w:rFonts w:ascii="Garamond" w:hAnsi="Garamond"/>
          <w:sz w:val="24"/>
          <w:lang w:val="sq-AL"/>
        </w:rPr>
      </w:pPr>
    </w:p>
    <w:p w14:paraId="2F82B3F4" w14:textId="77777777" w:rsidR="000039F2" w:rsidRPr="009F3FDC" w:rsidRDefault="000039F2" w:rsidP="000303AD">
      <w:pPr>
        <w:spacing w:after="0" w:line="240" w:lineRule="auto"/>
        <w:ind w:firstLine="0"/>
        <w:jc w:val="center"/>
        <w:rPr>
          <w:rFonts w:ascii="Garamond" w:hAnsi="Garamond"/>
          <w:sz w:val="24"/>
          <w:lang w:val="sq-AL"/>
        </w:rPr>
      </w:pPr>
    </w:p>
    <w:p w14:paraId="2F82B3F5" w14:textId="77777777" w:rsidR="000039F2" w:rsidRPr="009F3FDC" w:rsidRDefault="000039F2" w:rsidP="000303AD">
      <w:pPr>
        <w:spacing w:after="0" w:line="240" w:lineRule="auto"/>
        <w:ind w:firstLine="0"/>
        <w:jc w:val="center"/>
        <w:rPr>
          <w:rFonts w:ascii="Garamond" w:hAnsi="Garamond"/>
          <w:sz w:val="24"/>
          <w:lang w:val="sq-AL"/>
        </w:rPr>
      </w:pPr>
    </w:p>
    <w:p w14:paraId="2F82B3F6" w14:textId="77777777" w:rsidR="000039F2" w:rsidRPr="009F3FDC" w:rsidRDefault="000039F2" w:rsidP="000303AD">
      <w:pPr>
        <w:spacing w:after="0" w:line="240" w:lineRule="auto"/>
        <w:ind w:firstLine="0"/>
        <w:jc w:val="center"/>
        <w:rPr>
          <w:rFonts w:ascii="Garamond" w:hAnsi="Garamond"/>
          <w:sz w:val="24"/>
          <w:lang w:val="sq-AL"/>
        </w:rPr>
      </w:pPr>
    </w:p>
    <w:p w14:paraId="2F82B3F7" w14:textId="77777777" w:rsidR="000039F2" w:rsidRPr="009F3FDC" w:rsidRDefault="000039F2" w:rsidP="000303AD">
      <w:pPr>
        <w:spacing w:after="0" w:line="240" w:lineRule="auto"/>
        <w:ind w:firstLine="0"/>
        <w:jc w:val="center"/>
        <w:rPr>
          <w:rFonts w:ascii="Garamond" w:hAnsi="Garamond"/>
          <w:sz w:val="24"/>
          <w:lang w:val="sq-AL"/>
        </w:rPr>
      </w:pPr>
    </w:p>
    <w:p w14:paraId="2F82B3F8" w14:textId="77777777" w:rsidR="000039F2" w:rsidRPr="009F3FDC" w:rsidRDefault="000039F2" w:rsidP="000303AD">
      <w:pPr>
        <w:spacing w:after="0" w:line="240" w:lineRule="auto"/>
        <w:ind w:firstLine="0"/>
        <w:jc w:val="center"/>
        <w:rPr>
          <w:rFonts w:ascii="Garamond" w:hAnsi="Garamond"/>
          <w:sz w:val="24"/>
          <w:lang w:val="sq-AL"/>
        </w:rPr>
      </w:pPr>
    </w:p>
    <w:p w14:paraId="2F82B3F9" w14:textId="77777777" w:rsidR="000039F2" w:rsidRPr="009F3FDC" w:rsidRDefault="000039F2" w:rsidP="000303AD">
      <w:pPr>
        <w:spacing w:after="0" w:line="240" w:lineRule="auto"/>
        <w:ind w:firstLine="0"/>
        <w:jc w:val="center"/>
        <w:rPr>
          <w:rFonts w:ascii="Garamond" w:hAnsi="Garamond"/>
          <w:sz w:val="24"/>
          <w:lang w:val="sq-AL"/>
        </w:rPr>
      </w:pPr>
    </w:p>
    <w:p w14:paraId="2F82B3FA" w14:textId="77777777" w:rsidR="000039F2" w:rsidRPr="009F3FDC" w:rsidRDefault="000039F2" w:rsidP="000039F2">
      <w:pPr>
        <w:pStyle w:val="Nenirnr"/>
        <w:rPr>
          <w:lang w:val="sq-AL"/>
        </w:rPr>
      </w:pPr>
      <w:r w:rsidRPr="009F3FDC">
        <w:rPr>
          <w:lang w:val="sq-AL"/>
        </w:rPr>
        <w:lastRenderedPageBreak/>
        <w:t>SHTOJCA IV</w:t>
      </w:r>
    </w:p>
    <w:p w14:paraId="2F82B3FC" w14:textId="77777777" w:rsidR="000039F2" w:rsidRPr="009F3FDC" w:rsidRDefault="000039F2" w:rsidP="000039F2">
      <w:pPr>
        <w:pStyle w:val="Nenirnr"/>
        <w:rPr>
          <w:rStyle w:val="Bodytext2Bold"/>
          <w:rFonts w:ascii="Garamond" w:hAnsi="Garamond"/>
          <w:b w:val="0"/>
          <w:color w:val="000000" w:themeColor="text1"/>
          <w:sz w:val="24"/>
          <w:szCs w:val="24"/>
        </w:rPr>
      </w:pPr>
      <w:r w:rsidRPr="009F3FDC">
        <w:rPr>
          <w:rStyle w:val="Bodytext2Bold"/>
          <w:rFonts w:ascii="Garamond" w:hAnsi="Garamond"/>
          <w:b w:val="0"/>
          <w:color w:val="000000" w:themeColor="text1"/>
          <w:sz w:val="24"/>
          <w:szCs w:val="24"/>
        </w:rPr>
        <w:t xml:space="preserve">SPECIMENET E CERTIFIKATËS SË QARKULLIMIT EUR.1 </w:t>
      </w:r>
    </w:p>
    <w:p w14:paraId="2F82B3FD" w14:textId="16FBE2F8" w:rsidR="000039F2" w:rsidRPr="009F3FDC" w:rsidRDefault="000039F2" w:rsidP="000039F2">
      <w:pPr>
        <w:pStyle w:val="Nenirnr"/>
        <w:rPr>
          <w:rStyle w:val="Bodytext2Bold"/>
          <w:rFonts w:ascii="Garamond" w:hAnsi="Garamond"/>
          <w:b w:val="0"/>
          <w:color w:val="000000" w:themeColor="text1"/>
          <w:sz w:val="24"/>
          <w:szCs w:val="24"/>
        </w:rPr>
      </w:pPr>
      <w:r w:rsidRPr="009F3FDC">
        <w:rPr>
          <w:rStyle w:val="Bodytext2Bold"/>
          <w:rFonts w:ascii="Garamond" w:hAnsi="Garamond"/>
          <w:b w:val="0"/>
          <w:color w:val="000000" w:themeColor="text1"/>
          <w:sz w:val="24"/>
          <w:szCs w:val="24"/>
        </w:rPr>
        <w:t>DHE APLIKIMI PËR</w:t>
      </w:r>
      <w:r w:rsidR="00EE7FE6" w:rsidRPr="009F3FDC">
        <w:rPr>
          <w:rStyle w:val="Bodytext2Bold"/>
          <w:rFonts w:ascii="Garamond" w:hAnsi="Garamond"/>
          <w:b w:val="0"/>
          <w:color w:val="000000" w:themeColor="text1"/>
          <w:sz w:val="24"/>
          <w:szCs w:val="24"/>
        </w:rPr>
        <w:t xml:space="preserve"> </w:t>
      </w:r>
      <w:r w:rsidRPr="009F3FDC">
        <w:rPr>
          <w:rStyle w:val="Bodytext2Bold"/>
          <w:rFonts w:ascii="Garamond" w:hAnsi="Garamond"/>
          <w:b w:val="0"/>
          <w:color w:val="000000" w:themeColor="text1"/>
          <w:sz w:val="24"/>
          <w:szCs w:val="24"/>
        </w:rPr>
        <w:t>CERTIFIKATË QARKULLIMI EUR.1</w:t>
      </w:r>
    </w:p>
    <w:p w14:paraId="2F82B3FE" w14:textId="77777777" w:rsidR="000039F2" w:rsidRPr="009F3FDC" w:rsidRDefault="000039F2" w:rsidP="000039F2">
      <w:pPr>
        <w:pStyle w:val="Paragrafi"/>
        <w:rPr>
          <w:lang w:val="sq-AL"/>
        </w:rPr>
      </w:pPr>
    </w:p>
    <w:p w14:paraId="2F82B400" w14:textId="483D1EF6" w:rsidR="000039F2" w:rsidRPr="009F3FDC" w:rsidRDefault="000039F2" w:rsidP="000039F2">
      <w:pPr>
        <w:pStyle w:val="Paragrafi"/>
        <w:rPr>
          <w:lang w:val="sq-AL"/>
        </w:rPr>
      </w:pPr>
      <w:r w:rsidRPr="009F3FDC">
        <w:rPr>
          <w:lang w:val="sq-AL"/>
        </w:rPr>
        <w:t>UDHËZIME PËR SHTYPJEN</w:t>
      </w:r>
    </w:p>
    <w:p w14:paraId="2F82B401" w14:textId="52F924B4" w:rsidR="000039F2" w:rsidRPr="009F3FDC" w:rsidRDefault="000039F2" w:rsidP="000039F2">
      <w:pPr>
        <w:pStyle w:val="Paragrafi"/>
        <w:rPr>
          <w:lang w:val="sq-AL"/>
        </w:rPr>
      </w:pPr>
      <w:r w:rsidRPr="009F3FDC">
        <w:rPr>
          <w:lang w:val="sq-AL"/>
        </w:rPr>
        <w:t>1. Çdo formular duhet të ketë përmasën 210 x 297 mm; mund të lejohet një tolerancë deri në minus 5 mm ose plus 8 mm në gjatësi. Letra e përdorur duhet të jetë e bardhë, me madhësi për shkrim, që nuk përmban material letër mekanik dhe peshon jo më pak se 25 g/m</w:t>
      </w:r>
      <w:r w:rsidRPr="009F3FDC">
        <w:rPr>
          <w:vertAlign w:val="superscript"/>
          <w:lang w:val="sq-AL"/>
        </w:rPr>
        <w:t>2</w:t>
      </w:r>
      <w:r w:rsidRPr="009F3FDC">
        <w:rPr>
          <w:lang w:val="sq-AL"/>
        </w:rPr>
        <w:t xml:space="preserve"> . Do të ketë në sfond një model të shtypur në ngjyrë të gjelbër, duke bërë që çdo falsifikim me mjete mekanike ose kimike të jetë i dukshëm për syrin. </w:t>
      </w:r>
    </w:p>
    <w:p w14:paraId="2F82B402" w14:textId="5045F27D" w:rsidR="000039F2" w:rsidRPr="009F3FDC" w:rsidRDefault="000039F2" w:rsidP="000039F2">
      <w:pPr>
        <w:pStyle w:val="Paragrafi"/>
        <w:rPr>
          <w:lang w:val="sq-AL"/>
        </w:rPr>
      </w:pPr>
      <w:r w:rsidRPr="009F3FDC">
        <w:rPr>
          <w:lang w:val="sq-AL"/>
        </w:rPr>
        <w:t>2. Autoritetet kompetente të Palëve mund të rezervojnë të drejtën të shtypin formularët vetë ose t</w:t>
      </w:r>
      <w:r w:rsidR="001F5D1A" w:rsidRPr="009F3FDC">
        <w:rPr>
          <w:lang w:val="sq-AL"/>
        </w:rPr>
        <w:t>’</w:t>
      </w:r>
      <w:r w:rsidRPr="009F3FDC">
        <w:rPr>
          <w:lang w:val="sq-AL"/>
        </w:rPr>
        <w:t>i shtypin ata nga shtypshkronja të miratuara. Në rastin e fundit, secili formular duhet të përmbajë një referencë për një miratim të tillë. Çdo formular duhet të ketë emrin dhe adresën e shtypshkronjës ose një shenjë me të cilën mund të identifikohet shtypshkronja. Gjithashtu, do të jetë i pajisur me një numër serie, i shtypur ose jo, me të cilin mund të identifikohet.</w:t>
      </w:r>
    </w:p>
    <w:p w14:paraId="2F82B403" w14:textId="77777777" w:rsidR="000039F2" w:rsidRPr="009F3FDC" w:rsidRDefault="000039F2" w:rsidP="000039F2">
      <w:pPr>
        <w:pStyle w:val="Paragrafi"/>
        <w:rPr>
          <w:lang w:val="sq-AL"/>
        </w:rPr>
      </w:pPr>
    </w:p>
    <w:p w14:paraId="2F82B405" w14:textId="6BD99E7A" w:rsidR="000039F2" w:rsidRPr="009F3FDC" w:rsidRDefault="000039F2" w:rsidP="000039F2">
      <w:pPr>
        <w:pStyle w:val="Paragrafi"/>
        <w:rPr>
          <w:lang w:val="sq-AL"/>
        </w:rPr>
      </w:pPr>
      <w:r w:rsidRPr="009F3FDC">
        <w:rPr>
          <w:lang w:val="sq-AL"/>
        </w:rPr>
        <w:t xml:space="preserve">CERTIFIKATË QARKULLIMI </w:t>
      </w:r>
    </w:p>
    <w:tbl>
      <w:tblPr>
        <w:tblW w:w="5000" w:type="pct"/>
        <w:jc w:val="center"/>
        <w:tblLayout w:type="fixed"/>
        <w:tblCellMar>
          <w:left w:w="120" w:type="dxa"/>
          <w:right w:w="120" w:type="dxa"/>
        </w:tblCellMar>
        <w:tblLook w:val="0000" w:firstRow="0" w:lastRow="0" w:firstColumn="0" w:lastColumn="0" w:noHBand="0" w:noVBand="0"/>
      </w:tblPr>
      <w:tblGrid>
        <w:gridCol w:w="3706"/>
        <w:gridCol w:w="80"/>
        <w:gridCol w:w="869"/>
        <w:gridCol w:w="1457"/>
        <w:gridCol w:w="674"/>
        <w:gridCol w:w="802"/>
        <w:gridCol w:w="1716"/>
      </w:tblGrid>
      <w:tr w:rsidR="000039F2" w:rsidRPr="009F3FDC" w14:paraId="2F82B408" w14:textId="77777777" w:rsidTr="00A0570A">
        <w:trPr>
          <w:cantSplit/>
          <w:jc w:val="center"/>
        </w:trPr>
        <w:tc>
          <w:tcPr>
            <w:tcW w:w="2035" w:type="pct"/>
            <w:gridSpan w:val="2"/>
            <w:vMerge w:val="restart"/>
            <w:tcBorders>
              <w:top w:val="single" w:sz="6" w:space="0" w:color="auto"/>
              <w:left w:val="single" w:sz="6" w:space="0" w:color="auto"/>
            </w:tcBorders>
          </w:tcPr>
          <w:p w14:paraId="2F82B406" w14:textId="77777777" w:rsidR="000039F2" w:rsidRPr="009F3FDC" w:rsidRDefault="000039F2" w:rsidP="000039F2">
            <w:pPr>
              <w:pStyle w:val="Paragrafi"/>
              <w:ind w:firstLine="0"/>
              <w:rPr>
                <w:sz w:val="20"/>
                <w:lang w:val="sq-AL"/>
              </w:rPr>
            </w:pPr>
            <w:r w:rsidRPr="009F3FDC">
              <w:rPr>
                <w:sz w:val="20"/>
                <w:lang w:val="sq-AL"/>
              </w:rPr>
              <w:t>1.</w:t>
            </w:r>
            <w:r w:rsidRPr="009F3FDC">
              <w:rPr>
                <w:sz w:val="20"/>
                <w:lang w:val="sq-AL"/>
              </w:rPr>
              <w:tab/>
              <w:t>Eksportuesi (Emri, adresa e plotë, vendi)</w:t>
            </w:r>
          </w:p>
        </w:tc>
        <w:tc>
          <w:tcPr>
            <w:tcW w:w="2965" w:type="pct"/>
            <w:gridSpan w:val="5"/>
            <w:tcBorders>
              <w:top w:val="single" w:sz="6" w:space="0" w:color="auto"/>
              <w:left w:val="single" w:sz="6" w:space="0" w:color="auto"/>
              <w:right w:val="single" w:sz="6" w:space="0" w:color="auto"/>
            </w:tcBorders>
          </w:tcPr>
          <w:p w14:paraId="2F82B407" w14:textId="77777777" w:rsidR="000039F2" w:rsidRPr="009F3FDC" w:rsidRDefault="000039F2" w:rsidP="000039F2">
            <w:pPr>
              <w:pStyle w:val="Paragrafi"/>
              <w:ind w:firstLine="0"/>
              <w:rPr>
                <w:sz w:val="20"/>
                <w:lang w:val="sq-AL"/>
              </w:rPr>
            </w:pPr>
            <w:r w:rsidRPr="009F3FDC">
              <w:rPr>
                <w:sz w:val="20"/>
                <w:lang w:val="sq-AL"/>
              </w:rPr>
              <w:t>EUR.1</w:t>
            </w:r>
            <w:r w:rsidRPr="009F3FDC">
              <w:rPr>
                <w:sz w:val="20"/>
                <w:lang w:val="sq-AL"/>
              </w:rPr>
              <w:tab/>
              <w:t>No A</w:t>
            </w:r>
            <w:r w:rsidRPr="009F3FDC">
              <w:rPr>
                <w:sz w:val="20"/>
                <w:lang w:val="sq-AL"/>
              </w:rPr>
              <w:tab/>
              <w:t>000.000</w:t>
            </w:r>
          </w:p>
        </w:tc>
      </w:tr>
      <w:tr w:rsidR="000039F2" w:rsidRPr="009F3FDC" w14:paraId="2F82B40B" w14:textId="77777777" w:rsidTr="00A0570A">
        <w:trPr>
          <w:cantSplit/>
          <w:jc w:val="center"/>
        </w:trPr>
        <w:tc>
          <w:tcPr>
            <w:tcW w:w="2035" w:type="pct"/>
            <w:gridSpan w:val="2"/>
            <w:vMerge/>
            <w:tcBorders>
              <w:left w:val="single" w:sz="6" w:space="0" w:color="auto"/>
            </w:tcBorders>
          </w:tcPr>
          <w:p w14:paraId="2F82B409" w14:textId="77777777" w:rsidR="000039F2" w:rsidRPr="009F3FDC" w:rsidRDefault="000039F2" w:rsidP="000039F2">
            <w:pPr>
              <w:pStyle w:val="Paragrafi"/>
              <w:ind w:firstLine="0"/>
              <w:rPr>
                <w:sz w:val="20"/>
                <w:lang w:val="sq-AL"/>
              </w:rPr>
            </w:pPr>
          </w:p>
        </w:tc>
        <w:tc>
          <w:tcPr>
            <w:tcW w:w="2965" w:type="pct"/>
            <w:gridSpan w:val="5"/>
            <w:tcBorders>
              <w:top w:val="single" w:sz="6" w:space="0" w:color="auto"/>
              <w:left w:val="single" w:sz="6" w:space="0" w:color="auto"/>
              <w:bottom w:val="single" w:sz="12" w:space="0" w:color="auto"/>
              <w:right w:val="single" w:sz="6" w:space="0" w:color="auto"/>
            </w:tcBorders>
          </w:tcPr>
          <w:p w14:paraId="2F82B40A" w14:textId="77777777" w:rsidR="000039F2" w:rsidRPr="009F3FDC" w:rsidRDefault="000039F2" w:rsidP="000039F2">
            <w:pPr>
              <w:pStyle w:val="Paragrafi"/>
              <w:ind w:firstLine="0"/>
              <w:rPr>
                <w:sz w:val="20"/>
                <w:lang w:val="sq-AL"/>
              </w:rPr>
            </w:pPr>
            <w:r w:rsidRPr="009F3FDC">
              <w:rPr>
                <w:sz w:val="20"/>
                <w:lang w:val="sq-AL"/>
              </w:rPr>
              <w:t>Shihni shënimet në pjesën e pasme përpara se të plotësoni këtë formular.</w:t>
            </w:r>
          </w:p>
        </w:tc>
      </w:tr>
      <w:tr w:rsidR="000039F2" w:rsidRPr="009F3FDC" w14:paraId="2F82B412" w14:textId="77777777" w:rsidTr="00A0570A">
        <w:trPr>
          <w:cantSplit/>
          <w:jc w:val="center"/>
        </w:trPr>
        <w:tc>
          <w:tcPr>
            <w:tcW w:w="2035" w:type="pct"/>
            <w:gridSpan w:val="2"/>
            <w:tcBorders>
              <w:left w:val="single" w:sz="6" w:space="0" w:color="auto"/>
            </w:tcBorders>
          </w:tcPr>
          <w:p w14:paraId="2F82B40C" w14:textId="77777777" w:rsidR="000039F2" w:rsidRPr="009F3FDC" w:rsidRDefault="000039F2" w:rsidP="000039F2">
            <w:pPr>
              <w:pStyle w:val="Paragrafi"/>
              <w:ind w:firstLine="0"/>
              <w:rPr>
                <w:sz w:val="20"/>
                <w:lang w:val="sq-AL"/>
              </w:rPr>
            </w:pPr>
          </w:p>
        </w:tc>
        <w:tc>
          <w:tcPr>
            <w:tcW w:w="2965" w:type="pct"/>
            <w:gridSpan w:val="5"/>
            <w:vMerge w:val="restart"/>
            <w:tcBorders>
              <w:top w:val="single" w:sz="12" w:space="0" w:color="auto"/>
              <w:left w:val="single" w:sz="12" w:space="0" w:color="auto"/>
              <w:right w:val="single" w:sz="12" w:space="0" w:color="auto"/>
            </w:tcBorders>
          </w:tcPr>
          <w:p w14:paraId="2F82B40D" w14:textId="77777777" w:rsidR="000039F2" w:rsidRPr="009F3FDC" w:rsidRDefault="000039F2" w:rsidP="000039F2">
            <w:pPr>
              <w:pStyle w:val="Paragrafi"/>
              <w:ind w:firstLine="0"/>
              <w:rPr>
                <w:sz w:val="20"/>
                <w:lang w:val="sq-AL"/>
              </w:rPr>
            </w:pPr>
            <w:r w:rsidRPr="009F3FDC">
              <w:rPr>
                <w:sz w:val="20"/>
                <w:lang w:val="sq-AL"/>
              </w:rPr>
              <w:t>2.</w:t>
            </w:r>
            <w:r w:rsidRPr="009F3FDC">
              <w:rPr>
                <w:sz w:val="20"/>
                <w:lang w:val="sq-AL"/>
              </w:rPr>
              <w:tab/>
              <w:t>Certifikatë e përdorur në tregtinë preferenciale ndërmjet</w:t>
            </w:r>
          </w:p>
          <w:p w14:paraId="2F82B40E" w14:textId="77777777" w:rsidR="000039F2" w:rsidRPr="009F3FDC" w:rsidRDefault="000039F2" w:rsidP="000039F2">
            <w:pPr>
              <w:pStyle w:val="Paragrafi"/>
              <w:ind w:firstLine="0"/>
              <w:rPr>
                <w:sz w:val="20"/>
                <w:lang w:val="sq-AL"/>
              </w:rPr>
            </w:pPr>
            <w:r w:rsidRPr="009F3FDC">
              <w:rPr>
                <w:sz w:val="20"/>
                <w:lang w:val="sq-AL"/>
              </w:rPr>
              <w:t>…….................................................................................................</w:t>
            </w:r>
          </w:p>
          <w:p w14:paraId="2F82B40F" w14:textId="77777777" w:rsidR="000039F2" w:rsidRPr="009F3FDC" w:rsidRDefault="000039F2" w:rsidP="000039F2">
            <w:pPr>
              <w:pStyle w:val="Paragrafi"/>
              <w:ind w:firstLine="0"/>
              <w:rPr>
                <w:sz w:val="20"/>
                <w:lang w:val="sq-AL"/>
              </w:rPr>
            </w:pPr>
            <w:r w:rsidRPr="009F3FDC">
              <w:rPr>
                <w:sz w:val="20"/>
                <w:lang w:val="sq-AL"/>
              </w:rPr>
              <w:t>dhe</w:t>
            </w:r>
          </w:p>
          <w:p w14:paraId="2F82B410" w14:textId="77777777" w:rsidR="000039F2" w:rsidRPr="009F3FDC" w:rsidRDefault="000039F2" w:rsidP="000039F2">
            <w:pPr>
              <w:pStyle w:val="Paragrafi"/>
              <w:ind w:firstLine="0"/>
              <w:rPr>
                <w:sz w:val="20"/>
                <w:lang w:val="sq-AL"/>
              </w:rPr>
            </w:pPr>
            <w:r w:rsidRPr="009F3FDC">
              <w:rPr>
                <w:sz w:val="20"/>
                <w:lang w:val="sq-AL"/>
              </w:rPr>
              <w:t>.........................................................................................................</w:t>
            </w:r>
          </w:p>
          <w:p w14:paraId="2F82B411" w14:textId="77777777" w:rsidR="000039F2" w:rsidRPr="009F3FDC" w:rsidRDefault="000039F2" w:rsidP="000039F2">
            <w:pPr>
              <w:pStyle w:val="Paragrafi"/>
              <w:ind w:firstLine="0"/>
              <w:rPr>
                <w:sz w:val="20"/>
                <w:lang w:val="sq-AL"/>
              </w:rPr>
            </w:pPr>
            <w:r w:rsidRPr="009F3FDC">
              <w:rPr>
                <w:sz w:val="20"/>
                <w:lang w:val="sq-AL"/>
              </w:rPr>
              <w:t>(vendosni shtetet, grupet e shteteve ose territoret e duhura)</w:t>
            </w:r>
          </w:p>
        </w:tc>
      </w:tr>
      <w:tr w:rsidR="000039F2" w:rsidRPr="009F3FDC" w14:paraId="2F82B416" w14:textId="77777777" w:rsidTr="00A0570A">
        <w:trPr>
          <w:cantSplit/>
          <w:jc w:val="center"/>
        </w:trPr>
        <w:tc>
          <w:tcPr>
            <w:tcW w:w="2035" w:type="pct"/>
            <w:gridSpan w:val="2"/>
            <w:tcBorders>
              <w:top w:val="single" w:sz="6" w:space="0" w:color="auto"/>
              <w:left w:val="single" w:sz="6" w:space="0" w:color="auto"/>
            </w:tcBorders>
          </w:tcPr>
          <w:p w14:paraId="2F82B413" w14:textId="12231C5B" w:rsidR="000039F2" w:rsidRPr="009F3FDC" w:rsidRDefault="000039F2" w:rsidP="000039F2">
            <w:pPr>
              <w:pStyle w:val="Paragrafi"/>
              <w:ind w:firstLine="0"/>
              <w:rPr>
                <w:sz w:val="20"/>
                <w:lang w:val="sq-AL"/>
              </w:rPr>
            </w:pPr>
            <w:r w:rsidRPr="009F3FDC">
              <w:rPr>
                <w:sz w:val="20"/>
                <w:lang w:val="sq-AL"/>
              </w:rPr>
              <w:t>3.</w:t>
            </w:r>
            <w:r w:rsidRPr="009F3FDC">
              <w:rPr>
                <w:sz w:val="20"/>
                <w:lang w:val="sq-AL"/>
              </w:rPr>
              <w:tab/>
              <w:t>Marrësi i ngarkesës (</w:t>
            </w:r>
            <w:r w:rsidR="001A74AC" w:rsidRPr="009F3FDC">
              <w:rPr>
                <w:sz w:val="20"/>
                <w:lang w:val="sq-AL"/>
              </w:rPr>
              <w:t>emri, adresa e plotë, vendi) (fakultative)</w:t>
            </w:r>
          </w:p>
          <w:p w14:paraId="2F82B414" w14:textId="77777777" w:rsidR="000039F2" w:rsidRPr="009F3FDC" w:rsidRDefault="000039F2" w:rsidP="000039F2">
            <w:pPr>
              <w:pStyle w:val="Paragrafi"/>
              <w:ind w:firstLine="0"/>
              <w:rPr>
                <w:sz w:val="20"/>
                <w:lang w:val="sq-AL"/>
              </w:rPr>
            </w:pPr>
          </w:p>
        </w:tc>
        <w:tc>
          <w:tcPr>
            <w:tcW w:w="2965" w:type="pct"/>
            <w:gridSpan w:val="5"/>
            <w:vMerge/>
            <w:tcBorders>
              <w:left w:val="single" w:sz="12" w:space="0" w:color="auto"/>
              <w:bottom w:val="single" w:sz="12" w:space="0" w:color="auto"/>
              <w:right w:val="single" w:sz="12" w:space="0" w:color="auto"/>
            </w:tcBorders>
          </w:tcPr>
          <w:p w14:paraId="2F82B415" w14:textId="77777777" w:rsidR="000039F2" w:rsidRPr="009F3FDC" w:rsidRDefault="000039F2" w:rsidP="000039F2">
            <w:pPr>
              <w:pStyle w:val="Paragrafi"/>
              <w:ind w:firstLine="0"/>
              <w:rPr>
                <w:sz w:val="20"/>
                <w:lang w:val="sq-AL"/>
              </w:rPr>
            </w:pPr>
          </w:p>
        </w:tc>
      </w:tr>
      <w:tr w:rsidR="000039F2" w:rsidRPr="009F3FDC" w14:paraId="2F82B421" w14:textId="77777777" w:rsidTr="000039F2">
        <w:trPr>
          <w:cantSplit/>
          <w:trHeight w:val="932"/>
          <w:jc w:val="center"/>
        </w:trPr>
        <w:tc>
          <w:tcPr>
            <w:tcW w:w="2035" w:type="pct"/>
            <w:gridSpan w:val="2"/>
            <w:tcBorders>
              <w:left w:val="single" w:sz="6" w:space="0" w:color="auto"/>
            </w:tcBorders>
          </w:tcPr>
          <w:p w14:paraId="2F82B417" w14:textId="77777777" w:rsidR="000039F2" w:rsidRPr="009F3FDC" w:rsidRDefault="000039F2" w:rsidP="000039F2">
            <w:pPr>
              <w:pStyle w:val="Paragrafi"/>
              <w:ind w:firstLine="0"/>
              <w:rPr>
                <w:sz w:val="20"/>
                <w:lang w:val="sq-AL"/>
              </w:rPr>
            </w:pPr>
          </w:p>
        </w:tc>
        <w:tc>
          <w:tcPr>
            <w:tcW w:w="1612" w:type="pct"/>
            <w:gridSpan w:val="3"/>
            <w:tcBorders>
              <w:top w:val="single" w:sz="12" w:space="0" w:color="auto"/>
              <w:left w:val="single" w:sz="6" w:space="0" w:color="auto"/>
            </w:tcBorders>
          </w:tcPr>
          <w:p w14:paraId="2F82B418" w14:textId="05CE69A2" w:rsidR="000039F2" w:rsidRPr="009F3FDC" w:rsidRDefault="000039F2" w:rsidP="000039F2">
            <w:pPr>
              <w:pStyle w:val="Paragrafi"/>
              <w:ind w:firstLine="0"/>
              <w:rPr>
                <w:sz w:val="20"/>
                <w:lang w:val="sq-AL"/>
              </w:rPr>
            </w:pPr>
            <w:r w:rsidRPr="009F3FDC">
              <w:rPr>
                <w:sz w:val="20"/>
                <w:lang w:val="sq-AL"/>
              </w:rPr>
              <w:t>4.</w:t>
            </w:r>
            <w:r w:rsidR="00EE7FE6" w:rsidRPr="009F3FDC">
              <w:rPr>
                <w:sz w:val="20"/>
                <w:lang w:val="sq-AL"/>
              </w:rPr>
              <w:t xml:space="preserve"> </w:t>
            </w:r>
            <w:r w:rsidRPr="009F3FDC">
              <w:rPr>
                <w:sz w:val="20"/>
                <w:lang w:val="sq-AL"/>
              </w:rPr>
              <w:t xml:space="preserve"> Vendi, grupi i vendeve</w:t>
            </w:r>
          </w:p>
          <w:p w14:paraId="2F82B419" w14:textId="77777777" w:rsidR="000039F2" w:rsidRPr="009F3FDC" w:rsidRDefault="000039F2" w:rsidP="000039F2">
            <w:pPr>
              <w:pStyle w:val="Paragrafi"/>
              <w:ind w:firstLine="0"/>
              <w:rPr>
                <w:sz w:val="20"/>
                <w:lang w:val="sq-AL"/>
              </w:rPr>
            </w:pPr>
            <w:r w:rsidRPr="009F3FDC">
              <w:rPr>
                <w:sz w:val="20"/>
                <w:lang w:val="sq-AL"/>
              </w:rPr>
              <w:t>ose territori në të cilin</w:t>
            </w:r>
          </w:p>
          <w:p w14:paraId="2F82B41A" w14:textId="77777777" w:rsidR="000039F2" w:rsidRPr="009F3FDC" w:rsidRDefault="000039F2" w:rsidP="000039F2">
            <w:pPr>
              <w:pStyle w:val="Paragrafi"/>
              <w:ind w:firstLine="0"/>
              <w:rPr>
                <w:sz w:val="20"/>
                <w:lang w:val="sq-AL"/>
              </w:rPr>
            </w:pPr>
            <w:r w:rsidRPr="009F3FDC">
              <w:rPr>
                <w:sz w:val="20"/>
                <w:lang w:val="sq-AL"/>
              </w:rPr>
              <w:t>produktet konsiderohen origjinuese</w:t>
            </w:r>
          </w:p>
          <w:p w14:paraId="2F82B41B" w14:textId="77777777" w:rsidR="000039F2" w:rsidRPr="009F3FDC" w:rsidRDefault="000039F2" w:rsidP="000039F2">
            <w:pPr>
              <w:pStyle w:val="Paragrafi"/>
              <w:ind w:firstLine="0"/>
              <w:rPr>
                <w:sz w:val="20"/>
                <w:lang w:val="sq-AL"/>
              </w:rPr>
            </w:pPr>
          </w:p>
        </w:tc>
        <w:tc>
          <w:tcPr>
            <w:tcW w:w="1353" w:type="pct"/>
            <w:gridSpan w:val="2"/>
            <w:tcBorders>
              <w:top w:val="single" w:sz="12" w:space="0" w:color="auto"/>
              <w:left w:val="single" w:sz="6" w:space="0" w:color="auto"/>
              <w:right w:val="single" w:sz="6" w:space="0" w:color="auto"/>
            </w:tcBorders>
          </w:tcPr>
          <w:p w14:paraId="2F82B41C" w14:textId="3E538A06" w:rsidR="000039F2" w:rsidRPr="009F3FDC" w:rsidRDefault="000039F2" w:rsidP="000039F2">
            <w:pPr>
              <w:pStyle w:val="Paragrafi"/>
              <w:ind w:firstLine="0"/>
              <w:rPr>
                <w:sz w:val="20"/>
                <w:lang w:val="sq-AL"/>
              </w:rPr>
            </w:pPr>
            <w:r w:rsidRPr="009F3FDC">
              <w:rPr>
                <w:sz w:val="20"/>
                <w:lang w:val="sq-AL"/>
              </w:rPr>
              <w:t>5.</w:t>
            </w:r>
            <w:r w:rsidR="00EE7FE6" w:rsidRPr="009F3FDC">
              <w:rPr>
                <w:sz w:val="20"/>
                <w:lang w:val="sq-AL"/>
              </w:rPr>
              <w:t xml:space="preserve"> </w:t>
            </w:r>
            <w:r w:rsidRPr="009F3FDC">
              <w:rPr>
                <w:sz w:val="20"/>
                <w:lang w:val="sq-AL"/>
              </w:rPr>
              <w:t xml:space="preserve"> Vendi, grupi i</w:t>
            </w:r>
          </w:p>
          <w:p w14:paraId="2F82B41D" w14:textId="77777777" w:rsidR="000039F2" w:rsidRPr="009F3FDC" w:rsidRDefault="000039F2" w:rsidP="000039F2">
            <w:pPr>
              <w:pStyle w:val="Paragrafi"/>
              <w:ind w:firstLine="0"/>
              <w:rPr>
                <w:sz w:val="20"/>
                <w:lang w:val="sq-AL"/>
              </w:rPr>
            </w:pPr>
            <w:r w:rsidRPr="009F3FDC">
              <w:rPr>
                <w:sz w:val="20"/>
                <w:lang w:val="sq-AL"/>
              </w:rPr>
              <w:t>vendeve ose</w:t>
            </w:r>
          </w:p>
          <w:p w14:paraId="2F82B41E" w14:textId="77777777" w:rsidR="000039F2" w:rsidRPr="009F3FDC" w:rsidRDefault="000039F2" w:rsidP="000039F2">
            <w:pPr>
              <w:pStyle w:val="Paragrafi"/>
              <w:ind w:firstLine="0"/>
              <w:rPr>
                <w:sz w:val="20"/>
                <w:lang w:val="sq-AL"/>
              </w:rPr>
            </w:pPr>
            <w:r w:rsidRPr="009F3FDC">
              <w:rPr>
                <w:sz w:val="20"/>
                <w:lang w:val="sq-AL"/>
              </w:rPr>
              <w:t>territori i</w:t>
            </w:r>
          </w:p>
          <w:p w14:paraId="2F82B41F" w14:textId="77777777" w:rsidR="000039F2" w:rsidRPr="009F3FDC" w:rsidRDefault="000039F2" w:rsidP="000039F2">
            <w:pPr>
              <w:pStyle w:val="Paragrafi"/>
              <w:ind w:firstLine="0"/>
              <w:rPr>
                <w:sz w:val="20"/>
                <w:lang w:val="sq-AL"/>
              </w:rPr>
            </w:pPr>
            <w:r w:rsidRPr="009F3FDC">
              <w:rPr>
                <w:sz w:val="20"/>
                <w:lang w:val="sq-AL"/>
              </w:rPr>
              <w:t>destinacionit</w:t>
            </w:r>
          </w:p>
          <w:p w14:paraId="2F82B420" w14:textId="77777777" w:rsidR="000039F2" w:rsidRPr="009F3FDC" w:rsidRDefault="000039F2" w:rsidP="000039F2">
            <w:pPr>
              <w:pStyle w:val="Paragrafi"/>
              <w:ind w:firstLine="0"/>
              <w:rPr>
                <w:sz w:val="20"/>
                <w:lang w:val="sq-AL"/>
              </w:rPr>
            </w:pPr>
          </w:p>
        </w:tc>
      </w:tr>
      <w:tr w:rsidR="000039F2" w:rsidRPr="009F3FDC" w14:paraId="2F82B424" w14:textId="77777777" w:rsidTr="000039F2">
        <w:trPr>
          <w:cantSplit/>
          <w:trHeight w:val="354"/>
          <w:jc w:val="center"/>
        </w:trPr>
        <w:tc>
          <w:tcPr>
            <w:tcW w:w="2035" w:type="pct"/>
            <w:gridSpan w:val="2"/>
            <w:tcBorders>
              <w:top w:val="single" w:sz="6" w:space="0" w:color="auto"/>
              <w:left w:val="single" w:sz="6" w:space="0" w:color="auto"/>
              <w:bottom w:val="single" w:sz="6" w:space="0" w:color="auto"/>
            </w:tcBorders>
          </w:tcPr>
          <w:p w14:paraId="2F82B422" w14:textId="77777777" w:rsidR="000039F2" w:rsidRPr="009F3FDC" w:rsidRDefault="000039F2" w:rsidP="000039F2">
            <w:pPr>
              <w:pStyle w:val="Paragrafi"/>
              <w:ind w:firstLine="0"/>
              <w:rPr>
                <w:sz w:val="20"/>
                <w:lang w:val="sq-AL"/>
              </w:rPr>
            </w:pPr>
            <w:r w:rsidRPr="009F3FDC">
              <w:rPr>
                <w:sz w:val="20"/>
                <w:lang w:val="sq-AL"/>
              </w:rPr>
              <w:t>6.</w:t>
            </w:r>
            <w:r w:rsidRPr="009F3FDC">
              <w:rPr>
                <w:sz w:val="20"/>
                <w:lang w:val="sq-AL"/>
              </w:rPr>
              <w:tab/>
              <w:t>Detajet e transportit (Fakultative)</w:t>
            </w:r>
          </w:p>
        </w:tc>
        <w:tc>
          <w:tcPr>
            <w:tcW w:w="2965" w:type="pct"/>
            <w:gridSpan w:val="5"/>
            <w:tcBorders>
              <w:top w:val="single" w:sz="6" w:space="0" w:color="auto"/>
              <w:left w:val="single" w:sz="6" w:space="0" w:color="auto"/>
              <w:bottom w:val="single" w:sz="6" w:space="0" w:color="auto"/>
              <w:right w:val="single" w:sz="6" w:space="0" w:color="auto"/>
            </w:tcBorders>
          </w:tcPr>
          <w:p w14:paraId="2F82B423" w14:textId="77777777" w:rsidR="000039F2" w:rsidRPr="009F3FDC" w:rsidRDefault="000039F2" w:rsidP="000039F2">
            <w:pPr>
              <w:pStyle w:val="Paragrafi"/>
              <w:ind w:firstLine="0"/>
              <w:rPr>
                <w:sz w:val="20"/>
                <w:lang w:val="sq-AL"/>
              </w:rPr>
            </w:pPr>
            <w:r w:rsidRPr="009F3FDC">
              <w:rPr>
                <w:sz w:val="20"/>
                <w:lang w:val="sq-AL"/>
              </w:rPr>
              <w:t>7.</w:t>
            </w:r>
            <w:r w:rsidRPr="009F3FDC">
              <w:rPr>
                <w:sz w:val="20"/>
                <w:lang w:val="sq-AL"/>
              </w:rPr>
              <w:tab/>
              <w:t>Komente</w:t>
            </w:r>
          </w:p>
        </w:tc>
      </w:tr>
      <w:tr w:rsidR="000039F2" w:rsidRPr="009F3FDC" w14:paraId="2F82B42F" w14:textId="77777777" w:rsidTr="000039F2">
        <w:trPr>
          <w:cantSplit/>
          <w:trHeight w:val="1212"/>
          <w:jc w:val="center"/>
        </w:trPr>
        <w:tc>
          <w:tcPr>
            <w:tcW w:w="3285" w:type="pct"/>
            <w:gridSpan w:val="4"/>
            <w:tcBorders>
              <w:top w:val="single" w:sz="6" w:space="0" w:color="auto"/>
              <w:left w:val="single" w:sz="6" w:space="0" w:color="auto"/>
              <w:bottom w:val="single" w:sz="6" w:space="0" w:color="auto"/>
            </w:tcBorders>
          </w:tcPr>
          <w:p w14:paraId="2F82B425" w14:textId="77777777" w:rsidR="000039F2" w:rsidRPr="009F3FDC" w:rsidRDefault="000039F2" w:rsidP="000039F2">
            <w:pPr>
              <w:pStyle w:val="Paragrafi"/>
              <w:ind w:firstLine="0"/>
              <w:rPr>
                <w:sz w:val="20"/>
                <w:lang w:val="sq-AL"/>
              </w:rPr>
            </w:pPr>
            <w:r w:rsidRPr="009F3FDC">
              <w:rPr>
                <w:sz w:val="20"/>
                <w:lang w:val="sq-AL"/>
              </w:rPr>
              <w:t>8.</w:t>
            </w:r>
            <w:r w:rsidRPr="009F3FDC">
              <w:rPr>
                <w:sz w:val="20"/>
                <w:lang w:val="sq-AL"/>
              </w:rPr>
              <w:tab/>
              <w:t xml:space="preserve">Numri i artikullit; Shenjat dhe numrat; Numri dhe lloji i paketimeve </w:t>
            </w:r>
            <w:r w:rsidRPr="009F3FDC">
              <w:rPr>
                <w:sz w:val="20"/>
                <w:vertAlign w:val="superscript"/>
                <w:lang w:val="sq-AL"/>
              </w:rPr>
              <w:t>(1);</w:t>
            </w:r>
          </w:p>
          <w:p w14:paraId="2F82B426" w14:textId="77777777" w:rsidR="000039F2" w:rsidRPr="009F3FDC" w:rsidRDefault="000039F2" w:rsidP="000039F2">
            <w:pPr>
              <w:pStyle w:val="Paragrafi"/>
              <w:ind w:firstLine="0"/>
              <w:rPr>
                <w:sz w:val="20"/>
                <w:lang w:val="sq-AL"/>
              </w:rPr>
            </w:pPr>
            <w:r w:rsidRPr="009F3FDC">
              <w:rPr>
                <w:sz w:val="20"/>
                <w:lang w:val="sq-AL"/>
              </w:rPr>
              <w:t>Përshkrimi i mallrave</w:t>
            </w:r>
          </w:p>
        </w:tc>
        <w:tc>
          <w:tcPr>
            <w:tcW w:w="793" w:type="pct"/>
            <w:gridSpan w:val="2"/>
            <w:tcBorders>
              <w:top w:val="single" w:sz="6" w:space="0" w:color="auto"/>
              <w:left w:val="single" w:sz="6" w:space="0" w:color="auto"/>
              <w:bottom w:val="single" w:sz="4" w:space="0" w:color="auto"/>
              <w:right w:val="single" w:sz="6" w:space="0" w:color="auto"/>
            </w:tcBorders>
          </w:tcPr>
          <w:p w14:paraId="2F82B427" w14:textId="77777777" w:rsidR="000039F2" w:rsidRPr="009F3FDC" w:rsidRDefault="000039F2" w:rsidP="000039F2">
            <w:pPr>
              <w:pStyle w:val="Paragrafi"/>
              <w:ind w:firstLine="0"/>
              <w:rPr>
                <w:sz w:val="20"/>
                <w:lang w:val="sq-AL"/>
              </w:rPr>
            </w:pPr>
            <w:r w:rsidRPr="009F3FDC">
              <w:rPr>
                <w:sz w:val="20"/>
                <w:lang w:val="sq-AL"/>
              </w:rPr>
              <w:t>9.</w:t>
            </w:r>
            <w:r w:rsidRPr="009F3FDC">
              <w:rPr>
                <w:sz w:val="20"/>
                <w:lang w:val="sq-AL"/>
              </w:rPr>
              <w:tab/>
              <w:t>Masa bruto</w:t>
            </w:r>
          </w:p>
          <w:p w14:paraId="2F82B428" w14:textId="77777777" w:rsidR="000039F2" w:rsidRPr="009F3FDC" w:rsidRDefault="000039F2" w:rsidP="000039F2">
            <w:pPr>
              <w:pStyle w:val="Paragrafi"/>
              <w:ind w:firstLine="0"/>
              <w:rPr>
                <w:sz w:val="20"/>
                <w:lang w:val="sq-AL"/>
              </w:rPr>
            </w:pPr>
            <w:r w:rsidRPr="009F3FDC">
              <w:rPr>
                <w:sz w:val="20"/>
                <w:lang w:val="sq-AL"/>
              </w:rPr>
              <w:t xml:space="preserve"> (kg) ose njësi të tjera</w:t>
            </w:r>
          </w:p>
          <w:p w14:paraId="2F82B429" w14:textId="77777777" w:rsidR="000039F2" w:rsidRPr="009F3FDC" w:rsidRDefault="000039F2" w:rsidP="000039F2">
            <w:pPr>
              <w:pStyle w:val="Paragrafi"/>
              <w:ind w:firstLine="0"/>
              <w:rPr>
                <w:sz w:val="20"/>
                <w:lang w:val="sq-AL"/>
              </w:rPr>
            </w:pPr>
            <w:r w:rsidRPr="009F3FDC">
              <w:rPr>
                <w:sz w:val="20"/>
                <w:lang w:val="sq-AL"/>
              </w:rPr>
              <w:t>matëse (litra,</w:t>
            </w:r>
          </w:p>
          <w:p w14:paraId="2F82B42A" w14:textId="230D5BAD" w:rsidR="000039F2" w:rsidRPr="009F3FDC" w:rsidRDefault="000039F2" w:rsidP="000039F2">
            <w:pPr>
              <w:pStyle w:val="Paragrafi"/>
              <w:ind w:firstLine="0"/>
              <w:rPr>
                <w:sz w:val="20"/>
                <w:lang w:val="sq-AL"/>
              </w:rPr>
            </w:pPr>
            <w:r w:rsidRPr="009F3FDC">
              <w:rPr>
                <w:sz w:val="20"/>
                <w:lang w:val="sq-AL"/>
              </w:rPr>
              <w:t>m</w:t>
            </w:r>
            <w:r w:rsidRPr="009F3FDC">
              <w:rPr>
                <w:sz w:val="20"/>
                <w:vertAlign w:val="superscript"/>
                <w:lang w:val="sq-AL"/>
              </w:rPr>
              <w:t>3</w:t>
            </w:r>
            <w:r w:rsidRPr="009F3FDC">
              <w:rPr>
                <w:sz w:val="20"/>
                <w:lang w:val="sq-AL"/>
              </w:rPr>
              <w:t xml:space="preserve"> etj.)</w:t>
            </w:r>
          </w:p>
          <w:p w14:paraId="2F82B42B" w14:textId="77777777" w:rsidR="000039F2" w:rsidRPr="009F3FDC" w:rsidRDefault="000039F2" w:rsidP="000039F2">
            <w:pPr>
              <w:pStyle w:val="Paragrafi"/>
              <w:ind w:firstLine="0"/>
              <w:rPr>
                <w:sz w:val="20"/>
                <w:lang w:val="sq-AL"/>
              </w:rPr>
            </w:pPr>
          </w:p>
        </w:tc>
        <w:tc>
          <w:tcPr>
            <w:tcW w:w="922" w:type="pct"/>
            <w:tcBorders>
              <w:top w:val="single" w:sz="6" w:space="0" w:color="auto"/>
              <w:bottom w:val="single" w:sz="4" w:space="0" w:color="auto"/>
              <w:right w:val="single" w:sz="6" w:space="0" w:color="auto"/>
            </w:tcBorders>
          </w:tcPr>
          <w:p w14:paraId="2F82B42C" w14:textId="7CCBBAF5" w:rsidR="000039F2" w:rsidRPr="009F3FDC" w:rsidRDefault="000039F2" w:rsidP="000039F2">
            <w:pPr>
              <w:pStyle w:val="Paragrafi"/>
              <w:ind w:firstLine="0"/>
              <w:rPr>
                <w:sz w:val="20"/>
                <w:lang w:val="sq-AL"/>
              </w:rPr>
            </w:pPr>
            <w:r w:rsidRPr="009F3FDC">
              <w:rPr>
                <w:sz w:val="20"/>
                <w:lang w:val="sq-AL"/>
              </w:rPr>
              <w:t>10.</w:t>
            </w:r>
            <w:r w:rsidRPr="009F3FDC">
              <w:rPr>
                <w:sz w:val="20"/>
                <w:lang w:val="sq-AL"/>
              </w:rPr>
              <w:tab/>
              <w:t>Faturat (</w:t>
            </w:r>
            <w:r w:rsidR="00FD45DC">
              <w:rPr>
                <w:sz w:val="20"/>
                <w:lang w:val="sq-AL"/>
              </w:rPr>
              <w:t>f</w:t>
            </w:r>
            <w:r w:rsidRPr="009F3FDC">
              <w:rPr>
                <w:sz w:val="20"/>
                <w:lang w:val="sq-AL"/>
              </w:rPr>
              <w:t>akultative)</w:t>
            </w:r>
          </w:p>
          <w:p w14:paraId="2F82B42D" w14:textId="77777777" w:rsidR="000039F2" w:rsidRPr="009F3FDC" w:rsidRDefault="000039F2" w:rsidP="000039F2">
            <w:pPr>
              <w:pStyle w:val="Paragrafi"/>
              <w:ind w:firstLine="0"/>
              <w:rPr>
                <w:sz w:val="20"/>
                <w:lang w:val="sq-AL"/>
              </w:rPr>
            </w:pPr>
          </w:p>
          <w:p w14:paraId="2F82B42E" w14:textId="77777777" w:rsidR="000039F2" w:rsidRPr="009F3FDC" w:rsidRDefault="000039F2" w:rsidP="000039F2">
            <w:pPr>
              <w:pStyle w:val="Paragrafi"/>
              <w:ind w:firstLine="0"/>
              <w:rPr>
                <w:sz w:val="20"/>
                <w:lang w:val="sq-AL"/>
              </w:rPr>
            </w:pPr>
          </w:p>
        </w:tc>
      </w:tr>
      <w:tr w:rsidR="000039F2" w:rsidRPr="009F3FDC" w14:paraId="2F82B441" w14:textId="77777777" w:rsidTr="00A0570A">
        <w:trPr>
          <w:cantSplit/>
          <w:jc w:val="center"/>
        </w:trPr>
        <w:tc>
          <w:tcPr>
            <w:tcW w:w="1992" w:type="pct"/>
            <w:tcBorders>
              <w:top w:val="single" w:sz="6" w:space="0" w:color="auto"/>
              <w:left w:val="single" w:sz="6" w:space="0" w:color="auto"/>
              <w:bottom w:val="single" w:sz="6" w:space="0" w:color="auto"/>
              <w:right w:val="single" w:sz="4" w:space="0" w:color="auto"/>
            </w:tcBorders>
          </w:tcPr>
          <w:p w14:paraId="2F82B430" w14:textId="77777777" w:rsidR="000039F2" w:rsidRPr="009F3FDC" w:rsidRDefault="000039F2" w:rsidP="000039F2">
            <w:pPr>
              <w:pStyle w:val="Paragrafi"/>
              <w:ind w:firstLine="0"/>
              <w:rPr>
                <w:sz w:val="20"/>
                <w:lang w:val="sq-AL"/>
              </w:rPr>
            </w:pPr>
            <w:r w:rsidRPr="009F3FDC">
              <w:rPr>
                <w:sz w:val="20"/>
                <w:lang w:val="sq-AL"/>
              </w:rPr>
              <w:t>11.</w:t>
            </w:r>
            <w:r w:rsidRPr="009F3FDC">
              <w:rPr>
                <w:sz w:val="20"/>
                <w:lang w:val="sq-AL"/>
              </w:rPr>
              <w:tab/>
              <w:t>MIRATIMI I DOGANËS</w:t>
            </w:r>
          </w:p>
          <w:p w14:paraId="2F82B431" w14:textId="77777777" w:rsidR="000039F2" w:rsidRPr="009F3FDC" w:rsidRDefault="000039F2" w:rsidP="000039F2">
            <w:pPr>
              <w:pStyle w:val="Paragrafi"/>
              <w:ind w:firstLine="0"/>
              <w:rPr>
                <w:i/>
                <w:sz w:val="20"/>
                <w:lang w:val="sq-AL"/>
              </w:rPr>
            </w:pPr>
            <w:r w:rsidRPr="009F3FDC">
              <w:rPr>
                <w:i/>
                <w:sz w:val="20"/>
                <w:lang w:val="sq-AL"/>
              </w:rPr>
              <w:t>Deklaratë e vërtetuar</w:t>
            </w:r>
          </w:p>
          <w:p w14:paraId="2F82B432" w14:textId="77777777" w:rsidR="000039F2" w:rsidRPr="009F3FDC" w:rsidRDefault="000039F2" w:rsidP="000039F2">
            <w:pPr>
              <w:pStyle w:val="Paragrafi"/>
              <w:ind w:firstLine="0"/>
              <w:rPr>
                <w:sz w:val="20"/>
                <w:lang w:val="sq-AL"/>
              </w:rPr>
            </w:pPr>
            <w:r w:rsidRPr="009F3FDC">
              <w:rPr>
                <w:sz w:val="20"/>
                <w:lang w:val="sq-AL"/>
              </w:rPr>
              <w:t>Dokumenti i eksportit (</w:t>
            </w:r>
            <w:r w:rsidRPr="009F3FDC">
              <w:rPr>
                <w:sz w:val="20"/>
                <w:vertAlign w:val="superscript"/>
                <w:lang w:val="sq-AL"/>
              </w:rPr>
              <w:t>2</w:t>
            </w:r>
            <w:r w:rsidRPr="009F3FDC">
              <w:rPr>
                <w:sz w:val="20"/>
                <w:lang w:val="sq-AL"/>
              </w:rPr>
              <w:t>)</w:t>
            </w:r>
          </w:p>
          <w:p w14:paraId="2F82B433" w14:textId="4C42A5DE" w:rsidR="000039F2" w:rsidRPr="009F3FDC" w:rsidRDefault="000039F2" w:rsidP="000039F2">
            <w:pPr>
              <w:pStyle w:val="Paragrafi"/>
              <w:ind w:firstLine="0"/>
              <w:rPr>
                <w:sz w:val="20"/>
                <w:lang w:val="sq-AL"/>
              </w:rPr>
            </w:pPr>
            <w:r w:rsidRPr="009F3FDC">
              <w:rPr>
                <w:sz w:val="20"/>
                <w:lang w:val="sq-AL"/>
              </w:rPr>
              <w:t xml:space="preserve">Formulari ...................... </w:t>
            </w:r>
            <w:r w:rsidR="009F3FDC">
              <w:rPr>
                <w:sz w:val="20"/>
                <w:lang w:val="sq-AL"/>
              </w:rPr>
              <w:t>nr.</w:t>
            </w:r>
            <w:r w:rsidRPr="009F3FDC">
              <w:rPr>
                <w:sz w:val="20"/>
                <w:lang w:val="sq-AL"/>
              </w:rPr>
              <w:t xml:space="preserve"> ….……..........</w:t>
            </w:r>
          </w:p>
          <w:p w14:paraId="2F82B434" w14:textId="77777777" w:rsidR="000039F2" w:rsidRPr="009F3FDC" w:rsidRDefault="000039F2" w:rsidP="000039F2">
            <w:pPr>
              <w:pStyle w:val="Paragrafi"/>
              <w:ind w:firstLine="0"/>
              <w:rPr>
                <w:sz w:val="20"/>
                <w:lang w:val="sq-AL"/>
              </w:rPr>
            </w:pPr>
            <w:r w:rsidRPr="009F3FDC">
              <w:rPr>
                <w:sz w:val="20"/>
                <w:lang w:val="sq-AL"/>
              </w:rPr>
              <w:t>Nga……………………………………..</w:t>
            </w:r>
          </w:p>
          <w:p w14:paraId="2F82B435" w14:textId="5C6DF2F5" w:rsidR="000039F2" w:rsidRPr="009F3FDC" w:rsidRDefault="000039F2" w:rsidP="000039F2">
            <w:pPr>
              <w:pStyle w:val="Paragrafi"/>
              <w:ind w:firstLine="0"/>
              <w:rPr>
                <w:sz w:val="20"/>
                <w:lang w:val="sq-AL"/>
              </w:rPr>
            </w:pPr>
            <w:r w:rsidRPr="009F3FDC">
              <w:rPr>
                <w:sz w:val="20"/>
                <w:lang w:val="sq-AL"/>
              </w:rPr>
              <w:t xml:space="preserve">Zyra </w:t>
            </w:r>
            <w:r w:rsidR="004474BC">
              <w:rPr>
                <w:sz w:val="20"/>
                <w:lang w:val="sq-AL"/>
              </w:rPr>
              <w:t>d</w:t>
            </w:r>
            <w:r w:rsidRPr="009F3FDC">
              <w:rPr>
                <w:sz w:val="20"/>
                <w:lang w:val="sq-AL"/>
              </w:rPr>
              <w:t>oganore ...............................…….</w:t>
            </w:r>
          </w:p>
          <w:p w14:paraId="2F82B436" w14:textId="77777777" w:rsidR="000039F2" w:rsidRPr="009F3FDC" w:rsidRDefault="000039F2" w:rsidP="000039F2">
            <w:pPr>
              <w:pStyle w:val="Paragrafi"/>
              <w:ind w:firstLine="0"/>
              <w:rPr>
                <w:sz w:val="20"/>
                <w:lang w:val="sq-AL"/>
              </w:rPr>
            </w:pPr>
            <w:r w:rsidRPr="009F3FDC">
              <w:rPr>
                <w:sz w:val="20"/>
                <w:lang w:val="sq-AL"/>
              </w:rPr>
              <w:t>Shteti apo territori lëshues .....................</w:t>
            </w:r>
          </w:p>
          <w:p w14:paraId="2F82B437" w14:textId="77777777" w:rsidR="000039F2" w:rsidRPr="009F3FDC" w:rsidRDefault="000039F2" w:rsidP="000039F2">
            <w:pPr>
              <w:pStyle w:val="Paragrafi"/>
              <w:ind w:firstLine="0"/>
              <w:rPr>
                <w:sz w:val="20"/>
                <w:lang w:val="sq-AL"/>
              </w:rPr>
            </w:pPr>
            <w:r w:rsidRPr="009F3FDC">
              <w:rPr>
                <w:sz w:val="20"/>
                <w:lang w:val="sq-AL"/>
              </w:rPr>
              <w:t>....................................................................................................................................</w:t>
            </w:r>
          </w:p>
          <w:p w14:paraId="2F82B438" w14:textId="77777777" w:rsidR="000039F2" w:rsidRPr="009F3FDC" w:rsidRDefault="000039F2" w:rsidP="000039F2">
            <w:pPr>
              <w:pStyle w:val="Paragrafi"/>
              <w:ind w:firstLine="0"/>
              <w:rPr>
                <w:sz w:val="20"/>
                <w:lang w:val="sq-AL"/>
              </w:rPr>
            </w:pPr>
            <w:r w:rsidRPr="009F3FDC">
              <w:rPr>
                <w:sz w:val="20"/>
                <w:lang w:val="sq-AL"/>
              </w:rPr>
              <w:t>Vendi dhe data ………….......................</w:t>
            </w:r>
          </w:p>
          <w:p w14:paraId="2F82B439" w14:textId="77777777" w:rsidR="000039F2" w:rsidRPr="009F3FDC" w:rsidRDefault="000039F2" w:rsidP="000039F2">
            <w:pPr>
              <w:pStyle w:val="Paragrafi"/>
              <w:ind w:firstLine="0"/>
              <w:rPr>
                <w:sz w:val="20"/>
                <w:lang w:val="sq-AL"/>
              </w:rPr>
            </w:pPr>
            <w:r w:rsidRPr="009F3FDC">
              <w:rPr>
                <w:sz w:val="20"/>
                <w:lang w:val="sq-AL"/>
              </w:rPr>
              <w:t>..................................................................</w:t>
            </w:r>
          </w:p>
          <w:p w14:paraId="2F82B43A" w14:textId="77777777" w:rsidR="000039F2" w:rsidRPr="009F3FDC" w:rsidRDefault="000039F2" w:rsidP="000039F2">
            <w:pPr>
              <w:pStyle w:val="Paragrafi"/>
              <w:ind w:firstLine="0"/>
              <w:rPr>
                <w:sz w:val="20"/>
                <w:lang w:val="sq-AL"/>
              </w:rPr>
            </w:pPr>
            <w:r w:rsidRPr="009F3FDC">
              <w:rPr>
                <w:sz w:val="20"/>
                <w:lang w:val="sq-AL"/>
              </w:rPr>
              <w:t>……..........................................................</w:t>
            </w:r>
          </w:p>
          <w:p w14:paraId="2F82B43B" w14:textId="77777777" w:rsidR="000039F2" w:rsidRPr="009F3FDC" w:rsidRDefault="000039F2" w:rsidP="000039F2">
            <w:pPr>
              <w:pStyle w:val="Paragrafi"/>
              <w:ind w:firstLine="0"/>
              <w:rPr>
                <w:sz w:val="20"/>
                <w:lang w:val="sq-AL"/>
              </w:rPr>
            </w:pPr>
            <w:r w:rsidRPr="009F3FDC">
              <w:rPr>
                <w:sz w:val="20"/>
                <w:lang w:val="sq-AL"/>
              </w:rPr>
              <w:t>(Firma)</w:t>
            </w:r>
          </w:p>
        </w:tc>
        <w:tc>
          <w:tcPr>
            <w:tcW w:w="1293" w:type="pct"/>
            <w:gridSpan w:val="3"/>
            <w:tcBorders>
              <w:top w:val="single" w:sz="6" w:space="0" w:color="auto"/>
              <w:left w:val="single" w:sz="4" w:space="0" w:color="auto"/>
              <w:bottom w:val="single" w:sz="6" w:space="0" w:color="auto"/>
              <w:right w:val="single" w:sz="4" w:space="0" w:color="auto"/>
            </w:tcBorders>
            <w:vAlign w:val="center"/>
          </w:tcPr>
          <w:p w14:paraId="2F82B43C" w14:textId="77777777" w:rsidR="000039F2" w:rsidRPr="009F3FDC" w:rsidRDefault="000039F2" w:rsidP="000039F2">
            <w:pPr>
              <w:pStyle w:val="Paragrafi"/>
              <w:ind w:firstLine="0"/>
              <w:rPr>
                <w:sz w:val="20"/>
                <w:lang w:val="sq-AL"/>
              </w:rPr>
            </w:pPr>
            <w:r w:rsidRPr="009F3FDC">
              <w:rPr>
                <w:sz w:val="20"/>
                <w:lang w:val="sq-AL"/>
              </w:rPr>
              <w:t>Vula</w:t>
            </w:r>
          </w:p>
        </w:tc>
        <w:tc>
          <w:tcPr>
            <w:tcW w:w="1715" w:type="pct"/>
            <w:gridSpan w:val="3"/>
            <w:tcBorders>
              <w:top w:val="single" w:sz="6" w:space="0" w:color="auto"/>
              <w:left w:val="single" w:sz="4" w:space="0" w:color="auto"/>
              <w:bottom w:val="single" w:sz="6" w:space="0" w:color="auto"/>
              <w:right w:val="single" w:sz="6" w:space="0" w:color="auto"/>
            </w:tcBorders>
          </w:tcPr>
          <w:p w14:paraId="2F82B43D" w14:textId="77777777" w:rsidR="000039F2" w:rsidRPr="009F3FDC" w:rsidRDefault="000039F2" w:rsidP="000039F2">
            <w:pPr>
              <w:pStyle w:val="Paragrafi"/>
              <w:ind w:firstLine="0"/>
              <w:jc w:val="left"/>
              <w:rPr>
                <w:sz w:val="20"/>
                <w:lang w:val="sq-AL"/>
              </w:rPr>
            </w:pPr>
            <w:r w:rsidRPr="009F3FDC">
              <w:rPr>
                <w:sz w:val="20"/>
                <w:lang w:val="sq-AL"/>
              </w:rPr>
              <w:t>12.</w:t>
            </w:r>
            <w:r w:rsidRPr="009F3FDC">
              <w:rPr>
                <w:sz w:val="20"/>
                <w:lang w:val="sq-AL"/>
              </w:rPr>
              <w:tab/>
              <w:t xml:space="preserve">DEKLARATË NGA EKSPORTUESI </w:t>
            </w:r>
          </w:p>
          <w:p w14:paraId="2F82B43E" w14:textId="77777777" w:rsidR="000039F2" w:rsidRPr="009F3FDC" w:rsidRDefault="000039F2" w:rsidP="000039F2">
            <w:pPr>
              <w:pStyle w:val="Paragrafi"/>
              <w:ind w:firstLine="0"/>
              <w:rPr>
                <w:sz w:val="20"/>
                <w:lang w:val="sq-AL"/>
              </w:rPr>
            </w:pPr>
            <w:r w:rsidRPr="009F3FDC">
              <w:rPr>
                <w:sz w:val="20"/>
                <w:lang w:val="sq-AL"/>
              </w:rPr>
              <w:t xml:space="preserve"> Unë, i nënshkruari, deklaroj se mallrat e përshkruara më sipër përmbushin kushtet e kërkuara për lëshimin e kësaj certifikate.</w:t>
            </w:r>
            <w:r w:rsidRPr="009F3FDC">
              <w:rPr>
                <w:sz w:val="20"/>
                <w:lang w:val="sq-AL"/>
              </w:rPr>
              <w:br/>
            </w:r>
            <w:r w:rsidRPr="009F3FDC">
              <w:rPr>
                <w:sz w:val="20"/>
                <w:lang w:val="sq-AL"/>
              </w:rPr>
              <w:br/>
            </w:r>
          </w:p>
          <w:p w14:paraId="2F82B43F" w14:textId="77777777" w:rsidR="000039F2" w:rsidRPr="009F3FDC" w:rsidRDefault="000039F2" w:rsidP="000039F2">
            <w:pPr>
              <w:pStyle w:val="Paragrafi"/>
              <w:ind w:firstLine="0"/>
              <w:rPr>
                <w:sz w:val="20"/>
                <w:lang w:val="sq-AL"/>
              </w:rPr>
            </w:pPr>
            <w:r w:rsidRPr="009F3FDC">
              <w:rPr>
                <w:sz w:val="20"/>
                <w:lang w:val="sq-AL"/>
              </w:rPr>
              <w:t>Vendi dhe data ……………….................................</w:t>
            </w:r>
            <w:r w:rsidRPr="009F3FDC">
              <w:rPr>
                <w:sz w:val="20"/>
                <w:lang w:val="sq-AL"/>
              </w:rPr>
              <w:br/>
            </w:r>
            <w:r w:rsidRPr="009F3FDC">
              <w:rPr>
                <w:sz w:val="20"/>
                <w:lang w:val="sq-AL"/>
              </w:rPr>
              <w:br/>
            </w:r>
            <w:r w:rsidRPr="009F3FDC">
              <w:rPr>
                <w:sz w:val="20"/>
                <w:lang w:val="sq-AL"/>
              </w:rPr>
              <w:br/>
              <w:t>.........................................................</w:t>
            </w:r>
          </w:p>
          <w:p w14:paraId="2F82B440" w14:textId="77777777" w:rsidR="000039F2" w:rsidRPr="009F3FDC" w:rsidRDefault="000039F2" w:rsidP="000039F2">
            <w:pPr>
              <w:pStyle w:val="Paragrafi"/>
              <w:ind w:firstLine="0"/>
              <w:rPr>
                <w:sz w:val="20"/>
                <w:lang w:val="sq-AL"/>
              </w:rPr>
            </w:pPr>
            <w:r w:rsidRPr="009F3FDC">
              <w:rPr>
                <w:sz w:val="20"/>
                <w:lang w:val="sq-AL"/>
              </w:rPr>
              <w:t>(Firma)</w:t>
            </w:r>
          </w:p>
        </w:tc>
      </w:tr>
      <w:tr w:rsidR="000039F2" w:rsidRPr="009F3FDC" w14:paraId="2F82B444" w14:textId="77777777" w:rsidTr="00A0570A">
        <w:trPr>
          <w:cantSplit/>
          <w:jc w:val="center"/>
        </w:trPr>
        <w:tc>
          <w:tcPr>
            <w:tcW w:w="5000" w:type="pct"/>
            <w:gridSpan w:val="7"/>
            <w:tcBorders>
              <w:top w:val="single" w:sz="6" w:space="0" w:color="auto"/>
              <w:left w:val="single" w:sz="6" w:space="0" w:color="auto"/>
              <w:bottom w:val="single" w:sz="4" w:space="0" w:color="auto"/>
              <w:right w:val="single" w:sz="6" w:space="0" w:color="auto"/>
            </w:tcBorders>
          </w:tcPr>
          <w:p w14:paraId="2F82B442" w14:textId="6F12106F" w:rsidR="000039F2" w:rsidRPr="009F3FDC" w:rsidRDefault="000039F2" w:rsidP="000039F2">
            <w:pPr>
              <w:pStyle w:val="Paragrafi"/>
              <w:ind w:firstLine="0"/>
              <w:rPr>
                <w:sz w:val="20"/>
                <w:szCs w:val="20"/>
                <w:lang w:val="sq-AL"/>
              </w:rPr>
            </w:pPr>
            <w:r w:rsidRPr="009F3FDC">
              <w:rPr>
                <w:sz w:val="20"/>
                <w:szCs w:val="20"/>
                <w:lang w:val="sq-AL"/>
              </w:rPr>
              <w:t xml:space="preserve">Nëse mallrat nuk janë paketuar, specifikoni numrin e artikujve në gjendje </w:t>
            </w:r>
            <w:r w:rsidR="00FD45DC">
              <w:rPr>
                <w:sz w:val="20"/>
                <w:szCs w:val="20"/>
                <w:lang w:val="sq-AL"/>
              </w:rPr>
              <w:t>“</w:t>
            </w:r>
            <w:r w:rsidRPr="009F3FDC">
              <w:rPr>
                <w:sz w:val="20"/>
                <w:szCs w:val="20"/>
                <w:lang w:val="sq-AL"/>
              </w:rPr>
              <w:t>rifuxho</w:t>
            </w:r>
            <w:r w:rsidR="00FD45DC">
              <w:rPr>
                <w:sz w:val="20"/>
                <w:szCs w:val="20"/>
                <w:lang w:val="sq-AL"/>
              </w:rPr>
              <w:t>”</w:t>
            </w:r>
            <w:r w:rsidRPr="009F3FDC">
              <w:rPr>
                <w:sz w:val="20"/>
                <w:szCs w:val="20"/>
                <w:lang w:val="sq-AL"/>
              </w:rPr>
              <w:t>, sipas rastit</w:t>
            </w:r>
          </w:p>
          <w:p w14:paraId="2F82B443" w14:textId="0F2DBFC2" w:rsidR="000039F2" w:rsidRPr="009F3FDC" w:rsidRDefault="00EE7FE6" w:rsidP="000039F2">
            <w:pPr>
              <w:pStyle w:val="Paragrafi"/>
              <w:ind w:firstLine="0"/>
              <w:rPr>
                <w:rFonts w:eastAsia="Times New Roman" w:cstheme="majorBidi"/>
                <w:sz w:val="20"/>
                <w:szCs w:val="20"/>
                <w:lang w:val="sq-AL" w:eastAsia="ko-KR"/>
              </w:rPr>
            </w:pPr>
            <w:r w:rsidRPr="009F3FDC">
              <w:rPr>
                <w:sz w:val="20"/>
                <w:szCs w:val="20"/>
                <w:lang w:val="sq-AL"/>
              </w:rPr>
              <w:t xml:space="preserve">   </w:t>
            </w:r>
            <w:r w:rsidR="000039F2" w:rsidRPr="009F3FDC">
              <w:rPr>
                <w:sz w:val="20"/>
                <w:szCs w:val="20"/>
                <w:lang w:val="sq-AL"/>
              </w:rPr>
              <w:t xml:space="preserve"> </w:t>
            </w:r>
            <w:r w:rsidR="000039F2" w:rsidRPr="009F3FDC">
              <w:rPr>
                <w:sz w:val="20"/>
                <w:szCs w:val="20"/>
                <w:vertAlign w:val="superscript"/>
                <w:lang w:val="sq-AL"/>
              </w:rPr>
              <w:t>(2)</w:t>
            </w:r>
            <w:r w:rsidR="000039F2" w:rsidRPr="009F3FDC">
              <w:rPr>
                <w:bCs/>
                <w:sz w:val="20"/>
                <w:szCs w:val="20"/>
                <w:vertAlign w:val="superscript"/>
                <w:lang w:val="sq-AL"/>
              </w:rPr>
              <w:tab/>
            </w:r>
            <w:r w:rsidR="000039F2" w:rsidRPr="009F3FDC">
              <w:rPr>
                <w:sz w:val="20"/>
                <w:szCs w:val="20"/>
                <w:lang w:val="sq-AL"/>
              </w:rPr>
              <w:t>Plotësoni vetëm kur kërkohet nga rregulloret e shtetit ose territorit eksportues..</w:t>
            </w:r>
          </w:p>
        </w:tc>
      </w:tr>
      <w:tr w:rsidR="000039F2" w:rsidRPr="009F3FDC" w14:paraId="2F82B447" w14:textId="77777777" w:rsidTr="00A0570A">
        <w:tblPrEx>
          <w:jc w:val="right"/>
        </w:tblPrEx>
        <w:trPr>
          <w:cantSplit/>
          <w:jc w:val="right"/>
        </w:trPr>
        <w:tc>
          <w:tcPr>
            <w:tcW w:w="2502" w:type="pct"/>
            <w:gridSpan w:val="3"/>
            <w:tcBorders>
              <w:top w:val="single" w:sz="4" w:space="0" w:color="auto"/>
              <w:left w:val="single" w:sz="6" w:space="0" w:color="auto"/>
            </w:tcBorders>
          </w:tcPr>
          <w:p w14:paraId="2F82B445" w14:textId="77777777" w:rsidR="000039F2" w:rsidRPr="009F3FDC" w:rsidRDefault="000039F2" w:rsidP="000039F2">
            <w:pPr>
              <w:pStyle w:val="Paragrafi"/>
              <w:ind w:firstLine="0"/>
              <w:rPr>
                <w:sz w:val="20"/>
                <w:lang w:val="sq-AL"/>
              </w:rPr>
            </w:pPr>
            <w:r w:rsidRPr="009F3FDC">
              <w:rPr>
                <w:sz w:val="20"/>
                <w:lang w:val="sq-AL"/>
              </w:rPr>
              <w:t>13.</w:t>
            </w:r>
            <w:r w:rsidRPr="009F3FDC">
              <w:rPr>
                <w:sz w:val="20"/>
                <w:lang w:val="sq-AL"/>
              </w:rPr>
              <w:tab/>
              <w:t>KËRKESË PËR VERIFIKIM, drejtuar</w:t>
            </w:r>
          </w:p>
        </w:tc>
        <w:tc>
          <w:tcPr>
            <w:tcW w:w="2498" w:type="pct"/>
            <w:gridSpan w:val="4"/>
            <w:tcBorders>
              <w:top w:val="single" w:sz="4" w:space="0" w:color="auto"/>
              <w:left w:val="single" w:sz="6" w:space="0" w:color="auto"/>
              <w:bottom w:val="single" w:sz="6" w:space="0" w:color="auto"/>
              <w:right w:val="single" w:sz="6" w:space="0" w:color="auto"/>
            </w:tcBorders>
          </w:tcPr>
          <w:p w14:paraId="2F82B446" w14:textId="77777777" w:rsidR="000039F2" w:rsidRPr="009F3FDC" w:rsidRDefault="000039F2" w:rsidP="000039F2">
            <w:pPr>
              <w:pStyle w:val="Paragrafi"/>
              <w:ind w:firstLine="0"/>
              <w:rPr>
                <w:sz w:val="20"/>
                <w:lang w:val="sq-AL"/>
              </w:rPr>
            </w:pPr>
            <w:r w:rsidRPr="009F3FDC">
              <w:rPr>
                <w:sz w:val="20"/>
                <w:lang w:val="sq-AL"/>
              </w:rPr>
              <w:t>14.</w:t>
            </w:r>
            <w:r w:rsidRPr="009F3FDC">
              <w:rPr>
                <w:sz w:val="20"/>
                <w:lang w:val="sq-AL"/>
              </w:rPr>
              <w:tab/>
              <w:t>REZULTATI I VERIFIKIMIT</w:t>
            </w:r>
          </w:p>
        </w:tc>
      </w:tr>
      <w:tr w:rsidR="000039F2" w:rsidRPr="009F3FDC" w14:paraId="2F82B44C" w14:textId="77777777" w:rsidTr="00A0570A">
        <w:tblPrEx>
          <w:jc w:val="right"/>
        </w:tblPrEx>
        <w:trPr>
          <w:cantSplit/>
          <w:jc w:val="right"/>
        </w:trPr>
        <w:tc>
          <w:tcPr>
            <w:tcW w:w="2502" w:type="pct"/>
            <w:gridSpan w:val="3"/>
            <w:tcBorders>
              <w:left w:val="single" w:sz="6" w:space="0" w:color="auto"/>
              <w:bottom w:val="single" w:sz="6" w:space="0" w:color="auto"/>
            </w:tcBorders>
          </w:tcPr>
          <w:p w14:paraId="2F82B448" w14:textId="77777777" w:rsidR="000039F2" w:rsidRPr="009F3FDC" w:rsidRDefault="000039F2" w:rsidP="000039F2">
            <w:pPr>
              <w:pStyle w:val="Paragrafi"/>
              <w:ind w:firstLine="0"/>
              <w:rPr>
                <w:sz w:val="20"/>
                <w:lang w:val="sq-AL"/>
              </w:rPr>
            </w:pPr>
          </w:p>
        </w:tc>
        <w:tc>
          <w:tcPr>
            <w:tcW w:w="2498" w:type="pct"/>
            <w:gridSpan w:val="4"/>
            <w:tcBorders>
              <w:left w:val="single" w:sz="6" w:space="0" w:color="auto"/>
              <w:right w:val="single" w:sz="6" w:space="0" w:color="auto"/>
            </w:tcBorders>
          </w:tcPr>
          <w:p w14:paraId="2F82B449" w14:textId="77777777" w:rsidR="000039F2" w:rsidRPr="009F3FDC" w:rsidRDefault="000039F2" w:rsidP="000039F2">
            <w:pPr>
              <w:pStyle w:val="Paragrafi"/>
              <w:ind w:firstLine="0"/>
              <w:rPr>
                <w:sz w:val="20"/>
                <w:lang w:val="sq-AL"/>
              </w:rPr>
            </w:pPr>
            <w:r w:rsidRPr="009F3FDC">
              <w:rPr>
                <w:sz w:val="20"/>
                <w:lang w:val="sq-AL"/>
              </w:rPr>
              <w:t xml:space="preserve">Verifikimi i kryer tregon se kjo certifikatë </w:t>
            </w:r>
            <w:r w:rsidRPr="009F3FDC">
              <w:rPr>
                <w:sz w:val="20"/>
                <w:vertAlign w:val="superscript"/>
                <w:lang w:val="sq-AL"/>
              </w:rPr>
              <w:t>(1)</w:t>
            </w:r>
            <w:r w:rsidRPr="009F3FDC">
              <w:rPr>
                <w:sz w:val="20"/>
                <w:lang w:val="sq-AL"/>
              </w:rPr>
              <w:t xml:space="preserve"> </w:t>
            </w:r>
          </w:p>
          <w:p w14:paraId="2F82B44A" w14:textId="77777777" w:rsidR="000039F2" w:rsidRPr="009F3FDC" w:rsidRDefault="000039F2" w:rsidP="000039F2">
            <w:pPr>
              <w:pStyle w:val="Paragrafi"/>
              <w:ind w:firstLine="0"/>
              <w:rPr>
                <w:sz w:val="20"/>
                <w:lang w:val="sq-AL"/>
              </w:rPr>
            </w:pPr>
            <w:r w:rsidRPr="009F3FDC">
              <w:rPr>
                <w:sz w:val="20"/>
                <w:lang w:val="sq-AL"/>
              </w:rPr>
              <w:sym w:font="Wingdings (PCL6)" w:char="F0A8"/>
            </w:r>
            <w:r w:rsidRPr="009F3FDC">
              <w:rPr>
                <w:sz w:val="20"/>
                <w:lang w:val="sq-AL"/>
              </w:rPr>
              <w:tab/>
              <w:t xml:space="preserve">ishte lëshuar nga zyra doganore e treguar dhe se informacioni që përfshihej aty është i saktë. </w:t>
            </w:r>
          </w:p>
          <w:p w14:paraId="2F82B44B" w14:textId="7F19E805" w:rsidR="000039F2" w:rsidRPr="009F3FDC" w:rsidRDefault="000039F2" w:rsidP="000039F2">
            <w:pPr>
              <w:pStyle w:val="Paragrafi"/>
              <w:ind w:firstLine="0"/>
              <w:rPr>
                <w:sz w:val="20"/>
                <w:lang w:val="sq-AL"/>
              </w:rPr>
            </w:pPr>
            <w:r w:rsidRPr="009F3FDC">
              <w:rPr>
                <w:sz w:val="20"/>
                <w:lang w:val="sq-AL"/>
              </w:rPr>
              <w:sym w:font="Wingdings (PCL6)" w:char="F0A8"/>
            </w:r>
            <w:r w:rsidRPr="009F3FDC">
              <w:rPr>
                <w:sz w:val="20"/>
                <w:lang w:val="sq-AL"/>
              </w:rPr>
              <w:tab/>
              <w:t>nuk përmbush kërkesat lidhur me autenticitetin dhe saktësinë (shih komentet bashk</w:t>
            </w:r>
            <w:r w:rsidR="00225F1E" w:rsidRPr="009F3FDC">
              <w:rPr>
                <w:sz w:val="20"/>
                <w:lang w:val="sq-AL"/>
              </w:rPr>
              <w:t>ë</w:t>
            </w:r>
            <w:r w:rsidRPr="009F3FDC">
              <w:rPr>
                <w:sz w:val="20"/>
                <w:lang w:val="sq-AL"/>
              </w:rPr>
              <w:t>ngjitur).</w:t>
            </w:r>
          </w:p>
        </w:tc>
      </w:tr>
      <w:tr w:rsidR="000039F2" w:rsidRPr="009F3FDC" w14:paraId="2F82B45A" w14:textId="77777777" w:rsidTr="00A0570A">
        <w:tblPrEx>
          <w:jc w:val="right"/>
        </w:tblPrEx>
        <w:trPr>
          <w:cantSplit/>
          <w:jc w:val="right"/>
        </w:trPr>
        <w:tc>
          <w:tcPr>
            <w:tcW w:w="2502" w:type="pct"/>
            <w:gridSpan w:val="3"/>
            <w:tcBorders>
              <w:left w:val="single" w:sz="6" w:space="0" w:color="auto"/>
              <w:bottom w:val="single" w:sz="6" w:space="0" w:color="auto"/>
            </w:tcBorders>
          </w:tcPr>
          <w:p w14:paraId="2F82B44D" w14:textId="77777777" w:rsidR="000039F2" w:rsidRPr="009F3FDC" w:rsidRDefault="000039F2" w:rsidP="000039F2">
            <w:pPr>
              <w:pStyle w:val="Paragrafi"/>
              <w:ind w:firstLine="0"/>
              <w:rPr>
                <w:sz w:val="20"/>
                <w:lang w:val="sq-AL"/>
              </w:rPr>
            </w:pPr>
            <w:r w:rsidRPr="009F3FDC">
              <w:rPr>
                <w:sz w:val="20"/>
                <w:lang w:val="sq-AL"/>
              </w:rPr>
              <w:t>Kërkohet verifikimi i vërtetësisë dhe saktësisë së kësaj certifikate.</w:t>
            </w:r>
          </w:p>
          <w:p w14:paraId="2F82B44E" w14:textId="77777777" w:rsidR="000039F2" w:rsidRPr="009F3FDC" w:rsidRDefault="000039F2" w:rsidP="000039F2">
            <w:pPr>
              <w:pStyle w:val="Paragrafi"/>
              <w:ind w:firstLine="0"/>
              <w:rPr>
                <w:sz w:val="20"/>
                <w:lang w:val="sq-AL"/>
              </w:rPr>
            </w:pPr>
            <w:r w:rsidRPr="009F3FDC">
              <w:rPr>
                <w:sz w:val="20"/>
                <w:lang w:val="sq-AL"/>
              </w:rPr>
              <w:t>...............................................……………....................</w:t>
            </w:r>
          </w:p>
          <w:p w14:paraId="2F82B44F" w14:textId="77777777" w:rsidR="000039F2" w:rsidRPr="009F3FDC" w:rsidRDefault="000039F2" w:rsidP="000039F2">
            <w:pPr>
              <w:pStyle w:val="Paragrafi"/>
              <w:ind w:firstLine="0"/>
              <w:rPr>
                <w:sz w:val="20"/>
                <w:lang w:val="sq-AL"/>
              </w:rPr>
            </w:pPr>
            <w:r w:rsidRPr="009F3FDC">
              <w:rPr>
                <w:sz w:val="20"/>
                <w:lang w:val="sq-AL"/>
              </w:rPr>
              <w:t>(Vendi dhe data)</w:t>
            </w:r>
          </w:p>
          <w:p w14:paraId="2F82B450" w14:textId="77777777" w:rsidR="000039F2" w:rsidRPr="009F3FDC" w:rsidRDefault="000039F2" w:rsidP="000039F2">
            <w:pPr>
              <w:pStyle w:val="Paragrafi"/>
              <w:ind w:firstLine="0"/>
              <w:rPr>
                <w:sz w:val="20"/>
                <w:lang w:val="sq-AL"/>
              </w:rPr>
            </w:pPr>
            <w:r w:rsidRPr="009F3FDC">
              <w:rPr>
                <w:sz w:val="20"/>
                <w:lang w:val="sq-AL"/>
              </w:rPr>
              <w:tab/>
              <w:t>Vula</w:t>
            </w:r>
          </w:p>
          <w:p w14:paraId="2F82B451" w14:textId="77777777" w:rsidR="000039F2" w:rsidRPr="009F3FDC" w:rsidRDefault="000039F2" w:rsidP="000039F2">
            <w:pPr>
              <w:pStyle w:val="Paragrafi"/>
              <w:ind w:firstLine="0"/>
              <w:rPr>
                <w:sz w:val="20"/>
                <w:lang w:val="sq-AL"/>
              </w:rPr>
            </w:pPr>
            <w:r w:rsidRPr="009F3FDC">
              <w:rPr>
                <w:sz w:val="20"/>
                <w:lang w:val="sq-AL"/>
              </w:rPr>
              <w:t>.....................................................…</w:t>
            </w:r>
          </w:p>
          <w:p w14:paraId="2F82B452" w14:textId="77777777" w:rsidR="000039F2" w:rsidRPr="009F3FDC" w:rsidRDefault="000039F2" w:rsidP="000039F2">
            <w:pPr>
              <w:pStyle w:val="Paragrafi"/>
              <w:ind w:firstLine="0"/>
              <w:rPr>
                <w:sz w:val="20"/>
                <w:lang w:val="sq-AL"/>
              </w:rPr>
            </w:pPr>
            <w:r w:rsidRPr="009F3FDC">
              <w:rPr>
                <w:sz w:val="20"/>
                <w:lang w:val="sq-AL"/>
              </w:rPr>
              <w:t>(Firma)</w:t>
            </w:r>
          </w:p>
        </w:tc>
        <w:tc>
          <w:tcPr>
            <w:tcW w:w="2498" w:type="pct"/>
            <w:gridSpan w:val="4"/>
            <w:tcBorders>
              <w:left w:val="single" w:sz="6" w:space="0" w:color="auto"/>
              <w:bottom w:val="single" w:sz="6" w:space="0" w:color="auto"/>
              <w:right w:val="single" w:sz="6" w:space="0" w:color="auto"/>
            </w:tcBorders>
          </w:tcPr>
          <w:p w14:paraId="2F82B453" w14:textId="77777777" w:rsidR="000039F2" w:rsidRPr="009F3FDC" w:rsidRDefault="000039F2" w:rsidP="000039F2">
            <w:pPr>
              <w:pStyle w:val="Paragrafi"/>
              <w:ind w:firstLine="0"/>
              <w:rPr>
                <w:sz w:val="20"/>
                <w:lang w:val="sq-AL"/>
              </w:rPr>
            </w:pPr>
            <w:r w:rsidRPr="009F3FDC">
              <w:rPr>
                <w:sz w:val="20"/>
                <w:lang w:val="sq-AL"/>
              </w:rPr>
              <w:t>.........................................……………………………</w:t>
            </w:r>
          </w:p>
          <w:p w14:paraId="2F82B454" w14:textId="77777777" w:rsidR="000039F2" w:rsidRPr="009F3FDC" w:rsidRDefault="000039F2" w:rsidP="000039F2">
            <w:pPr>
              <w:pStyle w:val="Paragrafi"/>
              <w:ind w:firstLine="0"/>
              <w:rPr>
                <w:sz w:val="20"/>
                <w:lang w:val="sq-AL"/>
              </w:rPr>
            </w:pPr>
            <w:r w:rsidRPr="009F3FDC">
              <w:rPr>
                <w:sz w:val="20"/>
                <w:lang w:val="sq-AL"/>
              </w:rPr>
              <w:t>(Vendi dhe data)</w:t>
            </w:r>
          </w:p>
          <w:p w14:paraId="2F82B455" w14:textId="77777777" w:rsidR="000039F2" w:rsidRPr="009F3FDC" w:rsidRDefault="000039F2" w:rsidP="000039F2">
            <w:pPr>
              <w:pStyle w:val="Paragrafi"/>
              <w:ind w:firstLine="0"/>
              <w:rPr>
                <w:sz w:val="20"/>
                <w:lang w:val="sq-AL"/>
              </w:rPr>
            </w:pPr>
            <w:r w:rsidRPr="009F3FDC">
              <w:rPr>
                <w:sz w:val="20"/>
                <w:lang w:val="sq-AL"/>
              </w:rPr>
              <w:tab/>
              <w:t>Vula</w:t>
            </w:r>
          </w:p>
          <w:p w14:paraId="2F82B456" w14:textId="77777777" w:rsidR="000039F2" w:rsidRPr="009F3FDC" w:rsidRDefault="000039F2" w:rsidP="000039F2">
            <w:pPr>
              <w:pStyle w:val="Paragrafi"/>
              <w:ind w:firstLine="0"/>
              <w:rPr>
                <w:sz w:val="20"/>
                <w:lang w:val="sq-AL"/>
              </w:rPr>
            </w:pPr>
            <w:r w:rsidRPr="009F3FDC">
              <w:rPr>
                <w:sz w:val="20"/>
                <w:lang w:val="sq-AL"/>
              </w:rPr>
              <w:t>....................................................</w:t>
            </w:r>
          </w:p>
          <w:p w14:paraId="2F82B457" w14:textId="77777777" w:rsidR="000039F2" w:rsidRPr="009F3FDC" w:rsidRDefault="000039F2" w:rsidP="000039F2">
            <w:pPr>
              <w:pStyle w:val="Paragrafi"/>
              <w:ind w:firstLine="0"/>
              <w:rPr>
                <w:sz w:val="20"/>
                <w:lang w:val="sq-AL"/>
              </w:rPr>
            </w:pPr>
            <w:r w:rsidRPr="009F3FDC">
              <w:rPr>
                <w:sz w:val="20"/>
                <w:lang w:val="sq-AL"/>
              </w:rPr>
              <w:t>(Nënshkrimi)</w:t>
            </w:r>
          </w:p>
          <w:p w14:paraId="2F82B458" w14:textId="77777777" w:rsidR="000039F2" w:rsidRPr="009F3FDC" w:rsidRDefault="000039F2" w:rsidP="000039F2">
            <w:pPr>
              <w:pStyle w:val="Paragrafi"/>
              <w:ind w:firstLine="0"/>
              <w:rPr>
                <w:sz w:val="20"/>
                <w:lang w:val="sq-AL"/>
              </w:rPr>
            </w:pPr>
            <w:r w:rsidRPr="009F3FDC">
              <w:rPr>
                <w:sz w:val="20"/>
                <w:lang w:val="sq-AL"/>
              </w:rPr>
              <w:t>_________________</w:t>
            </w:r>
          </w:p>
          <w:p w14:paraId="2F82B459" w14:textId="77777777" w:rsidR="000039F2" w:rsidRPr="009F3FDC" w:rsidRDefault="000039F2" w:rsidP="000039F2">
            <w:pPr>
              <w:pStyle w:val="Paragrafi"/>
              <w:ind w:firstLine="0"/>
              <w:rPr>
                <w:sz w:val="20"/>
                <w:lang w:val="sq-AL"/>
              </w:rPr>
            </w:pPr>
            <w:r w:rsidRPr="009F3FDC">
              <w:rPr>
                <w:sz w:val="20"/>
                <w:vertAlign w:val="superscript"/>
                <w:lang w:val="sq-AL"/>
              </w:rPr>
              <w:t>(1)</w:t>
            </w:r>
            <w:r w:rsidRPr="009F3FDC">
              <w:rPr>
                <w:sz w:val="20"/>
                <w:vertAlign w:val="superscript"/>
                <w:lang w:val="sq-AL"/>
              </w:rPr>
              <w:tab/>
            </w:r>
            <w:r w:rsidRPr="009F3FDC">
              <w:rPr>
                <w:sz w:val="20"/>
                <w:lang w:val="sq-AL"/>
              </w:rPr>
              <w:t>Vendosni X në kutinë e duhur</w:t>
            </w:r>
          </w:p>
        </w:tc>
      </w:tr>
    </w:tbl>
    <w:p w14:paraId="2F82B45B" w14:textId="77777777" w:rsidR="000039F2" w:rsidRPr="009F3FDC" w:rsidRDefault="000039F2" w:rsidP="000039F2">
      <w:pPr>
        <w:pStyle w:val="Paragrafi"/>
        <w:rPr>
          <w:lang w:val="sq-AL"/>
        </w:rPr>
      </w:pPr>
    </w:p>
    <w:p w14:paraId="2F82B45E" w14:textId="3B01E8F4" w:rsidR="000039F2" w:rsidRPr="009F3FDC" w:rsidRDefault="000039F2" w:rsidP="000039F2">
      <w:pPr>
        <w:pStyle w:val="Paragrafi"/>
        <w:rPr>
          <w:lang w:val="sq-AL"/>
        </w:rPr>
      </w:pPr>
      <w:r w:rsidRPr="009F3FDC">
        <w:rPr>
          <w:lang w:val="sq-AL"/>
        </w:rPr>
        <w:t xml:space="preserve">SHËNIME </w:t>
      </w:r>
    </w:p>
    <w:p w14:paraId="2F82B45F" w14:textId="77777777" w:rsidR="000039F2" w:rsidRPr="009F3FDC" w:rsidRDefault="000039F2" w:rsidP="000039F2">
      <w:pPr>
        <w:pStyle w:val="Paragrafi"/>
        <w:rPr>
          <w:lang w:val="sq-AL"/>
        </w:rPr>
      </w:pPr>
      <w:r w:rsidRPr="009F3FDC">
        <w:rPr>
          <w:lang w:val="sq-AL"/>
        </w:rPr>
        <w:t>1. Në certifikatë nuk duhet të ketë fjalë të fshira apo fjalë të shkruara njëra mbi tjetrën. Çfarëdo ndryshimi duhet të bëhet duke fshirë të dhënat e pasakta dhe duke shtuar ndonjë korrigjim të nevojshëm. Çdo ndryshim i tillë duhet të nënshkruhet nga personi i cili ka plotësuar certifikatën dhe të miratohet nga autoritetet doganore të vendit ose territorit lëshues.</w:t>
      </w:r>
    </w:p>
    <w:p w14:paraId="2F82B460" w14:textId="77777777" w:rsidR="000039F2" w:rsidRPr="009F3FDC" w:rsidRDefault="000039F2" w:rsidP="000039F2">
      <w:pPr>
        <w:pStyle w:val="Paragrafi"/>
        <w:rPr>
          <w:lang w:val="sq-AL"/>
        </w:rPr>
      </w:pPr>
      <w:r w:rsidRPr="009F3FDC">
        <w:rPr>
          <w:lang w:val="sq-AL"/>
        </w:rPr>
        <w:t xml:space="preserve">2. Nuk duhet të lihen hapësira ndërmjet artikujve të shkruar në certifikatë dhe secili artikull duhet të paraprihet nga një numër artikulli. Duhet të vendoset një vijë horizontale menjëherë poshtë artikullit të fundit. Çdo hapësirë e papërdorur duhet të përshkohet në një mënyrë të tillë që të bëjë të pamundur çdo shtesë të mëvonshme. </w:t>
      </w:r>
    </w:p>
    <w:p w14:paraId="2F82B461" w14:textId="77777777" w:rsidR="000039F2" w:rsidRPr="009F3FDC" w:rsidRDefault="000039F2" w:rsidP="000039F2">
      <w:pPr>
        <w:pStyle w:val="Paragrafi"/>
        <w:rPr>
          <w:lang w:val="sq-AL"/>
        </w:rPr>
      </w:pPr>
      <w:r w:rsidRPr="009F3FDC">
        <w:rPr>
          <w:lang w:val="sq-AL"/>
        </w:rPr>
        <w:t>3. Mallrat duhet të përshkruhen në përputhje me praktikën tregtare dhe me detajet e mjaftueshme për të mundësuar identifikimin e tyre.</w:t>
      </w:r>
    </w:p>
    <w:p w14:paraId="2F82B462" w14:textId="77777777" w:rsidR="000039F2" w:rsidRPr="009F3FDC" w:rsidRDefault="000039F2" w:rsidP="000039F2">
      <w:pPr>
        <w:pStyle w:val="Paragrafi"/>
        <w:rPr>
          <w:lang w:val="sq-AL"/>
        </w:rPr>
      </w:pPr>
    </w:p>
    <w:p w14:paraId="2F82B464" w14:textId="5352B121" w:rsidR="000039F2" w:rsidRPr="009F3FDC" w:rsidRDefault="000039F2" w:rsidP="000039F2">
      <w:pPr>
        <w:pStyle w:val="Paragrafi"/>
        <w:rPr>
          <w:lang w:val="sq-AL"/>
        </w:rPr>
      </w:pPr>
      <w:r w:rsidRPr="009F3FDC">
        <w:rPr>
          <w:lang w:val="sq-AL"/>
        </w:rPr>
        <w:t xml:space="preserve">APLIKIMI PËR CERTIFIKATË QARKULLIMI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1787"/>
        <w:gridCol w:w="137"/>
        <w:gridCol w:w="1515"/>
        <w:gridCol w:w="1392"/>
      </w:tblGrid>
      <w:tr w:rsidR="000039F2" w:rsidRPr="009F3FDC" w14:paraId="2F82B467" w14:textId="77777777" w:rsidTr="00A0570A">
        <w:trPr>
          <w:trHeight w:val="105"/>
        </w:trPr>
        <w:tc>
          <w:tcPr>
            <w:tcW w:w="4315" w:type="dxa"/>
            <w:vMerge w:val="restart"/>
          </w:tcPr>
          <w:p w14:paraId="2F82B465" w14:textId="511D039B" w:rsidR="000039F2" w:rsidRPr="009F3FDC" w:rsidRDefault="000039F2" w:rsidP="00B80894">
            <w:pPr>
              <w:pStyle w:val="Paragrafi"/>
              <w:ind w:firstLine="0"/>
              <w:rPr>
                <w:sz w:val="20"/>
                <w:szCs w:val="20"/>
                <w:lang w:val="sq-AL" w:bidi="en-US"/>
              </w:rPr>
            </w:pPr>
            <w:r w:rsidRPr="009F3FDC">
              <w:rPr>
                <w:sz w:val="20"/>
                <w:szCs w:val="20"/>
                <w:lang w:val="sq-AL" w:bidi="en-US"/>
              </w:rPr>
              <w:t>1. Eksportuesi (</w:t>
            </w:r>
            <w:r w:rsidR="00B80894" w:rsidRPr="009F3FDC">
              <w:rPr>
                <w:sz w:val="20"/>
                <w:szCs w:val="20"/>
                <w:lang w:val="sq-AL" w:bidi="en-US"/>
              </w:rPr>
              <w:t>e</w:t>
            </w:r>
            <w:r w:rsidRPr="009F3FDC">
              <w:rPr>
                <w:sz w:val="20"/>
                <w:szCs w:val="20"/>
                <w:lang w:val="sq-AL" w:bidi="en-US"/>
              </w:rPr>
              <w:t>mri, adresa e plotë, vendi)</w:t>
            </w:r>
          </w:p>
        </w:tc>
        <w:tc>
          <w:tcPr>
            <w:tcW w:w="4831" w:type="dxa"/>
            <w:gridSpan w:val="4"/>
          </w:tcPr>
          <w:p w14:paraId="2F82B466" w14:textId="5D27F197" w:rsidR="000039F2" w:rsidRPr="009F3FDC" w:rsidRDefault="000039F2" w:rsidP="00A32480">
            <w:pPr>
              <w:pStyle w:val="Paragrafi"/>
              <w:ind w:firstLine="0"/>
              <w:rPr>
                <w:sz w:val="20"/>
                <w:szCs w:val="20"/>
                <w:lang w:val="sq-AL" w:bidi="en-US"/>
              </w:rPr>
            </w:pPr>
            <w:r w:rsidRPr="009F3FDC">
              <w:rPr>
                <w:sz w:val="20"/>
                <w:szCs w:val="20"/>
                <w:lang w:val="sq-AL" w:bidi="en-US"/>
              </w:rPr>
              <w:t>EUR. 1</w:t>
            </w:r>
            <w:r w:rsidR="00EE7FE6" w:rsidRPr="009F3FDC">
              <w:rPr>
                <w:sz w:val="20"/>
                <w:szCs w:val="20"/>
                <w:lang w:val="sq-AL" w:bidi="en-US"/>
              </w:rPr>
              <w:t xml:space="preserve">   </w:t>
            </w:r>
            <w:r w:rsidR="00A32480" w:rsidRPr="009F3FDC">
              <w:rPr>
                <w:sz w:val="20"/>
                <w:szCs w:val="20"/>
                <w:lang w:val="sq-AL" w:bidi="en-US"/>
              </w:rPr>
              <w:t>n</w:t>
            </w:r>
            <w:r w:rsidRPr="009F3FDC">
              <w:rPr>
                <w:sz w:val="20"/>
                <w:szCs w:val="20"/>
                <w:lang w:val="sq-AL" w:bidi="en-US"/>
              </w:rPr>
              <w:t>r. A</w:t>
            </w:r>
            <w:r w:rsidR="00EE7FE6" w:rsidRPr="009F3FDC">
              <w:rPr>
                <w:sz w:val="20"/>
                <w:szCs w:val="20"/>
                <w:lang w:val="sq-AL" w:bidi="en-US"/>
              </w:rPr>
              <w:t xml:space="preserve">       </w:t>
            </w:r>
            <w:r w:rsidRPr="009F3FDC">
              <w:rPr>
                <w:sz w:val="20"/>
                <w:szCs w:val="20"/>
                <w:lang w:val="sq-AL" w:bidi="en-US"/>
              </w:rPr>
              <w:t xml:space="preserve"> 000.000</w:t>
            </w:r>
          </w:p>
        </w:tc>
      </w:tr>
      <w:tr w:rsidR="000039F2" w:rsidRPr="009F3FDC" w14:paraId="2F82B46A" w14:textId="77777777" w:rsidTr="00A0570A">
        <w:trPr>
          <w:trHeight w:val="165"/>
        </w:trPr>
        <w:tc>
          <w:tcPr>
            <w:tcW w:w="4315" w:type="dxa"/>
            <w:vMerge/>
          </w:tcPr>
          <w:p w14:paraId="2F82B468" w14:textId="77777777" w:rsidR="000039F2" w:rsidRPr="009F3FDC" w:rsidRDefault="000039F2" w:rsidP="000039F2">
            <w:pPr>
              <w:pStyle w:val="Paragrafi"/>
              <w:ind w:firstLine="0"/>
              <w:rPr>
                <w:sz w:val="20"/>
                <w:szCs w:val="20"/>
                <w:lang w:val="sq-AL" w:bidi="en-US"/>
              </w:rPr>
            </w:pPr>
          </w:p>
        </w:tc>
        <w:tc>
          <w:tcPr>
            <w:tcW w:w="4831" w:type="dxa"/>
            <w:gridSpan w:val="4"/>
          </w:tcPr>
          <w:p w14:paraId="2F82B469" w14:textId="77777777" w:rsidR="000039F2" w:rsidRPr="009F3FDC" w:rsidRDefault="000039F2" w:rsidP="000039F2">
            <w:pPr>
              <w:pStyle w:val="Paragrafi"/>
              <w:ind w:firstLine="0"/>
              <w:rPr>
                <w:sz w:val="20"/>
                <w:szCs w:val="20"/>
                <w:lang w:val="sq-AL" w:bidi="en-US"/>
              </w:rPr>
            </w:pPr>
            <w:r w:rsidRPr="009F3FDC">
              <w:rPr>
                <w:sz w:val="20"/>
                <w:szCs w:val="20"/>
                <w:lang w:val="sq-AL" w:bidi="en-US"/>
              </w:rPr>
              <w:t xml:space="preserve">Shihni shënimet në pjesën e pasme përpara se të plotësoni këtë formular </w:t>
            </w:r>
          </w:p>
        </w:tc>
      </w:tr>
      <w:tr w:rsidR="000039F2" w:rsidRPr="009F3FDC" w14:paraId="2F82B477" w14:textId="77777777" w:rsidTr="00CA0C20">
        <w:trPr>
          <w:trHeight w:val="487"/>
        </w:trPr>
        <w:tc>
          <w:tcPr>
            <w:tcW w:w="4315" w:type="dxa"/>
            <w:vMerge/>
          </w:tcPr>
          <w:p w14:paraId="2F82B46B" w14:textId="77777777" w:rsidR="000039F2" w:rsidRPr="009F3FDC" w:rsidRDefault="000039F2" w:rsidP="000039F2">
            <w:pPr>
              <w:pStyle w:val="Paragrafi"/>
              <w:ind w:firstLine="0"/>
              <w:rPr>
                <w:sz w:val="20"/>
                <w:szCs w:val="20"/>
                <w:lang w:val="sq-AL" w:bidi="en-US"/>
              </w:rPr>
            </w:pPr>
          </w:p>
        </w:tc>
        <w:tc>
          <w:tcPr>
            <w:tcW w:w="4831" w:type="dxa"/>
            <w:gridSpan w:val="4"/>
            <w:vMerge w:val="restart"/>
          </w:tcPr>
          <w:p w14:paraId="2F82B46D" w14:textId="77777777" w:rsidR="000039F2" w:rsidRPr="009F3FDC" w:rsidRDefault="000039F2" w:rsidP="000039F2">
            <w:pPr>
              <w:pStyle w:val="Paragrafi"/>
              <w:ind w:firstLine="0"/>
              <w:rPr>
                <w:sz w:val="20"/>
                <w:lang w:val="sq-AL"/>
              </w:rPr>
            </w:pPr>
            <w:r w:rsidRPr="009F3FDC">
              <w:rPr>
                <w:sz w:val="20"/>
                <w:lang w:val="sq-AL"/>
              </w:rPr>
              <w:t>2. Aplikimi për një certifikatë që duhet të përdoret në tregtinë preferenciale ndërmjet</w:t>
            </w:r>
          </w:p>
          <w:p w14:paraId="2F82B46E" w14:textId="77777777" w:rsidR="000039F2" w:rsidRPr="009F3FDC" w:rsidRDefault="000039F2" w:rsidP="000039F2">
            <w:pPr>
              <w:pStyle w:val="Paragrafi"/>
              <w:ind w:firstLine="0"/>
              <w:rPr>
                <w:sz w:val="14"/>
                <w:lang w:val="sq-AL"/>
              </w:rPr>
            </w:pPr>
          </w:p>
          <w:p w14:paraId="2F82B46F" w14:textId="77777777" w:rsidR="000039F2" w:rsidRPr="009F3FDC" w:rsidRDefault="000039F2" w:rsidP="000039F2">
            <w:pPr>
              <w:pStyle w:val="Paragrafi"/>
              <w:ind w:firstLine="0"/>
              <w:rPr>
                <w:sz w:val="20"/>
                <w:lang w:val="sq-AL"/>
              </w:rPr>
            </w:pPr>
            <w:r w:rsidRPr="009F3FDC">
              <w:rPr>
                <w:sz w:val="20"/>
                <w:lang w:val="sq-AL"/>
              </w:rPr>
              <w:t>......................................................</w:t>
            </w:r>
          </w:p>
          <w:p w14:paraId="2F82B470" w14:textId="77777777" w:rsidR="000039F2" w:rsidRPr="009F3FDC" w:rsidRDefault="000039F2" w:rsidP="000039F2">
            <w:pPr>
              <w:pStyle w:val="Paragrafi"/>
              <w:ind w:firstLine="0"/>
              <w:rPr>
                <w:sz w:val="16"/>
                <w:lang w:val="sq-AL"/>
              </w:rPr>
            </w:pPr>
          </w:p>
          <w:p w14:paraId="2F82B471" w14:textId="77777777" w:rsidR="000039F2" w:rsidRPr="009F3FDC" w:rsidRDefault="000039F2" w:rsidP="000039F2">
            <w:pPr>
              <w:pStyle w:val="Paragrafi"/>
              <w:ind w:firstLine="0"/>
              <w:rPr>
                <w:sz w:val="20"/>
                <w:lang w:val="sq-AL"/>
              </w:rPr>
            </w:pPr>
            <w:r w:rsidRPr="009F3FDC">
              <w:rPr>
                <w:sz w:val="20"/>
                <w:lang w:val="sq-AL"/>
              </w:rPr>
              <w:t>dhe</w:t>
            </w:r>
          </w:p>
          <w:p w14:paraId="2F82B472" w14:textId="77777777" w:rsidR="000039F2" w:rsidRPr="009F3FDC" w:rsidRDefault="000039F2" w:rsidP="000039F2">
            <w:pPr>
              <w:pStyle w:val="Paragrafi"/>
              <w:ind w:firstLine="0"/>
              <w:rPr>
                <w:sz w:val="20"/>
                <w:lang w:val="sq-AL"/>
              </w:rPr>
            </w:pPr>
            <w:r w:rsidRPr="009F3FDC">
              <w:rPr>
                <w:sz w:val="20"/>
                <w:lang w:val="sq-AL"/>
              </w:rPr>
              <w:t>...........................................................</w:t>
            </w:r>
          </w:p>
          <w:p w14:paraId="2F82B473" w14:textId="77777777" w:rsidR="000039F2" w:rsidRPr="009F3FDC" w:rsidRDefault="00CA0C20" w:rsidP="000039F2">
            <w:pPr>
              <w:pStyle w:val="Paragrafi"/>
              <w:ind w:firstLine="0"/>
              <w:rPr>
                <w:sz w:val="16"/>
                <w:lang w:val="sq-AL"/>
              </w:rPr>
            </w:pPr>
            <w:r w:rsidRPr="009F3FDC">
              <w:rPr>
                <w:sz w:val="20"/>
                <w:lang w:val="sq-AL"/>
              </w:rPr>
              <w:t xml:space="preserve"> </w:t>
            </w:r>
          </w:p>
          <w:p w14:paraId="2F82B474" w14:textId="77777777" w:rsidR="000039F2" w:rsidRPr="009F3FDC" w:rsidRDefault="000039F2" w:rsidP="000039F2">
            <w:pPr>
              <w:pStyle w:val="Paragrafi"/>
              <w:ind w:firstLine="0"/>
              <w:rPr>
                <w:sz w:val="20"/>
                <w:lang w:val="sq-AL"/>
              </w:rPr>
            </w:pPr>
            <w:r w:rsidRPr="009F3FDC">
              <w:rPr>
                <w:sz w:val="20"/>
                <w:lang w:val="sq-AL"/>
              </w:rPr>
              <w:t>(Vendos vendet ose grupet e duhura të vendeve ose territoreve)</w:t>
            </w:r>
          </w:p>
          <w:p w14:paraId="2F82B475" w14:textId="77777777" w:rsidR="000039F2" w:rsidRPr="009F3FDC" w:rsidRDefault="000039F2" w:rsidP="000039F2">
            <w:pPr>
              <w:pStyle w:val="Paragrafi"/>
              <w:ind w:firstLine="0"/>
              <w:rPr>
                <w:sz w:val="12"/>
                <w:szCs w:val="20"/>
                <w:lang w:val="sq-AL" w:bidi="en-US"/>
              </w:rPr>
            </w:pPr>
          </w:p>
          <w:p w14:paraId="2F82B476" w14:textId="77777777" w:rsidR="000039F2" w:rsidRPr="009F3FDC" w:rsidRDefault="000039F2" w:rsidP="000039F2">
            <w:pPr>
              <w:pStyle w:val="Paragrafi"/>
              <w:ind w:firstLine="0"/>
              <w:rPr>
                <w:sz w:val="20"/>
                <w:szCs w:val="20"/>
                <w:lang w:val="sq-AL" w:bidi="en-US"/>
              </w:rPr>
            </w:pPr>
            <w:r w:rsidRPr="009F3FDC">
              <w:rPr>
                <w:sz w:val="20"/>
                <w:szCs w:val="20"/>
                <w:lang w:val="sq-AL" w:bidi="en-US"/>
              </w:rPr>
              <w:t>dhe</w:t>
            </w:r>
          </w:p>
        </w:tc>
      </w:tr>
      <w:tr w:rsidR="000039F2" w:rsidRPr="009F3FDC" w14:paraId="2F82B47B" w14:textId="77777777" w:rsidTr="00A0570A">
        <w:trPr>
          <w:trHeight w:val="615"/>
        </w:trPr>
        <w:tc>
          <w:tcPr>
            <w:tcW w:w="4315" w:type="dxa"/>
            <w:vMerge w:val="restart"/>
          </w:tcPr>
          <w:p w14:paraId="2F82B478" w14:textId="6F3C9D0D" w:rsidR="000039F2" w:rsidRPr="009F3FDC" w:rsidRDefault="000039F2" w:rsidP="000039F2">
            <w:pPr>
              <w:pStyle w:val="Paragrafi"/>
              <w:ind w:firstLine="0"/>
              <w:rPr>
                <w:sz w:val="20"/>
                <w:szCs w:val="20"/>
                <w:lang w:val="sq-AL" w:bidi="en-US"/>
              </w:rPr>
            </w:pPr>
            <w:r w:rsidRPr="009F3FDC">
              <w:rPr>
                <w:sz w:val="20"/>
                <w:szCs w:val="20"/>
                <w:lang w:val="sq-AL" w:bidi="en-US"/>
              </w:rPr>
              <w:t xml:space="preserve">3. Marrësi i </w:t>
            </w:r>
            <w:r w:rsidR="00A32480" w:rsidRPr="009F3FDC">
              <w:rPr>
                <w:sz w:val="20"/>
                <w:szCs w:val="20"/>
                <w:lang w:val="sq-AL" w:bidi="en-US"/>
              </w:rPr>
              <w:t>ngarkesës (emri, adresa e plotë, vendi) (fakultative)</w:t>
            </w:r>
          </w:p>
          <w:p w14:paraId="2F82B479" w14:textId="77777777" w:rsidR="000039F2" w:rsidRPr="009F3FDC" w:rsidRDefault="000039F2" w:rsidP="000039F2">
            <w:pPr>
              <w:pStyle w:val="Paragrafi"/>
              <w:ind w:firstLine="0"/>
              <w:rPr>
                <w:sz w:val="20"/>
                <w:szCs w:val="20"/>
                <w:lang w:val="sq-AL" w:bidi="en-US"/>
              </w:rPr>
            </w:pPr>
          </w:p>
        </w:tc>
        <w:tc>
          <w:tcPr>
            <w:tcW w:w="4831" w:type="dxa"/>
            <w:gridSpan w:val="4"/>
            <w:vMerge/>
          </w:tcPr>
          <w:p w14:paraId="2F82B47A" w14:textId="77777777" w:rsidR="000039F2" w:rsidRPr="009F3FDC" w:rsidRDefault="000039F2" w:rsidP="000039F2">
            <w:pPr>
              <w:pStyle w:val="Paragrafi"/>
              <w:ind w:firstLine="0"/>
              <w:rPr>
                <w:sz w:val="20"/>
                <w:lang w:val="sq-AL"/>
              </w:rPr>
            </w:pPr>
          </w:p>
        </w:tc>
      </w:tr>
      <w:tr w:rsidR="000039F2" w:rsidRPr="009F3FDC" w14:paraId="2F82B486" w14:textId="77777777" w:rsidTr="00CA0C20">
        <w:trPr>
          <w:trHeight w:val="1647"/>
        </w:trPr>
        <w:tc>
          <w:tcPr>
            <w:tcW w:w="4315" w:type="dxa"/>
            <w:vMerge/>
          </w:tcPr>
          <w:p w14:paraId="2F82B47C" w14:textId="77777777" w:rsidR="000039F2" w:rsidRPr="009F3FDC" w:rsidRDefault="000039F2" w:rsidP="000039F2">
            <w:pPr>
              <w:pStyle w:val="Paragrafi"/>
              <w:ind w:firstLine="0"/>
              <w:rPr>
                <w:sz w:val="20"/>
                <w:szCs w:val="20"/>
                <w:lang w:val="sq-AL" w:bidi="en-US"/>
              </w:rPr>
            </w:pPr>
          </w:p>
        </w:tc>
        <w:tc>
          <w:tcPr>
            <w:tcW w:w="1787" w:type="dxa"/>
          </w:tcPr>
          <w:p w14:paraId="2F82B47D" w14:textId="77777777" w:rsidR="000039F2" w:rsidRPr="009F3FDC" w:rsidRDefault="000039F2" w:rsidP="000039F2">
            <w:pPr>
              <w:pStyle w:val="Paragrafi"/>
              <w:ind w:firstLine="0"/>
              <w:rPr>
                <w:sz w:val="20"/>
                <w:lang w:val="sq-AL"/>
              </w:rPr>
            </w:pPr>
            <w:r w:rsidRPr="009F3FDC">
              <w:rPr>
                <w:sz w:val="20"/>
                <w:lang w:val="sq-AL"/>
              </w:rPr>
              <w:t>4. Vendi, grupi i vendeve</w:t>
            </w:r>
          </w:p>
          <w:p w14:paraId="2F82B47E" w14:textId="77777777" w:rsidR="000039F2" w:rsidRPr="009F3FDC" w:rsidRDefault="000039F2" w:rsidP="000039F2">
            <w:pPr>
              <w:pStyle w:val="Paragrafi"/>
              <w:ind w:firstLine="0"/>
              <w:rPr>
                <w:sz w:val="20"/>
                <w:lang w:val="sq-AL"/>
              </w:rPr>
            </w:pPr>
            <w:r w:rsidRPr="009F3FDC">
              <w:rPr>
                <w:sz w:val="20"/>
                <w:lang w:val="sq-AL"/>
              </w:rPr>
              <w:t>ose territori në të cilin</w:t>
            </w:r>
          </w:p>
          <w:p w14:paraId="2F82B47F" w14:textId="77777777" w:rsidR="000039F2" w:rsidRPr="009F3FDC" w:rsidRDefault="000039F2" w:rsidP="000039F2">
            <w:pPr>
              <w:pStyle w:val="Paragrafi"/>
              <w:ind w:firstLine="0"/>
              <w:rPr>
                <w:sz w:val="20"/>
                <w:lang w:val="sq-AL"/>
              </w:rPr>
            </w:pPr>
            <w:r w:rsidRPr="009F3FDC">
              <w:rPr>
                <w:sz w:val="20"/>
                <w:lang w:val="sq-AL"/>
              </w:rPr>
              <w:t xml:space="preserve">produktet konsiderohen </w:t>
            </w:r>
          </w:p>
          <w:p w14:paraId="2F82B480" w14:textId="77777777" w:rsidR="000039F2" w:rsidRPr="009F3FDC" w:rsidRDefault="000039F2" w:rsidP="000039F2">
            <w:pPr>
              <w:pStyle w:val="Paragrafi"/>
              <w:ind w:firstLine="0"/>
              <w:rPr>
                <w:sz w:val="20"/>
                <w:lang w:val="sq-AL"/>
              </w:rPr>
            </w:pPr>
            <w:r w:rsidRPr="009F3FDC">
              <w:rPr>
                <w:sz w:val="20"/>
                <w:lang w:val="sq-AL"/>
              </w:rPr>
              <w:t>origjinuese</w:t>
            </w:r>
          </w:p>
        </w:tc>
        <w:tc>
          <w:tcPr>
            <w:tcW w:w="3044" w:type="dxa"/>
            <w:gridSpan w:val="3"/>
          </w:tcPr>
          <w:p w14:paraId="2F82B481" w14:textId="77777777" w:rsidR="000039F2" w:rsidRPr="009F3FDC" w:rsidRDefault="000039F2" w:rsidP="000039F2">
            <w:pPr>
              <w:pStyle w:val="Paragrafi"/>
              <w:ind w:firstLine="0"/>
              <w:rPr>
                <w:sz w:val="20"/>
                <w:lang w:val="sq-AL"/>
              </w:rPr>
            </w:pPr>
            <w:r w:rsidRPr="009F3FDC">
              <w:rPr>
                <w:sz w:val="20"/>
                <w:lang w:val="sq-AL"/>
              </w:rPr>
              <w:t>5. Vendi, grupi i</w:t>
            </w:r>
          </w:p>
          <w:p w14:paraId="2F82B482" w14:textId="77777777" w:rsidR="000039F2" w:rsidRPr="009F3FDC" w:rsidRDefault="000039F2" w:rsidP="000039F2">
            <w:pPr>
              <w:pStyle w:val="Paragrafi"/>
              <w:ind w:firstLine="0"/>
              <w:rPr>
                <w:sz w:val="20"/>
                <w:lang w:val="sq-AL"/>
              </w:rPr>
            </w:pPr>
            <w:r w:rsidRPr="009F3FDC">
              <w:rPr>
                <w:sz w:val="20"/>
                <w:lang w:val="sq-AL"/>
              </w:rPr>
              <w:t>vendeve ose</w:t>
            </w:r>
          </w:p>
          <w:p w14:paraId="2F82B483" w14:textId="77777777" w:rsidR="000039F2" w:rsidRPr="009F3FDC" w:rsidRDefault="000039F2" w:rsidP="000039F2">
            <w:pPr>
              <w:pStyle w:val="Paragrafi"/>
              <w:ind w:firstLine="0"/>
              <w:rPr>
                <w:sz w:val="20"/>
                <w:lang w:val="sq-AL"/>
              </w:rPr>
            </w:pPr>
            <w:r w:rsidRPr="009F3FDC">
              <w:rPr>
                <w:sz w:val="20"/>
                <w:lang w:val="sq-AL"/>
              </w:rPr>
              <w:t>territori i</w:t>
            </w:r>
          </w:p>
          <w:p w14:paraId="2F82B484" w14:textId="77777777" w:rsidR="000039F2" w:rsidRPr="009F3FDC" w:rsidRDefault="000039F2" w:rsidP="000039F2">
            <w:pPr>
              <w:pStyle w:val="Paragrafi"/>
              <w:ind w:firstLine="0"/>
              <w:rPr>
                <w:sz w:val="20"/>
                <w:lang w:val="sq-AL"/>
              </w:rPr>
            </w:pPr>
            <w:r w:rsidRPr="009F3FDC">
              <w:rPr>
                <w:sz w:val="20"/>
                <w:lang w:val="sq-AL"/>
              </w:rPr>
              <w:t>destinacioni</w:t>
            </w:r>
          </w:p>
          <w:p w14:paraId="2F82B485" w14:textId="77777777" w:rsidR="000039F2" w:rsidRPr="009F3FDC" w:rsidRDefault="000039F2" w:rsidP="000039F2">
            <w:pPr>
              <w:pStyle w:val="Paragrafi"/>
              <w:ind w:firstLine="0"/>
              <w:rPr>
                <w:sz w:val="20"/>
                <w:szCs w:val="20"/>
                <w:lang w:val="sq-AL" w:bidi="en-US"/>
              </w:rPr>
            </w:pPr>
          </w:p>
        </w:tc>
      </w:tr>
      <w:tr w:rsidR="000039F2" w:rsidRPr="009F3FDC" w14:paraId="2F82B48A" w14:textId="77777777" w:rsidTr="00A0570A">
        <w:tc>
          <w:tcPr>
            <w:tcW w:w="4315" w:type="dxa"/>
          </w:tcPr>
          <w:p w14:paraId="2F82B487" w14:textId="12FC0AB0" w:rsidR="000039F2" w:rsidRPr="009F3FDC" w:rsidRDefault="000039F2" w:rsidP="000039F2">
            <w:pPr>
              <w:pStyle w:val="Paragrafi"/>
              <w:ind w:firstLine="0"/>
              <w:rPr>
                <w:sz w:val="20"/>
                <w:szCs w:val="20"/>
                <w:lang w:val="sq-AL" w:bidi="en-US"/>
              </w:rPr>
            </w:pPr>
            <w:r w:rsidRPr="009F3FDC">
              <w:rPr>
                <w:sz w:val="20"/>
                <w:szCs w:val="20"/>
                <w:lang w:val="sq-AL" w:bidi="en-US"/>
              </w:rPr>
              <w:t>6.</w:t>
            </w:r>
            <w:r w:rsidR="00F1581D" w:rsidRPr="009F3FDC">
              <w:rPr>
                <w:sz w:val="20"/>
                <w:szCs w:val="20"/>
                <w:lang w:val="sq-AL" w:bidi="en-US"/>
              </w:rPr>
              <w:t xml:space="preserve"> </w:t>
            </w:r>
            <w:r w:rsidRPr="009F3FDC">
              <w:rPr>
                <w:sz w:val="20"/>
                <w:szCs w:val="20"/>
                <w:lang w:val="sq-AL" w:bidi="en-US"/>
              </w:rPr>
              <w:t>Detajet e transportit (Fakultative)</w:t>
            </w:r>
          </w:p>
          <w:p w14:paraId="2F82B488" w14:textId="77777777" w:rsidR="000039F2" w:rsidRPr="009F3FDC" w:rsidRDefault="000039F2" w:rsidP="000039F2">
            <w:pPr>
              <w:pStyle w:val="Paragrafi"/>
              <w:ind w:firstLine="0"/>
              <w:rPr>
                <w:sz w:val="20"/>
                <w:szCs w:val="20"/>
                <w:lang w:val="sq-AL" w:bidi="en-US"/>
              </w:rPr>
            </w:pPr>
          </w:p>
        </w:tc>
        <w:tc>
          <w:tcPr>
            <w:tcW w:w="4831" w:type="dxa"/>
            <w:gridSpan w:val="4"/>
          </w:tcPr>
          <w:p w14:paraId="2F82B489" w14:textId="77777777" w:rsidR="000039F2" w:rsidRPr="009F3FDC" w:rsidRDefault="000039F2" w:rsidP="000039F2">
            <w:pPr>
              <w:pStyle w:val="Paragrafi"/>
              <w:ind w:firstLine="0"/>
              <w:rPr>
                <w:sz w:val="20"/>
                <w:lang w:val="sq-AL"/>
              </w:rPr>
            </w:pPr>
            <w:r w:rsidRPr="009F3FDC">
              <w:rPr>
                <w:sz w:val="20"/>
                <w:lang w:val="sq-AL"/>
              </w:rPr>
              <w:t xml:space="preserve">7. </w:t>
            </w:r>
            <w:r w:rsidR="00CA0C20" w:rsidRPr="009F3FDC">
              <w:rPr>
                <w:sz w:val="20"/>
                <w:lang w:val="sq-AL"/>
              </w:rPr>
              <w:t>Komente</w:t>
            </w:r>
          </w:p>
        </w:tc>
      </w:tr>
      <w:tr w:rsidR="000039F2" w:rsidRPr="009F3FDC" w14:paraId="2F82B493" w14:textId="77777777" w:rsidTr="00CA0C20">
        <w:trPr>
          <w:trHeight w:val="991"/>
        </w:trPr>
        <w:tc>
          <w:tcPr>
            <w:tcW w:w="6239" w:type="dxa"/>
            <w:gridSpan w:val="3"/>
          </w:tcPr>
          <w:p w14:paraId="2F82B48B" w14:textId="510CE83E" w:rsidR="000039F2" w:rsidRPr="009F3FDC" w:rsidRDefault="000039F2" w:rsidP="000039F2">
            <w:pPr>
              <w:pStyle w:val="Paragrafi"/>
              <w:ind w:firstLine="0"/>
              <w:rPr>
                <w:sz w:val="20"/>
                <w:szCs w:val="20"/>
                <w:lang w:val="sq-AL" w:bidi="en-US"/>
              </w:rPr>
            </w:pPr>
            <w:r w:rsidRPr="009F3FDC">
              <w:rPr>
                <w:sz w:val="20"/>
                <w:szCs w:val="20"/>
                <w:lang w:val="sq-AL" w:bidi="en-US"/>
              </w:rPr>
              <w:t xml:space="preserve">8. Numri i artikullit; </w:t>
            </w:r>
            <w:r w:rsidR="00F1581D" w:rsidRPr="009F3FDC">
              <w:rPr>
                <w:sz w:val="20"/>
                <w:szCs w:val="20"/>
                <w:lang w:val="sq-AL" w:bidi="en-US"/>
              </w:rPr>
              <w:t xml:space="preserve">shenjat dhe numrat; numri dhe lloji i </w:t>
            </w:r>
            <w:r w:rsidRPr="009F3FDC">
              <w:rPr>
                <w:sz w:val="20"/>
                <w:szCs w:val="20"/>
                <w:lang w:val="sq-AL" w:bidi="en-US"/>
              </w:rPr>
              <w:t xml:space="preserve">paketimeve </w:t>
            </w:r>
            <w:r w:rsidRPr="009F3FDC">
              <w:rPr>
                <w:sz w:val="20"/>
                <w:szCs w:val="20"/>
                <w:vertAlign w:val="superscript"/>
                <w:lang w:val="sq-AL" w:bidi="en-US"/>
              </w:rPr>
              <w:t>(1)</w:t>
            </w:r>
            <w:r w:rsidRPr="009F3FDC">
              <w:rPr>
                <w:sz w:val="20"/>
                <w:szCs w:val="20"/>
                <w:lang w:val="sq-AL" w:bidi="en-US"/>
              </w:rPr>
              <w:t>;</w:t>
            </w:r>
          </w:p>
          <w:p w14:paraId="2F82B48C" w14:textId="0904E61F" w:rsidR="000039F2" w:rsidRPr="009F3FDC" w:rsidRDefault="00F1581D" w:rsidP="000039F2">
            <w:pPr>
              <w:pStyle w:val="Paragrafi"/>
              <w:ind w:firstLine="0"/>
              <w:rPr>
                <w:sz w:val="20"/>
                <w:szCs w:val="20"/>
                <w:lang w:val="sq-AL" w:bidi="en-US"/>
              </w:rPr>
            </w:pPr>
            <w:r w:rsidRPr="009F3FDC">
              <w:rPr>
                <w:sz w:val="20"/>
                <w:szCs w:val="20"/>
                <w:lang w:val="sq-AL" w:bidi="en-US"/>
              </w:rPr>
              <w:t xml:space="preserve">përshkrimi </w:t>
            </w:r>
            <w:r w:rsidR="000039F2" w:rsidRPr="009F3FDC">
              <w:rPr>
                <w:sz w:val="20"/>
                <w:szCs w:val="20"/>
                <w:lang w:val="sq-AL" w:bidi="en-US"/>
              </w:rPr>
              <w:t>i mallrave</w:t>
            </w:r>
          </w:p>
        </w:tc>
        <w:tc>
          <w:tcPr>
            <w:tcW w:w="1515" w:type="dxa"/>
          </w:tcPr>
          <w:p w14:paraId="2F82B48D" w14:textId="773683BD" w:rsidR="000039F2" w:rsidRPr="009F3FDC" w:rsidRDefault="000039F2" w:rsidP="00F1581D">
            <w:pPr>
              <w:pStyle w:val="Paragrafi"/>
              <w:ind w:firstLine="0"/>
              <w:jc w:val="left"/>
              <w:rPr>
                <w:sz w:val="20"/>
                <w:lang w:val="sq-AL"/>
              </w:rPr>
            </w:pPr>
            <w:r w:rsidRPr="009F3FDC">
              <w:rPr>
                <w:sz w:val="20"/>
                <w:lang w:val="sq-AL"/>
              </w:rPr>
              <w:t>9.</w:t>
            </w:r>
            <w:r w:rsidR="00F1581D" w:rsidRPr="009F3FDC">
              <w:rPr>
                <w:sz w:val="20"/>
                <w:lang w:val="sq-AL"/>
              </w:rPr>
              <w:t xml:space="preserve"> </w:t>
            </w:r>
            <w:r w:rsidRPr="009F3FDC">
              <w:rPr>
                <w:sz w:val="20"/>
                <w:lang w:val="sq-AL"/>
              </w:rPr>
              <w:t>Masa bruto</w:t>
            </w:r>
          </w:p>
          <w:p w14:paraId="2F82B48E" w14:textId="77777777" w:rsidR="000039F2" w:rsidRPr="009F3FDC" w:rsidRDefault="000039F2" w:rsidP="00F1581D">
            <w:pPr>
              <w:pStyle w:val="Paragrafi"/>
              <w:ind w:firstLine="0"/>
              <w:jc w:val="left"/>
              <w:rPr>
                <w:sz w:val="20"/>
                <w:lang w:val="sq-AL"/>
              </w:rPr>
            </w:pPr>
            <w:r w:rsidRPr="009F3FDC">
              <w:rPr>
                <w:sz w:val="20"/>
                <w:lang w:val="sq-AL"/>
              </w:rPr>
              <w:t>(kg) ose njësi të tjera</w:t>
            </w:r>
          </w:p>
          <w:p w14:paraId="2F82B48F" w14:textId="0168D51D" w:rsidR="000039F2" w:rsidRPr="009F3FDC" w:rsidRDefault="000039F2" w:rsidP="00F1581D">
            <w:pPr>
              <w:pStyle w:val="Paragrafi"/>
              <w:ind w:firstLine="0"/>
              <w:jc w:val="left"/>
              <w:rPr>
                <w:sz w:val="20"/>
                <w:lang w:val="sq-AL"/>
              </w:rPr>
            </w:pPr>
            <w:r w:rsidRPr="009F3FDC">
              <w:rPr>
                <w:sz w:val="20"/>
                <w:lang w:val="sq-AL"/>
              </w:rPr>
              <w:t>matëse</w:t>
            </w:r>
            <w:r w:rsidRPr="009F3FDC" w:rsidDel="009167B4">
              <w:rPr>
                <w:sz w:val="20"/>
                <w:lang w:val="sq-AL"/>
              </w:rPr>
              <w:t xml:space="preserve"> </w:t>
            </w:r>
            <w:r w:rsidRPr="009F3FDC">
              <w:rPr>
                <w:sz w:val="20"/>
                <w:lang w:val="sq-AL"/>
              </w:rPr>
              <w:t>(litra, m</w:t>
            </w:r>
            <w:r w:rsidRPr="009F3FDC">
              <w:rPr>
                <w:sz w:val="20"/>
                <w:vertAlign w:val="superscript"/>
                <w:lang w:val="sq-AL"/>
              </w:rPr>
              <w:t>3</w:t>
            </w:r>
            <w:r w:rsidR="00CA0C20" w:rsidRPr="009F3FDC">
              <w:rPr>
                <w:sz w:val="20"/>
                <w:lang w:val="sq-AL"/>
              </w:rPr>
              <w:t xml:space="preserve"> etj.)</w:t>
            </w:r>
          </w:p>
        </w:tc>
        <w:tc>
          <w:tcPr>
            <w:tcW w:w="1392" w:type="dxa"/>
          </w:tcPr>
          <w:p w14:paraId="2F82B490" w14:textId="3C0F8C09" w:rsidR="000039F2" w:rsidRPr="009F3FDC" w:rsidRDefault="000039F2" w:rsidP="00F1581D">
            <w:pPr>
              <w:pStyle w:val="Paragrafi"/>
              <w:ind w:firstLine="0"/>
              <w:jc w:val="left"/>
              <w:rPr>
                <w:sz w:val="20"/>
                <w:lang w:val="sq-AL"/>
              </w:rPr>
            </w:pPr>
            <w:r w:rsidRPr="009F3FDC">
              <w:rPr>
                <w:sz w:val="20"/>
                <w:lang w:val="sq-AL"/>
              </w:rPr>
              <w:t>10.</w:t>
            </w:r>
            <w:r w:rsidR="00F1581D" w:rsidRPr="009F3FDC">
              <w:rPr>
                <w:sz w:val="20"/>
                <w:lang w:val="sq-AL"/>
              </w:rPr>
              <w:t xml:space="preserve"> </w:t>
            </w:r>
            <w:r w:rsidRPr="009F3FDC">
              <w:rPr>
                <w:sz w:val="20"/>
                <w:lang w:val="sq-AL"/>
              </w:rPr>
              <w:t>Faturat (</w:t>
            </w:r>
            <w:r w:rsidR="00F1581D" w:rsidRPr="009F3FDC">
              <w:rPr>
                <w:sz w:val="20"/>
                <w:lang w:val="sq-AL"/>
              </w:rPr>
              <w:t>f</w:t>
            </w:r>
            <w:r w:rsidRPr="009F3FDC">
              <w:rPr>
                <w:sz w:val="20"/>
                <w:lang w:val="sq-AL"/>
              </w:rPr>
              <w:t>akultative)</w:t>
            </w:r>
          </w:p>
          <w:p w14:paraId="2F82B491" w14:textId="77777777" w:rsidR="000039F2" w:rsidRPr="009F3FDC" w:rsidRDefault="000039F2" w:rsidP="00F1581D">
            <w:pPr>
              <w:pStyle w:val="Paragrafi"/>
              <w:ind w:firstLine="0"/>
              <w:jc w:val="left"/>
              <w:rPr>
                <w:sz w:val="20"/>
                <w:lang w:val="sq-AL"/>
              </w:rPr>
            </w:pPr>
          </w:p>
          <w:p w14:paraId="2F82B492" w14:textId="77777777" w:rsidR="000039F2" w:rsidRPr="009F3FDC" w:rsidRDefault="000039F2" w:rsidP="00F1581D">
            <w:pPr>
              <w:pStyle w:val="Paragrafi"/>
              <w:ind w:firstLine="0"/>
              <w:jc w:val="left"/>
              <w:rPr>
                <w:sz w:val="20"/>
                <w:szCs w:val="20"/>
                <w:lang w:val="sq-AL" w:bidi="en-US"/>
              </w:rPr>
            </w:pPr>
          </w:p>
        </w:tc>
      </w:tr>
      <w:tr w:rsidR="000039F2" w:rsidRPr="009F3FDC" w14:paraId="2F82B496" w14:textId="77777777" w:rsidTr="00A0570A">
        <w:tc>
          <w:tcPr>
            <w:tcW w:w="9146" w:type="dxa"/>
            <w:gridSpan w:val="5"/>
          </w:tcPr>
          <w:p w14:paraId="2F82B494" w14:textId="2E88A2E5" w:rsidR="000039F2" w:rsidRPr="009F3FDC" w:rsidRDefault="00CA0C20" w:rsidP="000039F2">
            <w:pPr>
              <w:pStyle w:val="Paragrafi"/>
              <w:ind w:firstLine="0"/>
              <w:rPr>
                <w:sz w:val="20"/>
                <w:szCs w:val="20"/>
                <w:lang w:val="sq-AL"/>
              </w:rPr>
            </w:pPr>
            <w:r w:rsidRPr="009F3FDC">
              <w:rPr>
                <w:sz w:val="20"/>
                <w:szCs w:val="20"/>
                <w:lang w:val="sq-AL"/>
              </w:rPr>
              <w:t xml:space="preserve">1) </w:t>
            </w:r>
            <w:r w:rsidR="000039F2" w:rsidRPr="009F3FDC">
              <w:rPr>
                <w:sz w:val="20"/>
                <w:szCs w:val="20"/>
                <w:lang w:val="sq-AL"/>
              </w:rPr>
              <w:t xml:space="preserve">Nëse mallrat nuk janë të paketuara, tregoni numrin e artikujve ose shkruani </w:t>
            </w:r>
            <w:r w:rsidR="004279BB" w:rsidRPr="009F3FDC">
              <w:rPr>
                <w:sz w:val="20"/>
                <w:szCs w:val="20"/>
                <w:lang w:val="sq-AL"/>
              </w:rPr>
              <w:t>“</w:t>
            </w:r>
            <w:r w:rsidR="000039F2" w:rsidRPr="009F3FDC">
              <w:rPr>
                <w:sz w:val="20"/>
                <w:szCs w:val="20"/>
                <w:lang w:val="sq-AL"/>
              </w:rPr>
              <w:t>rifuxho</w:t>
            </w:r>
            <w:r w:rsidR="004279BB" w:rsidRPr="009F3FDC">
              <w:rPr>
                <w:sz w:val="20"/>
                <w:szCs w:val="20"/>
                <w:lang w:val="sq-AL"/>
              </w:rPr>
              <w:t>”</w:t>
            </w:r>
            <w:r w:rsidR="000039F2" w:rsidRPr="009F3FDC">
              <w:rPr>
                <w:sz w:val="20"/>
                <w:szCs w:val="20"/>
                <w:lang w:val="sq-AL"/>
              </w:rPr>
              <w:t>, siç është e përshtatshme.</w:t>
            </w:r>
          </w:p>
          <w:p w14:paraId="2F82B495" w14:textId="77777777" w:rsidR="000039F2" w:rsidRPr="009F3FDC" w:rsidRDefault="000039F2" w:rsidP="000039F2">
            <w:pPr>
              <w:pStyle w:val="Paragrafi"/>
              <w:ind w:firstLine="0"/>
              <w:rPr>
                <w:sz w:val="20"/>
                <w:lang w:val="sq-AL"/>
              </w:rPr>
            </w:pPr>
          </w:p>
        </w:tc>
      </w:tr>
    </w:tbl>
    <w:p w14:paraId="2F82B497" w14:textId="77777777" w:rsidR="000039F2" w:rsidRPr="009F3FDC" w:rsidRDefault="000039F2" w:rsidP="000039F2">
      <w:pPr>
        <w:pStyle w:val="Paragrafi"/>
        <w:rPr>
          <w:lang w:val="sq-AL"/>
        </w:rPr>
      </w:pPr>
    </w:p>
    <w:p w14:paraId="00D1001C" w14:textId="77777777" w:rsidR="00FB742C" w:rsidRDefault="00FB742C" w:rsidP="000039F2">
      <w:pPr>
        <w:pStyle w:val="Paragrafi"/>
        <w:rPr>
          <w:lang w:val="sq-AL"/>
        </w:rPr>
      </w:pPr>
    </w:p>
    <w:p w14:paraId="2F82B498" w14:textId="77777777" w:rsidR="000039F2" w:rsidRPr="009F3FDC" w:rsidRDefault="000039F2" w:rsidP="000039F2">
      <w:pPr>
        <w:pStyle w:val="Paragrafi"/>
        <w:rPr>
          <w:lang w:val="sq-AL"/>
        </w:rPr>
      </w:pPr>
      <w:r w:rsidRPr="009F3FDC">
        <w:rPr>
          <w:lang w:val="sq-AL"/>
        </w:rPr>
        <w:lastRenderedPageBreak/>
        <w:t>DEKLARATË NGA EKSPORTUESI</w:t>
      </w:r>
    </w:p>
    <w:p w14:paraId="2F82B499" w14:textId="77777777" w:rsidR="000039F2" w:rsidRPr="009F3FDC" w:rsidRDefault="000039F2" w:rsidP="000039F2">
      <w:pPr>
        <w:pStyle w:val="Paragrafi"/>
        <w:rPr>
          <w:lang w:val="sq-AL"/>
        </w:rPr>
      </w:pPr>
    </w:p>
    <w:p w14:paraId="2F82B49A" w14:textId="77777777" w:rsidR="000039F2" w:rsidRPr="009F3FDC" w:rsidRDefault="000039F2" w:rsidP="000039F2">
      <w:pPr>
        <w:pStyle w:val="Paragrafi"/>
        <w:rPr>
          <w:lang w:val="sq-AL"/>
        </w:rPr>
      </w:pPr>
      <w:r w:rsidRPr="009F3FDC">
        <w:rPr>
          <w:lang w:val="sq-AL"/>
        </w:rPr>
        <w:t xml:space="preserve">Unë, i nënshkruari, eksportues i mallrave të përshkruar në pjesën e pasme, </w:t>
      </w:r>
    </w:p>
    <w:p w14:paraId="2F82B49B" w14:textId="77777777" w:rsidR="000039F2" w:rsidRPr="009F3FDC" w:rsidRDefault="000039F2" w:rsidP="000039F2">
      <w:pPr>
        <w:pStyle w:val="Paragrafi"/>
        <w:rPr>
          <w:lang w:val="sq-AL"/>
        </w:rPr>
      </w:pPr>
    </w:p>
    <w:p w14:paraId="2F82B49C" w14:textId="77777777" w:rsidR="000039F2" w:rsidRPr="009F3FDC" w:rsidRDefault="000039F2" w:rsidP="000039F2">
      <w:pPr>
        <w:pStyle w:val="Paragrafi"/>
        <w:rPr>
          <w:lang w:val="sq-AL"/>
        </w:rPr>
      </w:pPr>
      <w:r w:rsidRPr="009F3FDC">
        <w:rPr>
          <w:lang w:val="sq-AL"/>
        </w:rPr>
        <w:t xml:space="preserve">DEKLAROJ se mallrat plotësojnë kushtet e kërkuara për lëshimin e certifikatës bashkëngjitur; </w:t>
      </w:r>
    </w:p>
    <w:p w14:paraId="2F82B49D" w14:textId="77777777" w:rsidR="000039F2" w:rsidRPr="009F3FDC" w:rsidRDefault="000039F2" w:rsidP="000039F2">
      <w:pPr>
        <w:pStyle w:val="Paragrafi"/>
        <w:rPr>
          <w:lang w:val="sq-AL"/>
        </w:rPr>
      </w:pPr>
    </w:p>
    <w:p w14:paraId="2F82B49E" w14:textId="77777777" w:rsidR="000039F2" w:rsidRPr="009F3FDC" w:rsidRDefault="000039F2" w:rsidP="000039F2">
      <w:pPr>
        <w:pStyle w:val="Paragrafi"/>
        <w:rPr>
          <w:lang w:val="sq-AL"/>
        </w:rPr>
      </w:pPr>
      <w:r w:rsidRPr="009F3FDC">
        <w:rPr>
          <w:lang w:val="sq-AL"/>
        </w:rPr>
        <w:t>SPECIFIKOJ si më poshtë rrethanat që kanë mundësuar që këto mallra të përmbushin kushtet e mësipërme:</w:t>
      </w:r>
    </w:p>
    <w:p w14:paraId="2F82B49F" w14:textId="77777777" w:rsidR="000039F2" w:rsidRPr="009F3FDC" w:rsidRDefault="000039F2" w:rsidP="000039F2">
      <w:pPr>
        <w:pStyle w:val="Paragrafi"/>
        <w:rPr>
          <w:lang w:val="sq-AL"/>
        </w:rPr>
      </w:pPr>
      <w:r w:rsidRPr="009F3FDC">
        <w:rPr>
          <w:lang w:val="sq-AL"/>
        </w:rPr>
        <w:t>.................................................................................................................................................. .................................................................................................................................................. .................................................................................................................................................. ..................................................................................................................................................</w:t>
      </w:r>
    </w:p>
    <w:p w14:paraId="2F82B4A0" w14:textId="77777777" w:rsidR="000039F2" w:rsidRPr="009F3FDC" w:rsidRDefault="000039F2" w:rsidP="000039F2">
      <w:pPr>
        <w:pStyle w:val="Paragrafi"/>
        <w:rPr>
          <w:lang w:val="sq-AL"/>
        </w:rPr>
      </w:pPr>
    </w:p>
    <w:p w14:paraId="2F82B4A1" w14:textId="77777777" w:rsidR="000039F2" w:rsidRPr="009F3FDC" w:rsidRDefault="000039F2" w:rsidP="000039F2">
      <w:pPr>
        <w:pStyle w:val="Paragrafi"/>
        <w:rPr>
          <w:lang w:val="sq-AL"/>
        </w:rPr>
      </w:pPr>
      <w:r w:rsidRPr="009F3FDC">
        <w:rPr>
          <w:lang w:val="sq-AL"/>
        </w:rPr>
        <w:t xml:space="preserve">DORËZOJ dokumentet e mëposhtme mbështetëse </w:t>
      </w:r>
      <w:r w:rsidR="00CA0C20" w:rsidRPr="009F3FDC">
        <w:rPr>
          <w:rStyle w:val="FootnoteReference"/>
          <w:lang w:val="sq-AL"/>
        </w:rPr>
        <w:footnoteReference w:id="7"/>
      </w:r>
    </w:p>
    <w:p w14:paraId="2F82B4A2" w14:textId="77777777" w:rsidR="000039F2" w:rsidRPr="009F3FDC" w:rsidRDefault="000039F2" w:rsidP="000039F2">
      <w:pPr>
        <w:pStyle w:val="Paragrafi"/>
        <w:rPr>
          <w:lang w:val="sq-AL"/>
        </w:rPr>
      </w:pPr>
    </w:p>
    <w:p w14:paraId="2F82B4A3" w14:textId="77777777" w:rsidR="000039F2" w:rsidRPr="009F3FDC" w:rsidRDefault="000039F2" w:rsidP="000039F2">
      <w:pPr>
        <w:pStyle w:val="Paragrafi"/>
        <w:rPr>
          <w:lang w:val="sq-AL"/>
        </w:rPr>
      </w:pPr>
      <w:r w:rsidRPr="009F3FDC">
        <w:rPr>
          <w:lang w:val="sq-AL"/>
        </w:rPr>
        <w:t>.................................................................................................................................................. .................................................................................................................................................. .................................................................................................................................................. ..................................................................................................................................................</w:t>
      </w:r>
    </w:p>
    <w:p w14:paraId="2F82B4A4" w14:textId="77777777" w:rsidR="000039F2" w:rsidRPr="009F3FDC" w:rsidRDefault="000039F2" w:rsidP="000039F2">
      <w:pPr>
        <w:pStyle w:val="Paragrafi"/>
        <w:rPr>
          <w:lang w:val="sq-AL"/>
        </w:rPr>
      </w:pPr>
    </w:p>
    <w:p w14:paraId="2F82B4A5" w14:textId="7A69BB82" w:rsidR="000039F2" w:rsidRPr="009F3FDC" w:rsidRDefault="000039F2" w:rsidP="000039F2">
      <w:pPr>
        <w:pStyle w:val="Paragrafi"/>
        <w:rPr>
          <w:lang w:val="sq-AL"/>
        </w:rPr>
      </w:pPr>
      <w:r w:rsidRPr="009F3FDC">
        <w:rPr>
          <w:lang w:val="sq-AL"/>
        </w:rPr>
        <w:t>MARR PËRSIPËR të paraqes, me kërkesë të autoriteteve përkatëse, çdo provë mbështetëse që ato autoritete mund të kërkojnë për qëllimin e lëshimit të certifikatës bashk</w:t>
      </w:r>
      <w:r w:rsidR="000F4E25" w:rsidRPr="009F3FDC">
        <w:rPr>
          <w:lang w:val="sq-AL"/>
        </w:rPr>
        <w:t>ë</w:t>
      </w:r>
      <w:r w:rsidRPr="009F3FDC">
        <w:rPr>
          <w:lang w:val="sq-AL"/>
        </w:rPr>
        <w:t xml:space="preserve">ngjitur, dhe marr përsipër, nëse kërkohet, të pranoj çdo inspektim në llogaritë e mia dhe çdo kontroll mbi proceset e prodhimit të mallrave të mësipërme, të kryera nga autoritetet në fjalë; </w:t>
      </w:r>
    </w:p>
    <w:p w14:paraId="2F82B4A6" w14:textId="77777777" w:rsidR="000039F2" w:rsidRPr="009F3FDC" w:rsidRDefault="000039F2" w:rsidP="000039F2">
      <w:pPr>
        <w:pStyle w:val="Paragrafi"/>
        <w:rPr>
          <w:lang w:val="sq-AL"/>
        </w:rPr>
      </w:pPr>
    </w:p>
    <w:p w14:paraId="2F82B4A7" w14:textId="1FB98318" w:rsidR="000039F2" w:rsidRPr="009F3FDC" w:rsidRDefault="000039F2" w:rsidP="000039F2">
      <w:pPr>
        <w:pStyle w:val="Paragrafi"/>
        <w:rPr>
          <w:lang w:val="sq-AL"/>
        </w:rPr>
      </w:pPr>
      <w:r w:rsidRPr="009F3FDC">
        <w:rPr>
          <w:lang w:val="sq-AL"/>
        </w:rPr>
        <w:t>KËRKOJ lëshimin e certifikatës bashk</w:t>
      </w:r>
      <w:r w:rsidR="000F4E25" w:rsidRPr="009F3FDC">
        <w:rPr>
          <w:lang w:val="sq-AL"/>
        </w:rPr>
        <w:t>ë</w:t>
      </w:r>
      <w:r w:rsidRPr="009F3FDC">
        <w:rPr>
          <w:lang w:val="sq-AL"/>
        </w:rPr>
        <w:t>ngjitur për ato mallra.</w:t>
      </w:r>
    </w:p>
    <w:p w14:paraId="2F82B4A8" w14:textId="77777777" w:rsidR="000039F2" w:rsidRPr="009F3FDC" w:rsidRDefault="000039F2" w:rsidP="000039F2">
      <w:pPr>
        <w:pStyle w:val="Paragrafi"/>
        <w:rPr>
          <w:lang w:val="sq-AL"/>
        </w:rPr>
      </w:pPr>
    </w:p>
    <w:p w14:paraId="2F82B4A9" w14:textId="77777777" w:rsidR="00CA0C20" w:rsidRPr="009F3FDC" w:rsidRDefault="000039F2" w:rsidP="000039F2">
      <w:pPr>
        <w:pStyle w:val="Paragrafi"/>
        <w:rPr>
          <w:lang w:val="sq-AL"/>
        </w:rPr>
      </w:pPr>
      <w:r w:rsidRPr="009F3FDC">
        <w:rPr>
          <w:lang w:val="sq-AL"/>
        </w:rPr>
        <w:t xml:space="preserve">.................................................................................................................................................. </w:t>
      </w:r>
    </w:p>
    <w:p w14:paraId="2F82B4AA" w14:textId="77777777" w:rsidR="000039F2" w:rsidRPr="009F3FDC" w:rsidRDefault="000039F2" w:rsidP="00CA0C20">
      <w:pPr>
        <w:pStyle w:val="Paragrafi"/>
        <w:jc w:val="center"/>
        <w:rPr>
          <w:lang w:val="sq-AL"/>
        </w:rPr>
      </w:pPr>
      <w:r w:rsidRPr="009F3FDC">
        <w:rPr>
          <w:lang w:val="sq-AL"/>
        </w:rPr>
        <w:t>(Vendi dhe data)</w:t>
      </w:r>
    </w:p>
    <w:p w14:paraId="2F82B4AB" w14:textId="77777777" w:rsidR="000039F2" w:rsidRPr="009F3FDC" w:rsidRDefault="000039F2" w:rsidP="00CA0C20">
      <w:pPr>
        <w:pStyle w:val="Paragrafi"/>
        <w:jc w:val="center"/>
        <w:rPr>
          <w:lang w:val="sq-AL"/>
        </w:rPr>
      </w:pPr>
      <w:r w:rsidRPr="009F3FDC">
        <w:rPr>
          <w:lang w:val="sq-AL"/>
        </w:rPr>
        <w:t>.................................................................................................................................................. (Nënshkrimi)</w:t>
      </w:r>
    </w:p>
    <w:p w14:paraId="2F82B4AC" w14:textId="77777777" w:rsidR="000039F2" w:rsidRPr="009F3FDC" w:rsidRDefault="000039F2" w:rsidP="000039F2">
      <w:pPr>
        <w:pStyle w:val="Paragrafi"/>
        <w:rPr>
          <w:lang w:val="sq-AL"/>
        </w:rPr>
      </w:pPr>
    </w:p>
    <w:p w14:paraId="2F82B4AD" w14:textId="77777777" w:rsidR="00CA0C20" w:rsidRPr="009F3FDC" w:rsidRDefault="00CA0C20" w:rsidP="000039F2">
      <w:pPr>
        <w:pStyle w:val="Paragrafi"/>
        <w:rPr>
          <w:lang w:val="sq-AL"/>
        </w:rPr>
      </w:pPr>
    </w:p>
    <w:p w14:paraId="2F82B4AE" w14:textId="77777777" w:rsidR="000039F2" w:rsidRPr="009F3FDC" w:rsidRDefault="000039F2" w:rsidP="000039F2">
      <w:pPr>
        <w:pStyle w:val="Paragrafi"/>
        <w:rPr>
          <w:lang w:val="sq-AL"/>
        </w:rPr>
      </w:pPr>
    </w:p>
    <w:p w14:paraId="2F82B4AF" w14:textId="77777777" w:rsidR="000039F2" w:rsidRPr="009F3FDC" w:rsidRDefault="000039F2" w:rsidP="000039F2">
      <w:pPr>
        <w:pStyle w:val="Paragrafi"/>
        <w:rPr>
          <w:lang w:val="sq-AL"/>
        </w:rPr>
      </w:pPr>
    </w:p>
    <w:p w14:paraId="2F82B4B0" w14:textId="77777777" w:rsidR="000039F2" w:rsidRPr="009F3FDC" w:rsidRDefault="000039F2" w:rsidP="000039F2">
      <w:pPr>
        <w:pStyle w:val="Paragrafi"/>
        <w:rPr>
          <w:lang w:val="sq-AL"/>
        </w:rPr>
      </w:pPr>
    </w:p>
    <w:p w14:paraId="2F82B4B1" w14:textId="77777777" w:rsidR="00CA0C20" w:rsidRPr="009F3FDC" w:rsidRDefault="00CA0C20" w:rsidP="000039F2">
      <w:pPr>
        <w:pStyle w:val="Paragrafi"/>
        <w:rPr>
          <w:lang w:val="sq-AL"/>
        </w:rPr>
      </w:pPr>
    </w:p>
    <w:p w14:paraId="2F82B4B2" w14:textId="77777777" w:rsidR="00CA0C20" w:rsidRPr="009F3FDC" w:rsidRDefault="00CA0C20" w:rsidP="000039F2">
      <w:pPr>
        <w:pStyle w:val="Paragrafi"/>
        <w:rPr>
          <w:lang w:val="sq-AL"/>
        </w:rPr>
      </w:pPr>
    </w:p>
    <w:p w14:paraId="6CFDDDDA" w14:textId="77777777" w:rsidR="00FB742C" w:rsidRDefault="00FB742C" w:rsidP="00CA0C20">
      <w:pPr>
        <w:pStyle w:val="NeniNr"/>
        <w:rPr>
          <w:lang w:val="sq-AL"/>
        </w:rPr>
      </w:pPr>
    </w:p>
    <w:p w14:paraId="6234F06D" w14:textId="77777777" w:rsidR="00FB742C" w:rsidRDefault="00FB742C" w:rsidP="00CA0C20">
      <w:pPr>
        <w:pStyle w:val="NeniNr"/>
        <w:rPr>
          <w:lang w:val="sq-AL"/>
        </w:rPr>
      </w:pPr>
    </w:p>
    <w:p w14:paraId="23F8711F" w14:textId="77777777" w:rsidR="00FB742C" w:rsidRDefault="00FB742C" w:rsidP="00CA0C20">
      <w:pPr>
        <w:pStyle w:val="NeniNr"/>
        <w:rPr>
          <w:lang w:val="sq-AL"/>
        </w:rPr>
      </w:pPr>
    </w:p>
    <w:p w14:paraId="0D187ED8" w14:textId="77777777" w:rsidR="00FB742C" w:rsidRDefault="00FB742C" w:rsidP="00CA0C20">
      <w:pPr>
        <w:pStyle w:val="NeniNr"/>
        <w:rPr>
          <w:lang w:val="sq-AL"/>
        </w:rPr>
      </w:pPr>
    </w:p>
    <w:p w14:paraId="7FC6CA01" w14:textId="77777777" w:rsidR="00FB742C" w:rsidRDefault="00FB742C" w:rsidP="00CA0C20">
      <w:pPr>
        <w:pStyle w:val="NeniNr"/>
        <w:rPr>
          <w:lang w:val="sq-AL"/>
        </w:rPr>
      </w:pPr>
    </w:p>
    <w:p w14:paraId="084088A5" w14:textId="77777777" w:rsidR="00FB742C" w:rsidRDefault="00FB742C" w:rsidP="00CA0C20">
      <w:pPr>
        <w:pStyle w:val="NeniNr"/>
        <w:rPr>
          <w:lang w:val="sq-AL"/>
        </w:rPr>
      </w:pPr>
    </w:p>
    <w:p w14:paraId="2F82B4B5" w14:textId="26622CAF" w:rsidR="000039F2" w:rsidRPr="009F3FDC" w:rsidRDefault="000039F2" w:rsidP="00CA0C20">
      <w:pPr>
        <w:pStyle w:val="NeniNr"/>
        <w:rPr>
          <w:lang w:val="sq-AL"/>
        </w:rPr>
      </w:pPr>
      <w:r w:rsidRPr="009F3FDC">
        <w:rPr>
          <w:lang w:val="sq-AL"/>
        </w:rPr>
        <w:t xml:space="preserve">SHTOJCA V </w:t>
      </w:r>
    </w:p>
    <w:p w14:paraId="2F82B4B6" w14:textId="77777777" w:rsidR="00CA0C20" w:rsidRPr="009F3FDC" w:rsidRDefault="00CA0C20" w:rsidP="00CA0C20">
      <w:pPr>
        <w:pStyle w:val="NeniNr"/>
        <w:rPr>
          <w:i/>
          <w:lang w:val="sq-AL"/>
        </w:rPr>
      </w:pPr>
      <w:r w:rsidRPr="009F3FDC">
        <w:rPr>
          <w:rStyle w:val="Bodytext2Bold"/>
          <w:rFonts w:ascii="Garamond" w:hAnsi="Garamond"/>
          <w:b w:val="0"/>
          <w:color w:val="000000" w:themeColor="text1"/>
          <w:sz w:val="24"/>
          <w:szCs w:val="24"/>
        </w:rPr>
        <w:t xml:space="preserve">KUSHTE TË VEÇANTA NË LIDHJE ME PRODUKTET ORIGJINUESE NË </w:t>
      </w:r>
      <w:r w:rsidRPr="009F3FDC">
        <w:rPr>
          <w:rStyle w:val="Bodytext2Bold"/>
          <w:rFonts w:ascii="Garamond" w:hAnsi="Garamond"/>
          <w:b w:val="0"/>
          <w:i/>
          <w:color w:val="000000" w:themeColor="text1"/>
          <w:sz w:val="24"/>
          <w:szCs w:val="24"/>
        </w:rPr>
        <w:t>CEUTA</w:t>
      </w:r>
      <w:r w:rsidRPr="009F3FDC">
        <w:rPr>
          <w:rStyle w:val="Bodytext2Bold"/>
          <w:rFonts w:ascii="Garamond" w:hAnsi="Garamond"/>
          <w:b w:val="0"/>
          <w:color w:val="000000" w:themeColor="text1"/>
          <w:sz w:val="24"/>
          <w:szCs w:val="24"/>
        </w:rPr>
        <w:t xml:space="preserve"> DHE </w:t>
      </w:r>
      <w:r w:rsidRPr="009F3FDC">
        <w:rPr>
          <w:rStyle w:val="Bodytext2Bold"/>
          <w:rFonts w:ascii="Garamond" w:hAnsi="Garamond"/>
          <w:b w:val="0"/>
          <w:i/>
          <w:color w:val="000000" w:themeColor="text1"/>
          <w:sz w:val="24"/>
          <w:szCs w:val="24"/>
        </w:rPr>
        <w:t>MELILLA</w:t>
      </w:r>
    </w:p>
    <w:p w14:paraId="2F82B4B7" w14:textId="77777777" w:rsidR="00CA0C20" w:rsidRPr="009F3FDC" w:rsidRDefault="00CA0C20" w:rsidP="000039F2">
      <w:pPr>
        <w:pStyle w:val="Paragrafi"/>
        <w:rPr>
          <w:i/>
          <w:lang w:val="sq-AL"/>
        </w:rPr>
      </w:pPr>
    </w:p>
    <w:p w14:paraId="2F82B4B8" w14:textId="77777777" w:rsidR="000039F2" w:rsidRPr="009F3FDC" w:rsidRDefault="000039F2" w:rsidP="00CA0C20">
      <w:pPr>
        <w:pStyle w:val="Nenirnr"/>
        <w:rPr>
          <w:lang w:val="sq-AL"/>
        </w:rPr>
      </w:pPr>
      <w:r w:rsidRPr="009F3FDC">
        <w:rPr>
          <w:lang w:val="sq-AL"/>
        </w:rPr>
        <w:t>Nen i vetëm</w:t>
      </w:r>
    </w:p>
    <w:p w14:paraId="2F82B4B9" w14:textId="77777777" w:rsidR="00CA0C20" w:rsidRPr="009F3FDC" w:rsidRDefault="00CA0C20" w:rsidP="000039F2">
      <w:pPr>
        <w:pStyle w:val="Paragrafi"/>
        <w:rPr>
          <w:lang w:val="sq-AL"/>
        </w:rPr>
      </w:pPr>
    </w:p>
    <w:p w14:paraId="2F82B4BA" w14:textId="0EB65312" w:rsidR="000039F2" w:rsidRPr="009F3FDC" w:rsidRDefault="00CA0C20" w:rsidP="000039F2">
      <w:pPr>
        <w:pStyle w:val="Paragrafi"/>
        <w:rPr>
          <w:lang w:val="sq-AL"/>
        </w:rPr>
      </w:pPr>
      <w:r w:rsidRPr="009F3FDC">
        <w:rPr>
          <w:lang w:val="sq-AL"/>
        </w:rPr>
        <w:t xml:space="preserve">1. </w:t>
      </w:r>
      <w:r w:rsidR="000039F2" w:rsidRPr="009F3FDC">
        <w:rPr>
          <w:lang w:val="sq-AL"/>
        </w:rPr>
        <w:t xml:space="preserve">Me kusht që ato të jenë në përputhje me rregullin e mosndryshimit të </w:t>
      </w:r>
      <w:r w:rsidR="003706C1" w:rsidRPr="009F3FDC">
        <w:rPr>
          <w:lang w:val="sq-AL"/>
        </w:rPr>
        <w:t>n</w:t>
      </w:r>
      <w:r w:rsidR="000039F2" w:rsidRPr="009F3FDC">
        <w:rPr>
          <w:lang w:val="sq-AL"/>
        </w:rPr>
        <w:t xml:space="preserve">enit 14 të kësaj </w:t>
      </w:r>
      <w:r w:rsidR="003706C1" w:rsidRPr="009F3FDC">
        <w:rPr>
          <w:lang w:val="sq-AL"/>
        </w:rPr>
        <w:t>s</w:t>
      </w:r>
      <w:r w:rsidR="000039F2" w:rsidRPr="009F3FDC">
        <w:rPr>
          <w:lang w:val="sq-AL"/>
        </w:rPr>
        <w:t>htojce, sa më poshtë do të konsiderohen</w:t>
      </w:r>
      <w:r w:rsidR="00641677" w:rsidRPr="009F3FDC">
        <w:rPr>
          <w:lang w:val="sq-AL"/>
        </w:rPr>
        <w:t>,</w:t>
      </w:r>
      <w:r w:rsidR="000039F2" w:rsidRPr="009F3FDC">
        <w:rPr>
          <w:lang w:val="sq-AL"/>
        </w:rPr>
        <w:t xml:space="preserve"> si:</w:t>
      </w:r>
    </w:p>
    <w:p w14:paraId="2F82B4BB" w14:textId="77777777" w:rsidR="000039F2" w:rsidRPr="009F3FDC" w:rsidRDefault="00CA0C20" w:rsidP="000039F2">
      <w:pPr>
        <w:pStyle w:val="Paragrafi"/>
        <w:rPr>
          <w:lang w:val="sq-AL"/>
        </w:rPr>
      </w:pPr>
      <w:r w:rsidRPr="009F3FDC">
        <w:rPr>
          <w:lang w:val="sq-AL"/>
        </w:rPr>
        <w:t xml:space="preserve">1. </w:t>
      </w:r>
      <w:r w:rsidR="000039F2" w:rsidRPr="009F3FDC">
        <w:rPr>
          <w:lang w:val="sq-AL"/>
        </w:rPr>
        <w:t xml:space="preserve">produkte origjinuese në </w:t>
      </w:r>
      <w:r w:rsidR="000039F2" w:rsidRPr="009F3FDC">
        <w:rPr>
          <w:i/>
          <w:lang w:val="sq-AL"/>
        </w:rPr>
        <w:t>Ceuta</w:t>
      </w:r>
      <w:r w:rsidR="000039F2" w:rsidRPr="009F3FDC">
        <w:rPr>
          <w:lang w:val="sq-AL"/>
        </w:rPr>
        <w:t xml:space="preserve"> dhe </w:t>
      </w:r>
      <w:r w:rsidR="000039F2" w:rsidRPr="009F3FDC">
        <w:rPr>
          <w:i/>
          <w:lang w:val="sq-AL"/>
        </w:rPr>
        <w:t>Melilla</w:t>
      </w:r>
      <w:r w:rsidR="000039F2" w:rsidRPr="009F3FDC">
        <w:rPr>
          <w:lang w:val="sq-AL"/>
        </w:rPr>
        <w:t>:</w:t>
      </w:r>
    </w:p>
    <w:p w14:paraId="2F82B4BC" w14:textId="77777777" w:rsidR="000039F2" w:rsidRPr="009F3FDC" w:rsidRDefault="00CA0C20" w:rsidP="000039F2">
      <w:pPr>
        <w:pStyle w:val="Paragrafi"/>
        <w:rPr>
          <w:lang w:val="sq-AL"/>
        </w:rPr>
      </w:pPr>
      <w:r w:rsidRPr="009F3FDC">
        <w:rPr>
          <w:lang w:val="sq-AL"/>
        </w:rPr>
        <w:t xml:space="preserve">a) </w:t>
      </w:r>
      <w:r w:rsidR="000039F2" w:rsidRPr="009F3FDC">
        <w:rPr>
          <w:lang w:val="sq-AL"/>
        </w:rPr>
        <w:t xml:space="preserve">produkte të përftuara plotësisht në </w:t>
      </w:r>
      <w:r w:rsidR="000039F2" w:rsidRPr="009F3FDC">
        <w:rPr>
          <w:i/>
          <w:lang w:val="sq-AL"/>
        </w:rPr>
        <w:t>Ceuta</w:t>
      </w:r>
      <w:r w:rsidR="000039F2" w:rsidRPr="009F3FDC">
        <w:rPr>
          <w:lang w:val="sq-AL"/>
        </w:rPr>
        <w:t xml:space="preserve"> dhe </w:t>
      </w:r>
      <w:r w:rsidR="000039F2" w:rsidRPr="009F3FDC">
        <w:rPr>
          <w:i/>
          <w:lang w:val="sq-AL"/>
        </w:rPr>
        <w:t>Melilla</w:t>
      </w:r>
      <w:r w:rsidR="000039F2" w:rsidRPr="009F3FDC">
        <w:rPr>
          <w:lang w:val="sq-AL"/>
        </w:rPr>
        <w:t>;</w:t>
      </w:r>
    </w:p>
    <w:p w14:paraId="2F82B4BD" w14:textId="77777777" w:rsidR="000039F2" w:rsidRPr="009F3FDC" w:rsidRDefault="00CA0C20" w:rsidP="000039F2">
      <w:pPr>
        <w:pStyle w:val="Paragrafi"/>
        <w:rPr>
          <w:lang w:val="sq-AL"/>
        </w:rPr>
      </w:pPr>
      <w:r w:rsidRPr="009F3FDC">
        <w:rPr>
          <w:lang w:val="sq-AL"/>
        </w:rPr>
        <w:t xml:space="preserve">b) </w:t>
      </w:r>
      <w:r w:rsidR="000039F2" w:rsidRPr="009F3FDC">
        <w:rPr>
          <w:lang w:val="sq-AL"/>
        </w:rPr>
        <w:t xml:space="preserve">produktet e përftuara në </w:t>
      </w:r>
      <w:r w:rsidR="000039F2" w:rsidRPr="009F3FDC">
        <w:rPr>
          <w:i/>
          <w:lang w:val="sq-AL"/>
        </w:rPr>
        <w:t>Ceuta</w:t>
      </w:r>
      <w:r w:rsidR="000039F2" w:rsidRPr="009F3FDC">
        <w:rPr>
          <w:lang w:val="sq-AL"/>
        </w:rPr>
        <w:t xml:space="preserve"> dhe </w:t>
      </w:r>
      <w:r w:rsidR="000039F2" w:rsidRPr="009F3FDC">
        <w:rPr>
          <w:i/>
          <w:lang w:val="sq-AL"/>
        </w:rPr>
        <w:t>Melilla</w:t>
      </w:r>
      <w:r w:rsidR="000039F2" w:rsidRPr="009F3FDC">
        <w:rPr>
          <w:lang w:val="sq-AL"/>
        </w:rPr>
        <w:t xml:space="preserve"> në prodhimin e të cilave përdoren produkte të tjera nga produktet e përftuara plotësisht në </w:t>
      </w:r>
      <w:r w:rsidR="000039F2" w:rsidRPr="009F3FDC">
        <w:rPr>
          <w:i/>
          <w:lang w:val="sq-AL"/>
        </w:rPr>
        <w:t>Ceuta</w:t>
      </w:r>
      <w:r w:rsidR="000039F2" w:rsidRPr="009F3FDC">
        <w:rPr>
          <w:lang w:val="sq-AL"/>
        </w:rPr>
        <w:t xml:space="preserve"> dhe </w:t>
      </w:r>
      <w:r w:rsidR="000039F2" w:rsidRPr="009F3FDC">
        <w:rPr>
          <w:i/>
          <w:lang w:val="sq-AL"/>
        </w:rPr>
        <w:t>Melilla</w:t>
      </w:r>
      <w:r w:rsidR="000039F2" w:rsidRPr="009F3FDC">
        <w:rPr>
          <w:lang w:val="sq-AL"/>
        </w:rPr>
        <w:t>, me kusht që:</w:t>
      </w:r>
    </w:p>
    <w:p w14:paraId="2F82B4BE" w14:textId="0E66D108" w:rsidR="000039F2" w:rsidRPr="009F3FDC" w:rsidRDefault="00CA0C20" w:rsidP="000039F2">
      <w:pPr>
        <w:pStyle w:val="Paragrafi"/>
        <w:rPr>
          <w:lang w:val="sq-AL"/>
        </w:rPr>
      </w:pPr>
      <w:r w:rsidRPr="009F3FDC">
        <w:rPr>
          <w:lang w:val="sq-AL"/>
        </w:rPr>
        <w:t xml:space="preserve">i. </w:t>
      </w:r>
      <w:r w:rsidR="000039F2" w:rsidRPr="009F3FDC">
        <w:rPr>
          <w:lang w:val="sq-AL"/>
        </w:rPr>
        <w:t>produktet në fjalë t</w:t>
      </w:r>
      <w:r w:rsidR="001F5D1A" w:rsidRPr="009F3FDC">
        <w:rPr>
          <w:lang w:val="sq-AL"/>
        </w:rPr>
        <w:t>’</w:t>
      </w:r>
      <w:r w:rsidR="000039F2" w:rsidRPr="009F3FDC">
        <w:rPr>
          <w:lang w:val="sq-AL"/>
        </w:rPr>
        <w:t xml:space="preserve">i jenë nënshtruar punimit ose përpunimit të mjaftueshëm sipas kuptimit të </w:t>
      </w:r>
      <w:r w:rsidR="00351F5D" w:rsidRPr="009F3FDC">
        <w:rPr>
          <w:lang w:val="sq-AL"/>
        </w:rPr>
        <w:t xml:space="preserve">nenit </w:t>
      </w:r>
      <w:r w:rsidR="000039F2" w:rsidRPr="009F3FDC">
        <w:rPr>
          <w:lang w:val="sq-AL"/>
        </w:rPr>
        <w:t xml:space="preserve">4 të kësaj </w:t>
      </w:r>
      <w:r w:rsidR="00351F5D" w:rsidRPr="009F3FDC">
        <w:rPr>
          <w:lang w:val="sq-AL"/>
        </w:rPr>
        <w:t>shtojce</w:t>
      </w:r>
      <w:r w:rsidR="000039F2" w:rsidRPr="009F3FDC">
        <w:rPr>
          <w:lang w:val="sq-AL"/>
        </w:rPr>
        <w:t>; ose</w:t>
      </w:r>
    </w:p>
    <w:p w14:paraId="2F82B4BF" w14:textId="2797CE27" w:rsidR="000039F2" w:rsidRPr="009F3FDC" w:rsidRDefault="00CA0C20" w:rsidP="000039F2">
      <w:pPr>
        <w:pStyle w:val="Paragrafi"/>
        <w:rPr>
          <w:lang w:val="sq-AL"/>
        </w:rPr>
      </w:pPr>
      <w:r w:rsidRPr="009F3FDC">
        <w:rPr>
          <w:lang w:val="sq-AL"/>
        </w:rPr>
        <w:t xml:space="preserve">ii. </w:t>
      </w:r>
      <w:r w:rsidR="000039F2" w:rsidRPr="009F3FDC">
        <w:rPr>
          <w:lang w:val="sq-AL"/>
        </w:rPr>
        <w:t>ato produkte të kenë origjinën në Shqipëri ose në Bashkimin Evropian, me kusht që ato t</w:t>
      </w:r>
      <w:r w:rsidR="001F5D1A" w:rsidRPr="009F3FDC">
        <w:rPr>
          <w:lang w:val="sq-AL"/>
        </w:rPr>
        <w:t>’</w:t>
      </w:r>
      <w:r w:rsidR="000039F2" w:rsidRPr="009F3FDC">
        <w:rPr>
          <w:lang w:val="sq-AL"/>
        </w:rPr>
        <w:t xml:space="preserve">i jenë nënshtruar punimit ose përpunimit, i cili shkon përtej veprimeve të përmendura në </w:t>
      </w:r>
      <w:r w:rsidR="00351F5D" w:rsidRPr="009F3FDC">
        <w:rPr>
          <w:lang w:val="sq-AL"/>
        </w:rPr>
        <w:t xml:space="preserve">neni </w:t>
      </w:r>
      <w:r w:rsidR="000039F2" w:rsidRPr="009F3FDC">
        <w:rPr>
          <w:lang w:val="sq-AL"/>
        </w:rPr>
        <w:t xml:space="preserve">6 i kësaj </w:t>
      </w:r>
      <w:r w:rsidR="00351F5D" w:rsidRPr="009F3FDC">
        <w:rPr>
          <w:lang w:val="sq-AL"/>
        </w:rPr>
        <w:t>shtojce</w:t>
      </w:r>
      <w:r w:rsidR="000039F2" w:rsidRPr="009F3FDC">
        <w:rPr>
          <w:lang w:val="sq-AL"/>
        </w:rPr>
        <w:t>;</w:t>
      </w:r>
    </w:p>
    <w:p w14:paraId="2F82B4C0" w14:textId="77777777" w:rsidR="000039F2" w:rsidRPr="009F3FDC" w:rsidRDefault="00CA0C20" w:rsidP="000039F2">
      <w:pPr>
        <w:pStyle w:val="Paragrafi"/>
        <w:rPr>
          <w:lang w:val="sq-AL"/>
        </w:rPr>
      </w:pPr>
      <w:r w:rsidRPr="009F3FDC">
        <w:rPr>
          <w:lang w:val="sq-AL"/>
        </w:rPr>
        <w:t xml:space="preserve">2. </w:t>
      </w:r>
      <w:r w:rsidR="000039F2" w:rsidRPr="009F3FDC">
        <w:rPr>
          <w:lang w:val="sq-AL"/>
        </w:rPr>
        <w:t>produktet me origjinë nga Shqipëria:</w:t>
      </w:r>
    </w:p>
    <w:p w14:paraId="2F82B4C1" w14:textId="77777777" w:rsidR="000039F2" w:rsidRPr="009F3FDC" w:rsidRDefault="00CA0C20" w:rsidP="000039F2">
      <w:pPr>
        <w:pStyle w:val="Paragrafi"/>
        <w:rPr>
          <w:lang w:val="sq-AL"/>
        </w:rPr>
      </w:pPr>
      <w:r w:rsidRPr="009F3FDC">
        <w:rPr>
          <w:lang w:val="sq-AL"/>
        </w:rPr>
        <w:t xml:space="preserve">a) </w:t>
      </w:r>
      <w:r w:rsidR="000039F2" w:rsidRPr="009F3FDC">
        <w:rPr>
          <w:lang w:val="sq-AL"/>
        </w:rPr>
        <w:t>produktet e përftuara plotësisht në Shqipëri;</w:t>
      </w:r>
    </w:p>
    <w:p w14:paraId="2F82B4C2" w14:textId="77777777" w:rsidR="000039F2" w:rsidRPr="009F3FDC" w:rsidRDefault="00CA0C20" w:rsidP="000039F2">
      <w:pPr>
        <w:pStyle w:val="Paragrafi"/>
        <w:rPr>
          <w:lang w:val="sq-AL"/>
        </w:rPr>
      </w:pPr>
      <w:r w:rsidRPr="009F3FDC">
        <w:rPr>
          <w:lang w:val="sq-AL"/>
        </w:rPr>
        <w:t xml:space="preserve">b) </w:t>
      </w:r>
      <w:r w:rsidR="000039F2" w:rsidRPr="009F3FDC">
        <w:rPr>
          <w:lang w:val="sq-AL"/>
        </w:rPr>
        <w:t>produktet e përftuara në Shqipëri, në prodhimin e të cilave përdoren produkte të tjera nga produktet e përftuara plotësisht, me kusht që:</w:t>
      </w:r>
    </w:p>
    <w:p w14:paraId="2F82B4C3" w14:textId="6988B160" w:rsidR="000039F2" w:rsidRPr="009F3FDC" w:rsidRDefault="00CA0C20" w:rsidP="000039F2">
      <w:pPr>
        <w:pStyle w:val="Paragrafi"/>
        <w:rPr>
          <w:lang w:val="sq-AL"/>
        </w:rPr>
      </w:pPr>
      <w:r w:rsidRPr="009F3FDC">
        <w:rPr>
          <w:lang w:val="sq-AL"/>
        </w:rPr>
        <w:t xml:space="preserve">i. </w:t>
      </w:r>
      <w:r w:rsidR="000039F2" w:rsidRPr="009F3FDC">
        <w:rPr>
          <w:lang w:val="sq-AL"/>
        </w:rPr>
        <w:t xml:space="preserve">produktet në fjalë i janë nënshtruar punimit ose përpunimit të mjaftueshëm sipas kuptimit të </w:t>
      </w:r>
      <w:r w:rsidR="00351F5D" w:rsidRPr="009F3FDC">
        <w:rPr>
          <w:lang w:val="sq-AL"/>
        </w:rPr>
        <w:t xml:space="preserve">nenit </w:t>
      </w:r>
      <w:r w:rsidR="000039F2" w:rsidRPr="009F3FDC">
        <w:rPr>
          <w:lang w:val="sq-AL"/>
        </w:rPr>
        <w:t xml:space="preserve">4 të kësaj </w:t>
      </w:r>
      <w:r w:rsidR="00351F5D" w:rsidRPr="009F3FDC">
        <w:rPr>
          <w:lang w:val="sq-AL"/>
        </w:rPr>
        <w:t>shtojce</w:t>
      </w:r>
      <w:r w:rsidR="000039F2" w:rsidRPr="009F3FDC">
        <w:rPr>
          <w:lang w:val="sq-AL"/>
        </w:rPr>
        <w:t>; ose</w:t>
      </w:r>
    </w:p>
    <w:p w14:paraId="2F82B4C4" w14:textId="0E74357A" w:rsidR="000039F2" w:rsidRPr="009F3FDC" w:rsidRDefault="00CA0C20" w:rsidP="000039F2">
      <w:pPr>
        <w:pStyle w:val="Paragrafi"/>
        <w:rPr>
          <w:lang w:val="sq-AL"/>
        </w:rPr>
      </w:pPr>
      <w:r w:rsidRPr="009F3FDC">
        <w:rPr>
          <w:lang w:val="sq-AL"/>
        </w:rPr>
        <w:t xml:space="preserve">ii. </w:t>
      </w:r>
      <w:r w:rsidR="000039F2" w:rsidRPr="009F3FDC">
        <w:rPr>
          <w:lang w:val="sq-AL"/>
        </w:rPr>
        <w:t xml:space="preserve">ato produkte kanë origjinë nga </w:t>
      </w:r>
      <w:r w:rsidR="000039F2" w:rsidRPr="009F3FDC">
        <w:rPr>
          <w:i/>
          <w:lang w:val="sq-AL"/>
        </w:rPr>
        <w:t>Ceuta</w:t>
      </w:r>
      <w:r w:rsidR="000039F2" w:rsidRPr="009F3FDC">
        <w:rPr>
          <w:lang w:val="sq-AL"/>
        </w:rPr>
        <w:t xml:space="preserve"> dhe </w:t>
      </w:r>
      <w:r w:rsidR="000039F2" w:rsidRPr="009F3FDC">
        <w:rPr>
          <w:i/>
          <w:lang w:val="sq-AL"/>
        </w:rPr>
        <w:t>Melilla</w:t>
      </w:r>
      <w:r w:rsidR="000039F2" w:rsidRPr="009F3FDC">
        <w:rPr>
          <w:lang w:val="sq-AL"/>
        </w:rPr>
        <w:t xml:space="preserve"> ose në Bashkimin Evropian, me kusht që ato t</w:t>
      </w:r>
      <w:r w:rsidR="001F5D1A" w:rsidRPr="009F3FDC">
        <w:rPr>
          <w:lang w:val="sq-AL"/>
        </w:rPr>
        <w:t>’</w:t>
      </w:r>
      <w:r w:rsidR="000039F2" w:rsidRPr="009F3FDC">
        <w:rPr>
          <w:lang w:val="sq-AL"/>
        </w:rPr>
        <w:t xml:space="preserve">i jenë nënshtruar punimit ose përpunimit që tejkalon veprimet e përmendura në </w:t>
      </w:r>
      <w:r w:rsidR="00351F5D" w:rsidRPr="009F3FDC">
        <w:rPr>
          <w:lang w:val="sq-AL"/>
        </w:rPr>
        <w:t xml:space="preserve">nenin </w:t>
      </w:r>
      <w:r w:rsidR="000039F2" w:rsidRPr="009F3FDC">
        <w:rPr>
          <w:lang w:val="sq-AL"/>
        </w:rPr>
        <w:t xml:space="preserve">6 të kësaj </w:t>
      </w:r>
      <w:r w:rsidR="00351F5D" w:rsidRPr="009F3FDC">
        <w:rPr>
          <w:lang w:val="sq-AL"/>
        </w:rPr>
        <w:t>shtojce</w:t>
      </w:r>
      <w:r w:rsidR="000039F2" w:rsidRPr="009F3FDC">
        <w:rPr>
          <w:lang w:val="sq-AL"/>
        </w:rPr>
        <w:t>.</w:t>
      </w:r>
    </w:p>
    <w:p w14:paraId="2F82B4C5" w14:textId="77777777" w:rsidR="000039F2" w:rsidRPr="009F3FDC" w:rsidRDefault="00CA0C20" w:rsidP="000039F2">
      <w:pPr>
        <w:pStyle w:val="Paragrafi"/>
        <w:rPr>
          <w:lang w:val="sq-AL"/>
        </w:rPr>
      </w:pPr>
      <w:r w:rsidRPr="009F3FDC">
        <w:rPr>
          <w:lang w:val="sq-AL"/>
        </w:rPr>
        <w:t xml:space="preserve">2. </w:t>
      </w:r>
      <w:r w:rsidR="000039F2" w:rsidRPr="009F3FDC">
        <w:rPr>
          <w:i/>
          <w:lang w:val="sq-AL"/>
        </w:rPr>
        <w:t>Ceuta</w:t>
      </w:r>
      <w:r w:rsidR="000039F2" w:rsidRPr="009F3FDC">
        <w:rPr>
          <w:lang w:val="sq-AL"/>
        </w:rPr>
        <w:t xml:space="preserve"> dhe </w:t>
      </w:r>
      <w:r w:rsidR="000039F2" w:rsidRPr="009F3FDC">
        <w:rPr>
          <w:i/>
          <w:lang w:val="sq-AL"/>
        </w:rPr>
        <w:t>Melilla</w:t>
      </w:r>
      <w:r w:rsidR="000039F2" w:rsidRPr="009F3FDC">
        <w:rPr>
          <w:lang w:val="sq-AL"/>
        </w:rPr>
        <w:t xml:space="preserve"> do të konsiderohen si një territor i vetëm.</w:t>
      </w:r>
    </w:p>
    <w:p w14:paraId="2F82B4C6" w14:textId="5CED21AC" w:rsidR="000039F2" w:rsidRPr="009F3FDC" w:rsidRDefault="00CA0C20" w:rsidP="000039F2">
      <w:pPr>
        <w:pStyle w:val="Paragrafi"/>
        <w:rPr>
          <w:lang w:val="sq-AL"/>
        </w:rPr>
      </w:pPr>
      <w:r w:rsidRPr="009F3FDC">
        <w:rPr>
          <w:lang w:val="sq-AL"/>
        </w:rPr>
        <w:t xml:space="preserve">3. </w:t>
      </w:r>
      <w:r w:rsidR="000039F2" w:rsidRPr="009F3FDC">
        <w:rPr>
          <w:lang w:val="sq-AL"/>
        </w:rPr>
        <w:t xml:space="preserve">Eksportuesi ose përfaqësuesi i tij i autorizuar shënon emrin e Palës eksportuese </w:t>
      </w:r>
      <w:r w:rsidR="00A34A49" w:rsidRPr="009F3FDC">
        <w:rPr>
          <w:lang w:val="sq-AL"/>
        </w:rPr>
        <w:t>“</w:t>
      </w:r>
      <w:r w:rsidR="000039F2" w:rsidRPr="009F3FDC">
        <w:rPr>
          <w:i/>
          <w:lang w:val="sq-AL"/>
        </w:rPr>
        <w:t>Ceuta</w:t>
      </w:r>
      <w:r w:rsidR="000039F2" w:rsidRPr="009F3FDC">
        <w:rPr>
          <w:lang w:val="sq-AL"/>
        </w:rPr>
        <w:t xml:space="preserve"> dhe </w:t>
      </w:r>
      <w:r w:rsidR="000039F2" w:rsidRPr="009F3FDC">
        <w:rPr>
          <w:i/>
          <w:lang w:val="sq-AL"/>
        </w:rPr>
        <w:t>Melilla</w:t>
      </w:r>
      <w:r w:rsidR="00A34A49" w:rsidRPr="009F3FDC">
        <w:rPr>
          <w:lang w:val="sq-AL"/>
        </w:rPr>
        <w:t>”</w:t>
      </w:r>
      <w:r w:rsidR="000039F2" w:rsidRPr="009F3FDC">
        <w:rPr>
          <w:lang w:val="sq-AL"/>
        </w:rPr>
        <w:t xml:space="preserve"> në </w:t>
      </w:r>
      <w:r w:rsidR="00351F5D" w:rsidRPr="009F3FDC">
        <w:rPr>
          <w:lang w:val="sq-AL"/>
        </w:rPr>
        <w:t xml:space="preserve">kutinë </w:t>
      </w:r>
      <w:r w:rsidR="000039F2" w:rsidRPr="009F3FDC">
        <w:rPr>
          <w:lang w:val="sq-AL"/>
        </w:rPr>
        <w:t xml:space="preserve">2 të certifikatave të qarkullimit EUR.1 ose në deklaratat e origjinës. Gjithashtu, në rastin e produkteve me origjinë nga </w:t>
      </w:r>
      <w:r w:rsidR="000039F2" w:rsidRPr="009F3FDC">
        <w:rPr>
          <w:i/>
          <w:lang w:val="sq-AL"/>
        </w:rPr>
        <w:t>Ceuta</w:t>
      </w:r>
      <w:r w:rsidR="000039F2" w:rsidRPr="009F3FDC">
        <w:rPr>
          <w:lang w:val="sq-AL"/>
        </w:rPr>
        <w:t xml:space="preserve"> dhe </w:t>
      </w:r>
      <w:r w:rsidR="000039F2" w:rsidRPr="009F3FDC">
        <w:rPr>
          <w:i/>
          <w:lang w:val="sq-AL"/>
        </w:rPr>
        <w:t>Melilla</w:t>
      </w:r>
      <w:r w:rsidR="000039F2" w:rsidRPr="009F3FDC">
        <w:rPr>
          <w:lang w:val="sq-AL"/>
        </w:rPr>
        <w:t xml:space="preserve">, kjo do të tregohet në </w:t>
      </w:r>
      <w:r w:rsidR="00351F5D" w:rsidRPr="009F3FDC">
        <w:rPr>
          <w:lang w:val="sq-AL"/>
        </w:rPr>
        <w:t xml:space="preserve">kutinë </w:t>
      </w:r>
      <w:r w:rsidR="000039F2" w:rsidRPr="009F3FDC">
        <w:rPr>
          <w:lang w:val="sq-AL"/>
        </w:rPr>
        <w:t>4 të certifikatave të qarkullimit EUR.1 ose në deklaratat e origjinës.</w:t>
      </w:r>
    </w:p>
    <w:p w14:paraId="2F82B4C7" w14:textId="6F232218" w:rsidR="000039F2" w:rsidRPr="009F3FDC" w:rsidRDefault="00CA0C20" w:rsidP="000039F2">
      <w:pPr>
        <w:pStyle w:val="Paragrafi"/>
        <w:rPr>
          <w:lang w:val="sq-AL"/>
        </w:rPr>
      </w:pPr>
      <w:r w:rsidRPr="009F3FDC">
        <w:rPr>
          <w:lang w:val="sq-AL"/>
        </w:rPr>
        <w:t xml:space="preserve">4. </w:t>
      </w:r>
      <w:r w:rsidR="000039F2" w:rsidRPr="009F3FDC">
        <w:rPr>
          <w:lang w:val="sq-AL"/>
        </w:rPr>
        <w:t xml:space="preserve">Autoritetet doganore </w:t>
      </w:r>
      <w:r w:rsidR="00351F5D" w:rsidRPr="009F3FDC">
        <w:rPr>
          <w:lang w:val="sq-AL"/>
        </w:rPr>
        <w:t xml:space="preserve">spanjolle </w:t>
      </w:r>
      <w:r w:rsidR="000039F2" w:rsidRPr="009F3FDC">
        <w:rPr>
          <w:lang w:val="sq-AL"/>
        </w:rPr>
        <w:t xml:space="preserve">do të jenë përgjegjëse për zbatimin e këtyre </w:t>
      </w:r>
      <w:r w:rsidR="00351F5D" w:rsidRPr="009F3FDC">
        <w:rPr>
          <w:lang w:val="sq-AL"/>
        </w:rPr>
        <w:t xml:space="preserve">rregullave </w:t>
      </w:r>
      <w:r w:rsidR="000039F2" w:rsidRPr="009F3FDC">
        <w:rPr>
          <w:lang w:val="sq-AL"/>
        </w:rPr>
        <w:t xml:space="preserve">në </w:t>
      </w:r>
      <w:r w:rsidR="000039F2" w:rsidRPr="009F3FDC">
        <w:rPr>
          <w:i/>
          <w:lang w:val="sq-AL"/>
        </w:rPr>
        <w:t>Ceuta</w:t>
      </w:r>
      <w:r w:rsidR="000039F2" w:rsidRPr="009F3FDC">
        <w:rPr>
          <w:lang w:val="sq-AL"/>
        </w:rPr>
        <w:t xml:space="preserve"> dhe </w:t>
      </w:r>
      <w:r w:rsidR="000039F2" w:rsidRPr="009F3FDC">
        <w:rPr>
          <w:i/>
          <w:lang w:val="sq-AL"/>
        </w:rPr>
        <w:t>Melilla</w:t>
      </w:r>
      <w:r w:rsidR="000039F2" w:rsidRPr="009F3FDC">
        <w:rPr>
          <w:lang w:val="sq-AL"/>
        </w:rPr>
        <w:t>.</w:t>
      </w:r>
    </w:p>
    <w:p w14:paraId="2F82B4C8" w14:textId="77777777" w:rsidR="00CA0C20" w:rsidRPr="009F3FDC" w:rsidRDefault="00CA0C20" w:rsidP="000039F2">
      <w:pPr>
        <w:pStyle w:val="Paragrafi"/>
        <w:rPr>
          <w:lang w:val="sq-AL"/>
        </w:rPr>
      </w:pPr>
    </w:p>
    <w:p w14:paraId="2F82B4C9" w14:textId="77777777" w:rsidR="000039F2" w:rsidRPr="009F3FDC" w:rsidRDefault="000039F2" w:rsidP="00CA0C20">
      <w:pPr>
        <w:pStyle w:val="NeniNr"/>
        <w:rPr>
          <w:lang w:val="sq-AL"/>
        </w:rPr>
      </w:pPr>
      <w:r w:rsidRPr="009F3FDC">
        <w:rPr>
          <w:lang w:val="sq-AL"/>
        </w:rPr>
        <w:t>SHTOJCA VI</w:t>
      </w:r>
    </w:p>
    <w:p w14:paraId="2F82B4CA" w14:textId="77777777" w:rsidR="000039F2" w:rsidRPr="009F3FDC" w:rsidRDefault="000039F2" w:rsidP="00CA0C20">
      <w:pPr>
        <w:pStyle w:val="NeniNr"/>
        <w:rPr>
          <w:lang w:val="sq-AL"/>
        </w:rPr>
      </w:pPr>
      <w:r w:rsidRPr="009F3FDC">
        <w:rPr>
          <w:lang w:val="sq-AL"/>
        </w:rPr>
        <w:t>DEKLARATA E FURNITORIT</w:t>
      </w:r>
    </w:p>
    <w:p w14:paraId="2F82B4CB" w14:textId="77777777" w:rsidR="000039F2" w:rsidRPr="009F3FDC" w:rsidRDefault="000039F2" w:rsidP="000039F2">
      <w:pPr>
        <w:pStyle w:val="Paragrafi"/>
        <w:rPr>
          <w:lang w:val="sq-AL"/>
        </w:rPr>
      </w:pPr>
    </w:p>
    <w:p w14:paraId="2F82B4CC" w14:textId="77777777" w:rsidR="000039F2" w:rsidRPr="009F3FDC" w:rsidRDefault="000039F2" w:rsidP="000039F2">
      <w:pPr>
        <w:pStyle w:val="Paragrafi"/>
        <w:rPr>
          <w:lang w:val="sq-AL"/>
        </w:rPr>
      </w:pPr>
      <w:r w:rsidRPr="009F3FDC">
        <w:rPr>
          <w:lang w:val="sq-AL"/>
        </w:rPr>
        <w:t>Deklarata e furnitorit, teksti i së cilës jepet më poshtë, duhet të bëhet në përputhje me shënimet në fund të faqes. Megjithatë, nuk është e nevojshme që shënimet në fund të faqes të riprodhohen.</w:t>
      </w:r>
    </w:p>
    <w:p w14:paraId="2F82B4CD" w14:textId="77777777" w:rsidR="000039F2" w:rsidRPr="009F3FDC" w:rsidRDefault="000039F2" w:rsidP="000039F2">
      <w:pPr>
        <w:pStyle w:val="Paragrafi"/>
        <w:rPr>
          <w:lang w:val="sq-AL"/>
        </w:rPr>
      </w:pPr>
      <w:r w:rsidRPr="009F3FDC">
        <w:rPr>
          <w:lang w:val="sq-AL"/>
        </w:rPr>
        <w:t>DEKLARATA E FURNITORIT</w:t>
      </w:r>
    </w:p>
    <w:p w14:paraId="2F82B4CE" w14:textId="77777777" w:rsidR="000039F2" w:rsidRPr="009F3FDC" w:rsidRDefault="000039F2" w:rsidP="000039F2">
      <w:pPr>
        <w:pStyle w:val="Paragrafi"/>
        <w:rPr>
          <w:lang w:val="sq-AL"/>
        </w:rPr>
      </w:pPr>
      <w:r w:rsidRPr="009F3FDC">
        <w:rPr>
          <w:lang w:val="sq-AL"/>
        </w:rPr>
        <w:t>për mallrat që i janë nënshtruar punimit ose përpunimit në Palët Kontraktuese aplikuese pa marrë statusin origjinues preferencial.</w:t>
      </w:r>
    </w:p>
    <w:p w14:paraId="2F82B4CF" w14:textId="77777777" w:rsidR="000039F2" w:rsidRPr="009F3FDC" w:rsidRDefault="000039F2" w:rsidP="000039F2">
      <w:pPr>
        <w:pStyle w:val="Paragrafi"/>
        <w:rPr>
          <w:lang w:val="sq-AL"/>
        </w:rPr>
      </w:pPr>
      <w:r w:rsidRPr="009F3FDC">
        <w:rPr>
          <w:lang w:val="sq-AL"/>
        </w:rPr>
        <w:t>Unë, i nënshkruari, furnitor i mallrave që mbulohen nga dokumenti i bashkëngjitur, deklaroj se:</w:t>
      </w:r>
    </w:p>
    <w:p w14:paraId="2F82B4D0" w14:textId="248DC36A" w:rsidR="000039F2" w:rsidRPr="009F3FDC" w:rsidRDefault="00CA0C20" w:rsidP="000039F2">
      <w:pPr>
        <w:pStyle w:val="Paragrafi"/>
        <w:rPr>
          <w:lang w:val="sq-AL"/>
        </w:rPr>
      </w:pPr>
      <w:r w:rsidRPr="009F3FDC">
        <w:rPr>
          <w:lang w:val="sq-AL"/>
        </w:rPr>
        <w:lastRenderedPageBreak/>
        <w:t xml:space="preserve">1. </w:t>
      </w:r>
      <w:r w:rsidR="000039F2" w:rsidRPr="009F3FDC">
        <w:rPr>
          <w:lang w:val="sq-AL"/>
        </w:rPr>
        <w:t>Materialet e mëposhtme, të cilat nuk e kanë origjinën në [tregoni emrin e Palës</w:t>
      </w:r>
      <w:r w:rsidR="00A34A49" w:rsidRPr="009F3FDC">
        <w:rPr>
          <w:lang w:val="sq-AL"/>
        </w:rPr>
        <w:t>/</w:t>
      </w:r>
      <w:r w:rsidR="000039F2" w:rsidRPr="009F3FDC">
        <w:rPr>
          <w:lang w:val="sq-AL"/>
        </w:rPr>
        <w:t>ve përkatëse Kontraktuese aplikuese] janë përdorur në [tregoni emrin e Palës</w:t>
      </w:r>
      <w:r w:rsidR="00A34A49" w:rsidRPr="009F3FDC">
        <w:rPr>
          <w:lang w:val="sq-AL"/>
        </w:rPr>
        <w:t>/</w:t>
      </w:r>
      <w:r w:rsidR="000039F2" w:rsidRPr="009F3FDC">
        <w:rPr>
          <w:lang w:val="sq-AL"/>
        </w:rPr>
        <w:t>ve përkatëse Kontraktuese aplikuese] për të prodhuar këto mallra:</w:t>
      </w:r>
    </w:p>
    <w:p w14:paraId="2F82B4D1" w14:textId="77777777" w:rsidR="000039F2" w:rsidRPr="009F3FDC" w:rsidRDefault="000039F2" w:rsidP="000039F2">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320"/>
        <w:gridCol w:w="2320"/>
        <w:gridCol w:w="2322"/>
      </w:tblGrid>
      <w:tr w:rsidR="000039F2" w:rsidRPr="009F3FDC" w14:paraId="2F82B4D7" w14:textId="77777777" w:rsidTr="00CA0C20">
        <w:tc>
          <w:tcPr>
            <w:tcW w:w="1249" w:type="pct"/>
          </w:tcPr>
          <w:p w14:paraId="2F82B4D2" w14:textId="77777777" w:rsidR="000039F2" w:rsidRPr="009F3FDC" w:rsidRDefault="000039F2" w:rsidP="00CA0C20">
            <w:pPr>
              <w:pStyle w:val="Paragrafi"/>
              <w:ind w:firstLine="0"/>
              <w:rPr>
                <w:sz w:val="20"/>
                <w:szCs w:val="20"/>
                <w:lang w:val="sq-AL" w:bidi="en-US"/>
              </w:rPr>
            </w:pPr>
            <w:r w:rsidRPr="009F3FDC">
              <w:rPr>
                <w:sz w:val="20"/>
                <w:szCs w:val="20"/>
                <w:lang w:val="sq-AL" w:bidi="en-US"/>
              </w:rPr>
              <w:t xml:space="preserve">Përshkrimi i mallrave të furnizuara </w:t>
            </w:r>
            <w:r w:rsidRPr="009F3FDC">
              <w:rPr>
                <w:sz w:val="20"/>
                <w:szCs w:val="20"/>
                <w:vertAlign w:val="superscript"/>
                <w:lang w:val="sq-AL" w:bidi="en-US"/>
              </w:rPr>
              <w:t>(1)</w:t>
            </w:r>
          </w:p>
        </w:tc>
        <w:tc>
          <w:tcPr>
            <w:tcW w:w="1250" w:type="pct"/>
          </w:tcPr>
          <w:p w14:paraId="2F82B4D3" w14:textId="77777777" w:rsidR="000039F2" w:rsidRPr="009F3FDC" w:rsidRDefault="000039F2" w:rsidP="00CA0C20">
            <w:pPr>
              <w:pStyle w:val="Paragrafi"/>
              <w:ind w:firstLine="0"/>
              <w:rPr>
                <w:sz w:val="20"/>
                <w:szCs w:val="20"/>
                <w:lang w:val="sq-AL" w:bidi="en-US"/>
              </w:rPr>
            </w:pPr>
            <w:r w:rsidRPr="009F3FDC">
              <w:rPr>
                <w:sz w:val="20"/>
                <w:szCs w:val="20"/>
                <w:lang w:val="sq-AL" w:bidi="en-US"/>
              </w:rPr>
              <w:t>Përshkrim i materialeve joorigjinuese të përdorura</w:t>
            </w:r>
          </w:p>
        </w:tc>
        <w:tc>
          <w:tcPr>
            <w:tcW w:w="1250" w:type="pct"/>
          </w:tcPr>
          <w:p w14:paraId="2F82B4D4" w14:textId="33A0E56A" w:rsidR="000039F2" w:rsidRPr="009F3FDC" w:rsidRDefault="00EE7FE6" w:rsidP="00CA0C20">
            <w:pPr>
              <w:pStyle w:val="Paragrafi"/>
              <w:ind w:firstLine="0"/>
              <w:rPr>
                <w:sz w:val="20"/>
                <w:szCs w:val="20"/>
                <w:lang w:val="sq-AL" w:bidi="en-US"/>
              </w:rPr>
            </w:pPr>
            <w:r w:rsidRPr="00EF4D36">
              <w:rPr>
                <w:sz w:val="20"/>
                <w:szCs w:val="20"/>
                <w:lang w:val="sq-AL" w:bidi="en-US"/>
              </w:rPr>
              <w:t xml:space="preserve"> </w:t>
            </w:r>
            <w:r w:rsidR="000039F2" w:rsidRPr="00EF4D36">
              <w:rPr>
                <w:sz w:val="20"/>
                <w:szCs w:val="20"/>
                <w:lang w:val="sq-AL" w:bidi="en-US"/>
              </w:rPr>
              <w:t xml:space="preserve"> Kreu i materialeve</w:t>
            </w:r>
            <w:r w:rsidR="000039F2" w:rsidRPr="009F3FDC">
              <w:rPr>
                <w:sz w:val="20"/>
                <w:szCs w:val="20"/>
                <w:lang w:val="sq-AL" w:bidi="en-US"/>
              </w:rPr>
              <w:t xml:space="preserve"> joorigjinuese të përdorura </w:t>
            </w:r>
            <w:r w:rsidR="000039F2" w:rsidRPr="009F3FDC">
              <w:rPr>
                <w:sz w:val="20"/>
                <w:szCs w:val="20"/>
                <w:vertAlign w:val="superscript"/>
                <w:lang w:val="sq-AL" w:bidi="en-US"/>
              </w:rPr>
              <w:t>(2)</w:t>
            </w:r>
          </w:p>
          <w:p w14:paraId="2F82B4D5" w14:textId="77777777" w:rsidR="000039F2" w:rsidRPr="009F3FDC" w:rsidRDefault="000039F2" w:rsidP="00CA0C20">
            <w:pPr>
              <w:pStyle w:val="Paragrafi"/>
              <w:ind w:firstLine="0"/>
              <w:rPr>
                <w:sz w:val="20"/>
                <w:szCs w:val="20"/>
                <w:lang w:val="sq-AL" w:bidi="en-US"/>
              </w:rPr>
            </w:pPr>
          </w:p>
        </w:tc>
        <w:tc>
          <w:tcPr>
            <w:tcW w:w="1251" w:type="pct"/>
          </w:tcPr>
          <w:p w14:paraId="2F82B4D6" w14:textId="77777777" w:rsidR="000039F2" w:rsidRPr="009F3FDC" w:rsidRDefault="000039F2" w:rsidP="00CA0C20">
            <w:pPr>
              <w:pStyle w:val="Paragrafi"/>
              <w:ind w:firstLine="0"/>
              <w:rPr>
                <w:sz w:val="20"/>
                <w:szCs w:val="20"/>
                <w:lang w:val="sq-AL" w:bidi="en-US"/>
              </w:rPr>
            </w:pPr>
            <w:r w:rsidRPr="009F3FDC">
              <w:rPr>
                <w:sz w:val="20"/>
                <w:szCs w:val="20"/>
                <w:lang w:val="sq-AL" w:bidi="en-US"/>
              </w:rPr>
              <w:t xml:space="preserve">Vlera e materialeve joorigjinuese të përdorura </w:t>
            </w:r>
            <w:r w:rsidRPr="009F3FDC">
              <w:rPr>
                <w:sz w:val="20"/>
                <w:szCs w:val="20"/>
                <w:vertAlign w:val="superscript"/>
                <w:lang w:val="sq-AL" w:bidi="en-US"/>
              </w:rPr>
              <w:t>(2) (3)</w:t>
            </w:r>
          </w:p>
        </w:tc>
      </w:tr>
      <w:tr w:rsidR="000039F2" w:rsidRPr="009F3FDC" w14:paraId="2F82B4DC" w14:textId="77777777" w:rsidTr="00CA0C20">
        <w:tc>
          <w:tcPr>
            <w:tcW w:w="1249" w:type="pct"/>
          </w:tcPr>
          <w:p w14:paraId="2F82B4D8" w14:textId="77777777" w:rsidR="000039F2" w:rsidRPr="009F3FDC" w:rsidRDefault="000039F2" w:rsidP="00CA0C20">
            <w:pPr>
              <w:pStyle w:val="Paragrafi"/>
              <w:ind w:firstLine="0"/>
              <w:rPr>
                <w:sz w:val="20"/>
                <w:szCs w:val="20"/>
                <w:lang w:val="sq-AL" w:bidi="en-US"/>
              </w:rPr>
            </w:pPr>
          </w:p>
        </w:tc>
        <w:tc>
          <w:tcPr>
            <w:tcW w:w="1250" w:type="pct"/>
          </w:tcPr>
          <w:p w14:paraId="2F82B4D9" w14:textId="77777777" w:rsidR="000039F2" w:rsidRPr="009F3FDC" w:rsidRDefault="000039F2" w:rsidP="00CA0C20">
            <w:pPr>
              <w:pStyle w:val="Paragrafi"/>
              <w:ind w:firstLine="0"/>
              <w:rPr>
                <w:sz w:val="20"/>
                <w:szCs w:val="20"/>
                <w:lang w:val="sq-AL" w:bidi="en-US"/>
              </w:rPr>
            </w:pPr>
          </w:p>
        </w:tc>
        <w:tc>
          <w:tcPr>
            <w:tcW w:w="1250" w:type="pct"/>
          </w:tcPr>
          <w:p w14:paraId="2F82B4DA" w14:textId="77777777" w:rsidR="000039F2" w:rsidRPr="009F3FDC" w:rsidRDefault="000039F2" w:rsidP="00CA0C20">
            <w:pPr>
              <w:pStyle w:val="Paragrafi"/>
              <w:ind w:firstLine="0"/>
              <w:rPr>
                <w:sz w:val="20"/>
                <w:szCs w:val="20"/>
                <w:lang w:val="sq-AL" w:bidi="en-US"/>
              </w:rPr>
            </w:pPr>
          </w:p>
        </w:tc>
        <w:tc>
          <w:tcPr>
            <w:tcW w:w="1251" w:type="pct"/>
          </w:tcPr>
          <w:p w14:paraId="2F82B4DB" w14:textId="77777777" w:rsidR="000039F2" w:rsidRPr="009F3FDC" w:rsidRDefault="000039F2" w:rsidP="00CA0C20">
            <w:pPr>
              <w:pStyle w:val="Paragrafi"/>
              <w:ind w:firstLine="0"/>
              <w:rPr>
                <w:sz w:val="20"/>
                <w:szCs w:val="20"/>
                <w:lang w:val="sq-AL" w:bidi="en-US"/>
              </w:rPr>
            </w:pPr>
          </w:p>
        </w:tc>
      </w:tr>
      <w:tr w:rsidR="000039F2" w:rsidRPr="009F3FDC" w14:paraId="2F82B4E1" w14:textId="77777777" w:rsidTr="00CA0C20">
        <w:tc>
          <w:tcPr>
            <w:tcW w:w="1249" w:type="pct"/>
          </w:tcPr>
          <w:p w14:paraId="2F82B4DD" w14:textId="77777777" w:rsidR="000039F2" w:rsidRPr="009F3FDC" w:rsidRDefault="000039F2" w:rsidP="00CA0C20">
            <w:pPr>
              <w:pStyle w:val="Paragrafi"/>
              <w:ind w:firstLine="0"/>
              <w:rPr>
                <w:sz w:val="20"/>
                <w:szCs w:val="20"/>
                <w:lang w:val="sq-AL" w:bidi="en-US"/>
              </w:rPr>
            </w:pPr>
          </w:p>
        </w:tc>
        <w:tc>
          <w:tcPr>
            <w:tcW w:w="1250" w:type="pct"/>
          </w:tcPr>
          <w:p w14:paraId="2F82B4DE" w14:textId="77777777" w:rsidR="000039F2" w:rsidRPr="009F3FDC" w:rsidRDefault="000039F2" w:rsidP="00CA0C20">
            <w:pPr>
              <w:pStyle w:val="Paragrafi"/>
              <w:ind w:firstLine="0"/>
              <w:rPr>
                <w:sz w:val="20"/>
                <w:szCs w:val="20"/>
                <w:lang w:val="sq-AL" w:bidi="en-US"/>
              </w:rPr>
            </w:pPr>
          </w:p>
        </w:tc>
        <w:tc>
          <w:tcPr>
            <w:tcW w:w="1250" w:type="pct"/>
          </w:tcPr>
          <w:p w14:paraId="2F82B4DF" w14:textId="77777777" w:rsidR="000039F2" w:rsidRPr="009F3FDC" w:rsidRDefault="000039F2" w:rsidP="00CA0C20">
            <w:pPr>
              <w:pStyle w:val="Paragrafi"/>
              <w:ind w:firstLine="0"/>
              <w:rPr>
                <w:sz w:val="20"/>
                <w:szCs w:val="20"/>
                <w:lang w:val="sq-AL" w:bidi="en-US"/>
              </w:rPr>
            </w:pPr>
          </w:p>
        </w:tc>
        <w:tc>
          <w:tcPr>
            <w:tcW w:w="1251" w:type="pct"/>
          </w:tcPr>
          <w:p w14:paraId="2F82B4E0" w14:textId="77777777" w:rsidR="000039F2" w:rsidRPr="009F3FDC" w:rsidRDefault="000039F2" w:rsidP="00CA0C20">
            <w:pPr>
              <w:pStyle w:val="Paragrafi"/>
              <w:ind w:firstLine="0"/>
              <w:rPr>
                <w:sz w:val="20"/>
                <w:szCs w:val="20"/>
                <w:lang w:val="sq-AL" w:bidi="en-US"/>
              </w:rPr>
            </w:pPr>
          </w:p>
        </w:tc>
      </w:tr>
      <w:tr w:rsidR="000039F2" w:rsidRPr="009F3FDC" w14:paraId="2F82B4E6" w14:textId="77777777" w:rsidTr="00CA0C20">
        <w:tc>
          <w:tcPr>
            <w:tcW w:w="1249" w:type="pct"/>
          </w:tcPr>
          <w:p w14:paraId="2F82B4E2" w14:textId="77777777" w:rsidR="000039F2" w:rsidRPr="009F3FDC" w:rsidRDefault="000039F2" w:rsidP="00CA0C20">
            <w:pPr>
              <w:pStyle w:val="Paragrafi"/>
              <w:ind w:firstLine="0"/>
              <w:rPr>
                <w:sz w:val="20"/>
                <w:szCs w:val="20"/>
                <w:lang w:val="sq-AL" w:bidi="en-US"/>
              </w:rPr>
            </w:pPr>
          </w:p>
        </w:tc>
        <w:tc>
          <w:tcPr>
            <w:tcW w:w="1250" w:type="pct"/>
          </w:tcPr>
          <w:p w14:paraId="2F82B4E3" w14:textId="77777777" w:rsidR="000039F2" w:rsidRPr="009F3FDC" w:rsidRDefault="000039F2" w:rsidP="00CA0C20">
            <w:pPr>
              <w:pStyle w:val="Paragrafi"/>
              <w:ind w:firstLine="0"/>
              <w:rPr>
                <w:sz w:val="20"/>
                <w:szCs w:val="20"/>
                <w:lang w:val="sq-AL" w:bidi="en-US"/>
              </w:rPr>
            </w:pPr>
          </w:p>
        </w:tc>
        <w:tc>
          <w:tcPr>
            <w:tcW w:w="1250" w:type="pct"/>
          </w:tcPr>
          <w:p w14:paraId="2F82B4E4" w14:textId="77777777" w:rsidR="000039F2" w:rsidRPr="009F3FDC" w:rsidRDefault="000039F2" w:rsidP="00CA0C20">
            <w:pPr>
              <w:pStyle w:val="Paragrafi"/>
              <w:ind w:firstLine="0"/>
              <w:rPr>
                <w:sz w:val="20"/>
                <w:szCs w:val="20"/>
                <w:lang w:val="sq-AL" w:bidi="en-US"/>
              </w:rPr>
            </w:pPr>
          </w:p>
        </w:tc>
        <w:tc>
          <w:tcPr>
            <w:tcW w:w="1251" w:type="pct"/>
          </w:tcPr>
          <w:p w14:paraId="2F82B4E5" w14:textId="77777777" w:rsidR="000039F2" w:rsidRPr="009F3FDC" w:rsidRDefault="000039F2" w:rsidP="00CA0C20">
            <w:pPr>
              <w:pStyle w:val="Paragrafi"/>
              <w:ind w:firstLine="0"/>
              <w:rPr>
                <w:sz w:val="20"/>
                <w:szCs w:val="20"/>
                <w:lang w:val="sq-AL" w:bidi="en-US"/>
              </w:rPr>
            </w:pPr>
          </w:p>
        </w:tc>
      </w:tr>
      <w:tr w:rsidR="000039F2" w:rsidRPr="009F3FDC" w14:paraId="2F82B4E9" w14:textId="77777777" w:rsidTr="00CA0C20">
        <w:tc>
          <w:tcPr>
            <w:tcW w:w="3749" w:type="pct"/>
            <w:gridSpan w:val="3"/>
          </w:tcPr>
          <w:p w14:paraId="2F82B4E7" w14:textId="77777777" w:rsidR="000039F2" w:rsidRPr="009F3FDC" w:rsidRDefault="000039F2" w:rsidP="00CA0C20">
            <w:pPr>
              <w:pStyle w:val="Paragrafi"/>
              <w:ind w:firstLine="0"/>
              <w:rPr>
                <w:sz w:val="20"/>
                <w:szCs w:val="20"/>
                <w:lang w:val="sq-AL" w:bidi="en-US"/>
              </w:rPr>
            </w:pPr>
            <w:r w:rsidRPr="009F3FDC">
              <w:rPr>
                <w:sz w:val="20"/>
                <w:szCs w:val="20"/>
                <w:lang w:val="sq-AL" w:bidi="en-US"/>
              </w:rPr>
              <w:t>Vlera totale</w:t>
            </w:r>
          </w:p>
        </w:tc>
        <w:tc>
          <w:tcPr>
            <w:tcW w:w="1251" w:type="pct"/>
          </w:tcPr>
          <w:p w14:paraId="2F82B4E8" w14:textId="77777777" w:rsidR="000039F2" w:rsidRPr="009F3FDC" w:rsidRDefault="000039F2" w:rsidP="00CA0C20">
            <w:pPr>
              <w:pStyle w:val="Paragrafi"/>
              <w:ind w:firstLine="0"/>
              <w:rPr>
                <w:sz w:val="20"/>
                <w:szCs w:val="20"/>
                <w:lang w:val="sq-AL" w:bidi="en-US"/>
              </w:rPr>
            </w:pPr>
          </w:p>
        </w:tc>
      </w:tr>
    </w:tbl>
    <w:p w14:paraId="2F82B4EA" w14:textId="77777777" w:rsidR="000039F2" w:rsidRPr="009F3FDC" w:rsidRDefault="000039F2" w:rsidP="000039F2">
      <w:pPr>
        <w:pStyle w:val="Paragrafi"/>
        <w:rPr>
          <w:lang w:val="sq-AL"/>
        </w:rPr>
      </w:pPr>
    </w:p>
    <w:p w14:paraId="2F82B4EB" w14:textId="61A7CB82" w:rsidR="000039F2" w:rsidRPr="009F3FDC" w:rsidRDefault="00CA0C20" w:rsidP="000039F2">
      <w:pPr>
        <w:pStyle w:val="Paragrafi"/>
        <w:rPr>
          <w:lang w:val="sq-AL"/>
        </w:rPr>
      </w:pPr>
      <w:r w:rsidRPr="009F3FDC">
        <w:rPr>
          <w:lang w:val="sq-AL"/>
        </w:rPr>
        <w:t xml:space="preserve">2. </w:t>
      </w:r>
      <w:r w:rsidR="000039F2" w:rsidRPr="009F3FDC">
        <w:rPr>
          <w:lang w:val="sq-AL"/>
        </w:rPr>
        <w:t>Të gjitha materialet e tjera të përdorura në [tregoni emrin e Palës</w:t>
      </w:r>
      <w:r w:rsidR="005F262C" w:rsidRPr="009F3FDC">
        <w:rPr>
          <w:lang w:val="sq-AL"/>
        </w:rPr>
        <w:t>/</w:t>
      </w:r>
      <w:r w:rsidR="000039F2" w:rsidRPr="009F3FDC">
        <w:rPr>
          <w:lang w:val="sq-AL"/>
        </w:rPr>
        <w:t>ve përkatëse Kontraktuese aplikuese] për të prodhuar ato mallra me origjinë nga [tregoni emrin e Palës</w:t>
      </w:r>
      <w:r w:rsidR="005F262C" w:rsidRPr="009F3FDC">
        <w:rPr>
          <w:lang w:val="sq-AL"/>
        </w:rPr>
        <w:t>/</w:t>
      </w:r>
      <w:r w:rsidR="000039F2" w:rsidRPr="009F3FDC">
        <w:rPr>
          <w:lang w:val="sq-AL"/>
        </w:rPr>
        <w:t>ve përkatëse Kontraktuese aplikuese];</w:t>
      </w:r>
    </w:p>
    <w:p w14:paraId="2F82B4ED" w14:textId="6CA3DA45" w:rsidR="000039F2" w:rsidRPr="009F3FDC" w:rsidRDefault="00CA0C20" w:rsidP="000039F2">
      <w:pPr>
        <w:pStyle w:val="Paragrafi"/>
        <w:rPr>
          <w:lang w:val="sq-AL"/>
        </w:rPr>
      </w:pPr>
      <w:r w:rsidRPr="009F3FDC">
        <w:rPr>
          <w:lang w:val="sq-AL"/>
        </w:rPr>
        <w:t xml:space="preserve">3. </w:t>
      </w:r>
      <w:r w:rsidR="000039F2" w:rsidRPr="009F3FDC">
        <w:rPr>
          <w:lang w:val="sq-AL"/>
        </w:rPr>
        <w:t xml:space="preserve">Mallrat e mëposhtme i janë nënshtruar punimit ose përpunimit jashtë [tregoni emrin e Palëve përkatëse Kontraktuese aplikuese] në përputhje me </w:t>
      </w:r>
      <w:r w:rsidR="005F262C" w:rsidRPr="009F3FDC">
        <w:rPr>
          <w:lang w:val="sq-AL"/>
        </w:rPr>
        <w:t>n</w:t>
      </w:r>
      <w:r w:rsidR="000039F2" w:rsidRPr="009F3FDC">
        <w:rPr>
          <w:lang w:val="sq-AL"/>
        </w:rPr>
        <w:t xml:space="preserve">enin 13 të kësaj </w:t>
      </w:r>
      <w:r w:rsidR="005F262C" w:rsidRPr="009F3FDC">
        <w:rPr>
          <w:lang w:val="sq-AL"/>
        </w:rPr>
        <w:t>s</w:t>
      </w:r>
      <w:r w:rsidR="000039F2" w:rsidRPr="009F3FDC">
        <w:rPr>
          <w:lang w:val="sq-AL"/>
        </w:rPr>
        <w:t>htojce dhe kanë fituar atje vlerën totale të shtuar të mëposhtme: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3"/>
        <w:gridCol w:w="5557"/>
      </w:tblGrid>
      <w:tr w:rsidR="000039F2" w:rsidRPr="009F3FDC" w14:paraId="2F82B4F1" w14:textId="77777777" w:rsidTr="00CA0C20">
        <w:tc>
          <w:tcPr>
            <w:tcW w:w="2006" w:type="pct"/>
          </w:tcPr>
          <w:p w14:paraId="2F82B4EE" w14:textId="77777777" w:rsidR="000039F2" w:rsidRPr="009F3FDC" w:rsidRDefault="000039F2" w:rsidP="00CA0C20">
            <w:pPr>
              <w:pStyle w:val="Paragrafi"/>
              <w:ind w:firstLine="0"/>
              <w:rPr>
                <w:sz w:val="20"/>
                <w:szCs w:val="20"/>
                <w:lang w:val="sq-AL" w:bidi="en-US"/>
              </w:rPr>
            </w:pPr>
            <w:r w:rsidRPr="009F3FDC">
              <w:rPr>
                <w:sz w:val="20"/>
                <w:szCs w:val="20"/>
                <w:lang w:val="sq-AL" w:bidi="en-US"/>
              </w:rPr>
              <w:t xml:space="preserve">Përshkrimi i mallrave të furnizuara </w:t>
            </w:r>
          </w:p>
        </w:tc>
        <w:tc>
          <w:tcPr>
            <w:tcW w:w="2994" w:type="pct"/>
          </w:tcPr>
          <w:p w14:paraId="2F82B4EF" w14:textId="75A3D3BB" w:rsidR="000039F2" w:rsidRPr="009F3FDC" w:rsidRDefault="00EE7FE6" w:rsidP="00CA0C20">
            <w:pPr>
              <w:pStyle w:val="Paragrafi"/>
              <w:ind w:firstLine="0"/>
              <w:rPr>
                <w:sz w:val="20"/>
                <w:szCs w:val="20"/>
                <w:lang w:val="sq-AL" w:bidi="en-US"/>
              </w:rPr>
            </w:pPr>
            <w:r w:rsidRPr="009F3FDC">
              <w:rPr>
                <w:sz w:val="20"/>
                <w:szCs w:val="20"/>
                <w:lang w:val="sq-AL" w:bidi="en-US"/>
              </w:rPr>
              <w:t xml:space="preserve">          </w:t>
            </w:r>
            <w:r w:rsidR="000039F2" w:rsidRPr="009F3FDC">
              <w:rPr>
                <w:sz w:val="20"/>
                <w:szCs w:val="20"/>
                <w:lang w:val="sq-AL" w:bidi="en-US"/>
              </w:rPr>
              <w:t>Vlera totale</w:t>
            </w:r>
            <w:r w:rsidRPr="009F3FDC">
              <w:rPr>
                <w:sz w:val="20"/>
                <w:szCs w:val="20"/>
                <w:lang w:val="sq-AL" w:bidi="en-US"/>
              </w:rPr>
              <w:t xml:space="preserve"> </w:t>
            </w:r>
            <w:r w:rsidR="000039F2" w:rsidRPr="009F3FDC">
              <w:rPr>
                <w:sz w:val="20"/>
                <w:szCs w:val="20"/>
                <w:lang w:val="sq-AL" w:bidi="en-US"/>
              </w:rPr>
              <w:t xml:space="preserve">e shtuar e fituar jashtë </w:t>
            </w:r>
          </w:p>
          <w:p w14:paraId="2F82B4F0" w14:textId="77F6E032" w:rsidR="000039F2" w:rsidRPr="009F3FDC" w:rsidRDefault="00EE7FE6" w:rsidP="0059758C">
            <w:pPr>
              <w:pStyle w:val="Paragrafi"/>
              <w:ind w:firstLine="0"/>
              <w:rPr>
                <w:sz w:val="20"/>
                <w:szCs w:val="20"/>
                <w:lang w:val="sq-AL" w:bidi="en-US"/>
              </w:rPr>
            </w:pPr>
            <w:r w:rsidRPr="009F3FDC">
              <w:rPr>
                <w:sz w:val="20"/>
                <w:szCs w:val="20"/>
                <w:lang w:val="sq-AL" w:bidi="en-US"/>
              </w:rPr>
              <w:t xml:space="preserve">        </w:t>
            </w:r>
            <w:r w:rsidR="000039F2" w:rsidRPr="009F3FDC">
              <w:rPr>
                <w:sz w:val="20"/>
                <w:szCs w:val="20"/>
                <w:lang w:val="sq-AL" w:bidi="en-US"/>
              </w:rPr>
              <w:t>[tregoni emrin e Palës</w:t>
            </w:r>
            <w:r w:rsidR="0059758C" w:rsidRPr="009F3FDC">
              <w:rPr>
                <w:sz w:val="20"/>
                <w:szCs w:val="20"/>
                <w:lang w:val="sq-AL" w:bidi="en-US"/>
              </w:rPr>
              <w:t>/</w:t>
            </w:r>
            <w:r w:rsidR="000039F2" w:rsidRPr="009F3FDC">
              <w:rPr>
                <w:sz w:val="20"/>
                <w:szCs w:val="20"/>
                <w:lang w:val="sq-AL" w:bidi="en-US"/>
              </w:rPr>
              <w:t xml:space="preserve">ve përkatëse Kontraktuese aplikuese] </w:t>
            </w:r>
            <w:r w:rsidR="000039F2" w:rsidRPr="009F3FDC">
              <w:rPr>
                <w:sz w:val="20"/>
                <w:szCs w:val="20"/>
                <w:vertAlign w:val="superscript"/>
                <w:lang w:val="sq-AL" w:bidi="en-US"/>
              </w:rPr>
              <w:t>(4)</w:t>
            </w:r>
          </w:p>
        </w:tc>
      </w:tr>
      <w:tr w:rsidR="000039F2" w:rsidRPr="009F3FDC" w14:paraId="2F82B4F4" w14:textId="77777777" w:rsidTr="00CA0C20">
        <w:tc>
          <w:tcPr>
            <w:tcW w:w="2006" w:type="pct"/>
          </w:tcPr>
          <w:p w14:paraId="2F82B4F2" w14:textId="77777777" w:rsidR="000039F2" w:rsidRPr="009F3FDC" w:rsidRDefault="000039F2" w:rsidP="00CA0C20">
            <w:pPr>
              <w:pStyle w:val="Paragrafi"/>
              <w:ind w:firstLine="0"/>
              <w:rPr>
                <w:sz w:val="20"/>
                <w:szCs w:val="20"/>
                <w:lang w:val="sq-AL" w:bidi="en-US"/>
              </w:rPr>
            </w:pPr>
          </w:p>
        </w:tc>
        <w:tc>
          <w:tcPr>
            <w:tcW w:w="2994" w:type="pct"/>
          </w:tcPr>
          <w:p w14:paraId="2F82B4F3" w14:textId="77777777" w:rsidR="000039F2" w:rsidRPr="009F3FDC" w:rsidRDefault="000039F2" w:rsidP="00CA0C20">
            <w:pPr>
              <w:pStyle w:val="Paragrafi"/>
              <w:ind w:firstLine="0"/>
              <w:rPr>
                <w:sz w:val="20"/>
                <w:szCs w:val="20"/>
                <w:lang w:val="sq-AL" w:bidi="en-US"/>
              </w:rPr>
            </w:pPr>
          </w:p>
        </w:tc>
      </w:tr>
      <w:tr w:rsidR="000039F2" w:rsidRPr="009F3FDC" w14:paraId="2F82B4F7" w14:textId="77777777" w:rsidTr="00CA0C20">
        <w:tc>
          <w:tcPr>
            <w:tcW w:w="2006" w:type="pct"/>
          </w:tcPr>
          <w:p w14:paraId="2F82B4F5" w14:textId="77777777" w:rsidR="000039F2" w:rsidRPr="009F3FDC" w:rsidRDefault="000039F2" w:rsidP="00CA0C20">
            <w:pPr>
              <w:pStyle w:val="Paragrafi"/>
              <w:ind w:firstLine="0"/>
              <w:rPr>
                <w:sz w:val="20"/>
                <w:szCs w:val="20"/>
                <w:lang w:val="sq-AL" w:bidi="en-US"/>
              </w:rPr>
            </w:pPr>
          </w:p>
        </w:tc>
        <w:tc>
          <w:tcPr>
            <w:tcW w:w="2994" w:type="pct"/>
          </w:tcPr>
          <w:p w14:paraId="2F82B4F6" w14:textId="77777777" w:rsidR="000039F2" w:rsidRPr="009F3FDC" w:rsidRDefault="000039F2" w:rsidP="00CA0C20">
            <w:pPr>
              <w:pStyle w:val="Paragrafi"/>
              <w:ind w:firstLine="0"/>
              <w:rPr>
                <w:sz w:val="20"/>
                <w:szCs w:val="20"/>
                <w:lang w:val="sq-AL" w:bidi="en-US"/>
              </w:rPr>
            </w:pPr>
          </w:p>
        </w:tc>
      </w:tr>
      <w:tr w:rsidR="000039F2" w:rsidRPr="009F3FDC" w14:paraId="2F82B4FA" w14:textId="77777777" w:rsidTr="00CA0C20">
        <w:tc>
          <w:tcPr>
            <w:tcW w:w="2006" w:type="pct"/>
          </w:tcPr>
          <w:p w14:paraId="2F82B4F8" w14:textId="77777777" w:rsidR="000039F2" w:rsidRPr="009F3FDC" w:rsidRDefault="000039F2" w:rsidP="00CA0C20">
            <w:pPr>
              <w:pStyle w:val="Paragrafi"/>
              <w:ind w:firstLine="0"/>
              <w:rPr>
                <w:sz w:val="20"/>
                <w:szCs w:val="20"/>
                <w:lang w:val="sq-AL" w:bidi="en-US"/>
              </w:rPr>
            </w:pPr>
          </w:p>
        </w:tc>
        <w:tc>
          <w:tcPr>
            <w:tcW w:w="2994" w:type="pct"/>
          </w:tcPr>
          <w:p w14:paraId="2F82B4F9" w14:textId="77777777" w:rsidR="000039F2" w:rsidRPr="009F3FDC" w:rsidRDefault="000039F2" w:rsidP="00CA0C20">
            <w:pPr>
              <w:pStyle w:val="Paragrafi"/>
              <w:ind w:firstLine="0"/>
              <w:rPr>
                <w:sz w:val="20"/>
                <w:szCs w:val="20"/>
                <w:lang w:val="sq-AL" w:bidi="en-US"/>
              </w:rPr>
            </w:pPr>
          </w:p>
        </w:tc>
      </w:tr>
      <w:tr w:rsidR="000039F2" w:rsidRPr="009F3FDC" w14:paraId="2F82B4FD" w14:textId="77777777" w:rsidTr="00CA0C20">
        <w:tc>
          <w:tcPr>
            <w:tcW w:w="2006" w:type="pct"/>
            <w:vMerge w:val="restart"/>
          </w:tcPr>
          <w:p w14:paraId="2F82B4FB" w14:textId="77777777" w:rsidR="000039F2" w:rsidRPr="009F3FDC" w:rsidRDefault="000039F2" w:rsidP="00CA0C20">
            <w:pPr>
              <w:pStyle w:val="Paragrafi"/>
              <w:ind w:firstLine="0"/>
              <w:rPr>
                <w:sz w:val="20"/>
                <w:szCs w:val="20"/>
                <w:lang w:val="sq-AL" w:bidi="en-US"/>
              </w:rPr>
            </w:pPr>
          </w:p>
        </w:tc>
        <w:tc>
          <w:tcPr>
            <w:tcW w:w="2994" w:type="pct"/>
          </w:tcPr>
          <w:p w14:paraId="2F82B4FC" w14:textId="77777777" w:rsidR="000039F2" w:rsidRPr="009F3FDC" w:rsidRDefault="000039F2" w:rsidP="00CA0C20">
            <w:pPr>
              <w:pStyle w:val="Paragrafi"/>
              <w:ind w:firstLine="0"/>
              <w:rPr>
                <w:sz w:val="20"/>
                <w:szCs w:val="20"/>
                <w:lang w:val="sq-AL" w:bidi="en-US"/>
              </w:rPr>
            </w:pPr>
            <w:r w:rsidRPr="009F3FDC">
              <w:rPr>
                <w:sz w:val="20"/>
                <w:szCs w:val="20"/>
                <w:lang w:val="sq-AL" w:bidi="en-US"/>
              </w:rPr>
              <w:t>(Vendi dhe data)</w:t>
            </w:r>
          </w:p>
        </w:tc>
      </w:tr>
      <w:tr w:rsidR="000039F2" w:rsidRPr="009F3FDC" w14:paraId="2F82B500" w14:textId="77777777" w:rsidTr="00CA0C20">
        <w:tc>
          <w:tcPr>
            <w:tcW w:w="2006" w:type="pct"/>
            <w:vMerge/>
          </w:tcPr>
          <w:p w14:paraId="2F82B4FE" w14:textId="77777777" w:rsidR="000039F2" w:rsidRPr="009F3FDC" w:rsidRDefault="000039F2" w:rsidP="00CA0C20">
            <w:pPr>
              <w:pStyle w:val="Paragrafi"/>
              <w:ind w:firstLine="0"/>
              <w:rPr>
                <w:sz w:val="20"/>
                <w:szCs w:val="20"/>
                <w:lang w:val="sq-AL" w:bidi="en-US"/>
              </w:rPr>
            </w:pPr>
          </w:p>
        </w:tc>
        <w:tc>
          <w:tcPr>
            <w:tcW w:w="2994" w:type="pct"/>
          </w:tcPr>
          <w:p w14:paraId="2F82B4FF" w14:textId="77777777" w:rsidR="000039F2" w:rsidRPr="009F3FDC" w:rsidRDefault="000039F2" w:rsidP="00CA0C20">
            <w:pPr>
              <w:pStyle w:val="Paragrafi"/>
              <w:ind w:firstLine="0"/>
              <w:rPr>
                <w:sz w:val="20"/>
                <w:szCs w:val="20"/>
                <w:lang w:val="sq-AL" w:bidi="en-US"/>
              </w:rPr>
            </w:pPr>
          </w:p>
        </w:tc>
      </w:tr>
      <w:tr w:rsidR="000039F2" w:rsidRPr="009F3FDC" w14:paraId="2F82B503" w14:textId="77777777" w:rsidTr="00CA0C20">
        <w:tc>
          <w:tcPr>
            <w:tcW w:w="2006" w:type="pct"/>
            <w:vMerge/>
          </w:tcPr>
          <w:p w14:paraId="2F82B501" w14:textId="77777777" w:rsidR="000039F2" w:rsidRPr="009F3FDC" w:rsidRDefault="000039F2" w:rsidP="00CA0C20">
            <w:pPr>
              <w:pStyle w:val="Paragrafi"/>
              <w:ind w:firstLine="0"/>
              <w:rPr>
                <w:sz w:val="20"/>
                <w:szCs w:val="20"/>
                <w:lang w:val="sq-AL" w:bidi="en-US"/>
              </w:rPr>
            </w:pPr>
          </w:p>
        </w:tc>
        <w:tc>
          <w:tcPr>
            <w:tcW w:w="2994" w:type="pct"/>
          </w:tcPr>
          <w:p w14:paraId="2F82B502" w14:textId="77777777" w:rsidR="000039F2" w:rsidRPr="009F3FDC" w:rsidRDefault="000039F2" w:rsidP="00CA0C20">
            <w:pPr>
              <w:pStyle w:val="Paragrafi"/>
              <w:ind w:firstLine="0"/>
              <w:rPr>
                <w:sz w:val="20"/>
                <w:szCs w:val="20"/>
                <w:lang w:val="sq-AL" w:bidi="en-US"/>
              </w:rPr>
            </w:pPr>
          </w:p>
        </w:tc>
      </w:tr>
      <w:tr w:rsidR="000039F2" w:rsidRPr="009F3FDC" w14:paraId="2F82B506" w14:textId="77777777" w:rsidTr="00CA0C20">
        <w:tc>
          <w:tcPr>
            <w:tcW w:w="2006" w:type="pct"/>
            <w:vMerge/>
          </w:tcPr>
          <w:p w14:paraId="2F82B504" w14:textId="77777777" w:rsidR="000039F2" w:rsidRPr="009F3FDC" w:rsidRDefault="000039F2" w:rsidP="00CA0C20">
            <w:pPr>
              <w:pStyle w:val="Paragrafi"/>
              <w:ind w:firstLine="0"/>
              <w:rPr>
                <w:sz w:val="20"/>
                <w:szCs w:val="20"/>
                <w:lang w:val="sq-AL" w:bidi="en-US"/>
              </w:rPr>
            </w:pPr>
          </w:p>
        </w:tc>
        <w:tc>
          <w:tcPr>
            <w:tcW w:w="2994" w:type="pct"/>
          </w:tcPr>
          <w:p w14:paraId="2F82B505" w14:textId="77777777" w:rsidR="000039F2" w:rsidRPr="009F3FDC" w:rsidRDefault="000039F2" w:rsidP="00CA0C20">
            <w:pPr>
              <w:pStyle w:val="Paragrafi"/>
              <w:ind w:firstLine="0"/>
              <w:rPr>
                <w:sz w:val="20"/>
                <w:szCs w:val="20"/>
                <w:lang w:val="sq-AL" w:bidi="en-US"/>
              </w:rPr>
            </w:pPr>
          </w:p>
        </w:tc>
      </w:tr>
      <w:tr w:rsidR="000039F2" w:rsidRPr="009F3FDC" w14:paraId="2F82B50B" w14:textId="77777777" w:rsidTr="00CA0C20">
        <w:tc>
          <w:tcPr>
            <w:tcW w:w="2006" w:type="pct"/>
            <w:vMerge/>
          </w:tcPr>
          <w:p w14:paraId="2F82B507" w14:textId="77777777" w:rsidR="000039F2" w:rsidRPr="009F3FDC" w:rsidRDefault="000039F2" w:rsidP="00CA0C20">
            <w:pPr>
              <w:pStyle w:val="Paragrafi"/>
              <w:ind w:firstLine="0"/>
              <w:rPr>
                <w:sz w:val="20"/>
                <w:szCs w:val="20"/>
                <w:lang w:val="sq-AL" w:bidi="en-US"/>
              </w:rPr>
            </w:pPr>
          </w:p>
        </w:tc>
        <w:tc>
          <w:tcPr>
            <w:tcW w:w="2994" w:type="pct"/>
          </w:tcPr>
          <w:p w14:paraId="2F82B508" w14:textId="0FA7FEAA" w:rsidR="000039F2" w:rsidRPr="009F3FDC" w:rsidRDefault="00EE7FE6" w:rsidP="00CA0C20">
            <w:pPr>
              <w:pStyle w:val="Paragrafi"/>
              <w:ind w:firstLine="0"/>
              <w:rPr>
                <w:sz w:val="20"/>
                <w:szCs w:val="20"/>
                <w:lang w:val="sq-AL" w:bidi="en-US"/>
              </w:rPr>
            </w:pPr>
            <w:r w:rsidRPr="009F3FDC">
              <w:rPr>
                <w:sz w:val="20"/>
                <w:szCs w:val="20"/>
                <w:lang w:val="sq-AL" w:bidi="en-US"/>
              </w:rPr>
              <w:t xml:space="preserve">        </w:t>
            </w:r>
            <w:r w:rsidR="000039F2" w:rsidRPr="009F3FDC">
              <w:rPr>
                <w:sz w:val="20"/>
                <w:szCs w:val="20"/>
                <w:lang w:val="sq-AL" w:bidi="en-US"/>
              </w:rPr>
              <w:t xml:space="preserve">(Adresa dhe nënshkrimi i furnitorit; </w:t>
            </w:r>
          </w:p>
          <w:p w14:paraId="2F82B509" w14:textId="0D3135EF" w:rsidR="000039F2" w:rsidRPr="009F3FDC" w:rsidRDefault="00EE7FE6" w:rsidP="00CA0C20">
            <w:pPr>
              <w:pStyle w:val="Paragrafi"/>
              <w:ind w:firstLine="0"/>
              <w:rPr>
                <w:sz w:val="20"/>
                <w:szCs w:val="20"/>
                <w:lang w:val="sq-AL" w:bidi="en-US"/>
              </w:rPr>
            </w:pPr>
            <w:r w:rsidRPr="009F3FDC">
              <w:rPr>
                <w:sz w:val="20"/>
                <w:szCs w:val="20"/>
                <w:lang w:val="sq-AL" w:bidi="en-US"/>
              </w:rPr>
              <w:t xml:space="preserve">         </w:t>
            </w:r>
            <w:r w:rsidR="000039F2" w:rsidRPr="009F3FDC">
              <w:rPr>
                <w:sz w:val="20"/>
                <w:szCs w:val="20"/>
                <w:lang w:val="sq-AL" w:bidi="en-US"/>
              </w:rPr>
              <w:t>gjithashtu, emri i personit që nënshkruan deklaratën</w:t>
            </w:r>
          </w:p>
          <w:p w14:paraId="2F82B50A" w14:textId="77777777" w:rsidR="000039F2" w:rsidRPr="009F3FDC" w:rsidRDefault="000039F2" w:rsidP="00CA0C20">
            <w:pPr>
              <w:pStyle w:val="Paragrafi"/>
              <w:ind w:firstLine="0"/>
              <w:rPr>
                <w:sz w:val="20"/>
                <w:szCs w:val="20"/>
                <w:lang w:val="sq-AL" w:bidi="en-US"/>
              </w:rPr>
            </w:pPr>
            <w:r w:rsidRPr="009F3FDC">
              <w:rPr>
                <w:sz w:val="20"/>
                <w:szCs w:val="20"/>
                <w:lang w:val="sq-AL" w:bidi="en-US"/>
              </w:rPr>
              <w:t>duhet të tregohet me shkrim të qartë)</w:t>
            </w:r>
          </w:p>
        </w:tc>
      </w:tr>
    </w:tbl>
    <w:p w14:paraId="2F82B50C" w14:textId="77777777" w:rsidR="000039F2" w:rsidRPr="009F3FDC" w:rsidRDefault="000039F2" w:rsidP="000039F2">
      <w:pPr>
        <w:pStyle w:val="Paragrafi"/>
        <w:rPr>
          <w:lang w:val="sq-AL"/>
        </w:rPr>
      </w:pPr>
    </w:p>
    <w:p w14:paraId="2F82B50D" w14:textId="24E6FBCC" w:rsidR="000039F2" w:rsidRPr="009F3FDC" w:rsidRDefault="00246893" w:rsidP="001F5D1A">
      <w:pPr>
        <w:pStyle w:val="Paragrafi"/>
        <w:ind w:firstLine="0"/>
        <w:rPr>
          <w:lang w:val="sq-AL"/>
        </w:rPr>
      </w:pPr>
      <w:r w:rsidRPr="009F3FDC">
        <w:rPr>
          <w:vertAlign w:val="superscript"/>
          <w:lang w:val="sq-AL"/>
        </w:rPr>
        <w:t>1)</w:t>
      </w:r>
      <w:r w:rsidR="001F5D1A" w:rsidRPr="009F3FDC">
        <w:rPr>
          <w:vertAlign w:val="superscript"/>
          <w:lang w:val="sq-AL"/>
        </w:rPr>
        <w:t xml:space="preserve"> </w:t>
      </w:r>
      <w:r w:rsidR="000039F2" w:rsidRPr="009F3FDC">
        <w:rPr>
          <w:lang w:val="sq-AL"/>
        </w:rPr>
        <w:t>Kur fatura, njoftimi i dërgimit ose dokumenti tjetër tregtar, të cilit i bashkëngjitet deklarata ka të bëjë me lloje të ndryshme të mallrave, ose me mallra të cilat nuk përfshijnë materiale joorigjinues në të njëjtën masë, furnitori duhet t</w:t>
      </w:r>
      <w:r w:rsidR="001F5D1A" w:rsidRPr="009F3FDC">
        <w:rPr>
          <w:lang w:val="sq-AL"/>
        </w:rPr>
        <w:t>’</w:t>
      </w:r>
      <w:r w:rsidR="000039F2" w:rsidRPr="009F3FDC">
        <w:rPr>
          <w:lang w:val="sq-AL"/>
        </w:rPr>
        <w:t>i identifikojë qartë.</w:t>
      </w:r>
    </w:p>
    <w:p w14:paraId="2F82B50E" w14:textId="77777777" w:rsidR="000039F2" w:rsidRPr="009F3FDC" w:rsidRDefault="000039F2" w:rsidP="000039F2">
      <w:pPr>
        <w:pStyle w:val="Paragrafi"/>
        <w:rPr>
          <w:lang w:val="sq-AL"/>
        </w:rPr>
      </w:pPr>
    </w:p>
    <w:p w14:paraId="2F82B50F" w14:textId="0A6BD361" w:rsidR="000039F2" w:rsidRPr="009F3FDC" w:rsidRDefault="000039F2" w:rsidP="000039F2">
      <w:pPr>
        <w:pStyle w:val="Paragrafi"/>
        <w:rPr>
          <w:b/>
          <w:lang w:val="sq-AL"/>
        </w:rPr>
      </w:pPr>
      <w:r w:rsidRPr="009F3FDC">
        <w:rPr>
          <w:b/>
          <w:lang w:val="sq-AL"/>
        </w:rPr>
        <w:t>Shembull</w:t>
      </w:r>
      <w:r w:rsidR="001F5D1A" w:rsidRPr="009F3FDC">
        <w:rPr>
          <w:b/>
          <w:lang w:val="sq-AL"/>
        </w:rPr>
        <w:t>.</w:t>
      </w:r>
    </w:p>
    <w:p w14:paraId="2F82B510" w14:textId="4931CEE6" w:rsidR="000039F2" w:rsidRPr="009F3FDC" w:rsidRDefault="000039F2" w:rsidP="000039F2">
      <w:pPr>
        <w:pStyle w:val="Paragrafi"/>
        <w:rPr>
          <w:lang w:val="sq-AL"/>
        </w:rPr>
      </w:pPr>
      <w:r w:rsidRPr="009F3FDC">
        <w:rPr>
          <w:lang w:val="sq-AL"/>
        </w:rPr>
        <w:t>Dokumenti ka të bëjë me modele të ndryshme të motorit elektrik të kreut 8501, që do të</w:t>
      </w:r>
      <w:r w:rsidR="00EE7FE6" w:rsidRPr="009F3FDC">
        <w:rPr>
          <w:lang w:val="sq-AL"/>
        </w:rPr>
        <w:t xml:space="preserve"> </w:t>
      </w:r>
      <w:r w:rsidRPr="009F3FDC">
        <w:rPr>
          <w:lang w:val="sq-AL"/>
        </w:rPr>
        <w:t>përdoren në prodhimin e makinave larëse, të kreut 8450. Natyra dhe vlera e materialeve joorigjinuese të përdorura në prodhimin e atyre motorëve ndryshon nga një model në tjetrin. Prandaj, modelet duhet të identifikohen në kolonën e parë dhe treguesit në kolonat e tjera duhet të jepen veçmas për secilin prej modeleve për të bërë të mundur që prodhuesi i makinave larëse të bëjë një vlerësim të</w:t>
      </w:r>
      <w:r w:rsidR="00EE7FE6" w:rsidRPr="009F3FDC">
        <w:rPr>
          <w:lang w:val="sq-AL"/>
        </w:rPr>
        <w:t xml:space="preserve"> </w:t>
      </w:r>
      <w:r w:rsidRPr="009F3FDC">
        <w:rPr>
          <w:lang w:val="sq-AL"/>
        </w:rPr>
        <w:t>saktë të statusit të origjinës së produkteve të tij, në varësi të modelit të motorit elektrik</w:t>
      </w:r>
      <w:r w:rsidR="00EE7FE6" w:rsidRPr="009F3FDC">
        <w:rPr>
          <w:lang w:val="sq-AL"/>
        </w:rPr>
        <w:t xml:space="preserve"> </w:t>
      </w:r>
      <w:r w:rsidRPr="009F3FDC">
        <w:rPr>
          <w:lang w:val="sq-AL"/>
        </w:rPr>
        <w:t>që ai përdor.</w:t>
      </w:r>
    </w:p>
    <w:p w14:paraId="2F82B512" w14:textId="77777777" w:rsidR="000039F2" w:rsidRPr="009F3FDC" w:rsidRDefault="00246893" w:rsidP="000039F2">
      <w:pPr>
        <w:pStyle w:val="Paragrafi"/>
        <w:rPr>
          <w:lang w:val="sq-AL"/>
        </w:rPr>
      </w:pPr>
      <w:r w:rsidRPr="009F3FDC">
        <w:rPr>
          <w:vertAlign w:val="superscript"/>
          <w:lang w:val="sq-AL"/>
        </w:rPr>
        <w:t>2)</w:t>
      </w:r>
      <w:r w:rsidRPr="009F3FDC">
        <w:rPr>
          <w:lang w:val="sq-AL"/>
        </w:rPr>
        <w:t xml:space="preserve"> </w:t>
      </w:r>
      <w:r w:rsidR="000039F2" w:rsidRPr="009F3FDC">
        <w:rPr>
          <w:lang w:val="sq-AL"/>
        </w:rPr>
        <w:t>Treguesit e kërkuar në ato kolona duhet të jepen vetëm nëse janë të nevojshme.</w:t>
      </w:r>
    </w:p>
    <w:p w14:paraId="2F82B513" w14:textId="77777777" w:rsidR="000039F2" w:rsidRPr="009F3FDC" w:rsidRDefault="000039F2" w:rsidP="000039F2">
      <w:pPr>
        <w:pStyle w:val="Paragrafi"/>
        <w:rPr>
          <w:lang w:val="sq-AL"/>
        </w:rPr>
      </w:pPr>
      <w:r w:rsidRPr="009F3FDC">
        <w:rPr>
          <w:lang w:val="sq-AL"/>
        </w:rPr>
        <w:t xml:space="preserve">Shembuj: </w:t>
      </w:r>
    </w:p>
    <w:p w14:paraId="2F82B514" w14:textId="37AC3AE6" w:rsidR="000039F2" w:rsidRPr="009F3FDC" w:rsidRDefault="000039F2" w:rsidP="000039F2">
      <w:pPr>
        <w:pStyle w:val="Paragrafi"/>
        <w:rPr>
          <w:lang w:val="sq-AL"/>
        </w:rPr>
      </w:pPr>
      <w:r w:rsidRPr="009F3FDC">
        <w:rPr>
          <w:lang w:val="sq-AL"/>
        </w:rPr>
        <w:t>Rregulli për veshjet ex-</w:t>
      </w:r>
      <w:r w:rsidR="001F5D1A" w:rsidRPr="009F3FDC">
        <w:rPr>
          <w:lang w:val="sq-AL"/>
        </w:rPr>
        <w:t>k</w:t>
      </w:r>
      <w:r w:rsidRPr="009F3FDC">
        <w:rPr>
          <w:lang w:val="sq-AL"/>
        </w:rPr>
        <w:t>apitulli 62 parashikon “Mund të përdoret endje e kombinuar me fabrikim, përfshirë prerjen e pëlhurës. Nëse një prodhues i rrobave të tilla në një Palë Kontraktuese Aplikuese përdor pëlhurë të importuar nga Bashkimi Evropian, e cila është përftuar atje duke endur fije joorigjinuese, mjafton që furnitori i Bashkimit Evropian të përshkruajë në deklaratën e tij materialin joorigjinues të përdorur</w:t>
      </w:r>
      <w:r w:rsidR="00EE7FE6" w:rsidRPr="009F3FDC">
        <w:rPr>
          <w:lang w:val="sq-AL"/>
        </w:rPr>
        <w:t xml:space="preserve"> </w:t>
      </w:r>
      <w:r w:rsidRPr="009F3FDC">
        <w:rPr>
          <w:lang w:val="sq-AL"/>
        </w:rPr>
        <w:t>si fije, pa qenë e nevojshme të tregojë kreun dhe vlerën e fijeve të tilla.</w:t>
      </w:r>
    </w:p>
    <w:p w14:paraId="2F82B517" w14:textId="25693F56" w:rsidR="000039F2" w:rsidRPr="009F3FDC" w:rsidRDefault="000039F2" w:rsidP="000039F2">
      <w:pPr>
        <w:pStyle w:val="Paragrafi"/>
        <w:rPr>
          <w:lang w:val="sq-AL"/>
        </w:rPr>
      </w:pPr>
      <w:r w:rsidRPr="009F3FDC">
        <w:rPr>
          <w:lang w:val="sq-AL"/>
        </w:rPr>
        <w:t>Një prodhues hekuri</w:t>
      </w:r>
      <w:r w:rsidR="00EE7FE6" w:rsidRPr="009F3FDC">
        <w:rPr>
          <w:lang w:val="sq-AL"/>
        </w:rPr>
        <w:t xml:space="preserve"> </w:t>
      </w:r>
      <w:r w:rsidRPr="009F3FDC">
        <w:rPr>
          <w:lang w:val="sq-AL"/>
        </w:rPr>
        <w:t>i kreut 7217</w:t>
      </w:r>
      <w:r w:rsidR="001F5D1A" w:rsidRPr="009F3FDC">
        <w:rPr>
          <w:lang w:val="sq-AL"/>
        </w:rPr>
        <w:t>,</w:t>
      </w:r>
      <w:r w:rsidRPr="009F3FDC">
        <w:rPr>
          <w:lang w:val="sq-AL"/>
        </w:rPr>
        <w:t xml:space="preserve"> i cili e ka prodhuar atë nga shufra hekuri joorigjinuese duhet të tregojë në kolonën e dytë “shufra hekuri”. Kur ky tel duhet të përdoret në prodhimin e një </w:t>
      </w:r>
      <w:r w:rsidRPr="009F3FDC">
        <w:rPr>
          <w:lang w:val="sq-AL"/>
        </w:rPr>
        <w:lastRenderedPageBreak/>
        <w:t>makine, për të cilën rregulli përmban një kufizim për të gjitha materialet joorigjinuese të përdorura në një vlerë të caktuar përqindjeje, është e nevojshme të tregohet në kolonën e tretë vlera e shufrave joorigjinuese.</w:t>
      </w:r>
    </w:p>
    <w:p w14:paraId="2F82B518" w14:textId="789ED096" w:rsidR="000039F2" w:rsidRPr="009F3FDC" w:rsidRDefault="00246893" w:rsidP="000039F2">
      <w:pPr>
        <w:pStyle w:val="Paragrafi"/>
        <w:rPr>
          <w:lang w:val="sq-AL"/>
        </w:rPr>
      </w:pPr>
      <w:r w:rsidRPr="009F3FDC">
        <w:rPr>
          <w:vertAlign w:val="superscript"/>
          <w:lang w:val="sq-AL"/>
        </w:rPr>
        <w:t>3)</w:t>
      </w:r>
      <w:r w:rsidR="001F5D1A" w:rsidRPr="009F3FDC">
        <w:rPr>
          <w:vertAlign w:val="superscript"/>
          <w:lang w:val="sq-AL"/>
        </w:rPr>
        <w:t xml:space="preserve"> </w:t>
      </w:r>
      <w:r w:rsidR="000039F2" w:rsidRPr="009F3FDC">
        <w:rPr>
          <w:lang w:val="sq-AL"/>
        </w:rPr>
        <w:t>“Vlera e materialeve” do të thotë vlera doganore në kohën e importimit të materialeve joorigjinuese të përdorura, ose, nëse kjo nuk dihet dhe nuk mund të konstatohet, çmimi i parë i vërtetueshëm i paguar për materialet në [tregoni emrin e Palës</w:t>
      </w:r>
      <w:r w:rsidR="009C5161" w:rsidRPr="009F3FDC">
        <w:rPr>
          <w:lang w:val="sq-AL"/>
        </w:rPr>
        <w:t>/</w:t>
      </w:r>
      <w:r w:rsidR="000039F2" w:rsidRPr="009F3FDC">
        <w:rPr>
          <w:lang w:val="sq-AL"/>
        </w:rPr>
        <w:t>ve përkatëse Kontraktuese Aplikuese].</w:t>
      </w:r>
    </w:p>
    <w:p w14:paraId="2F82B519" w14:textId="77777777" w:rsidR="000039F2" w:rsidRPr="009F3FDC" w:rsidRDefault="000039F2" w:rsidP="000039F2">
      <w:pPr>
        <w:pStyle w:val="Paragrafi"/>
        <w:rPr>
          <w:lang w:val="sq-AL"/>
        </w:rPr>
      </w:pPr>
      <w:r w:rsidRPr="009F3FDC">
        <w:rPr>
          <w:lang w:val="sq-AL"/>
        </w:rPr>
        <w:t>Vlera e saktë për secilin material joorigjinues të përdorur duhet të jepet për zërat e mallrave të specifikuar në kolonën e parë.</w:t>
      </w:r>
    </w:p>
    <w:p w14:paraId="2F82B51B" w14:textId="73F6D78C" w:rsidR="000039F2" w:rsidRPr="009F3FDC" w:rsidRDefault="00246893" w:rsidP="000039F2">
      <w:pPr>
        <w:pStyle w:val="Paragrafi"/>
        <w:rPr>
          <w:lang w:val="sq-AL"/>
        </w:rPr>
      </w:pPr>
      <w:r w:rsidRPr="009F3FDC">
        <w:rPr>
          <w:vertAlign w:val="superscript"/>
          <w:lang w:val="sq-AL"/>
        </w:rPr>
        <w:t>4)</w:t>
      </w:r>
      <w:r w:rsidR="001F5D1A" w:rsidRPr="009F3FDC">
        <w:rPr>
          <w:vertAlign w:val="superscript"/>
          <w:lang w:val="sq-AL"/>
        </w:rPr>
        <w:t xml:space="preserve"> </w:t>
      </w:r>
      <w:r w:rsidR="000039F2" w:rsidRPr="009F3FDC">
        <w:rPr>
          <w:lang w:val="sq-AL"/>
        </w:rPr>
        <w:t>“Vlera totale e shtuar” do të thotë të gjitha kostot e akumuluara</w:t>
      </w:r>
      <w:r w:rsidR="009C5161" w:rsidRPr="009F3FDC">
        <w:rPr>
          <w:lang w:val="sq-AL"/>
        </w:rPr>
        <w:t xml:space="preserve"> jashtë [tregoni emrin e Palës/</w:t>
      </w:r>
      <w:r w:rsidR="000039F2" w:rsidRPr="009F3FDC">
        <w:rPr>
          <w:lang w:val="sq-AL"/>
        </w:rPr>
        <w:t>ve përkatëse Kontraktuese aplikuese], përfshirë vlerën e të gjitha materialeve të shtuara atje. Vlera e saktë e shtuar totale e fituar jashtë [tregoni emrin e Palës</w:t>
      </w:r>
      <w:r w:rsidR="009C5161" w:rsidRPr="009F3FDC">
        <w:rPr>
          <w:lang w:val="sq-AL"/>
        </w:rPr>
        <w:t>/</w:t>
      </w:r>
      <w:r w:rsidR="000039F2" w:rsidRPr="009F3FDC">
        <w:rPr>
          <w:lang w:val="sq-AL"/>
        </w:rPr>
        <w:t>ve përkatëse Kontraktuese që duhet të zbatohet duhet të jepet sipas zërave të mallrave të specifikuar në kolonën e parë.</w:t>
      </w:r>
    </w:p>
    <w:p w14:paraId="2F82B51C" w14:textId="77777777" w:rsidR="000039F2" w:rsidRPr="009F3FDC" w:rsidRDefault="000039F2" w:rsidP="00246893">
      <w:pPr>
        <w:pStyle w:val="NeniNr"/>
        <w:rPr>
          <w:lang w:val="sq-AL"/>
        </w:rPr>
      </w:pPr>
    </w:p>
    <w:p w14:paraId="2F82B51D" w14:textId="77777777" w:rsidR="000039F2" w:rsidRPr="009F3FDC" w:rsidRDefault="000039F2" w:rsidP="00246893">
      <w:pPr>
        <w:pStyle w:val="NeniNr"/>
        <w:rPr>
          <w:lang w:val="sq-AL"/>
        </w:rPr>
      </w:pPr>
      <w:r w:rsidRPr="009F3FDC">
        <w:rPr>
          <w:lang w:val="sq-AL"/>
        </w:rPr>
        <w:t>SHTOJCA VII</w:t>
      </w:r>
    </w:p>
    <w:p w14:paraId="2F82B51E" w14:textId="77777777" w:rsidR="000039F2" w:rsidRPr="009F3FDC" w:rsidRDefault="000039F2" w:rsidP="00246893">
      <w:pPr>
        <w:pStyle w:val="NeniNr"/>
        <w:rPr>
          <w:lang w:val="sq-AL"/>
        </w:rPr>
      </w:pPr>
      <w:r w:rsidRPr="009F3FDC">
        <w:rPr>
          <w:lang w:val="sq-AL"/>
        </w:rPr>
        <w:t>DEKLARATA AFATGJATË E FURNITORIT</w:t>
      </w:r>
    </w:p>
    <w:p w14:paraId="2F82B51F" w14:textId="77777777" w:rsidR="000039F2" w:rsidRPr="009F3FDC" w:rsidRDefault="000039F2" w:rsidP="000039F2">
      <w:pPr>
        <w:pStyle w:val="Paragrafi"/>
        <w:rPr>
          <w:lang w:val="sq-AL"/>
        </w:rPr>
      </w:pPr>
    </w:p>
    <w:p w14:paraId="2F82B520" w14:textId="77777777" w:rsidR="000039F2" w:rsidRPr="009F3FDC" w:rsidRDefault="000039F2" w:rsidP="000039F2">
      <w:pPr>
        <w:pStyle w:val="Paragrafi"/>
        <w:rPr>
          <w:lang w:val="sq-AL"/>
        </w:rPr>
      </w:pPr>
      <w:r w:rsidRPr="009F3FDC">
        <w:rPr>
          <w:lang w:val="sq-AL"/>
        </w:rPr>
        <w:t>Deklarata afatgjatë e furnitorit, teksti i së cilës jepet më poshtë, duhet të bëhet në përputhje me shënimet në fund të faqes. Megjithatë, nuk është e nevojshme që shënimet në fund të faqes të riprodhohen.</w:t>
      </w:r>
    </w:p>
    <w:p w14:paraId="2F82B521" w14:textId="77777777" w:rsidR="000039F2" w:rsidRPr="009F3FDC" w:rsidRDefault="000039F2" w:rsidP="000039F2">
      <w:pPr>
        <w:pStyle w:val="Paragrafi"/>
        <w:rPr>
          <w:lang w:val="sq-AL"/>
        </w:rPr>
      </w:pPr>
    </w:p>
    <w:p w14:paraId="2F82B522" w14:textId="77777777" w:rsidR="000039F2" w:rsidRPr="009F3FDC" w:rsidRDefault="000039F2" w:rsidP="000039F2">
      <w:pPr>
        <w:pStyle w:val="Paragrafi"/>
        <w:rPr>
          <w:lang w:val="sq-AL"/>
        </w:rPr>
      </w:pPr>
      <w:r w:rsidRPr="009F3FDC">
        <w:rPr>
          <w:lang w:val="sq-AL"/>
        </w:rPr>
        <w:t xml:space="preserve">DEKLARATA AFATGJATË E FURNITORIT </w:t>
      </w:r>
    </w:p>
    <w:p w14:paraId="2F82B523" w14:textId="77777777" w:rsidR="000039F2" w:rsidRPr="009F3FDC" w:rsidRDefault="000039F2" w:rsidP="000039F2">
      <w:pPr>
        <w:pStyle w:val="Paragrafi"/>
        <w:rPr>
          <w:lang w:val="sq-AL"/>
        </w:rPr>
      </w:pPr>
      <w:r w:rsidRPr="009F3FDC">
        <w:rPr>
          <w:lang w:val="sq-AL"/>
        </w:rPr>
        <w:t>për mallrat që i janë nënshtruar punimit ose përpunimit në një Palë Kontraktuese aplikuese pa marrë statusin origjinues preferencial.</w:t>
      </w:r>
    </w:p>
    <w:p w14:paraId="2F82B524" w14:textId="500D5BAD" w:rsidR="000039F2" w:rsidRPr="009F3FDC" w:rsidRDefault="000039F2" w:rsidP="000039F2">
      <w:pPr>
        <w:pStyle w:val="Paragrafi"/>
        <w:rPr>
          <w:lang w:val="sq-AL"/>
        </w:rPr>
      </w:pPr>
      <w:r w:rsidRPr="009F3FDC">
        <w:rPr>
          <w:lang w:val="sq-AL"/>
        </w:rPr>
        <w:t>Unë, i nënshkruari, furnitori i mallrave të mbuluara nga dokumenti i bashk</w:t>
      </w:r>
      <w:r w:rsidR="00F57FC1" w:rsidRPr="009F3FDC">
        <w:rPr>
          <w:lang w:val="sq-AL"/>
        </w:rPr>
        <w:t>ë</w:t>
      </w:r>
      <w:r w:rsidRPr="009F3FDC">
        <w:rPr>
          <w:lang w:val="sq-AL"/>
        </w:rPr>
        <w:t>ngjitur, me të cilat furnizoj rregullisht</w:t>
      </w:r>
      <w:r w:rsidRPr="009F3FDC">
        <w:rPr>
          <w:vertAlign w:val="superscript"/>
          <w:lang w:val="sq-AL"/>
        </w:rPr>
        <w:t>(1)</w:t>
      </w:r>
      <w:r w:rsidRPr="009F3FDC">
        <w:rPr>
          <w:lang w:val="sq-AL"/>
        </w:rPr>
        <w:t xml:space="preserve"> ……………., deklaroj se:</w:t>
      </w:r>
    </w:p>
    <w:p w14:paraId="2F82B525" w14:textId="421DB7D5" w:rsidR="000039F2" w:rsidRPr="009F3FDC" w:rsidRDefault="00246893" w:rsidP="000039F2">
      <w:pPr>
        <w:pStyle w:val="Paragrafi"/>
        <w:rPr>
          <w:lang w:val="sq-AL"/>
        </w:rPr>
      </w:pPr>
      <w:r w:rsidRPr="009F3FDC">
        <w:rPr>
          <w:lang w:val="sq-AL"/>
        </w:rPr>
        <w:t xml:space="preserve">1. </w:t>
      </w:r>
      <w:r w:rsidR="000039F2" w:rsidRPr="009F3FDC">
        <w:rPr>
          <w:lang w:val="sq-AL"/>
        </w:rPr>
        <w:t>Materialet e mëposhtme të cilat nuk e kanë origjinën në [tregoni emrin e Palës</w:t>
      </w:r>
      <w:r w:rsidR="00F622E7" w:rsidRPr="009F3FDC">
        <w:rPr>
          <w:lang w:val="sq-AL"/>
        </w:rPr>
        <w:t>/</w:t>
      </w:r>
      <w:r w:rsidR="000039F2" w:rsidRPr="009F3FDC">
        <w:rPr>
          <w:lang w:val="sq-AL"/>
        </w:rPr>
        <w:t>ve përkatëse Kontraktuese aplikuese] janë përdorur në [tregoni emrin e Palës</w:t>
      </w:r>
      <w:r w:rsidR="00F622E7" w:rsidRPr="009F3FDC">
        <w:rPr>
          <w:lang w:val="sq-AL"/>
        </w:rPr>
        <w:t>/</w:t>
      </w:r>
      <w:r w:rsidR="000039F2" w:rsidRPr="009F3FDC">
        <w:rPr>
          <w:lang w:val="sq-AL"/>
        </w:rPr>
        <w:t xml:space="preserve">ve Kontraktuese përkatëse aplikuese] për të prodhuar këto mallra: </w:t>
      </w:r>
    </w:p>
    <w:p w14:paraId="2F82B526" w14:textId="77777777" w:rsidR="000039F2" w:rsidRPr="009F3FDC" w:rsidRDefault="000039F2" w:rsidP="000039F2">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320"/>
        <w:gridCol w:w="2320"/>
        <w:gridCol w:w="2322"/>
      </w:tblGrid>
      <w:tr w:rsidR="000039F2" w:rsidRPr="009F3FDC" w14:paraId="2F82B52C" w14:textId="77777777" w:rsidTr="00715DF7">
        <w:trPr>
          <w:trHeight w:val="732"/>
        </w:trPr>
        <w:tc>
          <w:tcPr>
            <w:tcW w:w="1249" w:type="pct"/>
          </w:tcPr>
          <w:p w14:paraId="2F82B527" w14:textId="77777777" w:rsidR="000039F2" w:rsidRPr="009F3FDC" w:rsidRDefault="000039F2" w:rsidP="00246893">
            <w:pPr>
              <w:pStyle w:val="Paragrafi"/>
              <w:ind w:firstLine="0"/>
              <w:rPr>
                <w:sz w:val="20"/>
                <w:szCs w:val="20"/>
                <w:lang w:val="sq-AL" w:bidi="en-US"/>
              </w:rPr>
            </w:pPr>
            <w:r w:rsidRPr="009F3FDC">
              <w:rPr>
                <w:sz w:val="20"/>
                <w:szCs w:val="20"/>
                <w:lang w:val="sq-AL" w:bidi="en-US"/>
              </w:rPr>
              <w:t xml:space="preserve">Përshkrimi i mallrave të furnizuara </w:t>
            </w:r>
            <w:r w:rsidRPr="009F3FDC">
              <w:rPr>
                <w:sz w:val="20"/>
                <w:szCs w:val="20"/>
                <w:vertAlign w:val="superscript"/>
                <w:lang w:val="sq-AL"/>
              </w:rPr>
              <w:t>(</w:t>
            </w:r>
            <w:r w:rsidRPr="009F3FDC">
              <w:rPr>
                <w:sz w:val="20"/>
                <w:szCs w:val="20"/>
                <w:vertAlign w:val="superscript"/>
                <w:lang w:val="sq-AL" w:bidi="en-US"/>
              </w:rPr>
              <w:t>2</w:t>
            </w:r>
            <w:r w:rsidRPr="009F3FDC">
              <w:rPr>
                <w:sz w:val="20"/>
                <w:szCs w:val="20"/>
                <w:vertAlign w:val="superscript"/>
                <w:lang w:val="sq-AL"/>
              </w:rPr>
              <w:t>)</w:t>
            </w:r>
          </w:p>
        </w:tc>
        <w:tc>
          <w:tcPr>
            <w:tcW w:w="1250" w:type="pct"/>
          </w:tcPr>
          <w:p w14:paraId="2F82B528" w14:textId="77777777" w:rsidR="000039F2" w:rsidRPr="009F3FDC" w:rsidRDefault="000039F2" w:rsidP="00246893">
            <w:pPr>
              <w:pStyle w:val="Paragrafi"/>
              <w:ind w:firstLine="0"/>
              <w:rPr>
                <w:sz w:val="20"/>
                <w:szCs w:val="20"/>
                <w:lang w:val="sq-AL" w:bidi="en-US"/>
              </w:rPr>
            </w:pPr>
            <w:r w:rsidRPr="009F3FDC">
              <w:rPr>
                <w:sz w:val="20"/>
                <w:szCs w:val="20"/>
                <w:lang w:val="sq-AL" w:bidi="en-US"/>
              </w:rPr>
              <w:t>Përshkrim i materialeve joorigjinuese të përdorura</w:t>
            </w:r>
          </w:p>
        </w:tc>
        <w:tc>
          <w:tcPr>
            <w:tcW w:w="1250" w:type="pct"/>
          </w:tcPr>
          <w:p w14:paraId="2F82B529" w14:textId="66D6C96E" w:rsidR="000039F2" w:rsidRPr="009F3FDC" w:rsidRDefault="00EE7FE6" w:rsidP="00246893">
            <w:pPr>
              <w:pStyle w:val="Paragrafi"/>
              <w:ind w:firstLine="0"/>
              <w:rPr>
                <w:sz w:val="20"/>
                <w:szCs w:val="20"/>
                <w:lang w:val="sq-AL" w:bidi="en-US"/>
              </w:rPr>
            </w:pPr>
            <w:r w:rsidRPr="009F3FDC">
              <w:rPr>
                <w:sz w:val="20"/>
                <w:szCs w:val="20"/>
                <w:lang w:val="sq-AL" w:bidi="en-US"/>
              </w:rPr>
              <w:t xml:space="preserve">   </w:t>
            </w:r>
            <w:r w:rsidR="000039F2" w:rsidRPr="009F3FDC">
              <w:rPr>
                <w:sz w:val="20"/>
                <w:szCs w:val="20"/>
                <w:lang w:val="sq-AL" w:bidi="en-US"/>
              </w:rPr>
              <w:t xml:space="preserve">Kreu i materialeve joorigjinuese të përdorura </w:t>
            </w:r>
            <w:r w:rsidR="000039F2" w:rsidRPr="009F3FDC">
              <w:rPr>
                <w:sz w:val="20"/>
                <w:szCs w:val="20"/>
                <w:vertAlign w:val="superscript"/>
                <w:lang w:val="sq-AL" w:bidi="en-US"/>
              </w:rPr>
              <w:t>(3)</w:t>
            </w:r>
          </w:p>
          <w:p w14:paraId="2F82B52A" w14:textId="77777777" w:rsidR="000039F2" w:rsidRPr="009F3FDC" w:rsidRDefault="000039F2" w:rsidP="00246893">
            <w:pPr>
              <w:pStyle w:val="Paragrafi"/>
              <w:ind w:firstLine="0"/>
              <w:rPr>
                <w:sz w:val="20"/>
                <w:szCs w:val="20"/>
                <w:lang w:val="sq-AL" w:bidi="en-US"/>
              </w:rPr>
            </w:pPr>
          </w:p>
        </w:tc>
        <w:tc>
          <w:tcPr>
            <w:tcW w:w="1251" w:type="pct"/>
          </w:tcPr>
          <w:p w14:paraId="2F82B52B" w14:textId="77777777" w:rsidR="000039F2" w:rsidRPr="009F3FDC" w:rsidRDefault="000039F2" w:rsidP="00246893">
            <w:pPr>
              <w:pStyle w:val="Paragrafi"/>
              <w:ind w:firstLine="0"/>
              <w:rPr>
                <w:sz w:val="20"/>
                <w:szCs w:val="20"/>
                <w:lang w:val="sq-AL" w:bidi="en-US"/>
              </w:rPr>
            </w:pPr>
            <w:r w:rsidRPr="009F3FDC">
              <w:rPr>
                <w:sz w:val="20"/>
                <w:szCs w:val="20"/>
                <w:lang w:val="sq-AL" w:bidi="en-US"/>
              </w:rPr>
              <w:t xml:space="preserve">Vlera e materialeve joorigjinuese të përdorura </w:t>
            </w:r>
            <w:r w:rsidRPr="009F3FDC">
              <w:rPr>
                <w:sz w:val="20"/>
                <w:szCs w:val="20"/>
                <w:vertAlign w:val="superscript"/>
                <w:lang w:val="sq-AL" w:bidi="en-US"/>
              </w:rPr>
              <w:t>(3) (4)</w:t>
            </w:r>
          </w:p>
        </w:tc>
      </w:tr>
      <w:tr w:rsidR="000039F2" w:rsidRPr="009F3FDC" w14:paraId="2F82B531" w14:textId="77777777" w:rsidTr="00246893">
        <w:tc>
          <w:tcPr>
            <w:tcW w:w="1249" w:type="pct"/>
          </w:tcPr>
          <w:p w14:paraId="2F82B52D" w14:textId="77777777" w:rsidR="000039F2" w:rsidRPr="009F3FDC" w:rsidRDefault="000039F2" w:rsidP="00246893">
            <w:pPr>
              <w:pStyle w:val="Paragrafi"/>
              <w:ind w:firstLine="0"/>
              <w:rPr>
                <w:sz w:val="20"/>
                <w:szCs w:val="20"/>
                <w:lang w:val="sq-AL" w:bidi="en-US"/>
              </w:rPr>
            </w:pPr>
          </w:p>
        </w:tc>
        <w:tc>
          <w:tcPr>
            <w:tcW w:w="1250" w:type="pct"/>
          </w:tcPr>
          <w:p w14:paraId="2F82B52E" w14:textId="77777777" w:rsidR="000039F2" w:rsidRPr="009F3FDC" w:rsidRDefault="000039F2" w:rsidP="00246893">
            <w:pPr>
              <w:pStyle w:val="Paragrafi"/>
              <w:ind w:firstLine="0"/>
              <w:rPr>
                <w:sz w:val="20"/>
                <w:szCs w:val="20"/>
                <w:lang w:val="sq-AL" w:bidi="en-US"/>
              </w:rPr>
            </w:pPr>
          </w:p>
        </w:tc>
        <w:tc>
          <w:tcPr>
            <w:tcW w:w="1250" w:type="pct"/>
          </w:tcPr>
          <w:p w14:paraId="2F82B52F" w14:textId="77777777" w:rsidR="000039F2" w:rsidRPr="009F3FDC" w:rsidRDefault="000039F2" w:rsidP="00246893">
            <w:pPr>
              <w:pStyle w:val="Paragrafi"/>
              <w:ind w:firstLine="0"/>
              <w:rPr>
                <w:sz w:val="20"/>
                <w:szCs w:val="20"/>
                <w:lang w:val="sq-AL" w:bidi="en-US"/>
              </w:rPr>
            </w:pPr>
          </w:p>
        </w:tc>
        <w:tc>
          <w:tcPr>
            <w:tcW w:w="1251" w:type="pct"/>
          </w:tcPr>
          <w:p w14:paraId="2F82B530" w14:textId="77777777" w:rsidR="000039F2" w:rsidRPr="009F3FDC" w:rsidRDefault="000039F2" w:rsidP="00246893">
            <w:pPr>
              <w:pStyle w:val="Paragrafi"/>
              <w:ind w:firstLine="0"/>
              <w:rPr>
                <w:sz w:val="20"/>
                <w:szCs w:val="20"/>
                <w:lang w:val="sq-AL" w:bidi="en-US"/>
              </w:rPr>
            </w:pPr>
          </w:p>
        </w:tc>
      </w:tr>
      <w:tr w:rsidR="000039F2" w:rsidRPr="009F3FDC" w14:paraId="2F82B536" w14:textId="77777777" w:rsidTr="00246893">
        <w:tc>
          <w:tcPr>
            <w:tcW w:w="1249" w:type="pct"/>
          </w:tcPr>
          <w:p w14:paraId="2F82B532" w14:textId="77777777" w:rsidR="000039F2" w:rsidRPr="009F3FDC" w:rsidRDefault="000039F2" w:rsidP="00246893">
            <w:pPr>
              <w:pStyle w:val="Paragrafi"/>
              <w:ind w:firstLine="0"/>
              <w:rPr>
                <w:sz w:val="20"/>
                <w:szCs w:val="20"/>
                <w:lang w:val="sq-AL" w:bidi="en-US"/>
              </w:rPr>
            </w:pPr>
          </w:p>
        </w:tc>
        <w:tc>
          <w:tcPr>
            <w:tcW w:w="1250" w:type="pct"/>
          </w:tcPr>
          <w:p w14:paraId="2F82B533" w14:textId="77777777" w:rsidR="000039F2" w:rsidRPr="009F3FDC" w:rsidRDefault="000039F2" w:rsidP="00246893">
            <w:pPr>
              <w:pStyle w:val="Paragrafi"/>
              <w:ind w:firstLine="0"/>
              <w:rPr>
                <w:sz w:val="20"/>
                <w:szCs w:val="20"/>
                <w:lang w:val="sq-AL" w:bidi="en-US"/>
              </w:rPr>
            </w:pPr>
          </w:p>
        </w:tc>
        <w:tc>
          <w:tcPr>
            <w:tcW w:w="1250" w:type="pct"/>
          </w:tcPr>
          <w:p w14:paraId="2F82B534" w14:textId="77777777" w:rsidR="000039F2" w:rsidRPr="009F3FDC" w:rsidRDefault="000039F2" w:rsidP="00246893">
            <w:pPr>
              <w:pStyle w:val="Paragrafi"/>
              <w:ind w:firstLine="0"/>
              <w:rPr>
                <w:sz w:val="20"/>
                <w:szCs w:val="20"/>
                <w:lang w:val="sq-AL" w:bidi="en-US"/>
              </w:rPr>
            </w:pPr>
          </w:p>
        </w:tc>
        <w:tc>
          <w:tcPr>
            <w:tcW w:w="1251" w:type="pct"/>
          </w:tcPr>
          <w:p w14:paraId="2F82B535" w14:textId="77777777" w:rsidR="000039F2" w:rsidRPr="009F3FDC" w:rsidRDefault="000039F2" w:rsidP="00246893">
            <w:pPr>
              <w:pStyle w:val="Paragrafi"/>
              <w:ind w:firstLine="0"/>
              <w:rPr>
                <w:sz w:val="20"/>
                <w:szCs w:val="20"/>
                <w:lang w:val="sq-AL" w:bidi="en-US"/>
              </w:rPr>
            </w:pPr>
          </w:p>
        </w:tc>
      </w:tr>
      <w:tr w:rsidR="000039F2" w:rsidRPr="009F3FDC" w14:paraId="2F82B53B" w14:textId="77777777" w:rsidTr="00246893">
        <w:tc>
          <w:tcPr>
            <w:tcW w:w="1249" w:type="pct"/>
          </w:tcPr>
          <w:p w14:paraId="2F82B537" w14:textId="77777777" w:rsidR="000039F2" w:rsidRPr="009F3FDC" w:rsidRDefault="000039F2" w:rsidP="00246893">
            <w:pPr>
              <w:pStyle w:val="Paragrafi"/>
              <w:ind w:firstLine="0"/>
              <w:rPr>
                <w:sz w:val="20"/>
                <w:szCs w:val="20"/>
                <w:lang w:val="sq-AL" w:bidi="en-US"/>
              </w:rPr>
            </w:pPr>
          </w:p>
        </w:tc>
        <w:tc>
          <w:tcPr>
            <w:tcW w:w="1250" w:type="pct"/>
          </w:tcPr>
          <w:p w14:paraId="2F82B538" w14:textId="77777777" w:rsidR="000039F2" w:rsidRPr="009F3FDC" w:rsidRDefault="000039F2" w:rsidP="00246893">
            <w:pPr>
              <w:pStyle w:val="Paragrafi"/>
              <w:ind w:firstLine="0"/>
              <w:rPr>
                <w:sz w:val="20"/>
                <w:szCs w:val="20"/>
                <w:lang w:val="sq-AL" w:bidi="en-US"/>
              </w:rPr>
            </w:pPr>
          </w:p>
        </w:tc>
        <w:tc>
          <w:tcPr>
            <w:tcW w:w="1250" w:type="pct"/>
          </w:tcPr>
          <w:p w14:paraId="2F82B539" w14:textId="77777777" w:rsidR="000039F2" w:rsidRPr="009F3FDC" w:rsidRDefault="000039F2" w:rsidP="00246893">
            <w:pPr>
              <w:pStyle w:val="Paragrafi"/>
              <w:ind w:firstLine="0"/>
              <w:rPr>
                <w:sz w:val="20"/>
                <w:szCs w:val="20"/>
                <w:lang w:val="sq-AL" w:bidi="en-US"/>
              </w:rPr>
            </w:pPr>
          </w:p>
        </w:tc>
        <w:tc>
          <w:tcPr>
            <w:tcW w:w="1251" w:type="pct"/>
          </w:tcPr>
          <w:p w14:paraId="2F82B53A" w14:textId="77777777" w:rsidR="000039F2" w:rsidRPr="009F3FDC" w:rsidRDefault="000039F2" w:rsidP="00246893">
            <w:pPr>
              <w:pStyle w:val="Paragrafi"/>
              <w:ind w:firstLine="0"/>
              <w:rPr>
                <w:sz w:val="20"/>
                <w:szCs w:val="20"/>
                <w:lang w:val="sq-AL" w:bidi="en-US"/>
              </w:rPr>
            </w:pPr>
          </w:p>
        </w:tc>
      </w:tr>
      <w:tr w:rsidR="000039F2" w:rsidRPr="009F3FDC" w14:paraId="2F82B53E" w14:textId="77777777" w:rsidTr="00246893">
        <w:tc>
          <w:tcPr>
            <w:tcW w:w="3749" w:type="pct"/>
            <w:gridSpan w:val="3"/>
          </w:tcPr>
          <w:p w14:paraId="2F82B53C" w14:textId="77777777" w:rsidR="000039F2" w:rsidRPr="009F3FDC" w:rsidRDefault="000039F2" w:rsidP="00246893">
            <w:pPr>
              <w:pStyle w:val="Paragrafi"/>
              <w:ind w:firstLine="0"/>
              <w:jc w:val="right"/>
              <w:rPr>
                <w:sz w:val="20"/>
                <w:szCs w:val="20"/>
                <w:lang w:val="sq-AL" w:bidi="en-US"/>
              </w:rPr>
            </w:pPr>
            <w:r w:rsidRPr="009F3FDC">
              <w:rPr>
                <w:sz w:val="20"/>
                <w:szCs w:val="20"/>
                <w:lang w:val="sq-AL" w:bidi="en-US"/>
              </w:rPr>
              <w:t>Vlera totale</w:t>
            </w:r>
          </w:p>
        </w:tc>
        <w:tc>
          <w:tcPr>
            <w:tcW w:w="1251" w:type="pct"/>
          </w:tcPr>
          <w:p w14:paraId="2F82B53D" w14:textId="77777777" w:rsidR="000039F2" w:rsidRPr="009F3FDC" w:rsidRDefault="000039F2" w:rsidP="00246893">
            <w:pPr>
              <w:pStyle w:val="Paragrafi"/>
              <w:ind w:firstLine="0"/>
              <w:rPr>
                <w:sz w:val="20"/>
                <w:szCs w:val="20"/>
                <w:lang w:val="sq-AL" w:bidi="en-US"/>
              </w:rPr>
            </w:pPr>
          </w:p>
        </w:tc>
      </w:tr>
    </w:tbl>
    <w:p w14:paraId="2F82B53F" w14:textId="77777777" w:rsidR="000039F2" w:rsidRPr="009F3FDC" w:rsidRDefault="000039F2" w:rsidP="000039F2">
      <w:pPr>
        <w:pStyle w:val="Paragrafi"/>
        <w:rPr>
          <w:lang w:val="sq-AL"/>
        </w:rPr>
      </w:pPr>
    </w:p>
    <w:p w14:paraId="2F82B541" w14:textId="563A2DFD" w:rsidR="000039F2" w:rsidRPr="009F3FDC" w:rsidRDefault="00246893" w:rsidP="000039F2">
      <w:pPr>
        <w:pStyle w:val="Paragrafi"/>
        <w:rPr>
          <w:lang w:val="sq-AL"/>
        </w:rPr>
      </w:pPr>
      <w:r w:rsidRPr="009F3FDC">
        <w:rPr>
          <w:lang w:val="sq-AL"/>
        </w:rPr>
        <w:t xml:space="preserve">2. </w:t>
      </w:r>
      <w:r w:rsidR="000039F2" w:rsidRPr="009F3FDC">
        <w:rPr>
          <w:lang w:val="sq-AL"/>
        </w:rPr>
        <w:t>Të gjitha materialet e tjera të përdorura në [tregoni emrin e Palës</w:t>
      </w:r>
      <w:r w:rsidR="00F622E7" w:rsidRPr="009F3FDC">
        <w:rPr>
          <w:lang w:val="sq-AL"/>
        </w:rPr>
        <w:t>/</w:t>
      </w:r>
      <w:r w:rsidR="000039F2" w:rsidRPr="009F3FDC">
        <w:rPr>
          <w:lang w:val="sq-AL"/>
        </w:rPr>
        <w:t>ve përkatëse Kontraktuese aplikuese] për të prodhuar ato mallra me origjinë nga [tregoni emrin e Palës</w:t>
      </w:r>
      <w:r w:rsidR="00F622E7" w:rsidRPr="009F3FDC">
        <w:rPr>
          <w:lang w:val="sq-AL"/>
        </w:rPr>
        <w:t>/</w:t>
      </w:r>
      <w:r w:rsidR="000039F2" w:rsidRPr="009F3FDC">
        <w:rPr>
          <w:lang w:val="sq-AL"/>
        </w:rPr>
        <w:t>ve përkatëse Kontraktuese aplikuese];</w:t>
      </w:r>
    </w:p>
    <w:p w14:paraId="2F82B542" w14:textId="425155BB" w:rsidR="000039F2" w:rsidRPr="009F3FDC" w:rsidRDefault="00246893" w:rsidP="000039F2">
      <w:pPr>
        <w:pStyle w:val="Paragrafi"/>
        <w:rPr>
          <w:lang w:val="sq-AL"/>
        </w:rPr>
      </w:pPr>
      <w:r w:rsidRPr="009F3FDC">
        <w:rPr>
          <w:lang w:val="sq-AL"/>
        </w:rPr>
        <w:t xml:space="preserve">3. </w:t>
      </w:r>
      <w:r w:rsidR="000039F2" w:rsidRPr="009F3FDC">
        <w:rPr>
          <w:lang w:val="sq-AL"/>
        </w:rPr>
        <w:t>Mallrat e mëposhtëm i janë nënshtruar punimit ose përpunimit jashtë [t</w:t>
      </w:r>
      <w:r w:rsidR="00F622E7" w:rsidRPr="009F3FDC">
        <w:rPr>
          <w:lang w:val="sq-AL"/>
        </w:rPr>
        <w:t>regoni emrin e Palës/</w:t>
      </w:r>
      <w:r w:rsidR="000039F2" w:rsidRPr="009F3FDC">
        <w:rPr>
          <w:lang w:val="sq-AL"/>
        </w:rPr>
        <w:t xml:space="preserve">ve përkatëse Kontraktuese aplikuese] në përputhje me </w:t>
      </w:r>
      <w:r w:rsidR="008959AC" w:rsidRPr="009F3FDC">
        <w:rPr>
          <w:lang w:val="sq-AL"/>
        </w:rPr>
        <w:t xml:space="preserve">nenin </w:t>
      </w:r>
      <w:r w:rsidR="000039F2" w:rsidRPr="009F3FDC">
        <w:rPr>
          <w:lang w:val="sq-AL"/>
        </w:rPr>
        <w:t xml:space="preserve">13 të kësaj </w:t>
      </w:r>
      <w:r w:rsidR="008959AC" w:rsidRPr="009F3FDC">
        <w:rPr>
          <w:lang w:val="sq-AL"/>
        </w:rPr>
        <w:t xml:space="preserve">shtojce </w:t>
      </w:r>
      <w:r w:rsidR="000039F2" w:rsidRPr="009F3FDC">
        <w:rPr>
          <w:lang w:val="sq-AL"/>
        </w:rPr>
        <w:t>dhe kanë fituar atje vlerën totale të shtuar të mëposhtme:</w:t>
      </w:r>
    </w:p>
    <w:p w14:paraId="2F82B543" w14:textId="77777777" w:rsidR="000039F2" w:rsidRPr="009F3FDC" w:rsidRDefault="000039F2" w:rsidP="000039F2">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gridCol w:w="5265"/>
      </w:tblGrid>
      <w:tr w:rsidR="000039F2" w:rsidRPr="009F3FDC" w14:paraId="2F82B547" w14:textId="77777777" w:rsidTr="00A0570A">
        <w:tc>
          <w:tcPr>
            <w:tcW w:w="3978" w:type="dxa"/>
          </w:tcPr>
          <w:p w14:paraId="2F82B544" w14:textId="77777777" w:rsidR="000039F2" w:rsidRPr="009F3FDC" w:rsidRDefault="000039F2" w:rsidP="000039F2">
            <w:pPr>
              <w:pStyle w:val="Paragrafi"/>
              <w:rPr>
                <w:sz w:val="20"/>
                <w:szCs w:val="20"/>
                <w:lang w:val="sq-AL" w:bidi="en-US"/>
              </w:rPr>
            </w:pPr>
            <w:r w:rsidRPr="009F3FDC">
              <w:rPr>
                <w:sz w:val="20"/>
                <w:szCs w:val="20"/>
                <w:lang w:val="sq-AL" w:bidi="en-US"/>
              </w:rPr>
              <w:t xml:space="preserve">Përshkrimi i mallrave të furnizuara </w:t>
            </w:r>
          </w:p>
        </w:tc>
        <w:tc>
          <w:tcPr>
            <w:tcW w:w="5265" w:type="dxa"/>
          </w:tcPr>
          <w:p w14:paraId="2E1562A3" w14:textId="77777777" w:rsidR="006C7758" w:rsidRPr="009F3FDC" w:rsidRDefault="00EE7FE6" w:rsidP="006C7758">
            <w:pPr>
              <w:pStyle w:val="Paragrafi"/>
              <w:rPr>
                <w:sz w:val="20"/>
                <w:szCs w:val="20"/>
                <w:lang w:val="sq-AL" w:bidi="en-US"/>
              </w:rPr>
            </w:pPr>
            <w:r w:rsidRPr="009F3FDC">
              <w:rPr>
                <w:sz w:val="20"/>
                <w:szCs w:val="20"/>
                <w:lang w:val="sq-AL" w:bidi="en-US"/>
              </w:rPr>
              <w:t xml:space="preserve">         </w:t>
            </w:r>
            <w:r w:rsidR="000039F2" w:rsidRPr="009F3FDC">
              <w:rPr>
                <w:sz w:val="20"/>
                <w:szCs w:val="20"/>
                <w:lang w:val="sq-AL" w:bidi="en-US"/>
              </w:rPr>
              <w:t xml:space="preserve"> Vlera totale e shtuar e fituar jashtë </w:t>
            </w:r>
          </w:p>
          <w:p w14:paraId="2F82B546" w14:textId="0575D525" w:rsidR="000039F2" w:rsidRPr="009F3FDC" w:rsidRDefault="000039F2" w:rsidP="006C7758">
            <w:pPr>
              <w:pStyle w:val="Paragrafi"/>
              <w:ind w:firstLine="0"/>
              <w:rPr>
                <w:sz w:val="20"/>
                <w:szCs w:val="20"/>
                <w:lang w:val="sq-AL" w:bidi="en-US"/>
              </w:rPr>
            </w:pPr>
            <w:r w:rsidRPr="009F3FDC">
              <w:rPr>
                <w:sz w:val="20"/>
                <w:szCs w:val="20"/>
                <w:lang w:val="sq-AL" w:bidi="en-US"/>
              </w:rPr>
              <w:t>[tregoni emrin e Palës</w:t>
            </w:r>
            <w:r w:rsidR="00BE3035" w:rsidRPr="009F3FDC">
              <w:rPr>
                <w:sz w:val="20"/>
                <w:szCs w:val="20"/>
                <w:lang w:val="sq-AL" w:bidi="en-US"/>
              </w:rPr>
              <w:t>/</w:t>
            </w:r>
            <w:r w:rsidRPr="009F3FDC">
              <w:rPr>
                <w:sz w:val="20"/>
                <w:szCs w:val="20"/>
                <w:lang w:val="sq-AL" w:bidi="en-US"/>
              </w:rPr>
              <w:t>ve përkatëse Kontraktuese aplikuese] (</w:t>
            </w:r>
            <w:r w:rsidRPr="009F3FDC">
              <w:rPr>
                <w:sz w:val="20"/>
                <w:szCs w:val="20"/>
                <w:vertAlign w:val="superscript"/>
                <w:lang w:val="sq-AL" w:bidi="en-US"/>
              </w:rPr>
              <w:t>5</w:t>
            </w:r>
            <w:r w:rsidRPr="009F3FDC">
              <w:rPr>
                <w:sz w:val="20"/>
                <w:szCs w:val="20"/>
                <w:lang w:val="sq-AL" w:bidi="en-US"/>
              </w:rPr>
              <w:t>)</w:t>
            </w:r>
          </w:p>
        </w:tc>
      </w:tr>
      <w:tr w:rsidR="000039F2" w:rsidRPr="009F3FDC" w14:paraId="2F82B54A" w14:textId="77777777" w:rsidTr="00A0570A">
        <w:tc>
          <w:tcPr>
            <w:tcW w:w="3978" w:type="dxa"/>
          </w:tcPr>
          <w:p w14:paraId="2F82B548" w14:textId="77777777" w:rsidR="000039F2" w:rsidRPr="009F3FDC" w:rsidRDefault="000039F2" w:rsidP="000039F2">
            <w:pPr>
              <w:pStyle w:val="Paragrafi"/>
              <w:rPr>
                <w:sz w:val="20"/>
                <w:szCs w:val="20"/>
                <w:lang w:val="sq-AL" w:bidi="en-US"/>
              </w:rPr>
            </w:pPr>
          </w:p>
        </w:tc>
        <w:tc>
          <w:tcPr>
            <w:tcW w:w="5265" w:type="dxa"/>
          </w:tcPr>
          <w:p w14:paraId="2F82B549" w14:textId="77777777" w:rsidR="000039F2" w:rsidRPr="009F3FDC" w:rsidRDefault="000039F2" w:rsidP="000039F2">
            <w:pPr>
              <w:pStyle w:val="Paragrafi"/>
              <w:rPr>
                <w:sz w:val="20"/>
                <w:szCs w:val="20"/>
                <w:lang w:val="sq-AL" w:bidi="en-US"/>
              </w:rPr>
            </w:pPr>
          </w:p>
        </w:tc>
      </w:tr>
      <w:tr w:rsidR="000039F2" w:rsidRPr="009F3FDC" w14:paraId="2F82B54D" w14:textId="77777777" w:rsidTr="00A0570A">
        <w:tc>
          <w:tcPr>
            <w:tcW w:w="3978" w:type="dxa"/>
          </w:tcPr>
          <w:p w14:paraId="2F82B54B" w14:textId="77777777" w:rsidR="000039F2" w:rsidRPr="009F3FDC" w:rsidRDefault="000039F2" w:rsidP="000039F2">
            <w:pPr>
              <w:pStyle w:val="Paragrafi"/>
              <w:rPr>
                <w:sz w:val="20"/>
                <w:szCs w:val="20"/>
                <w:lang w:val="sq-AL" w:bidi="en-US"/>
              </w:rPr>
            </w:pPr>
          </w:p>
        </w:tc>
        <w:tc>
          <w:tcPr>
            <w:tcW w:w="5265" w:type="dxa"/>
          </w:tcPr>
          <w:p w14:paraId="2F82B54C" w14:textId="77777777" w:rsidR="000039F2" w:rsidRPr="009F3FDC" w:rsidRDefault="000039F2" w:rsidP="000039F2">
            <w:pPr>
              <w:pStyle w:val="Paragrafi"/>
              <w:rPr>
                <w:sz w:val="20"/>
                <w:szCs w:val="20"/>
                <w:lang w:val="sq-AL" w:bidi="en-US"/>
              </w:rPr>
            </w:pPr>
          </w:p>
        </w:tc>
      </w:tr>
      <w:tr w:rsidR="000039F2" w:rsidRPr="009F3FDC" w14:paraId="2F82B550" w14:textId="77777777" w:rsidTr="00A0570A">
        <w:tc>
          <w:tcPr>
            <w:tcW w:w="3978" w:type="dxa"/>
          </w:tcPr>
          <w:p w14:paraId="2F82B54E" w14:textId="77777777" w:rsidR="000039F2" w:rsidRPr="009F3FDC" w:rsidRDefault="000039F2" w:rsidP="000039F2">
            <w:pPr>
              <w:pStyle w:val="Paragrafi"/>
              <w:rPr>
                <w:sz w:val="20"/>
                <w:szCs w:val="20"/>
                <w:lang w:val="sq-AL" w:bidi="en-US"/>
              </w:rPr>
            </w:pPr>
          </w:p>
        </w:tc>
        <w:tc>
          <w:tcPr>
            <w:tcW w:w="5265" w:type="dxa"/>
          </w:tcPr>
          <w:p w14:paraId="2F82B54F" w14:textId="77777777" w:rsidR="000039F2" w:rsidRPr="009F3FDC" w:rsidRDefault="000039F2" w:rsidP="000039F2">
            <w:pPr>
              <w:pStyle w:val="Paragrafi"/>
              <w:rPr>
                <w:sz w:val="20"/>
                <w:szCs w:val="20"/>
                <w:lang w:val="sq-AL" w:bidi="en-US"/>
              </w:rPr>
            </w:pPr>
          </w:p>
        </w:tc>
      </w:tr>
    </w:tbl>
    <w:p w14:paraId="2F82B551" w14:textId="77777777" w:rsidR="000039F2" w:rsidRPr="009F3FDC" w:rsidRDefault="000039F2" w:rsidP="000039F2">
      <w:pPr>
        <w:pStyle w:val="Paragrafi"/>
        <w:rPr>
          <w:lang w:val="sq-AL"/>
        </w:rPr>
      </w:pPr>
    </w:p>
    <w:p w14:paraId="2F82B552" w14:textId="77777777" w:rsidR="000039F2" w:rsidRPr="009F3FDC" w:rsidRDefault="000039F2" w:rsidP="000039F2">
      <w:pPr>
        <w:pStyle w:val="Paragrafi"/>
        <w:rPr>
          <w:lang w:val="sq-AL"/>
        </w:rPr>
      </w:pPr>
      <w:r w:rsidRPr="009F3FDC">
        <w:rPr>
          <w:lang w:val="sq-AL"/>
        </w:rPr>
        <w:t xml:space="preserve">Kjo deklaratë është e vlefshme për të gjitha dërgesat vijuese të atyre mallrave të dërguara </w:t>
      </w:r>
    </w:p>
    <w:p w14:paraId="2F82B553" w14:textId="77777777" w:rsidR="000039F2" w:rsidRPr="009F3FDC" w:rsidRDefault="000039F2" w:rsidP="000039F2">
      <w:pPr>
        <w:pStyle w:val="Paragrafi"/>
        <w:rPr>
          <w:lang w:val="sq-AL"/>
        </w:rPr>
      </w:pPr>
      <w:r w:rsidRPr="009F3FDC">
        <w:rPr>
          <w:lang w:val="sq-AL"/>
        </w:rPr>
        <w:lastRenderedPageBreak/>
        <w:t>nga...............................................................................</w:t>
      </w:r>
    </w:p>
    <w:p w14:paraId="2F82B554" w14:textId="77777777" w:rsidR="000039F2" w:rsidRPr="009F3FDC" w:rsidRDefault="000039F2" w:rsidP="000039F2">
      <w:pPr>
        <w:pStyle w:val="Paragrafi"/>
        <w:rPr>
          <w:lang w:val="sq-AL"/>
        </w:rPr>
      </w:pPr>
      <w:r w:rsidRPr="009F3FDC">
        <w:rPr>
          <w:lang w:val="sq-AL"/>
        </w:rPr>
        <w:t>për ……………………………………………… (</w:t>
      </w:r>
      <w:r w:rsidRPr="009F3FDC">
        <w:rPr>
          <w:vertAlign w:val="superscript"/>
          <w:lang w:val="sq-AL"/>
        </w:rPr>
        <w:t>6</w:t>
      </w:r>
      <w:r w:rsidRPr="009F3FDC">
        <w:rPr>
          <w:lang w:val="sq-AL"/>
        </w:rPr>
        <w:t xml:space="preserve">) </w:t>
      </w:r>
    </w:p>
    <w:p w14:paraId="2F82B555" w14:textId="77777777" w:rsidR="000039F2" w:rsidRPr="009F3FDC" w:rsidRDefault="000039F2" w:rsidP="000039F2">
      <w:pPr>
        <w:pStyle w:val="Paragrafi"/>
        <w:rPr>
          <w:lang w:val="sq-AL"/>
        </w:rPr>
      </w:pPr>
      <w:r w:rsidRPr="009F3FDC">
        <w:rPr>
          <w:lang w:val="sq-AL"/>
        </w:rPr>
        <w:t>Marr përsipër të informoj …………………………… .. (</w:t>
      </w:r>
      <w:r w:rsidRPr="009F3FDC">
        <w:rPr>
          <w:vertAlign w:val="superscript"/>
          <w:lang w:val="sq-AL"/>
        </w:rPr>
        <w:t>1</w:t>
      </w:r>
      <w:r w:rsidRPr="009F3FDC">
        <w:rPr>
          <w:lang w:val="sq-AL"/>
        </w:rPr>
        <w:t>) menjëherë nëse kjo deklaratë nuk është më e vlefshme.</w:t>
      </w:r>
    </w:p>
    <w:p w14:paraId="2F82B556" w14:textId="77777777" w:rsidR="00246893" w:rsidRPr="009F3FDC" w:rsidRDefault="00246893" w:rsidP="000039F2">
      <w:pPr>
        <w:pStyle w:val="Paragrafi"/>
        <w:rPr>
          <w:lang w:val="sq-AL"/>
        </w:rPr>
      </w:pPr>
    </w:p>
    <w:tbl>
      <w:tblPr>
        <w:tblW w:w="0" w:type="auto"/>
        <w:tblInd w:w="5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tblGrid>
      <w:tr w:rsidR="000039F2" w:rsidRPr="009F3FDC" w14:paraId="2F82B558" w14:textId="77777777" w:rsidTr="00A0570A">
        <w:tc>
          <w:tcPr>
            <w:tcW w:w="4005" w:type="dxa"/>
          </w:tcPr>
          <w:p w14:paraId="2F82B557" w14:textId="77777777" w:rsidR="000039F2" w:rsidRPr="009F3FDC" w:rsidRDefault="000039F2" w:rsidP="00246893">
            <w:pPr>
              <w:pStyle w:val="Paragrafi"/>
              <w:ind w:firstLine="0"/>
              <w:rPr>
                <w:sz w:val="20"/>
                <w:szCs w:val="20"/>
                <w:lang w:val="sq-AL" w:bidi="en-US"/>
              </w:rPr>
            </w:pPr>
            <w:r w:rsidRPr="009F3FDC">
              <w:rPr>
                <w:sz w:val="20"/>
                <w:szCs w:val="20"/>
                <w:lang w:val="sq-AL" w:bidi="en-US"/>
              </w:rPr>
              <w:t>(Vendi dhe data)</w:t>
            </w:r>
          </w:p>
        </w:tc>
      </w:tr>
      <w:tr w:rsidR="000039F2" w:rsidRPr="009F3FDC" w14:paraId="2F82B55A" w14:textId="77777777" w:rsidTr="00A0570A">
        <w:tc>
          <w:tcPr>
            <w:tcW w:w="4005" w:type="dxa"/>
          </w:tcPr>
          <w:p w14:paraId="2F82B559" w14:textId="77777777" w:rsidR="000039F2" w:rsidRPr="009F3FDC" w:rsidRDefault="000039F2" w:rsidP="00246893">
            <w:pPr>
              <w:pStyle w:val="Paragrafi"/>
              <w:ind w:firstLine="0"/>
              <w:rPr>
                <w:sz w:val="20"/>
                <w:szCs w:val="20"/>
                <w:lang w:val="sq-AL" w:bidi="en-US"/>
              </w:rPr>
            </w:pPr>
          </w:p>
        </w:tc>
      </w:tr>
      <w:tr w:rsidR="000039F2" w:rsidRPr="009F3FDC" w14:paraId="2F82B55C" w14:textId="77777777" w:rsidTr="00A0570A">
        <w:tc>
          <w:tcPr>
            <w:tcW w:w="4005" w:type="dxa"/>
          </w:tcPr>
          <w:p w14:paraId="2F82B55B" w14:textId="77777777" w:rsidR="000039F2" w:rsidRPr="009F3FDC" w:rsidRDefault="000039F2" w:rsidP="00246893">
            <w:pPr>
              <w:pStyle w:val="Paragrafi"/>
              <w:ind w:firstLine="0"/>
              <w:rPr>
                <w:sz w:val="20"/>
                <w:szCs w:val="20"/>
                <w:lang w:val="sq-AL" w:bidi="en-US"/>
              </w:rPr>
            </w:pPr>
          </w:p>
        </w:tc>
      </w:tr>
      <w:tr w:rsidR="000039F2" w:rsidRPr="009F3FDC" w14:paraId="2F82B55E" w14:textId="77777777" w:rsidTr="00A0570A">
        <w:tc>
          <w:tcPr>
            <w:tcW w:w="4005" w:type="dxa"/>
          </w:tcPr>
          <w:p w14:paraId="2F82B55D" w14:textId="77777777" w:rsidR="000039F2" w:rsidRPr="009F3FDC" w:rsidRDefault="000039F2" w:rsidP="00246893">
            <w:pPr>
              <w:pStyle w:val="Paragrafi"/>
              <w:ind w:firstLine="0"/>
              <w:rPr>
                <w:sz w:val="20"/>
                <w:szCs w:val="20"/>
                <w:lang w:val="sq-AL" w:bidi="en-US"/>
              </w:rPr>
            </w:pPr>
          </w:p>
        </w:tc>
      </w:tr>
      <w:tr w:rsidR="000039F2" w:rsidRPr="009F3FDC" w14:paraId="2F82B560" w14:textId="77777777" w:rsidTr="00A0570A">
        <w:tc>
          <w:tcPr>
            <w:tcW w:w="4005" w:type="dxa"/>
          </w:tcPr>
          <w:p w14:paraId="2F82B55F" w14:textId="77777777" w:rsidR="000039F2" w:rsidRPr="009F3FDC" w:rsidRDefault="000039F2" w:rsidP="00246893">
            <w:pPr>
              <w:pStyle w:val="Paragrafi"/>
              <w:ind w:firstLine="0"/>
              <w:rPr>
                <w:sz w:val="20"/>
                <w:szCs w:val="20"/>
                <w:lang w:val="sq-AL" w:bidi="en-US"/>
              </w:rPr>
            </w:pPr>
          </w:p>
        </w:tc>
      </w:tr>
      <w:tr w:rsidR="000039F2" w:rsidRPr="009F3FDC" w14:paraId="2F82B562" w14:textId="77777777" w:rsidTr="00A0570A">
        <w:tc>
          <w:tcPr>
            <w:tcW w:w="4005" w:type="dxa"/>
          </w:tcPr>
          <w:p w14:paraId="2F82B561" w14:textId="77777777" w:rsidR="000039F2" w:rsidRPr="009F3FDC" w:rsidRDefault="000039F2" w:rsidP="00246893">
            <w:pPr>
              <w:pStyle w:val="Paragrafi"/>
              <w:ind w:firstLine="0"/>
              <w:rPr>
                <w:sz w:val="20"/>
                <w:szCs w:val="20"/>
                <w:lang w:val="sq-AL" w:bidi="en-US"/>
              </w:rPr>
            </w:pPr>
            <w:r w:rsidRPr="009F3FDC">
              <w:rPr>
                <w:sz w:val="20"/>
                <w:szCs w:val="20"/>
                <w:lang w:val="sq-AL" w:bidi="en-US"/>
              </w:rPr>
              <w:t>(Adresa dhe nënshkrimi i furnitorit; përveç kësaj emri i personit që nënshkruan deklaratën duhet të tregohet me shkronja të qarta)</w:t>
            </w:r>
          </w:p>
        </w:tc>
      </w:tr>
    </w:tbl>
    <w:p w14:paraId="2F82B563" w14:textId="77777777" w:rsidR="000039F2" w:rsidRPr="009F3FDC" w:rsidRDefault="000039F2" w:rsidP="000039F2">
      <w:pPr>
        <w:pStyle w:val="Paragrafi"/>
        <w:rPr>
          <w:lang w:val="sq-AL"/>
        </w:rPr>
      </w:pPr>
    </w:p>
    <w:p w14:paraId="2F82B564" w14:textId="77777777" w:rsidR="000039F2" w:rsidRPr="009F3FDC" w:rsidRDefault="00246893" w:rsidP="000039F2">
      <w:pPr>
        <w:pStyle w:val="Paragrafi"/>
        <w:rPr>
          <w:lang w:val="sq-AL"/>
        </w:rPr>
      </w:pPr>
      <w:r w:rsidRPr="009F3FDC">
        <w:rPr>
          <w:lang w:val="sq-AL"/>
        </w:rPr>
        <w:t xml:space="preserve">1. </w:t>
      </w:r>
      <w:r w:rsidR="000039F2" w:rsidRPr="009F3FDC">
        <w:rPr>
          <w:lang w:val="sq-AL"/>
        </w:rPr>
        <w:t xml:space="preserve">Emri dhe adresa e klientit. </w:t>
      </w:r>
    </w:p>
    <w:p w14:paraId="2F82B565" w14:textId="2C9DE656" w:rsidR="000039F2" w:rsidRPr="009F3FDC" w:rsidRDefault="00246893" w:rsidP="000039F2">
      <w:pPr>
        <w:pStyle w:val="Paragrafi"/>
        <w:rPr>
          <w:lang w:val="sq-AL"/>
        </w:rPr>
      </w:pPr>
      <w:r w:rsidRPr="009F3FDC">
        <w:rPr>
          <w:lang w:val="sq-AL"/>
        </w:rPr>
        <w:t xml:space="preserve">2. </w:t>
      </w:r>
      <w:r w:rsidR="000039F2" w:rsidRPr="009F3FDC">
        <w:rPr>
          <w:lang w:val="sq-AL"/>
        </w:rPr>
        <w:t>Kur fatura, njoftimi i dërgimit ose dokumenti tjetër tregtar, të cilit i bashkëngjitet deklarata lidhet me lloje të ndryshme të mallrave, ose me mallra të cilat nuk përfshijnë materiale joorigjinues në të njëjtën masë, furnitori duhet t</w:t>
      </w:r>
      <w:r w:rsidR="001F5D1A" w:rsidRPr="009F3FDC">
        <w:rPr>
          <w:lang w:val="sq-AL"/>
        </w:rPr>
        <w:t>’</w:t>
      </w:r>
      <w:r w:rsidR="000039F2" w:rsidRPr="009F3FDC">
        <w:rPr>
          <w:lang w:val="sq-AL"/>
        </w:rPr>
        <w:t>i identifikojë qartë.</w:t>
      </w:r>
    </w:p>
    <w:p w14:paraId="2F82B566" w14:textId="45DDA1AA" w:rsidR="000039F2" w:rsidRPr="009F3FDC" w:rsidRDefault="000039F2" w:rsidP="000039F2">
      <w:pPr>
        <w:pStyle w:val="Paragrafi"/>
        <w:rPr>
          <w:b/>
          <w:lang w:val="sq-AL"/>
        </w:rPr>
      </w:pPr>
      <w:r w:rsidRPr="009F3FDC">
        <w:rPr>
          <w:b/>
          <w:lang w:val="sq-AL"/>
        </w:rPr>
        <w:t>Shembull</w:t>
      </w:r>
      <w:r w:rsidR="00414E3E" w:rsidRPr="009F3FDC">
        <w:rPr>
          <w:b/>
          <w:lang w:val="sq-AL"/>
        </w:rPr>
        <w:t>.</w:t>
      </w:r>
    </w:p>
    <w:p w14:paraId="2F82B567" w14:textId="5506F6D7" w:rsidR="000039F2" w:rsidRPr="009F3FDC" w:rsidRDefault="000039F2" w:rsidP="000039F2">
      <w:pPr>
        <w:pStyle w:val="Paragrafi"/>
        <w:rPr>
          <w:lang w:val="sq-AL"/>
        </w:rPr>
      </w:pPr>
      <w:r w:rsidRPr="009F3FDC">
        <w:rPr>
          <w:lang w:val="sq-AL"/>
        </w:rPr>
        <w:t>Dokumenti lidhet me modele të ndryshme të motorit elektrik të kreut 8501, që do të</w:t>
      </w:r>
      <w:r w:rsidR="00EE7FE6" w:rsidRPr="009F3FDC">
        <w:rPr>
          <w:lang w:val="sq-AL"/>
        </w:rPr>
        <w:t xml:space="preserve"> </w:t>
      </w:r>
      <w:r w:rsidRPr="009F3FDC">
        <w:rPr>
          <w:lang w:val="sq-AL"/>
        </w:rPr>
        <w:t>përdoren në prodhimin e makinave larëse, të kreut 8450. Natyra dhe vlera e materialeve joorigjinuese të përdorura në prodhimin e atyre motorëve ndryshon nga një model në tjetrin. Prandaj, modelet duhet të identifikohen në kolonën e parë dhe treguesit në kolonat e tjera duhet të jepen veçmas për secilin prej modeleve për të bërë të mundur që prodhuesi i makinave larëse të bëjë një vlerësim të</w:t>
      </w:r>
      <w:r w:rsidR="00EE7FE6" w:rsidRPr="009F3FDC">
        <w:rPr>
          <w:lang w:val="sq-AL"/>
        </w:rPr>
        <w:t xml:space="preserve"> </w:t>
      </w:r>
      <w:r w:rsidRPr="009F3FDC">
        <w:rPr>
          <w:lang w:val="sq-AL"/>
        </w:rPr>
        <w:t>saktë të statusit të origjinës së produkteve të tij, në varësi të modelit të motorit elektrik</w:t>
      </w:r>
      <w:r w:rsidR="00EE7FE6" w:rsidRPr="009F3FDC">
        <w:rPr>
          <w:lang w:val="sq-AL"/>
        </w:rPr>
        <w:t xml:space="preserve"> </w:t>
      </w:r>
      <w:r w:rsidRPr="009F3FDC">
        <w:rPr>
          <w:lang w:val="sq-AL"/>
        </w:rPr>
        <w:t>që ai përdor.</w:t>
      </w:r>
    </w:p>
    <w:p w14:paraId="2F82B568" w14:textId="77777777" w:rsidR="000039F2" w:rsidRPr="009F3FDC" w:rsidRDefault="00246893" w:rsidP="000039F2">
      <w:pPr>
        <w:pStyle w:val="Paragrafi"/>
        <w:rPr>
          <w:lang w:val="sq-AL"/>
        </w:rPr>
      </w:pPr>
      <w:r w:rsidRPr="009F3FDC">
        <w:rPr>
          <w:lang w:val="sq-AL"/>
        </w:rPr>
        <w:t xml:space="preserve">3. </w:t>
      </w:r>
      <w:r w:rsidR="000039F2" w:rsidRPr="009F3FDC">
        <w:rPr>
          <w:lang w:val="sq-AL"/>
        </w:rPr>
        <w:t>Treguesit e kërkuar në ato kolona duhet të jepen vetëm nëse janë të nevojshme.</w:t>
      </w:r>
    </w:p>
    <w:p w14:paraId="2F82B569" w14:textId="4E215403" w:rsidR="000039F2" w:rsidRPr="009F3FDC" w:rsidRDefault="000039F2" w:rsidP="000039F2">
      <w:pPr>
        <w:pStyle w:val="Paragrafi"/>
        <w:rPr>
          <w:b/>
          <w:lang w:val="sq-AL"/>
        </w:rPr>
      </w:pPr>
      <w:r w:rsidRPr="009F3FDC">
        <w:rPr>
          <w:b/>
          <w:lang w:val="sq-AL"/>
        </w:rPr>
        <w:t>Shembuj</w:t>
      </w:r>
      <w:r w:rsidR="00972EE8" w:rsidRPr="009F3FDC">
        <w:rPr>
          <w:b/>
          <w:lang w:val="sq-AL"/>
        </w:rPr>
        <w:t>.</w:t>
      </w:r>
      <w:r w:rsidRPr="009F3FDC">
        <w:rPr>
          <w:b/>
          <w:lang w:val="sq-AL"/>
        </w:rPr>
        <w:t xml:space="preserve"> </w:t>
      </w:r>
    </w:p>
    <w:p w14:paraId="2F82B56B" w14:textId="3859F28A" w:rsidR="000039F2" w:rsidRPr="009F3FDC" w:rsidRDefault="000039F2" w:rsidP="000039F2">
      <w:pPr>
        <w:pStyle w:val="Paragrafi"/>
        <w:rPr>
          <w:lang w:val="sq-AL"/>
        </w:rPr>
      </w:pPr>
      <w:r w:rsidRPr="009F3FDC">
        <w:rPr>
          <w:lang w:val="sq-AL"/>
        </w:rPr>
        <w:t>Rregulli për veshjet ex</w:t>
      </w:r>
      <w:r w:rsidR="002115FC" w:rsidRPr="009F3FDC">
        <w:rPr>
          <w:lang w:val="sq-AL"/>
        </w:rPr>
        <w:t>-k</w:t>
      </w:r>
      <w:r w:rsidRPr="009F3FDC">
        <w:rPr>
          <w:lang w:val="sq-AL"/>
        </w:rPr>
        <w:t>apitulli 62 parashikon “Mund të përdoret endje e kombinuar me fabrikim, përfshirë prerjen e pëlhurës. Nëse një prodhues i rrobave të tilla në një Palë Kontraktuese Aplikuese përdor pëlhurë të importuar nga Bashkimi Evropian, e cila është përftuar atje duke endur fije joorigjinuese, mjafton që furnitori i Bashkimit Evropian të përshkruajë në deklaratën e tij materialin joorigjinues të përdorur</w:t>
      </w:r>
      <w:r w:rsidR="00EE7FE6" w:rsidRPr="009F3FDC">
        <w:rPr>
          <w:lang w:val="sq-AL"/>
        </w:rPr>
        <w:t xml:space="preserve"> </w:t>
      </w:r>
      <w:r w:rsidRPr="009F3FDC">
        <w:rPr>
          <w:lang w:val="sq-AL"/>
        </w:rPr>
        <w:t>si fije, pa qenë e nevojshme të tregojë kreun dhe vlerën e fijeve të tilla.</w:t>
      </w:r>
    </w:p>
    <w:p w14:paraId="2F82B56C" w14:textId="77777777" w:rsidR="000039F2" w:rsidRPr="009F3FDC" w:rsidRDefault="000039F2" w:rsidP="000039F2">
      <w:pPr>
        <w:pStyle w:val="Paragrafi"/>
        <w:rPr>
          <w:lang w:val="sq-AL"/>
        </w:rPr>
      </w:pPr>
      <w:r w:rsidRPr="009F3FDC">
        <w:rPr>
          <w:lang w:val="sq-AL"/>
        </w:rPr>
        <w:t>Një prodhues hekuri i kreut 7217 i cili e ka prodhuar atë nga shufra hekuri joorigjinuese duhet të tregojë në kolonën e dytë “shufra hekuri”. Kur ky tel duhet të përdoret në prodhimin e një makine, për të cilën rregulli përmban një kufizim për të gjitha materialet joorigjinuese të përdorura në një vlerë të caktuar përqindjeje, është e nevojshme të tregohet në kolonën e tretë vlera e shufrave joorigjinuese.</w:t>
      </w:r>
    </w:p>
    <w:p w14:paraId="2F82B56D" w14:textId="09ED5B58" w:rsidR="000039F2" w:rsidRPr="009F3FDC" w:rsidRDefault="00246893" w:rsidP="000039F2">
      <w:pPr>
        <w:pStyle w:val="Paragrafi"/>
        <w:rPr>
          <w:lang w:val="sq-AL"/>
        </w:rPr>
      </w:pPr>
      <w:r w:rsidRPr="009F3FDC">
        <w:rPr>
          <w:lang w:val="sq-AL"/>
        </w:rPr>
        <w:t xml:space="preserve">4. </w:t>
      </w:r>
      <w:r w:rsidR="000039F2" w:rsidRPr="009F3FDC">
        <w:rPr>
          <w:lang w:val="sq-AL"/>
        </w:rPr>
        <w:t>“Vlerë e materialeve” do të thotë vlera doganore në kohën e importimit të materialeve joorigjinues të përdorura ose, nëse kjo nuk dihet dhe nuk mund të konstatohet, çmimi i parë i vërtetueshëm i paguar për materialet në [tregoni emrin e Palës</w:t>
      </w:r>
      <w:r w:rsidR="007A18AE" w:rsidRPr="009F3FDC">
        <w:rPr>
          <w:lang w:val="sq-AL"/>
        </w:rPr>
        <w:t>/</w:t>
      </w:r>
      <w:r w:rsidR="000039F2" w:rsidRPr="009F3FDC">
        <w:rPr>
          <w:lang w:val="sq-AL"/>
        </w:rPr>
        <w:t>ve Kontraktuese Aplikuese].</w:t>
      </w:r>
    </w:p>
    <w:p w14:paraId="2F82B56E" w14:textId="77777777" w:rsidR="000039F2" w:rsidRPr="009F3FDC" w:rsidRDefault="000039F2" w:rsidP="000039F2">
      <w:pPr>
        <w:pStyle w:val="Paragrafi"/>
        <w:rPr>
          <w:lang w:val="sq-AL"/>
        </w:rPr>
      </w:pPr>
      <w:r w:rsidRPr="009F3FDC">
        <w:rPr>
          <w:lang w:val="sq-AL"/>
        </w:rPr>
        <w:t>Vlera e saktë për secilin material joorigjinues të përdorur duhet të jepet për zërat e mallrave të specifikuar në kolonën e parë.</w:t>
      </w:r>
    </w:p>
    <w:p w14:paraId="2F82B56F" w14:textId="29436CC9" w:rsidR="000039F2" w:rsidRPr="009F3FDC" w:rsidRDefault="00246893" w:rsidP="000039F2">
      <w:pPr>
        <w:pStyle w:val="Paragrafi"/>
        <w:rPr>
          <w:lang w:val="sq-AL"/>
        </w:rPr>
      </w:pPr>
      <w:r w:rsidRPr="009F3FDC">
        <w:rPr>
          <w:lang w:val="sq-AL"/>
        </w:rPr>
        <w:t xml:space="preserve">5. </w:t>
      </w:r>
      <w:r w:rsidR="000039F2" w:rsidRPr="009F3FDC">
        <w:rPr>
          <w:lang w:val="sq-AL"/>
        </w:rPr>
        <w:t>“Vlera totale e shtuar” do të thotë të gjitha kostot e akumuluara jashtë [tregoni emrin e Palës</w:t>
      </w:r>
      <w:r w:rsidR="007A18AE" w:rsidRPr="009F3FDC">
        <w:rPr>
          <w:lang w:val="sq-AL"/>
        </w:rPr>
        <w:t>/</w:t>
      </w:r>
      <w:r w:rsidR="000039F2" w:rsidRPr="009F3FDC">
        <w:rPr>
          <w:lang w:val="sq-AL"/>
        </w:rPr>
        <w:t>ve përkatëse Kontraktuese aplikuese], përfshirë vlerën e të gjitha materialeve të shtuara atje. Vlera e saktë e shtuar totale e fituar jashtë [tregoni emrin e Palës</w:t>
      </w:r>
      <w:r w:rsidR="007A18AE" w:rsidRPr="009F3FDC">
        <w:rPr>
          <w:lang w:val="sq-AL"/>
        </w:rPr>
        <w:t>/</w:t>
      </w:r>
      <w:r w:rsidR="000039F2" w:rsidRPr="009F3FDC">
        <w:rPr>
          <w:lang w:val="sq-AL"/>
        </w:rPr>
        <w:t>ve përkatëse Kontraktuese që duhet të zbatohet duhet të jepet sipas zërave të mallrave të specifikuar në kolonën e parë.</w:t>
      </w:r>
    </w:p>
    <w:p w14:paraId="2F82B574" w14:textId="50AA7FD0" w:rsidR="000039F2" w:rsidRPr="009F3FDC" w:rsidRDefault="00246893" w:rsidP="00254246">
      <w:pPr>
        <w:pStyle w:val="Paragrafi"/>
        <w:rPr>
          <w:lang w:val="sq-AL"/>
        </w:rPr>
      </w:pPr>
      <w:r w:rsidRPr="009F3FDC">
        <w:rPr>
          <w:lang w:val="sq-AL"/>
        </w:rPr>
        <w:t xml:space="preserve">6. </w:t>
      </w:r>
      <w:r w:rsidR="000039F2" w:rsidRPr="009F3FDC">
        <w:rPr>
          <w:lang w:val="sq-AL"/>
        </w:rPr>
        <w:t>Vendosni datat. Periudha e vlefshmërisë së deklaratës afatgjatë të furnitorit</w:t>
      </w:r>
      <w:r w:rsidR="00EE7FE6" w:rsidRPr="009F3FDC">
        <w:rPr>
          <w:lang w:val="sq-AL"/>
        </w:rPr>
        <w:t xml:space="preserve"> </w:t>
      </w:r>
      <w:r w:rsidR="000039F2" w:rsidRPr="009F3FDC">
        <w:rPr>
          <w:lang w:val="sq-AL"/>
        </w:rPr>
        <w:t>nuk duhet të kalojë normalisht 24 muaj, në varësi të kushteve të përcaktuara nga autoritetet doganore të Palës Kontraktuese aplikuese, ku plotësohet de</w:t>
      </w:r>
      <w:r w:rsidR="00254246" w:rsidRPr="009F3FDC">
        <w:rPr>
          <w:lang w:val="sq-AL"/>
        </w:rPr>
        <w:t>klarata afatgjatë e furnitorit.</w:t>
      </w:r>
    </w:p>
    <w:sectPr w:rsidR="000039F2" w:rsidRPr="009F3FDC" w:rsidSect="000303AD">
      <w:pgSz w:w="11900" w:h="16840" w:code="9"/>
      <w:pgMar w:top="1418" w:right="1418" w:bottom="1418" w:left="1418" w:header="1304" w:footer="1134"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812B3" w14:textId="77777777" w:rsidR="00656769" w:rsidRDefault="00656769" w:rsidP="00375B7D">
      <w:pPr>
        <w:spacing w:after="0" w:line="240" w:lineRule="auto"/>
      </w:pPr>
      <w:r>
        <w:separator/>
      </w:r>
    </w:p>
  </w:endnote>
  <w:endnote w:type="continuationSeparator" w:id="0">
    <w:p w14:paraId="429EB129" w14:textId="77777777" w:rsidR="00656769" w:rsidRDefault="00656769" w:rsidP="00375B7D">
      <w:pPr>
        <w:spacing w:after="0" w:line="240" w:lineRule="auto"/>
      </w:pPr>
      <w:r>
        <w:continuationSeparator/>
      </w:r>
    </w:p>
  </w:endnote>
  <w:endnote w:type="continuationNotice" w:id="1">
    <w:p w14:paraId="48B5E0B8" w14:textId="77777777" w:rsidR="00656769" w:rsidRDefault="006567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Yu Mincho">
    <w:altName w:val="MS Gothic"/>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Wingdings (PCL6)">
    <w:altName w:val="Wingdings"/>
    <w:panose1 w:val="00000000000000000000"/>
    <w:charset w:val="02"/>
    <w:family w:val="decorative"/>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2B646" w14:textId="77777777" w:rsidR="00656769" w:rsidRDefault="00656769">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442F7" w14:textId="77777777" w:rsidR="00656769" w:rsidRDefault="00656769" w:rsidP="00375B7D">
      <w:pPr>
        <w:spacing w:after="0" w:line="240" w:lineRule="auto"/>
      </w:pPr>
      <w:r>
        <w:separator/>
      </w:r>
    </w:p>
  </w:footnote>
  <w:footnote w:type="continuationSeparator" w:id="0">
    <w:p w14:paraId="49B944F9" w14:textId="77777777" w:rsidR="00656769" w:rsidRDefault="00656769" w:rsidP="00375B7D">
      <w:pPr>
        <w:spacing w:after="0" w:line="240" w:lineRule="auto"/>
      </w:pPr>
      <w:r>
        <w:continuationSeparator/>
      </w:r>
    </w:p>
  </w:footnote>
  <w:footnote w:type="continuationNotice" w:id="1">
    <w:p w14:paraId="55153152" w14:textId="77777777" w:rsidR="00656769" w:rsidRDefault="00656769">
      <w:pPr>
        <w:spacing w:after="0" w:line="240" w:lineRule="auto"/>
      </w:pPr>
    </w:p>
  </w:footnote>
  <w:footnote w:id="2">
    <w:p w14:paraId="46DD3FCA" w14:textId="065339A9" w:rsidR="00656769" w:rsidRPr="002D3CAF" w:rsidRDefault="00656769" w:rsidP="009C3670">
      <w:pPr>
        <w:pStyle w:val="FootnoteText"/>
        <w:ind w:firstLine="0"/>
        <w:rPr>
          <w:lang w:val="en-US"/>
        </w:rPr>
      </w:pPr>
      <w:r>
        <w:rPr>
          <w:rStyle w:val="FootnoteReference"/>
        </w:rPr>
        <w:footnoteRef/>
      </w:r>
      <w:r>
        <w:t xml:space="preserve"> </w:t>
      </w:r>
      <w:r w:rsidRPr="00A44946">
        <w:rPr>
          <w:rFonts w:ascii="Garamond" w:hAnsi="Garamond"/>
        </w:rPr>
        <w:t>FZ</w:t>
      </w:r>
      <w:r>
        <w:rPr>
          <w:rFonts w:ascii="Garamond" w:hAnsi="Garamond"/>
        </w:rPr>
        <w:t xml:space="preserve"> L,107</w:t>
      </w:r>
      <w:r w:rsidRPr="00A44946">
        <w:rPr>
          <w:rFonts w:ascii="Garamond" w:hAnsi="Garamond"/>
        </w:rPr>
        <w:t>, 2</w:t>
      </w:r>
      <w:r>
        <w:rPr>
          <w:rFonts w:ascii="Garamond" w:hAnsi="Garamond"/>
        </w:rPr>
        <w:t>8.4.2009</w:t>
      </w:r>
      <w:r w:rsidRPr="00A44946">
        <w:rPr>
          <w:rFonts w:ascii="Garamond" w:hAnsi="Garamond"/>
        </w:rPr>
        <w:t>, f.</w:t>
      </w:r>
      <w:r>
        <w:rPr>
          <w:rFonts w:ascii="Garamond" w:hAnsi="Garamond"/>
        </w:rPr>
        <w:t xml:space="preserve"> 166</w:t>
      </w:r>
      <w:r w:rsidRPr="00A44946">
        <w:rPr>
          <w:rFonts w:ascii="Garamond" w:hAnsi="Garamond"/>
        </w:rPr>
        <w:t>.</w:t>
      </w:r>
    </w:p>
  </w:footnote>
  <w:footnote w:id="3">
    <w:p w14:paraId="2F82B648" w14:textId="6C27B28F" w:rsidR="00656769" w:rsidRPr="00A44946" w:rsidRDefault="00656769" w:rsidP="00013E59">
      <w:pPr>
        <w:pStyle w:val="FootnoteText"/>
        <w:ind w:firstLine="0"/>
        <w:rPr>
          <w:lang w:val="en-US"/>
        </w:rPr>
      </w:pPr>
      <w:r>
        <w:rPr>
          <w:rStyle w:val="FootnoteReference"/>
        </w:rPr>
        <w:footnoteRef/>
      </w:r>
      <w:r>
        <w:t xml:space="preserve"> </w:t>
      </w:r>
      <w:r w:rsidRPr="00A44946">
        <w:rPr>
          <w:rFonts w:ascii="Garamond" w:hAnsi="Garamond"/>
        </w:rPr>
        <w:t>Vendimi nr. 1 i Këshillit të Stabilizim-Asociimit BE</w:t>
      </w:r>
      <w:r>
        <w:rPr>
          <w:rFonts w:ascii="Garamond" w:hAnsi="Garamond"/>
        </w:rPr>
        <w:t>–</w:t>
      </w:r>
      <w:r w:rsidRPr="00A44946">
        <w:rPr>
          <w:rFonts w:ascii="Garamond" w:hAnsi="Garamond"/>
        </w:rPr>
        <w:t>Shqipëri</w:t>
      </w:r>
      <w:r>
        <w:rPr>
          <w:rFonts w:ascii="Garamond" w:hAnsi="Garamond"/>
        </w:rPr>
        <w:t xml:space="preserve"> </w:t>
      </w:r>
      <w:r w:rsidRPr="00A44946">
        <w:rPr>
          <w:rFonts w:ascii="Garamond" w:hAnsi="Garamond"/>
        </w:rPr>
        <w:t>i 11 majit 2015</w:t>
      </w:r>
      <w:r>
        <w:rPr>
          <w:rFonts w:ascii="Garamond" w:hAnsi="Garamond"/>
        </w:rPr>
        <w:t>,</w:t>
      </w:r>
      <w:r w:rsidRPr="00A44946">
        <w:rPr>
          <w:rFonts w:ascii="Garamond" w:hAnsi="Garamond"/>
        </w:rPr>
        <w:t xml:space="preserve"> që</w:t>
      </w:r>
      <w:r>
        <w:rPr>
          <w:rFonts w:ascii="Garamond" w:hAnsi="Garamond"/>
          <w:lang w:val="en-GB"/>
        </w:rPr>
        <w:t xml:space="preserve"> </w:t>
      </w:r>
      <w:r w:rsidRPr="00A44946">
        <w:rPr>
          <w:rFonts w:ascii="Garamond" w:hAnsi="Garamond"/>
        </w:rPr>
        <w:t xml:space="preserve">zëvendëson </w:t>
      </w:r>
      <w:r>
        <w:rPr>
          <w:rFonts w:ascii="Garamond" w:hAnsi="Garamond"/>
        </w:rPr>
        <w:t>p</w:t>
      </w:r>
      <w:r w:rsidRPr="00A44946">
        <w:rPr>
          <w:rFonts w:ascii="Garamond" w:hAnsi="Garamond"/>
        </w:rPr>
        <w:t>rotokollin 4 të Marrëveshjes së Stabilizim</w:t>
      </w:r>
      <w:r>
        <w:rPr>
          <w:rFonts w:ascii="Garamond" w:hAnsi="Garamond"/>
        </w:rPr>
        <w:t>-Asociim</w:t>
      </w:r>
      <w:r w:rsidRPr="00A44946">
        <w:rPr>
          <w:rFonts w:ascii="Garamond" w:hAnsi="Garamond"/>
        </w:rPr>
        <w:t>it ndërmjet Komuniteteve Evropiane dhe Shteteve të tyre Anëtare, nga njëra anë, dhe Republikës së Shqipërisë, nga ana tjetër, në lidhje me përkufizimin e konceptit të “produkteve origjinues’ dhe metodave të bashkëpunimit administrativ (FZ BE L 129, 27.5.2015, f. 50).</w:t>
      </w:r>
    </w:p>
  </w:footnote>
  <w:footnote w:id="4">
    <w:p w14:paraId="2F82B64A" w14:textId="44B4C0A6" w:rsidR="00656769" w:rsidRPr="00AD25B6" w:rsidRDefault="00656769" w:rsidP="005C66F0">
      <w:pPr>
        <w:pStyle w:val="FootnoteText"/>
        <w:ind w:firstLine="0"/>
        <w:rPr>
          <w:rFonts w:ascii="Garamond" w:hAnsi="Garamond"/>
          <w:lang w:val="fr-FR"/>
        </w:rPr>
      </w:pPr>
      <w:r w:rsidRPr="00A44946">
        <w:rPr>
          <w:rStyle w:val="FootnoteReference"/>
          <w:rFonts w:ascii="Garamond" w:hAnsi="Garamond"/>
        </w:rPr>
        <w:footnoteRef/>
      </w:r>
      <w:r w:rsidRPr="00A44946">
        <w:rPr>
          <w:rFonts w:ascii="Garamond" w:hAnsi="Garamond"/>
        </w:rPr>
        <w:t xml:space="preserve"> FZ L 107, 28.4.2009, f</w:t>
      </w:r>
      <w:r>
        <w:rPr>
          <w:rFonts w:ascii="Garamond" w:hAnsi="Garamond"/>
        </w:rPr>
        <w:t>.</w:t>
      </w:r>
      <w:r w:rsidRPr="00A44946">
        <w:rPr>
          <w:rFonts w:ascii="Garamond" w:hAnsi="Garamond"/>
        </w:rPr>
        <w:t xml:space="preserve"> 166</w:t>
      </w:r>
      <w:r>
        <w:rPr>
          <w:rFonts w:ascii="Garamond" w:hAnsi="Garamond"/>
        </w:rPr>
        <w:t>.</w:t>
      </w:r>
    </w:p>
  </w:footnote>
  <w:footnote w:id="5">
    <w:p w14:paraId="2F82B64C" w14:textId="154C602B" w:rsidR="00656769" w:rsidRPr="00396760" w:rsidRDefault="00656769" w:rsidP="00396760">
      <w:pPr>
        <w:autoSpaceDE w:val="0"/>
        <w:autoSpaceDN w:val="0"/>
        <w:adjustRightInd w:val="0"/>
        <w:spacing w:after="0" w:line="240" w:lineRule="auto"/>
        <w:ind w:firstLine="0"/>
        <w:rPr>
          <w:rFonts w:ascii="Garamond" w:eastAsiaTheme="minorHAnsi" w:hAnsi="Garamond" w:cs="Garamond"/>
          <w:sz w:val="24"/>
          <w:szCs w:val="24"/>
          <w:lang w:val="sq-AL"/>
        </w:rPr>
      </w:pPr>
      <w:r>
        <w:rPr>
          <w:rStyle w:val="FootnoteReference"/>
        </w:rPr>
        <w:footnoteRef/>
      </w:r>
      <w:r>
        <w:t xml:space="preserve"> </w:t>
      </w:r>
      <w:r w:rsidRPr="0015041F">
        <w:rPr>
          <w:rFonts w:ascii="Garamond" w:eastAsiaTheme="minorHAnsi" w:hAnsi="Garamond" w:cs="Garamond"/>
          <w:sz w:val="20"/>
          <w:szCs w:val="20"/>
          <w:lang w:val="sq-AL"/>
        </w:rPr>
        <w:t xml:space="preserve">Palët bien dakord të heqin dorë nga detyrimi për të përfshirë në provën e origjinës deklaratën e përmendur në nenin </w:t>
      </w:r>
      <w:r>
        <w:rPr>
          <w:rFonts w:ascii="Garamond" w:eastAsiaTheme="minorHAnsi" w:hAnsi="Garamond" w:cs="Garamond"/>
          <w:sz w:val="20"/>
          <w:szCs w:val="20"/>
          <w:lang w:val="sq-AL"/>
        </w:rPr>
        <w:t>8</w:t>
      </w:r>
      <w:r w:rsidRPr="0015041F">
        <w:rPr>
          <w:rFonts w:ascii="Garamond" w:eastAsiaTheme="minorHAnsi" w:hAnsi="Garamond" w:cs="Garamond"/>
          <w:sz w:val="20"/>
          <w:szCs w:val="20"/>
          <w:lang w:val="sq-AL"/>
        </w:rPr>
        <w:t>(3).</w:t>
      </w:r>
    </w:p>
  </w:footnote>
  <w:footnote w:id="6">
    <w:p w14:paraId="2F82B64E" w14:textId="6890D531" w:rsidR="00656769" w:rsidRPr="007D744B" w:rsidRDefault="00656769" w:rsidP="002630D6">
      <w:pPr>
        <w:tabs>
          <w:tab w:val="left" w:pos="1440"/>
        </w:tabs>
        <w:autoSpaceDE w:val="0"/>
        <w:autoSpaceDN w:val="0"/>
        <w:adjustRightInd w:val="0"/>
        <w:spacing w:after="0" w:line="240" w:lineRule="auto"/>
        <w:ind w:firstLine="0"/>
        <w:rPr>
          <w:rFonts w:ascii="Garamond" w:eastAsiaTheme="minorHAnsi" w:hAnsi="Garamond" w:cs="Garamond"/>
          <w:sz w:val="20"/>
          <w:szCs w:val="20"/>
          <w:lang w:val="sq-AL"/>
        </w:rPr>
      </w:pPr>
      <w:r w:rsidRPr="0001058A">
        <w:rPr>
          <w:rStyle w:val="FootnoteReference"/>
          <w:rFonts w:ascii="Garamond" w:hAnsi="Garamond"/>
          <w:sz w:val="20"/>
          <w:szCs w:val="20"/>
        </w:rPr>
        <w:footnoteRef/>
      </w:r>
      <w:r w:rsidRPr="0001058A">
        <w:rPr>
          <w:rFonts w:ascii="Garamond" w:hAnsi="Garamond"/>
          <w:sz w:val="20"/>
          <w:szCs w:val="20"/>
        </w:rPr>
        <w:t xml:space="preserve"> </w:t>
      </w:r>
      <w:r w:rsidRPr="0001058A">
        <w:rPr>
          <w:rFonts w:ascii="Garamond" w:eastAsiaTheme="minorHAnsi" w:hAnsi="Garamond" w:cs="Garamond"/>
          <w:sz w:val="20"/>
          <w:szCs w:val="20"/>
          <w:lang w:val="sq-AL"/>
        </w:rPr>
        <w:t>1.</w:t>
      </w:r>
      <w:r>
        <w:rPr>
          <w:rFonts w:ascii="Garamond" w:eastAsiaTheme="minorHAnsi" w:hAnsi="Garamond" w:cs="Garamond"/>
          <w:sz w:val="20"/>
          <w:szCs w:val="20"/>
          <w:lang w:val="sq-AL"/>
        </w:rPr>
        <w:t xml:space="preserve"> FZ EC L 302, 15.11.1985, f. 23.</w:t>
      </w:r>
    </w:p>
  </w:footnote>
  <w:footnote w:id="7">
    <w:p w14:paraId="2F82B650" w14:textId="03833644" w:rsidR="00656769" w:rsidRPr="003706C1" w:rsidRDefault="00656769" w:rsidP="003706C1">
      <w:pPr>
        <w:pStyle w:val="Paragrafi"/>
        <w:ind w:firstLine="0"/>
        <w:rPr>
          <w:sz w:val="20"/>
          <w:szCs w:val="20"/>
          <w:lang w:val="sq-AL"/>
        </w:rPr>
      </w:pPr>
      <w:r>
        <w:rPr>
          <w:rStyle w:val="FootnoteReference"/>
        </w:rPr>
        <w:footnoteRef/>
      </w:r>
      <w:r>
        <w:t xml:space="preserve"> </w:t>
      </w:r>
      <w:r w:rsidRPr="00CA0C20">
        <w:rPr>
          <w:sz w:val="20"/>
          <w:szCs w:val="20"/>
          <w:lang w:val="sq-AL"/>
        </w:rPr>
        <w:t>Për shembull: dokumentet e importit, certifikatat e qarkullimit, faturat, deklaratat e prodhuesit, etj., duke iu referuar produkteve të përdorura në prodhim ose mallrave të rieksportuara në të njëjtën gjendje</w:t>
      </w:r>
      <w:r>
        <w:rPr>
          <w:sz w:val="20"/>
          <w:szCs w:val="20"/>
          <w:lang w:val="sq-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2B645" w14:textId="77777777" w:rsidR="00656769" w:rsidRDefault="00656769" w:rsidP="00A6313A">
    <w:pPr>
      <w:pStyle w:val="Paragrafi"/>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2"/>
    <w:multiLevelType w:val="multilevel"/>
    <w:tmpl w:val="F66641F2"/>
    <w:name w:val="WW8Num2"/>
    <w:lvl w:ilvl="0">
      <w:start w:val="1"/>
      <w:numFmt w:val="lowerLetter"/>
      <w:lvlText w:val="%1)"/>
      <w:lvlJc w:val="left"/>
      <w:pPr>
        <w:tabs>
          <w:tab w:val="num" w:pos="0"/>
        </w:tabs>
        <w:ind w:left="432" w:hanging="432"/>
      </w:pPr>
      <w:rPr>
        <w:rFonts w:cs="Times New Roman" w:hint="default"/>
        <w:color w:val="00000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7DA63CD"/>
    <w:multiLevelType w:val="hybridMultilevel"/>
    <w:tmpl w:val="3F0E7880"/>
    <w:lvl w:ilvl="0" w:tplc="444ED0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F96F2A"/>
    <w:multiLevelType w:val="hybridMultilevel"/>
    <w:tmpl w:val="25580358"/>
    <w:lvl w:ilvl="0" w:tplc="B6DA75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ABCDEF7"/>
    <w:multiLevelType w:val="singleLevel"/>
    <w:tmpl w:val="FB5450B0"/>
    <w:name w:val="TerOld4"/>
    <w:lvl w:ilvl="0">
      <w:numFmt w:val="decimal"/>
      <w:lvlText w:val="%1"/>
      <w:lvlJc w:val="left"/>
    </w:lvl>
  </w:abstractNum>
  <w:abstractNum w:abstractNumId="14">
    <w:nsid w:val="0ABCDEF8"/>
    <w:multiLevelType w:val="singleLevel"/>
    <w:tmpl w:val="C9BA6358"/>
    <w:name w:val="TerOld5"/>
    <w:lvl w:ilvl="0">
      <w:numFmt w:val="decimal"/>
      <w:lvlText w:val="%1"/>
      <w:lvlJc w:val="left"/>
    </w:lvl>
  </w:abstractNum>
  <w:abstractNum w:abstractNumId="15">
    <w:nsid w:val="0ABCDEF9"/>
    <w:multiLevelType w:val="singleLevel"/>
    <w:tmpl w:val="8D82326C"/>
    <w:name w:val="TerOld6"/>
    <w:lvl w:ilvl="0">
      <w:numFmt w:val="decimal"/>
      <w:lvlText w:val="%1"/>
      <w:lvlJc w:val="left"/>
    </w:lvl>
  </w:abstractNum>
  <w:abstractNum w:abstractNumId="16">
    <w:nsid w:val="0AE4022E"/>
    <w:multiLevelType w:val="hybridMultilevel"/>
    <w:tmpl w:val="0B88CAA8"/>
    <w:lvl w:ilvl="0" w:tplc="141847F8">
      <w:start w:val="1"/>
      <w:numFmt w:val="decimal"/>
      <w:lvlText w:val="(%1)"/>
      <w:lvlJc w:val="left"/>
      <w:pPr>
        <w:ind w:left="1170" w:hanging="360"/>
      </w:pPr>
      <w:rPr>
        <w:rFonts w:hint="default"/>
        <w:vertAlign w:val="superscript"/>
      </w:r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7">
    <w:nsid w:val="0C3F6FE0"/>
    <w:multiLevelType w:val="multilevel"/>
    <w:tmpl w:val="AF5CF0EE"/>
    <w:lvl w:ilvl="0">
      <w:start w:val="1"/>
      <w:numFmt w:val="bullet"/>
      <w:pStyle w:val="Bulleted"/>
      <w:lvlText w:val=""/>
      <w:lvlJc w:val="left"/>
      <w:pPr>
        <w:ind w:left="1633" w:hanging="357"/>
      </w:pPr>
      <w:rPr>
        <w:rFonts w:ascii="Symbol" w:hAnsi="Symbol" w:hint="default"/>
        <w:lang w:val="en-GB"/>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cs="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cs="Courier New" w:hint="default"/>
      </w:rPr>
    </w:lvl>
    <w:lvl w:ilvl="8">
      <w:start w:val="1"/>
      <w:numFmt w:val="bullet"/>
      <w:lvlText w:val=""/>
      <w:lvlJc w:val="left"/>
      <w:pPr>
        <w:ind w:left="7064" w:hanging="360"/>
      </w:pPr>
      <w:rPr>
        <w:rFonts w:ascii="Wingdings" w:hAnsi="Wingdings" w:hint="default"/>
      </w:rPr>
    </w:lvl>
  </w:abstractNum>
  <w:abstractNum w:abstractNumId="18">
    <w:nsid w:val="0CA42259"/>
    <w:multiLevelType w:val="hybridMultilevel"/>
    <w:tmpl w:val="C298C422"/>
    <w:lvl w:ilvl="0" w:tplc="E16461D2">
      <w:start w:val="1"/>
      <w:numFmt w:val="decimal"/>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19CF4FC6"/>
    <w:multiLevelType w:val="hybridMultilevel"/>
    <w:tmpl w:val="EF88FC66"/>
    <w:lvl w:ilvl="0" w:tplc="C9C2A476">
      <w:start w:val="1"/>
      <w:numFmt w:val="upperLetter"/>
      <w:lvlText w:val="%1."/>
      <w:lvlJc w:val="left"/>
      <w:pPr>
        <w:ind w:left="720" w:hanging="360"/>
      </w:pPr>
      <w:rPr>
        <w:rFonts w:eastAsia="Times New Roman"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3">
    <w:nsid w:val="1CEE1D4E"/>
    <w:multiLevelType w:val="hybridMultilevel"/>
    <w:tmpl w:val="4052D7E0"/>
    <w:lvl w:ilvl="0" w:tplc="5D0292D8">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3DE3B7E"/>
    <w:multiLevelType w:val="hybridMultilevel"/>
    <w:tmpl w:val="E1866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96A037A"/>
    <w:multiLevelType w:val="hybridMultilevel"/>
    <w:tmpl w:val="C99858BC"/>
    <w:lvl w:ilvl="0" w:tplc="7AF69708">
      <w:start w:val="1"/>
      <w:numFmt w:val="decimal"/>
      <w:lvlText w:val="%1."/>
      <w:lvlJc w:val="left"/>
      <w:pPr>
        <w:ind w:left="720" w:hanging="360"/>
      </w:pPr>
      <w:rPr>
        <w:rFonts w:ascii="Times New Roman" w:eastAsia="MS Mincho"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2E175B6C"/>
    <w:multiLevelType w:val="singleLevel"/>
    <w:tmpl w:val="22FA4D1C"/>
    <w:lvl w:ilvl="0">
      <w:start w:val="1"/>
      <w:numFmt w:val="bullet"/>
      <w:pStyle w:val="NormalIndent1"/>
      <w:lvlText w:val=""/>
      <w:lvlJc w:val="left"/>
      <w:pPr>
        <w:tabs>
          <w:tab w:val="num" w:pos="360"/>
        </w:tabs>
        <w:ind w:left="360" w:hanging="360"/>
      </w:pPr>
      <w:rPr>
        <w:rFonts w:ascii="Wingdings" w:hAnsi="Wingdings" w:hint="default"/>
        <w:sz w:val="16"/>
      </w:rPr>
    </w:lvl>
  </w:abstractNum>
  <w:abstractNum w:abstractNumId="27">
    <w:nsid w:val="364124CC"/>
    <w:multiLevelType w:val="hybridMultilevel"/>
    <w:tmpl w:val="BD308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9">
    <w:nsid w:val="3E602363"/>
    <w:multiLevelType w:val="hybridMultilevel"/>
    <w:tmpl w:val="0F6C1C56"/>
    <w:lvl w:ilvl="0" w:tplc="801669E6">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nsid w:val="3F6A0482"/>
    <w:multiLevelType w:val="hybridMultilevel"/>
    <w:tmpl w:val="3BD6D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78186D"/>
    <w:multiLevelType w:val="hybridMultilevel"/>
    <w:tmpl w:val="6016AD4C"/>
    <w:lvl w:ilvl="0" w:tplc="64325392">
      <w:start w:val="1"/>
      <w:numFmt w:val="decimal"/>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32">
    <w:nsid w:val="4C325F10"/>
    <w:multiLevelType w:val="hybridMultilevel"/>
    <w:tmpl w:val="E1866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nsid w:val="5A606E00"/>
    <w:multiLevelType w:val="hybridMultilevel"/>
    <w:tmpl w:val="9AA8C86A"/>
    <w:lvl w:ilvl="0" w:tplc="3E966F84">
      <w:start w:val="1"/>
      <w:numFmt w:val="decimal"/>
      <w:lvlText w:val="%1)"/>
      <w:lvlJc w:val="left"/>
      <w:pPr>
        <w:ind w:left="643" w:hanging="360"/>
      </w:pPr>
      <w:rPr>
        <w:rFonts w:hint="default"/>
        <w:vertAlign w:val="superscrip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5">
    <w:nsid w:val="5C8824BA"/>
    <w:multiLevelType w:val="hybridMultilevel"/>
    <w:tmpl w:val="F6129E52"/>
    <w:lvl w:ilvl="0" w:tplc="549EB644">
      <w:start w:val="1"/>
      <w:numFmt w:val="decimal"/>
      <w:lvlText w:val="%1."/>
      <w:lvlJc w:val="left"/>
      <w:pPr>
        <w:ind w:left="-520" w:hanging="360"/>
      </w:pPr>
      <w:rPr>
        <w:rFonts w:ascii="Times New Roman" w:eastAsia="Times New Roman" w:hAnsi="Times New Roman" w:cs="Times New Roman"/>
      </w:rPr>
    </w:lvl>
    <w:lvl w:ilvl="1" w:tplc="04090019" w:tentative="1">
      <w:start w:val="1"/>
      <w:numFmt w:val="lowerLetter"/>
      <w:lvlText w:val="%2."/>
      <w:lvlJc w:val="left"/>
      <w:pPr>
        <w:ind w:left="200" w:hanging="360"/>
      </w:pPr>
    </w:lvl>
    <w:lvl w:ilvl="2" w:tplc="0409001B" w:tentative="1">
      <w:start w:val="1"/>
      <w:numFmt w:val="lowerRoman"/>
      <w:lvlText w:val="%3."/>
      <w:lvlJc w:val="right"/>
      <w:pPr>
        <w:ind w:left="920" w:hanging="180"/>
      </w:pPr>
    </w:lvl>
    <w:lvl w:ilvl="3" w:tplc="0409000F" w:tentative="1">
      <w:start w:val="1"/>
      <w:numFmt w:val="decimal"/>
      <w:lvlText w:val="%4."/>
      <w:lvlJc w:val="left"/>
      <w:pPr>
        <w:ind w:left="1640" w:hanging="360"/>
      </w:pPr>
    </w:lvl>
    <w:lvl w:ilvl="4" w:tplc="04090019" w:tentative="1">
      <w:start w:val="1"/>
      <w:numFmt w:val="lowerLetter"/>
      <w:lvlText w:val="%5."/>
      <w:lvlJc w:val="left"/>
      <w:pPr>
        <w:ind w:left="2360" w:hanging="360"/>
      </w:pPr>
    </w:lvl>
    <w:lvl w:ilvl="5" w:tplc="0409001B" w:tentative="1">
      <w:start w:val="1"/>
      <w:numFmt w:val="lowerRoman"/>
      <w:lvlText w:val="%6."/>
      <w:lvlJc w:val="right"/>
      <w:pPr>
        <w:ind w:left="3080" w:hanging="180"/>
      </w:pPr>
    </w:lvl>
    <w:lvl w:ilvl="6" w:tplc="0409000F" w:tentative="1">
      <w:start w:val="1"/>
      <w:numFmt w:val="decimal"/>
      <w:lvlText w:val="%7."/>
      <w:lvlJc w:val="left"/>
      <w:pPr>
        <w:ind w:left="3800" w:hanging="360"/>
      </w:pPr>
    </w:lvl>
    <w:lvl w:ilvl="7" w:tplc="04090019" w:tentative="1">
      <w:start w:val="1"/>
      <w:numFmt w:val="lowerLetter"/>
      <w:lvlText w:val="%8."/>
      <w:lvlJc w:val="left"/>
      <w:pPr>
        <w:ind w:left="4520" w:hanging="360"/>
      </w:pPr>
    </w:lvl>
    <w:lvl w:ilvl="8" w:tplc="0409001B" w:tentative="1">
      <w:start w:val="1"/>
      <w:numFmt w:val="lowerRoman"/>
      <w:lvlText w:val="%9."/>
      <w:lvlJc w:val="right"/>
      <w:pPr>
        <w:ind w:left="5240" w:hanging="180"/>
      </w:pPr>
    </w:lvl>
  </w:abstractNum>
  <w:abstractNum w:abstractNumId="36">
    <w:nsid w:val="621C1EC3"/>
    <w:multiLevelType w:val="hybridMultilevel"/>
    <w:tmpl w:val="8E3AE006"/>
    <w:lvl w:ilvl="0" w:tplc="F00C9B2A">
      <w:start w:val="1"/>
      <w:numFmt w:val="decimal"/>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FB4D90"/>
    <w:multiLevelType w:val="hybridMultilevel"/>
    <w:tmpl w:val="FDF44814"/>
    <w:lvl w:ilvl="0" w:tplc="2C3A25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9">
    <w:nsid w:val="6BBD0C1C"/>
    <w:multiLevelType w:val="hybridMultilevel"/>
    <w:tmpl w:val="59D00DBA"/>
    <w:lvl w:ilvl="0" w:tplc="640A2D76">
      <w:start w:val="1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E8D779D"/>
    <w:multiLevelType w:val="hybridMultilevel"/>
    <w:tmpl w:val="3FF61876"/>
    <w:lvl w:ilvl="0" w:tplc="B9CA00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B59621F"/>
    <w:multiLevelType w:val="hybridMultilevel"/>
    <w:tmpl w:val="6324CD9C"/>
    <w:lvl w:ilvl="0" w:tplc="FC3654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705820"/>
    <w:multiLevelType w:val="hybridMultilevel"/>
    <w:tmpl w:val="0EDA07FA"/>
    <w:lvl w:ilvl="0" w:tplc="D0A4C10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38"/>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2"/>
  </w:num>
  <w:num w:numId="14">
    <w:abstractNumId w:val="41"/>
  </w:num>
  <w:num w:numId="15">
    <w:abstractNumId w:val="3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8"/>
  </w:num>
  <w:num w:numId="19">
    <w:abstractNumId w:val="26"/>
  </w:num>
  <w:num w:numId="20">
    <w:abstractNumId w:val="17"/>
  </w:num>
  <w:num w:numId="21">
    <w:abstractNumId w:val="25"/>
  </w:num>
  <w:num w:numId="22">
    <w:abstractNumId w:val="21"/>
  </w:num>
  <w:num w:numId="23">
    <w:abstractNumId w:val="31"/>
  </w:num>
  <w:num w:numId="24">
    <w:abstractNumId w:val="36"/>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35"/>
  </w:num>
  <w:num w:numId="28">
    <w:abstractNumId w:val="34"/>
  </w:num>
  <w:num w:numId="29">
    <w:abstractNumId w:val="30"/>
  </w:num>
  <w:num w:numId="30">
    <w:abstractNumId w:val="40"/>
  </w:num>
  <w:num w:numId="31">
    <w:abstractNumId w:val="12"/>
  </w:num>
  <w:num w:numId="32">
    <w:abstractNumId w:val="11"/>
  </w:num>
  <w:num w:numId="33">
    <w:abstractNumId w:val="37"/>
  </w:num>
  <w:num w:numId="34">
    <w:abstractNumId w:val="43"/>
  </w:num>
  <w:num w:numId="35">
    <w:abstractNumId w:val="32"/>
  </w:num>
  <w:num w:numId="36">
    <w:abstractNumId w:val="23"/>
  </w:num>
  <w:num w:numId="37">
    <w:abstractNumId w:val="24"/>
  </w:num>
  <w:num w:numId="38">
    <w:abstractNumId w:val="44"/>
  </w:num>
  <w:num w:numId="39">
    <w:abstractNumId w:val="27"/>
  </w:num>
  <w:num w:numId="40">
    <w:abstractNumId w:val="16"/>
  </w:num>
  <w:num w:numId="41">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39F2"/>
    <w:rsid w:val="00004A61"/>
    <w:rsid w:val="0000573E"/>
    <w:rsid w:val="00006B92"/>
    <w:rsid w:val="0001058A"/>
    <w:rsid w:val="00011056"/>
    <w:rsid w:val="00013648"/>
    <w:rsid w:val="00013E59"/>
    <w:rsid w:val="00013FE0"/>
    <w:rsid w:val="00014682"/>
    <w:rsid w:val="00016581"/>
    <w:rsid w:val="00016FF8"/>
    <w:rsid w:val="0002097D"/>
    <w:rsid w:val="00021AB5"/>
    <w:rsid w:val="00023420"/>
    <w:rsid w:val="00023FE7"/>
    <w:rsid w:val="000254B8"/>
    <w:rsid w:val="00025CCC"/>
    <w:rsid w:val="000303AD"/>
    <w:rsid w:val="00033D58"/>
    <w:rsid w:val="00034389"/>
    <w:rsid w:val="00035B62"/>
    <w:rsid w:val="00040D88"/>
    <w:rsid w:val="00041C84"/>
    <w:rsid w:val="000422F2"/>
    <w:rsid w:val="000429F4"/>
    <w:rsid w:val="00042D1D"/>
    <w:rsid w:val="0004314C"/>
    <w:rsid w:val="00043608"/>
    <w:rsid w:val="000457CE"/>
    <w:rsid w:val="00051A20"/>
    <w:rsid w:val="00053B9D"/>
    <w:rsid w:val="000547F7"/>
    <w:rsid w:val="00054A72"/>
    <w:rsid w:val="00054CEB"/>
    <w:rsid w:val="000552A3"/>
    <w:rsid w:val="00055C5D"/>
    <w:rsid w:val="00056469"/>
    <w:rsid w:val="00061471"/>
    <w:rsid w:val="00063DCF"/>
    <w:rsid w:val="00065619"/>
    <w:rsid w:val="00065890"/>
    <w:rsid w:val="000737C8"/>
    <w:rsid w:val="00073939"/>
    <w:rsid w:val="0007429D"/>
    <w:rsid w:val="00074588"/>
    <w:rsid w:val="00074591"/>
    <w:rsid w:val="00075030"/>
    <w:rsid w:val="00075456"/>
    <w:rsid w:val="00075E90"/>
    <w:rsid w:val="00076949"/>
    <w:rsid w:val="00076CCB"/>
    <w:rsid w:val="000808CF"/>
    <w:rsid w:val="0008125D"/>
    <w:rsid w:val="0008144A"/>
    <w:rsid w:val="00081871"/>
    <w:rsid w:val="00082A48"/>
    <w:rsid w:val="0008566D"/>
    <w:rsid w:val="00086BCB"/>
    <w:rsid w:val="00087ABA"/>
    <w:rsid w:val="0009081C"/>
    <w:rsid w:val="00090CEC"/>
    <w:rsid w:val="00091CDE"/>
    <w:rsid w:val="00092346"/>
    <w:rsid w:val="00093294"/>
    <w:rsid w:val="000973DA"/>
    <w:rsid w:val="000A0431"/>
    <w:rsid w:val="000A38AD"/>
    <w:rsid w:val="000A4C36"/>
    <w:rsid w:val="000A4C53"/>
    <w:rsid w:val="000A6288"/>
    <w:rsid w:val="000A68AE"/>
    <w:rsid w:val="000A7ADF"/>
    <w:rsid w:val="000B1560"/>
    <w:rsid w:val="000B3F4C"/>
    <w:rsid w:val="000B482D"/>
    <w:rsid w:val="000B67E3"/>
    <w:rsid w:val="000B6F7F"/>
    <w:rsid w:val="000B7A36"/>
    <w:rsid w:val="000C07A8"/>
    <w:rsid w:val="000C1440"/>
    <w:rsid w:val="000C2D42"/>
    <w:rsid w:val="000C31AA"/>
    <w:rsid w:val="000C395D"/>
    <w:rsid w:val="000C4C2F"/>
    <w:rsid w:val="000C4D55"/>
    <w:rsid w:val="000C72B4"/>
    <w:rsid w:val="000C74D8"/>
    <w:rsid w:val="000D0CE1"/>
    <w:rsid w:val="000D3708"/>
    <w:rsid w:val="000D507F"/>
    <w:rsid w:val="000D53C3"/>
    <w:rsid w:val="000E015B"/>
    <w:rsid w:val="000E4205"/>
    <w:rsid w:val="000E4B9D"/>
    <w:rsid w:val="000E4CFF"/>
    <w:rsid w:val="000E5E9F"/>
    <w:rsid w:val="000E7D84"/>
    <w:rsid w:val="000F2203"/>
    <w:rsid w:val="000F4290"/>
    <w:rsid w:val="000F4E25"/>
    <w:rsid w:val="000F5341"/>
    <w:rsid w:val="000F582B"/>
    <w:rsid w:val="000F6706"/>
    <w:rsid w:val="00101B28"/>
    <w:rsid w:val="001021DE"/>
    <w:rsid w:val="001023EC"/>
    <w:rsid w:val="001034E9"/>
    <w:rsid w:val="00106DA6"/>
    <w:rsid w:val="00110462"/>
    <w:rsid w:val="00113356"/>
    <w:rsid w:val="00113674"/>
    <w:rsid w:val="001139B0"/>
    <w:rsid w:val="00115C59"/>
    <w:rsid w:val="00121430"/>
    <w:rsid w:val="00123361"/>
    <w:rsid w:val="001234E0"/>
    <w:rsid w:val="001240C6"/>
    <w:rsid w:val="00124213"/>
    <w:rsid w:val="0012498E"/>
    <w:rsid w:val="00124E64"/>
    <w:rsid w:val="00126642"/>
    <w:rsid w:val="001267B2"/>
    <w:rsid w:val="00126819"/>
    <w:rsid w:val="0012709F"/>
    <w:rsid w:val="00130939"/>
    <w:rsid w:val="00133D5D"/>
    <w:rsid w:val="001340F3"/>
    <w:rsid w:val="00134C2E"/>
    <w:rsid w:val="00137B1D"/>
    <w:rsid w:val="00141B6B"/>
    <w:rsid w:val="0014288A"/>
    <w:rsid w:val="00144D91"/>
    <w:rsid w:val="00145F8B"/>
    <w:rsid w:val="0014703A"/>
    <w:rsid w:val="00147F8A"/>
    <w:rsid w:val="00150338"/>
    <w:rsid w:val="0015041F"/>
    <w:rsid w:val="001517DA"/>
    <w:rsid w:val="00152690"/>
    <w:rsid w:val="00153607"/>
    <w:rsid w:val="00153FC2"/>
    <w:rsid w:val="0015421A"/>
    <w:rsid w:val="0015695D"/>
    <w:rsid w:val="00161F9E"/>
    <w:rsid w:val="0016643B"/>
    <w:rsid w:val="00171F7D"/>
    <w:rsid w:val="00173051"/>
    <w:rsid w:val="00180875"/>
    <w:rsid w:val="00182F90"/>
    <w:rsid w:val="001830B2"/>
    <w:rsid w:val="00184D09"/>
    <w:rsid w:val="001855F6"/>
    <w:rsid w:val="00186F73"/>
    <w:rsid w:val="001870B7"/>
    <w:rsid w:val="0019528E"/>
    <w:rsid w:val="00195367"/>
    <w:rsid w:val="0019571D"/>
    <w:rsid w:val="00196DA5"/>
    <w:rsid w:val="001A0A7F"/>
    <w:rsid w:val="001A28E0"/>
    <w:rsid w:val="001A40A5"/>
    <w:rsid w:val="001A5DFC"/>
    <w:rsid w:val="001A6E1A"/>
    <w:rsid w:val="001A74AC"/>
    <w:rsid w:val="001B08EA"/>
    <w:rsid w:val="001B0F62"/>
    <w:rsid w:val="001B27C7"/>
    <w:rsid w:val="001B2FEB"/>
    <w:rsid w:val="001B3BAF"/>
    <w:rsid w:val="001B43E5"/>
    <w:rsid w:val="001B47E6"/>
    <w:rsid w:val="001B4C1D"/>
    <w:rsid w:val="001B7359"/>
    <w:rsid w:val="001B7BE0"/>
    <w:rsid w:val="001B7DE7"/>
    <w:rsid w:val="001C0B47"/>
    <w:rsid w:val="001C0CE8"/>
    <w:rsid w:val="001C22F7"/>
    <w:rsid w:val="001C2677"/>
    <w:rsid w:val="001C2960"/>
    <w:rsid w:val="001C4C20"/>
    <w:rsid w:val="001C6151"/>
    <w:rsid w:val="001D13BA"/>
    <w:rsid w:val="001D15CD"/>
    <w:rsid w:val="001D227F"/>
    <w:rsid w:val="001D672E"/>
    <w:rsid w:val="001D76C5"/>
    <w:rsid w:val="001D77FD"/>
    <w:rsid w:val="001D7A64"/>
    <w:rsid w:val="001E21A0"/>
    <w:rsid w:val="001E3A7D"/>
    <w:rsid w:val="001E3EC8"/>
    <w:rsid w:val="001E7A37"/>
    <w:rsid w:val="001F5D1A"/>
    <w:rsid w:val="001F62A9"/>
    <w:rsid w:val="001F63DF"/>
    <w:rsid w:val="001F7F10"/>
    <w:rsid w:val="002017AA"/>
    <w:rsid w:val="0020454E"/>
    <w:rsid w:val="00205BEC"/>
    <w:rsid w:val="002115FC"/>
    <w:rsid w:val="00211F8E"/>
    <w:rsid w:val="00212AEB"/>
    <w:rsid w:val="00214106"/>
    <w:rsid w:val="0021473A"/>
    <w:rsid w:val="00215C44"/>
    <w:rsid w:val="0021618D"/>
    <w:rsid w:val="0021729E"/>
    <w:rsid w:val="002212AE"/>
    <w:rsid w:val="00221879"/>
    <w:rsid w:val="00225F1E"/>
    <w:rsid w:val="00226B43"/>
    <w:rsid w:val="00226CF6"/>
    <w:rsid w:val="00230189"/>
    <w:rsid w:val="002303AC"/>
    <w:rsid w:val="00230496"/>
    <w:rsid w:val="00230D00"/>
    <w:rsid w:val="0023399C"/>
    <w:rsid w:val="00234B71"/>
    <w:rsid w:val="0023570C"/>
    <w:rsid w:val="002374AC"/>
    <w:rsid w:val="00237E31"/>
    <w:rsid w:val="00240D32"/>
    <w:rsid w:val="00241082"/>
    <w:rsid w:val="002419B1"/>
    <w:rsid w:val="00245357"/>
    <w:rsid w:val="002458F2"/>
    <w:rsid w:val="00246893"/>
    <w:rsid w:val="00247723"/>
    <w:rsid w:val="002520CA"/>
    <w:rsid w:val="00252FC9"/>
    <w:rsid w:val="00254246"/>
    <w:rsid w:val="00254F95"/>
    <w:rsid w:val="00256078"/>
    <w:rsid w:val="002565A0"/>
    <w:rsid w:val="00257771"/>
    <w:rsid w:val="00257CBE"/>
    <w:rsid w:val="002601EF"/>
    <w:rsid w:val="002609E9"/>
    <w:rsid w:val="0026170D"/>
    <w:rsid w:val="002630D6"/>
    <w:rsid w:val="00265A1A"/>
    <w:rsid w:val="002668F3"/>
    <w:rsid w:val="002705B9"/>
    <w:rsid w:val="0027125C"/>
    <w:rsid w:val="00271E32"/>
    <w:rsid w:val="00272718"/>
    <w:rsid w:val="0027276C"/>
    <w:rsid w:val="00272B85"/>
    <w:rsid w:val="00272EB9"/>
    <w:rsid w:val="00273E74"/>
    <w:rsid w:val="002752AA"/>
    <w:rsid w:val="002754B3"/>
    <w:rsid w:val="0027672B"/>
    <w:rsid w:val="00276956"/>
    <w:rsid w:val="00277011"/>
    <w:rsid w:val="00280C99"/>
    <w:rsid w:val="00282273"/>
    <w:rsid w:val="00285128"/>
    <w:rsid w:val="002855C3"/>
    <w:rsid w:val="00286C09"/>
    <w:rsid w:val="00287D85"/>
    <w:rsid w:val="00290BFA"/>
    <w:rsid w:val="002943F7"/>
    <w:rsid w:val="00295A6F"/>
    <w:rsid w:val="0029613D"/>
    <w:rsid w:val="00296F6E"/>
    <w:rsid w:val="00297E5D"/>
    <w:rsid w:val="002A0D99"/>
    <w:rsid w:val="002A45D6"/>
    <w:rsid w:val="002A4B16"/>
    <w:rsid w:val="002A4E93"/>
    <w:rsid w:val="002A6049"/>
    <w:rsid w:val="002B15AB"/>
    <w:rsid w:val="002B366C"/>
    <w:rsid w:val="002B3999"/>
    <w:rsid w:val="002B65D7"/>
    <w:rsid w:val="002B7117"/>
    <w:rsid w:val="002B73EA"/>
    <w:rsid w:val="002B742C"/>
    <w:rsid w:val="002C0487"/>
    <w:rsid w:val="002C05F2"/>
    <w:rsid w:val="002C0CCC"/>
    <w:rsid w:val="002C35D8"/>
    <w:rsid w:val="002C3AB5"/>
    <w:rsid w:val="002C3C80"/>
    <w:rsid w:val="002C5FA1"/>
    <w:rsid w:val="002C68FE"/>
    <w:rsid w:val="002C6EBB"/>
    <w:rsid w:val="002C6EED"/>
    <w:rsid w:val="002D17BF"/>
    <w:rsid w:val="002D2BED"/>
    <w:rsid w:val="002D3CAF"/>
    <w:rsid w:val="002D4C0D"/>
    <w:rsid w:val="002D6058"/>
    <w:rsid w:val="002D775E"/>
    <w:rsid w:val="002E26BA"/>
    <w:rsid w:val="002E302F"/>
    <w:rsid w:val="002E642D"/>
    <w:rsid w:val="002E6D88"/>
    <w:rsid w:val="002F06DE"/>
    <w:rsid w:val="002F0996"/>
    <w:rsid w:val="002F3BAC"/>
    <w:rsid w:val="002F60FD"/>
    <w:rsid w:val="002F6371"/>
    <w:rsid w:val="002F6986"/>
    <w:rsid w:val="002F7FE0"/>
    <w:rsid w:val="0030088E"/>
    <w:rsid w:val="00300E9E"/>
    <w:rsid w:val="00302FE6"/>
    <w:rsid w:val="00305ED6"/>
    <w:rsid w:val="00305F68"/>
    <w:rsid w:val="00307BC3"/>
    <w:rsid w:val="003111EF"/>
    <w:rsid w:val="003114C3"/>
    <w:rsid w:val="00311D2E"/>
    <w:rsid w:val="003133B8"/>
    <w:rsid w:val="00314856"/>
    <w:rsid w:val="00314A0F"/>
    <w:rsid w:val="0031566D"/>
    <w:rsid w:val="00315737"/>
    <w:rsid w:val="00315F85"/>
    <w:rsid w:val="00320DB6"/>
    <w:rsid w:val="003218D4"/>
    <w:rsid w:val="00321A87"/>
    <w:rsid w:val="00322A81"/>
    <w:rsid w:val="00323D8F"/>
    <w:rsid w:val="003267E7"/>
    <w:rsid w:val="00330117"/>
    <w:rsid w:val="003303C0"/>
    <w:rsid w:val="00331944"/>
    <w:rsid w:val="00331AA0"/>
    <w:rsid w:val="00333FAB"/>
    <w:rsid w:val="003357BE"/>
    <w:rsid w:val="00340489"/>
    <w:rsid w:val="00342524"/>
    <w:rsid w:val="003438BA"/>
    <w:rsid w:val="00345CBC"/>
    <w:rsid w:val="00346DD1"/>
    <w:rsid w:val="00347DC4"/>
    <w:rsid w:val="003508D0"/>
    <w:rsid w:val="0035110B"/>
    <w:rsid w:val="00351F5D"/>
    <w:rsid w:val="003522FC"/>
    <w:rsid w:val="00353169"/>
    <w:rsid w:val="00353263"/>
    <w:rsid w:val="00355EA0"/>
    <w:rsid w:val="00356E64"/>
    <w:rsid w:val="00357007"/>
    <w:rsid w:val="0036088C"/>
    <w:rsid w:val="00363A7D"/>
    <w:rsid w:val="00363BDC"/>
    <w:rsid w:val="00365328"/>
    <w:rsid w:val="00367F83"/>
    <w:rsid w:val="003706C1"/>
    <w:rsid w:val="00370D9E"/>
    <w:rsid w:val="00373717"/>
    <w:rsid w:val="00374DBA"/>
    <w:rsid w:val="003751D8"/>
    <w:rsid w:val="003752AB"/>
    <w:rsid w:val="00375B7D"/>
    <w:rsid w:val="00380F26"/>
    <w:rsid w:val="0038241D"/>
    <w:rsid w:val="00382B4F"/>
    <w:rsid w:val="00382FF3"/>
    <w:rsid w:val="00383146"/>
    <w:rsid w:val="00383966"/>
    <w:rsid w:val="003846F0"/>
    <w:rsid w:val="00384B3D"/>
    <w:rsid w:val="00385E2C"/>
    <w:rsid w:val="0038629F"/>
    <w:rsid w:val="003864F8"/>
    <w:rsid w:val="0038784C"/>
    <w:rsid w:val="00390196"/>
    <w:rsid w:val="00391A9C"/>
    <w:rsid w:val="00391DC0"/>
    <w:rsid w:val="00393A7D"/>
    <w:rsid w:val="0039416B"/>
    <w:rsid w:val="00394502"/>
    <w:rsid w:val="00396760"/>
    <w:rsid w:val="00397E6C"/>
    <w:rsid w:val="003A0FB2"/>
    <w:rsid w:val="003A1699"/>
    <w:rsid w:val="003A273B"/>
    <w:rsid w:val="003A2854"/>
    <w:rsid w:val="003A2B46"/>
    <w:rsid w:val="003A474C"/>
    <w:rsid w:val="003A570A"/>
    <w:rsid w:val="003B01A1"/>
    <w:rsid w:val="003B0AE2"/>
    <w:rsid w:val="003B1DC0"/>
    <w:rsid w:val="003B1DC1"/>
    <w:rsid w:val="003B4418"/>
    <w:rsid w:val="003B5276"/>
    <w:rsid w:val="003B60F9"/>
    <w:rsid w:val="003B6566"/>
    <w:rsid w:val="003C2294"/>
    <w:rsid w:val="003C2D25"/>
    <w:rsid w:val="003C5231"/>
    <w:rsid w:val="003C7FF8"/>
    <w:rsid w:val="003D1C89"/>
    <w:rsid w:val="003D38A7"/>
    <w:rsid w:val="003D47C3"/>
    <w:rsid w:val="003E0418"/>
    <w:rsid w:val="003E0B1B"/>
    <w:rsid w:val="003E1404"/>
    <w:rsid w:val="003E147F"/>
    <w:rsid w:val="003E2ABD"/>
    <w:rsid w:val="003E485D"/>
    <w:rsid w:val="003E7E6A"/>
    <w:rsid w:val="003E7F34"/>
    <w:rsid w:val="003F045E"/>
    <w:rsid w:val="003F0472"/>
    <w:rsid w:val="003F1189"/>
    <w:rsid w:val="003F16DA"/>
    <w:rsid w:val="003F1F29"/>
    <w:rsid w:val="003F216A"/>
    <w:rsid w:val="003F4DF8"/>
    <w:rsid w:val="003F5BD6"/>
    <w:rsid w:val="003F5F6E"/>
    <w:rsid w:val="003F7165"/>
    <w:rsid w:val="003F7A97"/>
    <w:rsid w:val="003F7E2C"/>
    <w:rsid w:val="0040227B"/>
    <w:rsid w:val="00402569"/>
    <w:rsid w:val="00406126"/>
    <w:rsid w:val="0040658F"/>
    <w:rsid w:val="0041043C"/>
    <w:rsid w:val="00410E79"/>
    <w:rsid w:val="0041125E"/>
    <w:rsid w:val="00412282"/>
    <w:rsid w:val="00412B3D"/>
    <w:rsid w:val="00413FAE"/>
    <w:rsid w:val="00414E3E"/>
    <w:rsid w:val="00415906"/>
    <w:rsid w:val="00415F17"/>
    <w:rsid w:val="0042111C"/>
    <w:rsid w:val="00427487"/>
    <w:rsid w:val="004279BB"/>
    <w:rsid w:val="004279C5"/>
    <w:rsid w:val="004304C5"/>
    <w:rsid w:val="00430B9E"/>
    <w:rsid w:val="00432419"/>
    <w:rsid w:val="00434573"/>
    <w:rsid w:val="00436500"/>
    <w:rsid w:val="00436DE1"/>
    <w:rsid w:val="0043740C"/>
    <w:rsid w:val="00442464"/>
    <w:rsid w:val="00442ED2"/>
    <w:rsid w:val="00444588"/>
    <w:rsid w:val="004463BC"/>
    <w:rsid w:val="004474BC"/>
    <w:rsid w:val="00450ED2"/>
    <w:rsid w:val="00452B73"/>
    <w:rsid w:val="00452CAA"/>
    <w:rsid w:val="004555A2"/>
    <w:rsid w:val="0046238A"/>
    <w:rsid w:val="00462945"/>
    <w:rsid w:val="00462CA3"/>
    <w:rsid w:val="00464085"/>
    <w:rsid w:val="004640A8"/>
    <w:rsid w:val="004641B9"/>
    <w:rsid w:val="00464913"/>
    <w:rsid w:val="00465CF9"/>
    <w:rsid w:val="00466EF2"/>
    <w:rsid w:val="00471ED7"/>
    <w:rsid w:val="00473FD3"/>
    <w:rsid w:val="004774E1"/>
    <w:rsid w:val="004815F2"/>
    <w:rsid w:val="0048306C"/>
    <w:rsid w:val="004839B3"/>
    <w:rsid w:val="004839F6"/>
    <w:rsid w:val="00483B5D"/>
    <w:rsid w:val="00483D45"/>
    <w:rsid w:val="00486459"/>
    <w:rsid w:val="004917DE"/>
    <w:rsid w:val="00491C7C"/>
    <w:rsid w:val="004920A7"/>
    <w:rsid w:val="0049296D"/>
    <w:rsid w:val="004960E1"/>
    <w:rsid w:val="004A0447"/>
    <w:rsid w:val="004A0B8E"/>
    <w:rsid w:val="004A1BD1"/>
    <w:rsid w:val="004A1E11"/>
    <w:rsid w:val="004A34A2"/>
    <w:rsid w:val="004A34C9"/>
    <w:rsid w:val="004A5318"/>
    <w:rsid w:val="004A67F5"/>
    <w:rsid w:val="004A68F5"/>
    <w:rsid w:val="004A7263"/>
    <w:rsid w:val="004B314F"/>
    <w:rsid w:val="004B4420"/>
    <w:rsid w:val="004B4B2D"/>
    <w:rsid w:val="004B5841"/>
    <w:rsid w:val="004B5C5C"/>
    <w:rsid w:val="004B6B72"/>
    <w:rsid w:val="004B6FB2"/>
    <w:rsid w:val="004B7D13"/>
    <w:rsid w:val="004C0626"/>
    <w:rsid w:val="004C0C0A"/>
    <w:rsid w:val="004C0E49"/>
    <w:rsid w:val="004C0FAE"/>
    <w:rsid w:val="004C2007"/>
    <w:rsid w:val="004C22FC"/>
    <w:rsid w:val="004C3833"/>
    <w:rsid w:val="004C3D87"/>
    <w:rsid w:val="004C4E66"/>
    <w:rsid w:val="004C61A3"/>
    <w:rsid w:val="004C6C0A"/>
    <w:rsid w:val="004C6C4C"/>
    <w:rsid w:val="004C7220"/>
    <w:rsid w:val="004C7862"/>
    <w:rsid w:val="004D0130"/>
    <w:rsid w:val="004D0B64"/>
    <w:rsid w:val="004D192A"/>
    <w:rsid w:val="004D1CBF"/>
    <w:rsid w:val="004D2558"/>
    <w:rsid w:val="004D488E"/>
    <w:rsid w:val="004D6564"/>
    <w:rsid w:val="004E14F4"/>
    <w:rsid w:val="004E1C8B"/>
    <w:rsid w:val="004E6B65"/>
    <w:rsid w:val="004F111F"/>
    <w:rsid w:val="004F2DED"/>
    <w:rsid w:val="004F4611"/>
    <w:rsid w:val="004F5014"/>
    <w:rsid w:val="004F640D"/>
    <w:rsid w:val="004F7DCB"/>
    <w:rsid w:val="00500072"/>
    <w:rsid w:val="00500415"/>
    <w:rsid w:val="0050337E"/>
    <w:rsid w:val="00503A9A"/>
    <w:rsid w:val="00505A5B"/>
    <w:rsid w:val="00507203"/>
    <w:rsid w:val="00507342"/>
    <w:rsid w:val="005106E3"/>
    <w:rsid w:val="0051080E"/>
    <w:rsid w:val="00510FA8"/>
    <w:rsid w:val="0051188A"/>
    <w:rsid w:val="00512844"/>
    <w:rsid w:val="00512D08"/>
    <w:rsid w:val="005141F9"/>
    <w:rsid w:val="00514D3C"/>
    <w:rsid w:val="005171DD"/>
    <w:rsid w:val="00517C79"/>
    <w:rsid w:val="00521133"/>
    <w:rsid w:val="00521DCF"/>
    <w:rsid w:val="00523100"/>
    <w:rsid w:val="00523472"/>
    <w:rsid w:val="00530EBB"/>
    <w:rsid w:val="0053559A"/>
    <w:rsid w:val="00540914"/>
    <w:rsid w:val="00540DBB"/>
    <w:rsid w:val="005419D0"/>
    <w:rsid w:val="00541B51"/>
    <w:rsid w:val="00543430"/>
    <w:rsid w:val="005459DC"/>
    <w:rsid w:val="005474B8"/>
    <w:rsid w:val="00550D1D"/>
    <w:rsid w:val="00551E13"/>
    <w:rsid w:val="005523C0"/>
    <w:rsid w:val="00555C55"/>
    <w:rsid w:val="00555CDA"/>
    <w:rsid w:val="0055663E"/>
    <w:rsid w:val="00560754"/>
    <w:rsid w:val="00560E91"/>
    <w:rsid w:val="00561DFD"/>
    <w:rsid w:val="005649F6"/>
    <w:rsid w:val="00566801"/>
    <w:rsid w:val="005678A7"/>
    <w:rsid w:val="00567C2D"/>
    <w:rsid w:val="00573445"/>
    <w:rsid w:val="0057353E"/>
    <w:rsid w:val="00575079"/>
    <w:rsid w:val="00580EB9"/>
    <w:rsid w:val="00580FB8"/>
    <w:rsid w:val="00581D1E"/>
    <w:rsid w:val="005851B4"/>
    <w:rsid w:val="005853BD"/>
    <w:rsid w:val="005854A2"/>
    <w:rsid w:val="00594A2E"/>
    <w:rsid w:val="0059758C"/>
    <w:rsid w:val="005A2AE1"/>
    <w:rsid w:val="005A47F1"/>
    <w:rsid w:val="005A6153"/>
    <w:rsid w:val="005A7B0B"/>
    <w:rsid w:val="005B0F08"/>
    <w:rsid w:val="005B1F48"/>
    <w:rsid w:val="005B38DD"/>
    <w:rsid w:val="005B4361"/>
    <w:rsid w:val="005B54A2"/>
    <w:rsid w:val="005C19F0"/>
    <w:rsid w:val="005C563D"/>
    <w:rsid w:val="005C5B2C"/>
    <w:rsid w:val="005C625E"/>
    <w:rsid w:val="005C650F"/>
    <w:rsid w:val="005C66F0"/>
    <w:rsid w:val="005C6BBD"/>
    <w:rsid w:val="005D03A3"/>
    <w:rsid w:val="005D09C0"/>
    <w:rsid w:val="005D2220"/>
    <w:rsid w:val="005D4AFD"/>
    <w:rsid w:val="005D4EC7"/>
    <w:rsid w:val="005D7593"/>
    <w:rsid w:val="005D7A60"/>
    <w:rsid w:val="005D7BD5"/>
    <w:rsid w:val="005D7D76"/>
    <w:rsid w:val="005E033B"/>
    <w:rsid w:val="005E1475"/>
    <w:rsid w:val="005E2A71"/>
    <w:rsid w:val="005E3703"/>
    <w:rsid w:val="005E3C78"/>
    <w:rsid w:val="005E4722"/>
    <w:rsid w:val="005E7120"/>
    <w:rsid w:val="005E7CFB"/>
    <w:rsid w:val="005F0778"/>
    <w:rsid w:val="005F0D41"/>
    <w:rsid w:val="005F1C64"/>
    <w:rsid w:val="005F262C"/>
    <w:rsid w:val="005F33BB"/>
    <w:rsid w:val="005F3451"/>
    <w:rsid w:val="005F3C09"/>
    <w:rsid w:val="005F4763"/>
    <w:rsid w:val="005F6D8E"/>
    <w:rsid w:val="0060149E"/>
    <w:rsid w:val="00602788"/>
    <w:rsid w:val="00603E4D"/>
    <w:rsid w:val="00603F5F"/>
    <w:rsid w:val="00604306"/>
    <w:rsid w:val="00604549"/>
    <w:rsid w:val="006054DC"/>
    <w:rsid w:val="00606527"/>
    <w:rsid w:val="00607693"/>
    <w:rsid w:val="006076CC"/>
    <w:rsid w:val="00607BAF"/>
    <w:rsid w:val="00611A72"/>
    <w:rsid w:val="0061284E"/>
    <w:rsid w:val="00612E49"/>
    <w:rsid w:val="00613739"/>
    <w:rsid w:val="00616474"/>
    <w:rsid w:val="00617287"/>
    <w:rsid w:val="006176F0"/>
    <w:rsid w:val="00622330"/>
    <w:rsid w:val="00624F2D"/>
    <w:rsid w:val="006253A8"/>
    <w:rsid w:val="0062567B"/>
    <w:rsid w:val="0062598A"/>
    <w:rsid w:val="006263E9"/>
    <w:rsid w:val="00627811"/>
    <w:rsid w:val="0063488E"/>
    <w:rsid w:val="0063545B"/>
    <w:rsid w:val="0064120C"/>
    <w:rsid w:val="006414E3"/>
    <w:rsid w:val="00641677"/>
    <w:rsid w:val="006421B4"/>
    <w:rsid w:val="00643085"/>
    <w:rsid w:val="006431EB"/>
    <w:rsid w:val="00645437"/>
    <w:rsid w:val="00645963"/>
    <w:rsid w:val="00645E55"/>
    <w:rsid w:val="006467CF"/>
    <w:rsid w:val="0065188D"/>
    <w:rsid w:val="006527C2"/>
    <w:rsid w:val="0065336F"/>
    <w:rsid w:val="00655282"/>
    <w:rsid w:val="00656460"/>
    <w:rsid w:val="00656769"/>
    <w:rsid w:val="00660D79"/>
    <w:rsid w:val="006615B4"/>
    <w:rsid w:val="00663EC8"/>
    <w:rsid w:val="00663F5D"/>
    <w:rsid w:val="00664486"/>
    <w:rsid w:val="006648AB"/>
    <w:rsid w:val="006666E6"/>
    <w:rsid w:val="0067307F"/>
    <w:rsid w:val="00674714"/>
    <w:rsid w:val="0067772E"/>
    <w:rsid w:val="0067786B"/>
    <w:rsid w:val="00677D0F"/>
    <w:rsid w:val="006806F9"/>
    <w:rsid w:val="00680B77"/>
    <w:rsid w:val="00683207"/>
    <w:rsid w:val="00684397"/>
    <w:rsid w:val="00685CCB"/>
    <w:rsid w:val="00686D51"/>
    <w:rsid w:val="00687C73"/>
    <w:rsid w:val="00687F4C"/>
    <w:rsid w:val="0069559F"/>
    <w:rsid w:val="00696B29"/>
    <w:rsid w:val="00696B83"/>
    <w:rsid w:val="00696F8F"/>
    <w:rsid w:val="00697D0B"/>
    <w:rsid w:val="006A0211"/>
    <w:rsid w:val="006A0BAA"/>
    <w:rsid w:val="006A196D"/>
    <w:rsid w:val="006A42DF"/>
    <w:rsid w:val="006A4E91"/>
    <w:rsid w:val="006A7852"/>
    <w:rsid w:val="006B086C"/>
    <w:rsid w:val="006B1774"/>
    <w:rsid w:val="006B1A3A"/>
    <w:rsid w:val="006B2B4D"/>
    <w:rsid w:val="006B3167"/>
    <w:rsid w:val="006B349C"/>
    <w:rsid w:val="006B46CF"/>
    <w:rsid w:val="006B46F1"/>
    <w:rsid w:val="006B5BDE"/>
    <w:rsid w:val="006B646E"/>
    <w:rsid w:val="006B7E43"/>
    <w:rsid w:val="006B7F45"/>
    <w:rsid w:val="006C3FE2"/>
    <w:rsid w:val="006C5DF2"/>
    <w:rsid w:val="006C73EB"/>
    <w:rsid w:val="006C7758"/>
    <w:rsid w:val="006D197E"/>
    <w:rsid w:val="006D1E61"/>
    <w:rsid w:val="006D28C2"/>
    <w:rsid w:val="006D36E8"/>
    <w:rsid w:val="006D4072"/>
    <w:rsid w:val="006D4DAE"/>
    <w:rsid w:val="006D5C06"/>
    <w:rsid w:val="006D664B"/>
    <w:rsid w:val="006D7713"/>
    <w:rsid w:val="006E05ED"/>
    <w:rsid w:val="006E2110"/>
    <w:rsid w:val="006E29A7"/>
    <w:rsid w:val="006E3043"/>
    <w:rsid w:val="006E47AB"/>
    <w:rsid w:val="006E487A"/>
    <w:rsid w:val="006E54FC"/>
    <w:rsid w:val="006F0E1F"/>
    <w:rsid w:val="006F0F50"/>
    <w:rsid w:val="006F257A"/>
    <w:rsid w:val="006F2A6B"/>
    <w:rsid w:val="006F3D7E"/>
    <w:rsid w:val="006F7423"/>
    <w:rsid w:val="006F757D"/>
    <w:rsid w:val="006F75FF"/>
    <w:rsid w:val="006F7ED7"/>
    <w:rsid w:val="007008A0"/>
    <w:rsid w:val="00700CE8"/>
    <w:rsid w:val="00704FE3"/>
    <w:rsid w:val="00707CAF"/>
    <w:rsid w:val="007100FB"/>
    <w:rsid w:val="00710CF4"/>
    <w:rsid w:val="0071101E"/>
    <w:rsid w:val="007118B8"/>
    <w:rsid w:val="00713731"/>
    <w:rsid w:val="00715298"/>
    <w:rsid w:val="00715785"/>
    <w:rsid w:val="00715DF7"/>
    <w:rsid w:val="00720913"/>
    <w:rsid w:val="00721338"/>
    <w:rsid w:val="0072149E"/>
    <w:rsid w:val="00721B26"/>
    <w:rsid w:val="00731C2E"/>
    <w:rsid w:val="00732745"/>
    <w:rsid w:val="00733D80"/>
    <w:rsid w:val="007350ED"/>
    <w:rsid w:val="007356D5"/>
    <w:rsid w:val="0073656D"/>
    <w:rsid w:val="00743B12"/>
    <w:rsid w:val="007441AB"/>
    <w:rsid w:val="00746EFC"/>
    <w:rsid w:val="00747387"/>
    <w:rsid w:val="00751EAF"/>
    <w:rsid w:val="007543F1"/>
    <w:rsid w:val="00756512"/>
    <w:rsid w:val="007578AF"/>
    <w:rsid w:val="00762578"/>
    <w:rsid w:val="0076315F"/>
    <w:rsid w:val="007634A3"/>
    <w:rsid w:val="0076539F"/>
    <w:rsid w:val="00766B59"/>
    <w:rsid w:val="00770613"/>
    <w:rsid w:val="0077183E"/>
    <w:rsid w:val="00773203"/>
    <w:rsid w:val="00773C33"/>
    <w:rsid w:val="0077490C"/>
    <w:rsid w:val="00775619"/>
    <w:rsid w:val="00777450"/>
    <w:rsid w:val="00780528"/>
    <w:rsid w:val="0078188F"/>
    <w:rsid w:val="00782C67"/>
    <w:rsid w:val="0078561C"/>
    <w:rsid w:val="00785B4D"/>
    <w:rsid w:val="007867E5"/>
    <w:rsid w:val="00787F19"/>
    <w:rsid w:val="00792369"/>
    <w:rsid w:val="0079291B"/>
    <w:rsid w:val="00792B3F"/>
    <w:rsid w:val="00793D1C"/>
    <w:rsid w:val="0079535B"/>
    <w:rsid w:val="0079600C"/>
    <w:rsid w:val="007A18AE"/>
    <w:rsid w:val="007A1CE0"/>
    <w:rsid w:val="007A38C6"/>
    <w:rsid w:val="007A3F14"/>
    <w:rsid w:val="007A52CD"/>
    <w:rsid w:val="007A6E25"/>
    <w:rsid w:val="007A76AF"/>
    <w:rsid w:val="007B003A"/>
    <w:rsid w:val="007B0ED9"/>
    <w:rsid w:val="007B23CD"/>
    <w:rsid w:val="007B3E5A"/>
    <w:rsid w:val="007B5F8B"/>
    <w:rsid w:val="007B6E92"/>
    <w:rsid w:val="007C0177"/>
    <w:rsid w:val="007C0F44"/>
    <w:rsid w:val="007C219A"/>
    <w:rsid w:val="007C4E9F"/>
    <w:rsid w:val="007C722B"/>
    <w:rsid w:val="007D076D"/>
    <w:rsid w:val="007D0F61"/>
    <w:rsid w:val="007D1718"/>
    <w:rsid w:val="007D1B3C"/>
    <w:rsid w:val="007D744B"/>
    <w:rsid w:val="007E06E4"/>
    <w:rsid w:val="007E195A"/>
    <w:rsid w:val="007E24F9"/>
    <w:rsid w:val="007E47E5"/>
    <w:rsid w:val="007E547D"/>
    <w:rsid w:val="007E5BA2"/>
    <w:rsid w:val="007E65F4"/>
    <w:rsid w:val="007F03AC"/>
    <w:rsid w:val="007F1013"/>
    <w:rsid w:val="007F17C2"/>
    <w:rsid w:val="007F1AEB"/>
    <w:rsid w:val="007F267A"/>
    <w:rsid w:val="007F2FE3"/>
    <w:rsid w:val="007F3827"/>
    <w:rsid w:val="007F53B5"/>
    <w:rsid w:val="007F5D00"/>
    <w:rsid w:val="007F6719"/>
    <w:rsid w:val="007F77E4"/>
    <w:rsid w:val="008051C2"/>
    <w:rsid w:val="00805CEE"/>
    <w:rsid w:val="008061DB"/>
    <w:rsid w:val="00806840"/>
    <w:rsid w:val="008103EB"/>
    <w:rsid w:val="0081065F"/>
    <w:rsid w:val="00810855"/>
    <w:rsid w:val="00810938"/>
    <w:rsid w:val="008115F2"/>
    <w:rsid w:val="008150CC"/>
    <w:rsid w:val="008171A3"/>
    <w:rsid w:val="0082047D"/>
    <w:rsid w:val="008206FF"/>
    <w:rsid w:val="00823775"/>
    <w:rsid w:val="00826982"/>
    <w:rsid w:val="00827065"/>
    <w:rsid w:val="0082713C"/>
    <w:rsid w:val="00827159"/>
    <w:rsid w:val="00830148"/>
    <w:rsid w:val="008307D3"/>
    <w:rsid w:val="0083102E"/>
    <w:rsid w:val="00832EBC"/>
    <w:rsid w:val="00832F64"/>
    <w:rsid w:val="00833610"/>
    <w:rsid w:val="00836D32"/>
    <w:rsid w:val="00840D7D"/>
    <w:rsid w:val="00843358"/>
    <w:rsid w:val="00844503"/>
    <w:rsid w:val="00844A0D"/>
    <w:rsid w:val="00851A61"/>
    <w:rsid w:val="00852FB0"/>
    <w:rsid w:val="0085325A"/>
    <w:rsid w:val="008567ED"/>
    <w:rsid w:val="00861072"/>
    <w:rsid w:val="00861CF3"/>
    <w:rsid w:val="00861D8B"/>
    <w:rsid w:val="00863F61"/>
    <w:rsid w:val="00863F88"/>
    <w:rsid w:val="00867C64"/>
    <w:rsid w:val="00870DED"/>
    <w:rsid w:val="00871A3E"/>
    <w:rsid w:val="00872B75"/>
    <w:rsid w:val="0087387F"/>
    <w:rsid w:val="00876A54"/>
    <w:rsid w:val="008776D6"/>
    <w:rsid w:val="00880246"/>
    <w:rsid w:val="0088243E"/>
    <w:rsid w:val="0088345D"/>
    <w:rsid w:val="0088397F"/>
    <w:rsid w:val="00883DED"/>
    <w:rsid w:val="0088590A"/>
    <w:rsid w:val="008863BA"/>
    <w:rsid w:val="00887B05"/>
    <w:rsid w:val="0089383C"/>
    <w:rsid w:val="00894E80"/>
    <w:rsid w:val="00894F7C"/>
    <w:rsid w:val="0089531D"/>
    <w:rsid w:val="008959AC"/>
    <w:rsid w:val="00896E53"/>
    <w:rsid w:val="00897FEA"/>
    <w:rsid w:val="008A1638"/>
    <w:rsid w:val="008A1B29"/>
    <w:rsid w:val="008A378D"/>
    <w:rsid w:val="008A4B94"/>
    <w:rsid w:val="008A628A"/>
    <w:rsid w:val="008A66FC"/>
    <w:rsid w:val="008A7324"/>
    <w:rsid w:val="008B0278"/>
    <w:rsid w:val="008B0911"/>
    <w:rsid w:val="008B150B"/>
    <w:rsid w:val="008B2A17"/>
    <w:rsid w:val="008B39F0"/>
    <w:rsid w:val="008B64E2"/>
    <w:rsid w:val="008B7126"/>
    <w:rsid w:val="008B76D7"/>
    <w:rsid w:val="008B7F0C"/>
    <w:rsid w:val="008C01FC"/>
    <w:rsid w:val="008C06BC"/>
    <w:rsid w:val="008C06D9"/>
    <w:rsid w:val="008C156B"/>
    <w:rsid w:val="008C1BF9"/>
    <w:rsid w:val="008C2C86"/>
    <w:rsid w:val="008C4DA1"/>
    <w:rsid w:val="008C4E2A"/>
    <w:rsid w:val="008D0202"/>
    <w:rsid w:val="008D1BD9"/>
    <w:rsid w:val="008D3025"/>
    <w:rsid w:val="008D310D"/>
    <w:rsid w:val="008D585D"/>
    <w:rsid w:val="008E01AE"/>
    <w:rsid w:val="008E1E8A"/>
    <w:rsid w:val="008E2022"/>
    <w:rsid w:val="008E515B"/>
    <w:rsid w:val="008E73B9"/>
    <w:rsid w:val="008F0CC6"/>
    <w:rsid w:val="008F1CC6"/>
    <w:rsid w:val="008F28F2"/>
    <w:rsid w:val="008F458D"/>
    <w:rsid w:val="008F5130"/>
    <w:rsid w:val="008F61A7"/>
    <w:rsid w:val="008F6AD3"/>
    <w:rsid w:val="00900F6C"/>
    <w:rsid w:val="0090194D"/>
    <w:rsid w:val="00906613"/>
    <w:rsid w:val="00907891"/>
    <w:rsid w:val="00912195"/>
    <w:rsid w:val="00914C00"/>
    <w:rsid w:val="00915611"/>
    <w:rsid w:val="00921C0F"/>
    <w:rsid w:val="00921FA0"/>
    <w:rsid w:val="00923AFE"/>
    <w:rsid w:val="009244EE"/>
    <w:rsid w:val="009256F1"/>
    <w:rsid w:val="00926B45"/>
    <w:rsid w:val="00930540"/>
    <w:rsid w:val="00930927"/>
    <w:rsid w:val="009311B6"/>
    <w:rsid w:val="00932C2A"/>
    <w:rsid w:val="0093479D"/>
    <w:rsid w:val="00934F43"/>
    <w:rsid w:val="00935223"/>
    <w:rsid w:val="0093589F"/>
    <w:rsid w:val="0093596B"/>
    <w:rsid w:val="00936256"/>
    <w:rsid w:val="00936B73"/>
    <w:rsid w:val="00937F75"/>
    <w:rsid w:val="00941FD2"/>
    <w:rsid w:val="00942DC6"/>
    <w:rsid w:val="009439D2"/>
    <w:rsid w:val="00946587"/>
    <w:rsid w:val="0094762A"/>
    <w:rsid w:val="00950D6E"/>
    <w:rsid w:val="00951A5A"/>
    <w:rsid w:val="00951EEF"/>
    <w:rsid w:val="00953044"/>
    <w:rsid w:val="009531E0"/>
    <w:rsid w:val="00954E28"/>
    <w:rsid w:val="0095537E"/>
    <w:rsid w:val="009601B9"/>
    <w:rsid w:val="00960200"/>
    <w:rsid w:val="00963CE3"/>
    <w:rsid w:val="00964534"/>
    <w:rsid w:val="00964CDB"/>
    <w:rsid w:val="00964D1F"/>
    <w:rsid w:val="0096564F"/>
    <w:rsid w:val="00966202"/>
    <w:rsid w:val="00967B61"/>
    <w:rsid w:val="00967F59"/>
    <w:rsid w:val="009715F5"/>
    <w:rsid w:val="00971608"/>
    <w:rsid w:val="00972112"/>
    <w:rsid w:val="00972EE8"/>
    <w:rsid w:val="00973558"/>
    <w:rsid w:val="0097369F"/>
    <w:rsid w:val="00974083"/>
    <w:rsid w:val="0097473C"/>
    <w:rsid w:val="009748C3"/>
    <w:rsid w:val="009768D3"/>
    <w:rsid w:val="009817B4"/>
    <w:rsid w:val="00981FBA"/>
    <w:rsid w:val="00985518"/>
    <w:rsid w:val="0098573C"/>
    <w:rsid w:val="00986164"/>
    <w:rsid w:val="0098764C"/>
    <w:rsid w:val="0099031F"/>
    <w:rsid w:val="00991F42"/>
    <w:rsid w:val="009942E6"/>
    <w:rsid w:val="00996889"/>
    <w:rsid w:val="00996B74"/>
    <w:rsid w:val="009A1E58"/>
    <w:rsid w:val="009A1FF6"/>
    <w:rsid w:val="009A26FA"/>
    <w:rsid w:val="009A2780"/>
    <w:rsid w:val="009A3772"/>
    <w:rsid w:val="009A486A"/>
    <w:rsid w:val="009A5EF1"/>
    <w:rsid w:val="009A7833"/>
    <w:rsid w:val="009A7E43"/>
    <w:rsid w:val="009B1641"/>
    <w:rsid w:val="009B1E0E"/>
    <w:rsid w:val="009B201B"/>
    <w:rsid w:val="009B337B"/>
    <w:rsid w:val="009B38AC"/>
    <w:rsid w:val="009B5003"/>
    <w:rsid w:val="009B5856"/>
    <w:rsid w:val="009B7228"/>
    <w:rsid w:val="009C06E7"/>
    <w:rsid w:val="009C0F58"/>
    <w:rsid w:val="009C1EEA"/>
    <w:rsid w:val="009C220C"/>
    <w:rsid w:val="009C2354"/>
    <w:rsid w:val="009C2B6E"/>
    <w:rsid w:val="009C3670"/>
    <w:rsid w:val="009C3D31"/>
    <w:rsid w:val="009C5161"/>
    <w:rsid w:val="009D0BA8"/>
    <w:rsid w:val="009D17E4"/>
    <w:rsid w:val="009D2EA9"/>
    <w:rsid w:val="009D3934"/>
    <w:rsid w:val="009D3BAA"/>
    <w:rsid w:val="009D4AFD"/>
    <w:rsid w:val="009D679D"/>
    <w:rsid w:val="009D6B69"/>
    <w:rsid w:val="009D7663"/>
    <w:rsid w:val="009D7789"/>
    <w:rsid w:val="009E1553"/>
    <w:rsid w:val="009E4D0E"/>
    <w:rsid w:val="009F0732"/>
    <w:rsid w:val="009F1908"/>
    <w:rsid w:val="009F3E64"/>
    <w:rsid w:val="009F3FDC"/>
    <w:rsid w:val="00A03228"/>
    <w:rsid w:val="00A0322E"/>
    <w:rsid w:val="00A032B0"/>
    <w:rsid w:val="00A038EB"/>
    <w:rsid w:val="00A0570A"/>
    <w:rsid w:val="00A063B5"/>
    <w:rsid w:val="00A0663D"/>
    <w:rsid w:val="00A068EE"/>
    <w:rsid w:val="00A13055"/>
    <w:rsid w:val="00A13F8F"/>
    <w:rsid w:val="00A17AD9"/>
    <w:rsid w:val="00A24A7B"/>
    <w:rsid w:val="00A2779A"/>
    <w:rsid w:val="00A27980"/>
    <w:rsid w:val="00A315A9"/>
    <w:rsid w:val="00A32480"/>
    <w:rsid w:val="00A329DB"/>
    <w:rsid w:val="00A34A49"/>
    <w:rsid w:val="00A35BD7"/>
    <w:rsid w:val="00A35F96"/>
    <w:rsid w:val="00A3757B"/>
    <w:rsid w:val="00A37BE9"/>
    <w:rsid w:val="00A40A5C"/>
    <w:rsid w:val="00A40D1C"/>
    <w:rsid w:val="00A42772"/>
    <w:rsid w:val="00A42BB6"/>
    <w:rsid w:val="00A42E64"/>
    <w:rsid w:val="00A42F8F"/>
    <w:rsid w:val="00A43C87"/>
    <w:rsid w:val="00A44946"/>
    <w:rsid w:val="00A451FF"/>
    <w:rsid w:val="00A4569D"/>
    <w:rsid w:val="00A45F85"/>
    <w:rsid w:val="00A47815"/>
    <w:rsid w:val="00A479C4"/>
    <w:rsid w:val="00A47D32"/>
    <w:rsid w:val="00A50959"/>
    <w:rsid w:val="00A52A46"/>
    <w:rsid w:val="00A5663A"/>
    <w:rsid w:val="00A56CBF"/>
    <w:rsid w:val="00A573F0"/>
    <w:rsid w:val="00A6313A"/>
    <w:rsid w:val="00A64222"/>
    <w:rsid w:val="00A64C14"/>
    <w:rsid w:val="00A6595D"/>
    <w:rsid w:val="00A65C93"/>
    <w:rsid w:val="00A706E6"/>
    <w:rsid w:val="00A71AF0"/>
    <w:rsid w:val="00A71B00"/>
    <w:rsid w:val="00A71F75"/>
    <w:rsid w:val="00A73AD5"/>
    <w:rsid w:val="00A76025"/>
    <w:rsid w:val="00A76D2E"/>
    <w:rsid w:val="00A80013"/>
    <w:rsid w:val="00A81F99"/>
    <w:rsid w:val="00A83280"/>
    <w:rsid w:val="00A83536"/>
    <w:rsid w:val="00A84E38"/>
    <w:rsid w:val="00A8508D"/>
    <w:rsid w:val="00A8595B"/>
    <w:rsid w:val="00A85F7A"/>
    <w:rsid w:val="00A92BB6"/>
    <w:rsid w:val="00A93922"/>
    <w:rsid w:val="00A9433A"/>
    <w:rsid w:val="00A94B63"/>
    <w:rsid w:val="00A95480"/>
    <w:rsid w:val="00A96E55"/>
    <w:rsid w:val="00A97B8C"/>
    <w:rsid w:val="00AA0BE3"/>
    <w:rsid w:val="00AA1EDB"/>
    <w:rsid w:val="00AA232A"/>
    <w:rsid w:val="00AA3ED7"/>
    <w:rsid w:val="00AA5F52"/>
    <w:rsid w:val="00AA6413"/>
    <w:rsid w:val="00AB33AF"/>
    <w:rsid w:val="00AB3AC6"/>
    <w:rsid w:val="00AB3F6A"/>
    <w:rsid w:val="00AB4B3F"/>
    <w:rsid w:val="00AB4E7A"/>
    <w:rsid w:val="00AB5C17"/>
    <w:rsid w:val="00AB606B"/>
    <w:rsid w:val="00AB6D93"/>
    <w:rsid w:val="00AB7193"/>
    <w:rsid w:val="00AB7D6A"/>
    <w:rsid w:val="00AC013E"/>
    <w:rsid w:val="00AC1C61"/>
    <w:rsid w:val="00AC2006"/>
    <w:rsid w:val="00AC277F"/>
    <w:rsid w:val="00AC43DF"/>
    <w:rsid w:val="00AC542D"/>
    <w:rsid w:val="00AC543B"/>
    <w:rsid w:val="00AC6881"/>
    <w:rsid w:val="00AC7AA3"/>
    <w:rsid w:val="00AD0446"/>
    <w:rsid w:val="00AD0F69"/>
    <w:rsid w:val="00AD25B6"/>
    <w:rsid w:val="00AD54B2"/>
    <w:rsid w:val="00AD6A42"/>
    <w:rsid w:val="00AE05DB"/>
    <w:rsid w:val="00AE0CA9"/>
    <w:rsid w:val="00AE328B"/>
    <w:rsid w:val="00AE37A0"/>
    <w:rsid w:val="00AE41FC"/>
    <w:rsid w:val="00AE57C2"/>
    <w:rsid w:val="00AF284D"/>
    <w:rsid w:val="00AF4984"/>
    <w:rsid w:val="00AF689A"/>
    <w:rsid w:val="00AF7AA2"/>
    <w:rsid w:val="00B003D4"/>
    <w:rsid w:val="00B01042"/>
    <w:rsid w:val="00B0375E"/>
    <w:rsid w:val="00B046B5"/>
    <w:rsid w:val="00B05053"/>
    <w:rsid w:val="00B060FC"/>
    <w:rsid w:val="00B06206"/>
    <w:rsid w:val="00B0670C"/>
    <w:rsid w:val="00B07B56"/>
    <w:rsid w:val="00B106D8"/>
    <w:rsid w:val="00B121F6"/>
    <w:rsid w:val="00B128A3"/>
    <w:rsid w:val="00B14A67"/>
    <w:rsid w:val="00B153FB"/>
    <w:rsid w:val="00B16361"/>
    <w:rsid w:val="00B16A73"/>
    <w:rsid w:val="00B21466"/>
    <w:rsid w:val="00B2213D"/>
    <w:rsid w:val="00B2290F"/>
    <w:rsid w:val="00B24DB0"/>
    <w:rsid w:val="00B266DA"/>
    <w:rsid w:val="00B27085"/>
    <w:rsid w:val="00B271B3"/>
    <w:rsid w:val="00B30628"/>
    <w:rsid w:val="00B31CE4"/>
    <w:rsid w:val="00B31FE3"/>
    <w:rsid w:val="00B3263B"/>
    <w:rsid w:val="00B32979"/>
    <w:rsid w:val="00B364F6"/>
    <w:rsid w:val="00B405BE"/>
    <w:rsid w:val="00B4283E"/>
    <w:rsid w:val="00B42C5E"/>
    <w:rsid w:val="00B43858"/>
    <w:rsid w:val="00B46543"/>
    <w:rsid w:val="00B5158E"/>
    <w:rsid w:val="00B53F3B"/>
    <w:rsid w:val="00B57344"/>
    <w:rsid w:val="00B60351"/>
    <w:rsid w:val="00B620D9"/>
    <w:rsid w:val="00B63004"/>
    <w:rsid w:val="00B630DC"/>
    <w:rsid w:val="00B64E10"/>
    <w:rsid w:val="00B65C76"/>
    <w:rsid w:val="00B66E6D"/>
    <w:rsid w:val="00B67774"/>
    <w:rsid w:val="00B71911"/>
    <w:rsid w:val="00B7225F"/>
    <w:rsid w:val="00B72307"/>
    <w:rsid w:val="00B737B0"/>
    <w:rsid w:val="00B752AE"/>
    <w:rsid w:val="00B75EE3"/>
    <w:rsid w:val="00B75FF0"/>
    <w:rsid w:val="00B763D6"/>
    <w:rsid w:val="00B76824"/>
    <w:rsid w:val="00B80894"/>
    <w:rsid w:val="00B813C6"/>
    <w:rsid w:val="00B82216"/>
    <w:rsid w:val="00B831B2"/>
    <w:rsid w:val="00B862E3"/>
    <w:rsid w:val="00B9013C"/>
    <w:rsid w:val="00B908CF"/>
    <w:rsid w:val="00B90996"/>
    <w:rsid w:val="00B918B4"/>
    <w:rsid w:val="00B93B27"/>
    <w:rsid w:val="00B93BCA"/>
    <w:rsid w:val="00B94EE1"/>
    <w:rsid w:val="00B95929"/>
    <w:rsid w:val="00BA11ED"/>
    <w:rsid w:val="00BA2549"/>
    <w:rsid w:val="00BA2BAC"/>
    <w:rsid w:val="00BA2E73"/>
    <w:rsid w:val="00BA4296"/>
    <w:rsid w:val="00BA4411"/>
    <w:rsid w:val="00BA567F"/>
    <w:rsid w:val="00BA69DF"/>
    <w:rsid w:val="00BA714E"/>
    <w:rsid w:val="00BB0C9C"/>
    <w:rsid w:val="00BB3083"/>
    <w:rsid w:val="00BB433C"/>
    <w:rsid w:val="00BB6201"/>
    <w:rsid w:val="00BB7429"/>
    <w:rsid w:val="00BB7613"/>
    <w:rsid w:val="00BC0431"/>
    <w:rsid w:val="00BC08B7"/>
    <w:rsid w:val="00BC16DD"/>
    <w:rsid w:val="00BC1713"/>
    <w:rsid w:val="00BC216E"/>
    <w:rsid w:val="00BC2483"/>
    <w:rsid w:val="00BC3B92"/>
    <w:rsid w:val="00BC77AE"/>
    <w:rsid w:val="00BD0376"/>
    <w:rsid w:val="00BD0F95"/>
    <w:rsid w:val="00BD34F2"/>
    <w:rsid w:val="00BD38CB"/>
    <w:rsid w:val="00BD4C76"/>
    <w:rsid w:val="00BD6052"/>
    <w:rsid w:val="00BD76B0"/>
    <w:rsid w:val="00BD77D2"/>
    <w:rsid w:val="00BD79A4"/>
    <w:rsid w:val="00BE0030"/>
    <w:rsid w:val="00BE2350"/>
    <w:rsid w:val="00BE2616"/>
    <w:rsid w:val="00BE2E09"/>
    <w:rsid w:val="00BE3035"/>
    <w:rsid w:val="00BE6EBC"/>
    <w:rsid w:val="00BE74FA"/>
    <w:rsid w:val="00BF2A28"/>
    <w:rsid w:val="00BF4044"/>
    <w:rsid w:val="00BF498B"/>
    <w:rsid w:val="00BF5618"/>
    <w:rsid w:val="00BF6EE9"/>
    <w:rsid w:val="00BF7188"/>
    <w:rsid w:val="00BF7F4C"/>
    <w:rsid w:val="00C00549"/>
    <w:rsid w:val="00C036B2"/>
    <w:rsid w:val="00C039E4"/>
    <w:rsid w:val="00C04E20"/>
    <w:rsid w:val="00C05673"/>
    <w:rsid w:val="00C05A92"/>
    <w:rsid w:val="00C061AD"/>
    <w:rsid w:val="00C10E86"/>
    <w:rsid w:val="00C128EA"/>
    <w:rsid w:val="00C13C52"/>
    <w:rsid w:val="00C14B96"/>
    <w:rsid w:val="00C16BB2"/>
    <w:rsid w:val="00C21BD6"/>
    <w:rsid w:val="00C21C66"/>
    <w:rsid w:val="00C2234C"/>
    <w:rsid w:val="00C263B5"/>
    <w:rsid w:val="00C300B1"/>
    <w:rsid w:val="00C31E85"/>
    <w:rsid w:val="00C31FDB"/>
    <w:rsid w:val="00C3262B"/>
    <w:rsid w:val="00C345D2"/>
    <w:rsid w:val="00C36938"/>
    <w:rsid w:val="00C37852"/>
    <w:rsid w:val="00C428B6"/>
    <w:rsid w:val="00C43677"/>
    <w:rsid w:val="00C4418F"/>
    <w:rsid w:val="00C44942"/>
    <w:rsid w:val="00C45105"/>
    <w:rsid w:val="00C46200"/>
    <w:rsid w:val="00C4658D"/>
    <w:rsid w:val="00C5013E"/>
    <w:rsid w:val="00C50953"/>
    <w:rsid w:val="00C52C4C"/>
    <w:rsid w:val="00C55B82"/>
    <w:rsid w:val="00C55E60"/>
    <w:rsid w:val="00C611D1"/>
    <w:rsid w:val="00C634B1"/>
    <w:rsid w:val="00C6472C"/>
    <w:rsid w:val="00C7062D"/>
    <w:rsid w:val="00C7094C"/>
    <w:rsid w:val="00C71B8F"/>
    <w:rsid w:val="00C8015E"/>
    <w:rsid w:val="00C801C8"/>
    <w:rsid w:val="00C81AFB"/>
    <w:rsid w:val="00C81E26"/>
    <w:rsid w:val="00C82FA0"/>
    <w:rsid w:val="00C84D15"/>
    <w:rsid w:val="00C84F35"/>
    <w:rsid w:val="00C858CE"/>
    <w:rsid w:val="00C858D2"/>
    <w:rsid w:val="00C8616E"/>
    <w:rsid w:val="00C87CFF"/>
    <w:rsid w:val="00C909AB"/>
    <w:rsid w:val="00C92EAE"/>
    <w:rsid w:val="00C94157"/>
    <w:rsid w:val="00C958BD"/>
    <w:rsid w:val="00C9642F"/>
    <w:rsid w:val="00CA04A5"/>
    <w:rsid w:val="00CA0C20"/>
    <w:rsid w:val="00CA283F"/>
    <w:rsid w:val="00CA410C"/>
    <w:rsid w:val="00CA6A40"/>
    <w:rsid w:val="00CA6C60"/>
    <w:rsid w:val="00CA7143"/>
    <w:rsid w:val="00CB5977"/>
    <w:rsid w:val="00CB616D"/>
    <w:rsid w:val="00CC02BF"/>
    <w:rsid w:val="00CC2643"/>
    <w:rsid w:val="00CC2A9F"/>
    <w:rsid w:val="00CC2CF4"/>
    <w:rsid w:val="00CC48B4"/>
    <w:rsid w:val="00CC4AB0"/>
    <w:rsid w:val="00CC5A97"/>
    <w:rsid w:val="00CC5C22"/>
    <w:rsid w:val="00CD0040"/>
    <w:rsid w:val="00CD0A7B"/>
    <w:rsid w:val="00CD3C97"/>
    <w:rsid w:val="00CD4F0B"/>
    <w:rsid w:val="00CD5B60"/>
    <w:rsid w:val="00CE03F0"/>
    <w:rsid w:val="00CE0A1F"/>
    <w:rsid w:val="00CE1308"/>
    <w:rsid w:val="00CE43DC"/>
    <w:rsid w:val="00CE49C0"/>
    <w:rsid w:val="00CE5583"/>
    <w:rsid w:val="00CE5CCC"/>
    <w:rsid w:val="00CE6942"/>
    <w:rsid w:val="00CF0351"/>
    <w:rsid w:val="00CF0A80"/>
    <w:rsid w:val="00CF6917"/>
    <w:rsid w:val="00D02703"/>
    <w:rsid w:val="00D041F1"/>
    <w:rsid w:val="00D07FA3"/>
    <w:rsid w:val="00D11579"/>
    <w:rsid w:val="00D11AA0"/>
    <w:rsid w:val="00D126AF"/>
    <w:rsid w:val="00D13184"/>
    <w:rsid w:val="00D1466F"/>
    <w:rsid w:val="00D14DF8"/>
    <w:rsid w:val="00D16313"/>
    <w:rsid w:val="00D16554"/>
    <w:rsid w:val="00D176F1"/>
    <w:rsid w:val="00D20EE3"/>
    <w:rsid w:val="00D21E58"/>
    <w:rsid w:val="00D228A1"/>
    <w:rsid w:val="00D22D23"/>
    <w:rsid w:val="00D26C93"/>
    <w:rsid w:val="00D31C34"/>
    <w:rsid w:val="00D325C8"/>
    <w:rsid w:val="00D35341"/>
    <w:rsid w:val="00D37A2B"/>
    <w:rsid w:val="00D4112B"/>
    <w:rsid w:val="00D42627"/>
    <w:rsid w:val="00D42AD8"/>
    <w:rsid w:val="00D43593"/>
    <w:rsid w:val="00D47762"/>
    <w:rsid w:val="00D50582"/>
    <w:rsid w:val="00D5071E"/>
    <w:rsid w:val="00D5233E"/>
    <w:rsid w:val="00D52B97"/>
    <w:rsid w:val="00D53C48"/>
    <w:rsid w:val="00D54982"/>
    <w:rsid w:val="00D56BC5"/>
    <w:rsid w:val="00D60912"/>
    <w:rsid w:val="00D60FDE"/>
    <w:rsid w:val="00D61530"/>
    <w:rsid w:val="00D6161A"/>
    <w:rsid w:val="00D62AF1"/>
    <w:rsid w:val="00D6323C"/>
    <w:rsid w:val="00D64756"/>
    <w:rsid w:val="00D67CD8"/>
    <w:rsid w:val="00D73407"/>
    <w:rsid w:val="00D737D8"/>
    <w:rsid w:val="00D75517"/>
    <w:rsid w:val="00D77FAC"/>
    <w:rsid w:val="00D80B22"/>
    <w:rsid w:val="00D81158"/>
    <w:rsid w:val="00D81EAE"/>
    <w:rsid w:val="00D85487"/>
    <w:rsid w:val="00D85C46"/>
    <w:rsid w:val="00D8776D"/>
    <w:rsid w:val="00D87A73"/>
    <w:rsid w:val="00D92743"/>
    <w:rsid w:val="00D92912"/>
    <w:rsid w:val="00D92F8E"/>
    <w:rsid w:val="00D96431"/>
    <w:rsid w:val="00D97D57"/>
    <w:rsid w:val="00D97E98"/>
    <w:rsid w:val="00DA067B"/>
    <w:rsid w:val="00DA2981"/>
    <w:rsid w:val="00DB075F"/>
    <w:rsid w:val="00DB0FCC"/>
    <w:rsid w:val="00DB1785"/>
    <w:rsid w:val="00DB350E"/>
    <w:rsid w:val="00DB44C5"/>
    <w:rsid w:val="00DB4650"/>
    <w:rsid w:val="00DB4E8B"/>
    <w:rsid w:val="00DB55C4"/>
    <w:rsid w:val="00DB64BD"/>
    <w:rsid w:val="00DB6E0A"/>
    <w:rsid w:val="00DC27EE"/>
    <w:rsid w:val="00DC30BF"/>
    <w:rsid w:val="00DC652E"/>
    <w:rsid w:val="00DC6C06"/>
    <w:rsid w:val="00DC726B"/>
    <w:rsid w:val="00DD14F0"/>
    <w:rsid w:val="00DD1AE2"/>
    <w:rsid w:val="00DD2937"/>
    <w:rsid w:val="00DD39BA"/>
    <w:rsid w:val="00DD463B"/>
    <w:rsid w:val="00DE03F9"/>
    <w:rsid w:val="00DE201E"/>
    <w:rsid w:val="00DE2452"/>
    <w:rsid w:val="00DE2D73"/>
    <w:rsid w:val="00DE3179"/>
    <w:rsid w:val="00DE31BA"/>
    <w:rsid w:val="00DE35EA"/>
    <w:rsid w:val="00DE5B0A"/>
    <w:rsid w:val="00DE7381"/>
    <w:rsid w:val="00DF08A4"/>
    <w:rsid w:val="00DF25E6"/>
    <w:rsid w:val="00DF3A12"/>
    <w:rsid w:val="00E05504"/>
    <w:rsid w:val="00E06461"/>
    <w:rsid w:val="00E06F03"/>
    <w:rsid w:val="00E10B86"/>
    <w:rsid w:val="00E11B7D"/>
    <w:rsid w:val="00E11BE6"/>
    <w:rsid w:val="00E12CB1"/>
    <w:rsid w:val="00E13729"/>
    <w:rsid w:val="00E13902"/>
    <w:rsid w:val="00E204D7"/>
    <w:rsid w:val="00E21F7D"/>
    <w:rsid w:val="00E23E12"/>
    <w:rsid w:val="00E240F8"/>
    <w:rsid w:val="00E25508"/>
    <w:rsid w:val="00E256E5"/>
    <w:rsid w:val="00E26764"/>
    <w:rsid w:val="00E31125"/>
    <w:rsid w:val="00E33805"/>
    <w:rsid w:val="00E3604D"/>
    <w:rsid w:val="00E3793F"/>
    <w:rsid w:val="00E40958"/>
    <w:rsid w:val="00E41E1A"/>
    <w:rsid w:val="00E4206A"/>
    <w:rsid w:val="00E435E7"/>
    <w:rsid w:val="00E5141F"/>
    <w:rsid w:val="00E51770"/>
    <w:rsid w:val="00E5394C"/>
    <w:rsid w:val="00E546BE"/>
    <w:rsid w:val="00E57182"/>
    <w:rsid w:val="00E577CF"/>
    <w:rsid w:val="00E57C37"/>
    <w:rsid w:val="00E60C29"/>
    <w:rsid w:val="00E61247"/>
    <w:rsid w:val="00E62C30"/>
    <w:rsid w:val="00E6450F"/>
    <w:rsid w:val="00E64C1A"/>
    <w:rsid w:val="00E6627F"/>
    <w:rsid w:val="00E70166"/>
    <w:rsid w:val="00E7040C"/>
    <w:rsid w:val="00E70651"/>
    <w:rsid w:val="00E71402"/>
    <w:rsid w:val="00E72874"/>
    <w:rsid w:val="00E742C8"/>
    <w:rsid w:val="00E76C1C"/>
    <w:rsid w:val="00E77C3B"/>
    <w:rsid w:val="00E800AF"/>
    <w:rsid w:val="00E80A8C"/>
    <w:rsid w:val="00E82F98"/>
    <w:rsid w:val="00E843C8"/>
    <w:rsid w:val="00E847EE"/>
    <w:rsid w:val="00E84962"/>
    <w:rsid w:val="00E851EA"/>
    <w:rsid w:val="00E859B0"/>
    <w:rsid w:val="00E872C1"/>
    <w:rsid w:val="00E91287"/>
    <w:rsid w:val="00E9173C"/>
    <w:rsid w:val="00E91A8A"/>
    <w:rsid w:val="00E92153"/>
    <w:rsid w:val="00E94EC7"/>
    <w:rsid w:val="00E95363"/>
    <w:rsid w:val="00E96A81"/>
    <w:rsid w:val="00EA09FD"/>
    <w:rsid w:val="00EA10F4"/>
    <w:rsid w:val="00EA704B"/>
    <w:rsid w:val="00EA76EE"/>
    <w:rsid w:val="00EB2483"/>
    <w:rsid w:val="00EB7DCF"/>
    <w:rsid w:val="00EC4290"/>
    <w:rsid w:val="00EC657A"/>
    <w:rsid w:val="00ED1065"/>
    <w:rsid w:val="00ED19A8"/>
    <w:rsid w:val="00ED3CAA"/>
    <w:rsid w:val="00ED5F90"/>
    <w:rsid w:val="00ED6F3E"/>
    <w:rsid w:val="00EE1674"/>
    <w:rsid w:val="00EE18EA"/>
    <w:rsid w:val="00EE38EA"/>
    <w:rsid w:val="00EE4A0E"/>
    <w:rsid w:val="00EE6A6F"/>
    <w:rsid w:val="00EE7FE6"/>
    <w:rsid w:val="00EF0BA3"/>
    <w:rsid w:val="00EF1F7B"/>
    <w:rsid w:val="00EF3AC1"/>
    <w:rsid w:val="00EF4D36"/>
    <w:rsid w:val="00EF6A1A"/>
    <w:rsid w:val="00EF744F"/>
    <w:rsid w:val="00EF77C9"/>
    <w:rsid w:val="00F02159"/>
    <w:rsid w:val="00F02E57"/>
    <w:rsid w:val="00F04B3B"/>
    <w:rsid w:val="00F05295"/>
    <w:rsid w:val="00F06705"/>
    <w:rsid w:val="00F11B1D"/>
    <w:rsid w:val="00F12915"/>
    <w:rsid w:val="00F14563"/>
    <w:rsid w:val="00F14FD5"/>
    <w:rsid w:val="00F1581D"/>
    <w:rsid w:val="00F16203"/>
    <w:rsid w:val="00F1695F"/>
    <w:rsid w:val="00F1721E"/>
    <w:rsid w:val="00F20713"/>
    <w:rsid w:val="00F22F0A"/>
    <w:rsid w:val="00F23A81"/>
    <w:rsid w:val="00F33104"/>
    <w:rsid w:val="00F3393A"/>
    <w:rsid w:val="00F33E68"/>
    <w:rsid w:val="00F40A10"/>
    <w:rsid w:val="00F4522D"/>
    <w:rsid w:val="00F46972"/>
    <w:rsid w:val="00F523B9"/>
    <w:rsid w:val="00F52A06"/>
    <w:rsid w:val="00F533AE"/>
    <w:rsid w:val="00F57BDD"/>
    <w:rsid w:val="00F57C50"/>
    <w:rsid w:val="00F57FC1"/>
    <w:rsid w:val="00F60B13"/>
    <w:rsid w:val="00F622E7"/>
    <w:rsid w:val="00F626BB"/>
    <w:rsid w:val="00F62B9C"/>
    <w:rsid w:val="00F63355"/>
    <w:rsid w:val="00F63542"/>
    <w:rsid w:val="00F65382"/>
    <w:rsid w:val="00F6687A"/>
    <w:rsid w:val="00F70C38"/>
    <w:rsid w:val="00F71115"/>
    <w:rsid w:val="00F74D8D"/>
    <w:rsid w:val="00F74F2F"/>
    <w:rsid w:val="00F7517B"/>
    <w:rsid w:val="00F753EF"/>
    <w:rsid w:val="00F76037"/>
    <w:rsid w:val="00F77E89"/>
    <w:rsid w:val="00F77EA8"/>
    <w:rsid w:val="00F81525"/>
    <w:rsid w:val="00F81678"/>
    <w:rsid w:val="00F818FA"/>
    <w:rsid w:val="00F83258"/>
    <w:rsid w:val="00F842C2"/>
    <w:rsid w:val="00F84499"/>
    <w:rsid w:val="00F870DD"/>
    <w:rsid w:val="00F876FC"/>
    <w:rsid w:val="00F92555"/>
    <w:rsid w:val="00F92F91"/>
    <w:rsid w:val="00F948DD"/>
    <w:rsid w:val="00F94F10"/>
    <w:rsid w:val="00F9625C"/>
    <w:rsid w:val="00FA031B"/>
    <w:rsid w:val="00FA2A1A"/>
    <w:rsid w:val="00FA40AA"/>
    <w:rsid w:val="00FA4CC2"/>
    <w:rsid w:val="00FA4DD1"/>
    <w:rsid w:val="00FA529D"/>
    <w:rsid w:val="00FA5F34"/>
    <w:rsid w:val="00FB19DB"/>
    <w:rsid w:val="00FB4A36"/>
    <w:rsid w:val="00FB4E98"/>
    <w:rsid w:val="00FB68F3"/>
    <w:rsid w:val="00FB742C"/>
    <w:rsid w:val="00FB7757"/>
    <w:rsid w:val="00FC00D4"/>
    <w:rsid w:val="00FC44E3"/>
    <w:rsid w:val="00FC4D15"/>
    <w:rsid w:val="00FC5CA2"/>
    <w:rsid w:val="00FD117C"/>
    <w:rsid w:val="00FD433B"/>
    <w:rsid w:val="00FD45DC"/>
    <w:rsid w:val="00FD5072"/>
    <w:rsid w:val="00FD6FB0"/>
    <w:rsid w:val="00FD76FC"/>
    <w:rsid w:val="00FE03C5"/>
    <w:rsid w:val="00FE06F5"/>
    <w:rsid w:val="00FE14F8"/>
    <w:rsid w:val="00FE35D8"/>
    <w:rsid w:val="00FE3925"/>
    <w:rsid w:val="00FE6E78"/>
    <w:rsid w:val="00FF1026"/>
    <w:rsid w:val="00FF29A6"/>
    <w:rsid w:val="00FF3555"/>
    <w:rsid w:val="00FF44A1"/>
    <w:rsid w:val="00FF4F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82B0C2"/>
  <w15:docId w15:val="{B70CAF9B-0058-4F92-90FC-A8F6E8EA8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3FAB"/>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1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4 Bodytext"/>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aliases w:val="4 Bodytext Char"/>
    <w:basedOn w:val="DefaultParagraphFont"/>
    <w:link w:val="NoSpacing"/>
    <w:uiPriority w:val="1"/>
    <w:qFormat/>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qFormat/>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1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 Bullet Mary,List_Paragraph,Multilevel para_II,Main numbered paragraph,NumberedParas,References,Numbered List Paragraph,Annex"/>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 Bullet Mary Char,List_Paragraph Char,Multilevel para_II Char,NumberedParas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webb"/>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qForma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Ref,o"/>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uiPriority w:val="99"/>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uiPriority w:val="99"/>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aliases w:val="single space Char2,FOOTNOTES Char2,fn Char Char Char2,fn Char Char3,fn Char3,Footnote Text1 Char Char Char2,Footnote Text1 Char Char Char Char Char Char2,Footnote Text1 Char Char Char Char Char3,ADB Char2,pod carou Char1"/>
    <w:uiPriority w:val="99"/>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uiPriority w:val="99"/>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uiPriority w:val="99"/>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uiPriority w:val="99"/>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72"/>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numbering" w:customStyle="1" w:styleId="NoList7">
    <w:name w:val="No List7"/>
    <w:next w:val="NoList"/>
    <w:uiPriority w:val="99"/>
    <w:semiHidden/>
    <w:unhideWhenUsed/>
    <w:rsid w:val="00604306"/>
  </w:style>
  <w:style w:type="character" w:customStyle="1" w:styleId="A0">
    <w:name w:val="A0"/>
    <w:uiPriority w:val="99"/>
    <w:rsid w:val="00604306"/>
    <w:rPr>
      <w:color w:val="000000"/>
      <w:sz w:val="20"/>
      <w:szCs w:val="20"/>
    </w:rPr>
  </w:style>
  <w:style w:type="paragraph" w:customStyle="1" w:styleId="Neninr1">
    <w:name w:val="Neni nr"/>
    <w:basedOn w:val="Normal"/>
    <w:qFormat/>
    <w:rsid w:val="00604306"/>
    <w:pPr>
      <w:spacing w:after="0" w:line="240" w:lineRule="auto"/>
      <w:ind w:firstLine="0"/>
      <w:jc w:val="center"/>
    </w:pPr>
    <w:rPr>
      <w:rFonts w:ascii="Garamond" w:hAnsi="Garamond"/>
      <w:sz w:val="24"/>
      <w:szCs w:val="24"/>
    </w:rPr>
  </w:style>
  <w:style w:type="character" w:customStyle="1" w:styleId="FootnoteakChar1">
    <w:name w:val="Footnote ak Char1"/>
    <w:aliases w:val="Footnote text Char1,Footnote Char1,f Char1,Geneva 9 Char1,Font: Geneva 9 Char1,Boston 10 Char1,fn Char1,footnote text Char1,single space Char1,FOOTNOTES Char1,ADB Char1,Footnote Text Char1 Char Char1,ft Char1"/>
    <w:basedOn w:val="DefaultParagraphFont"/>
    <w:uiPriority w:val="99"/>
    <w:semiHidden/>
    <w:rsid w:val="00953044"/>
    <w:rPr>
      <w:rFonts w:ascii="Times New Roman" w:hAnsi="Times New Roman" w:cs="Times New Roman"/>
      <w:sz w:val="20"/>
      <w:szCs w:val="20"/>
    </w:rPr>
  </w:style>
  <w:style w:type="paragraph" w:customStyle="1" w:styleId="IntroText">
    <w:name w:val="~IntroText"/>
    <w:basedOn w:val="Normal"/>
    <w:next w:val="Normal"/>
    <w:uiPriority w:val="99"/>
    <w:qFormat/>
    <w:rsid w:val="00953044"/>
    <w:pPr>
      <w:spacing w:before="120" w:after="120" w:line="264" w:lineRule="auto"/>
      <w:ind w:firstLine="0"/>
    </w:pPr>
    <w:rPr>
      <w:rFonts w:ascii="Times New Roman" w:eastAsiaTheme="minorEastAsia" w:hAnsi="Times New Roman"/>
      <w:color w:val="4F81BD" w:themeColor="accent1"/>
      <w:sz w:val="20"/>
      <w:szCs w:val="20"/>
      <w:lang w:val="en-GB"/>
    </w:rPr>
  </w:style>
  <w:style w:type="paragraph" w:customStyle="1" w:styleId="graf">
    <w:name w:val="graf"/>
    <w:basedOn w:val="Normal"/>
    <w:uiPriority w:val="99"/>
    <w:rsid w:val="00953044"/>
    <w:pPr>
      <w:spacing w:before="100" w:beforeAutospacing="1" w:after="100" w:afterAutospacing="1" w:line="240" w:lineRule="auto"/>
      <w:ind w:firstLine="0"/>
      <w:jc w:val="left"/>
    </w:pPr>
    <w:rPr>
      <w:rFonts w:ascii="Times New Roman" w:eastAsia="Times New Roman" w:hAnsi="Times New Roman"/>
      <w:sz w:val="24"/>
      <w:szCs w:val="24"/>
      <w:lang w:val="sv-SE"/>
    </w:rPr>
  </w:style>
  <w:style w:type="character" w:customStyle="1" w:styleId="tw-bilingual-translation">
    <w:name w:val="tw-bilingual-translation"/>
    <w:basedOn w:val="DefaultParagraphFont"/>
    <w:rsid w:val="00953044"/>
  </w:style>
  <w:style w:type="character" w:customStyle="1" w:styleId="BalloonTextChar1">
    <w:name w:val="Balloon Text Char1"/>
    <w:basedOn w:val="DefaultParagraphFont"/>
    <w:uiPriority w:val="99"/>
    <w:semiHidden/>
    <w:rsid w:val="00953044"/>
    <w:rPr>
      <w:rFonts w:ascii="Tahoma" w:hAnsi="Tahoma" w:cs="Tahoma"/>
      <w:sz w:val="16"/>
      <w:szCs w:val="16"/>
    </w:rPr>
  </w:style>
  <w:style w:type="paragraph" w:customStyle="1" w:styleId="NormalIndent1">
    <w:name w:val="Normal Indent 1"/>
    <w:basedOn w:val="NormalIndent"/>
    <w:autoRedefine/>
    <w:semiHidden/>
    <w:rsid w:val="004D192A"/>
    <w:pPr>
      <w:numPr>
        <w:numId w:val="19"/>
      </w:numPr>
      <w:tabs>
        <w:tab w:val="clear" w:pos="360"/>
        <w:tab w:val="num" w:pos="1494"/>
      </w:tabs>
      <w:spacing w:line="240" w:lineRule="auto"/>
      <w:ind w:left="1494"/>
    </w:pPr>
    <w:rPr>
      <w:rFonts w:ascii="Times New Roman" w:hAnsi="Times New Roman"/>
      <w:i/>
      <w:sz w:val="24"/>
      <w:szCs w:val="20"/>
      <w:lang w:val="en-US" w:eastAsia="en-GB"/>
    </w:rPr>
  </w:style>
  <w:style w:type="paragraph" w:customStyle="1" w:styleId="FootnotesymbolCarZchnZchn">
    <w:name w:val="Footnote symbol Car Zchn Zchn"/>
    <w:aliases w:val="Footnote Car Zchn Zchn,Times 10 Point Car Zchn Zchn,Exposant 3 Point Car Zchn Zchn,Footnote Reference Superscript Car Zchn Zchn, Char Char Char Char Char Car Zchn Zchn,BVI fnr Car Zchn Zchn,4_G"/>
    <w:basedOn w:val="Normal"/>
    <w:uiPriority w:val="99"/>
    <w:rsid w:val="00BA69DF"/>
    <w:pPr>
      <w:suppressAutoHyphens/>
      <w:spacing w:after="0" w:line="240" w:lineRule="exact"/>
      <w:ind w:firstLine="0"/>
    </w:pPr>
    <w:rPr>
      <w:rFonts w:asciiTheme="minorHAnsi" w:eastAsiaTheme="minorHAnsi" w:hAnsiTheme="minorHAnsi" w:cstheme="minorBidi"/>
      <w:vertAlign w:val="superscript"/>
    </w:rPr>
  </w:style>
  <w:style w:type="numbering" w:customStyle="1" w:styleId="NoList8">
    <w:name w:val="No List8"/>
    <w:next w:val="NoList"/>
    <w:uiPriority w:val="99"/>
    <w:semiHidden/>
    <w:unhideWhenUsed/>
    <w:rsid w:val="006F7ED7"/>
  </w:style>
  <w:style w:type="table" w:customStyle="1" w:styleId="TableGrid40">
    <w:name w:val="Table Grid4"/>
    <w:basedOn w:val="TableNormal"/>
    <w:next w:val="TableGrid"/>
    <w:uiPriority w:val="59"/>
    <w:rsid w:val="006F7ED7"/>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UnresolvedMention">
    <w:name w:val="Unresolved Mention"/>
    <w:basedOn w:val="DefaultParagraphFont"/>
    <w:uiPriority w:val="99"/>
    <w:semiHidden/>
    <w:unhideWhenUsed/>
    <w:rsid w:val="00345CBC"/>
    <w:rPr>
      <w:color w:val="605E5C"/>
      <w:shd w:val="clear" w:color="auto" w:fill="E1DFDD"/>
    </w:rPr>
  </w:style>
  <w:style w:type="paragraph" w:customStyle="1" w:styleId="NONE">
    <w:name w:val="NONE"/>
    <w:basedOn w:val="Normal"/>
    <w:qFormat/>
    <w:rsid w:val="00345CBC"/>
    <w:pPr>
      <w:spacing w:after="0" w:line="240" w:lineRule="auto"/>
      <w:ind w:firstLine="0"/>
    </w:pPr>
    <w:rPr>
      <w:rFonts w:ascii="Garamond" w:hAnsi="Garamond"/>
      <w:sz w:val="24"/>
      <w:szCs w:val="24"/>
    </w:rPr>
  </w:style>
  <w:style w:type="paragraph" w:customStyle="1" w:styleId="NONE1">
    <w:name w:val="NONE 1"/>
    <w:basedOn w:val="NONE"/>
    <w:qFormat/>
    <w:rsid w:val="00345CBC"/>
    <w:rPr>
      <w:sz w:val="20"/>
      <w:szCs w:val="20"/>
    </w:rPr>
  </w:style>
  <w:style w:type="paragraph" w:customStyle="1" w:styleId="Bulleted">
    <w:name w:val="Bulleted"/>
    <w:basedOn w:val="Normal"/>
    <w:link w:val="BulletedChar"/>
    <w:qFormat/>
    <w:rsid w:val="001340F3"/>
    <w:pPr>
      <w:numPr>
        <w:numId w:val="20"/>
      </w:numPr>
      <w:spacing w:after="0" w:line="240" w:lineRule="auto"/>
      <w:jc w:val="left"/>
    </w:pPr>
    <w:rPr>
      <w:lang w:val="en-GB" w:eastAsia="de-DE"/>
    </w:rPr>
  </w:style>
  <w:style w:type="character" w:customStyle="1" w:styleId="BulletedChar">
    <w:name w:val="Bulleted Char"/>
    <w:link w:val="Bulleted"/>
    <w:rsid w:val="001340F3"/>
    <w:rPr>
      <w:rFonts w:ascii="Calibri" w:eastAsia="Calibri" w:hAnsi="Calibri" w:cs="Times New Roman"/>
      <w:lang w:val="en-GB" w:eastAsia="de-DE"/>
    </w:rPr>
  </w:style>
  <w:style w:type="paragraph" w:customStyle="1" w:styleId="None0">
    <w:name w:val="None"/>
    <w:basedOn w:val="Normal"/>
    <w:qFormat/>
    <w:rsid w:val="00A73AD5"/>
    <w:pPr>
      <w:spacing w:after="0" w:line="240" w:lineRule="auto"/>
      <w:ind w:firstLine="0"/>
    </w:pPr>
    <w:rPr>
      <w:rFonts w:ascii="Garamond" w:hAnsi="Garamond"/>
      <w:sz w:val="20"/>
      <w:szCs w:val="20"/>
    </w:rPr>
  </w:style>
  <w:style w:type="paragraph" w:customStyle="1" w:styleId="IASBNormal">
    <w:name w:val="IASB Normal"/>
    <w:rsid w:val="004E14F4"/>
    <w:pPr>
      <w:tabs>
        <w:tab w:val="left" w:pos="4253"/>
      </w:tabs>
      <w:spacing w:before="100" w:after="100" w:line="240" w:lineRule="auto"/>
      <w:jc w:val="both"/>
    </w:pPr>
    <w:rPr>
      <w:rFonts w:ascii="Times New Roman" w:eastAsia="Times New Roman" w:hAnsi="Times New Roman" w:cs="Times New Roman"/>
      <w:sz w:val="19"/>
      <w:szCs w:val="20"/>
      <w:lang w:val="sq-AL" w:eastAsia="sq-AL" w:bidi="sq-AL"/>
    </w:rPr>
  </w:style>
  <w:style w:type="paragraph" w:customStyle="1" w:styleId="IASBNormalnpara">
    <w:name w:val="IASB Normal npara"/>
    <w:basedOn w:val="IASBNormal"/>
    <w:rsid w:val="004E14F4"/>
    <w:pPr>
      <w:tabs>
        <w:tab w:val="clear" w:pos="4253"/>
      </w:tabs>
      <w:spacing w:after="0"/>
      <w:ind w:left="782" w:hanging="782"/>
    </w:pPr>
  </w:style>
  <w:style w:type="paragraph" w:customStyle="1" w:styleId="IASBSectionTitle1NonInd">
    <w:name w:val="IASB Section Title 1 NonInd"/>
    <w:basedOn w:val="Normal"/>
    <w:rsid w:val="004E14F4"/>
    <w:pPr>
      <w:keepNext/>
      <w:keepLines/>
      <w:pBdr>
        <w:bottom w:val="single" w:sz="4" w:space="0" w:color="auto"/>
      </w:pBdr>
      <w:spacing w:before="400" w:line="240" w:lineRule="auto"/>
      <w:ind w:firstLine="0"/>
      <w:jc w:val="left"/>
    </w:pPr>
    <w:rPr>
      <w:rFonts w:ascii="Arial" w:eastAsia="Times New Roman" w:hAnsi="Arial" w:cs="Arial"/>
      <w:b/>
      <w:sz w:val="26"/>
      <w:szCs w:val="20"/>
      <w:lang w:val="sq-AL" w:eastAsia="sq-AL" w:bidi="sq-AL"/>
    </w:rPr>
  </w:style>
  <w:style w:type="paragraph" w:customStyle="1" w:styleId="IASBSectionTitle2NonInd">
    <w:name w:val="IASB Section Title 2 NonInd"/>
    <w:basedOn w:val="Normal"/>
    <w:rsid w:val="004E14F4"/>
    <w:pPr>
      <w:keepNext/>
      <w:keepLines/>
      <w:spacing w:before="300" w:line="240" w:lineRule="auto"/>
      <w:ind w:firstLine="0"/>
      <w:jc w:val="left"/>
    </w:pPr>
    <w:rPr>
      <w:rFonts w:ascii="Arial" w:eastAsia="Times New Roman" w:hAnsi="Arial" w:cs="Arial"/>
      <w:b/>
      <w:sz w:val="26"/>
      <w:szCs w:val="20"/>
      <w:lang w:val="sq-AL" w:eastAsia="sq-AL" w:bidi="sq-AL"/>
    </w:rPr>
  </w:style>
  <w:style w:type="paragraph" w:customStyle="1" w:styleId="IASBSectionTitle2Ind">
    <w:name w:val="IASB Section Title 2 Ind"/>
    <w:basedOn w:val="IASBSectionTitle2NonInd"/>
    <w:rsid w:val="004E14F4"/>
    <w:pPr>
      <w:spacing w:before="240"/>
      <w:ind w:left="782"/>
    </w:pPr>
  </w:style>
  <w:style w:type="paragraph" w:customStyle="1" w:styleId="IASBSectionTitle3Ind">
    <w:name w:val="IASB Section Title 3 Ind"/>
    <w:basedOn w:val="Normal"/>
    <w:rsid w:val="004E14F4"/>
    <w:pPr>
      <w:keepNext/>
      <w:keepLines/>
      <w:spacing w:before="240" w:line="240" w:lineRule="auto"/>
      <w:ind w:left="782" w:firstLine="0"/>
      <w:jc w:val="left"/>
    </w:pPr>
    <w:rPr>
      <w:rFonts w:ascii="Arial" w:eastAsia="Times New Roman" w:hAnsi="Arial" w:cs="Arial"/>
      <w:b/>
      <w:szCs w:val="20"/>
      <w:lang w:val="sq-AL" w:eastAsia="sq-AL" w:bidi="sq-AL"/>
    </w:rPr>
  </w:style>
  <w:style w:type="paragraph" w:customStyle="1" w:styleId="IASBSectionTitle4Ind">
    <w:name w:val="IASB Section Title 4 Ind"/>
    <w:basedOn w:val="Normal"/>
    <w:rsid w:val="004E14F4"/>
    <w:pPr>
      <w:keepNext/>
      <w:keepLines/>
      <w:spacing w:before="300" w:line="240" w:lineRule="auto"/>
      <w:ind w:left="782" w:firstLine="0"/>
      <w:jc w:val="left"/>
    </w:pPr>
    <w:rPr>
      <w:rFonts w:ascii="Arial" w:eastAsia="Times New Roman" w:hAnsi="Arial" w:cs="Arial"/>
      <w:i/>
      <w:szCs w:val="20"/>
      <w:lang w:val="sq-AL" w:eastAsia="sq-AL" w:bidi="sq-AL"/>
    </w:rPr>
  </w:style>
  <w:style w:type="paragraph" w:customStyle="1" w:styleId="IASBTitle">
    <w:name w:val="IASB Title"/>
    <w:rsid w:val="004E14F4"/>
    <w:pPr>
      <w:keepNext/>
      <w:keepLines/>
      <w:spacing w:before="300" w:after="400" w:line="240" w:lineRule="auto"/>
    </w:pPr>
    <w:rPr>
      <w:rFonts w:ascii="Times New Roman" w:eastAsia="Times New Roman" w:hAnsi="Times New Roman" w:cs="Arial"/>
      <w:sz w:val="36"/>
      <w:szCs w:val="20"/>
      <w:lang w:val="sq-AL" w:eastAsia="sq-AL" w:bidi="sq-AL"/>
    </w:rPr>
  </w:style>
  <w:style w:type="paragraph" w:customStyle="1" w:styleId="IASBNormalnparaL1">
    <w:name w:val="IASB Normal nparaL1"/>
    <w:basedOn w:val="IASBNormalnpara"/>
    <w:rsid w:val="004E14F4"/>
    <w:pPr>
      <w:ind w:left="1564"/>
    </w:pPr>
  </w:style>
  <w:style w:type="paragraph" w:customStyle="1" w:styleId="IASBNormalnparaP">
    <w:name w:val="IASB Normal nparaP"/>
    <w:basedOn w:val="IASBNormal"/>
    <w:rsid w:val="004E14F4"/>
    <w:pPr>
      <w:ind w:left="782"/>
    </w:pPr>
  </w:style>
  <w:style w:type="paragraph" w:customStyle="1" w:styleId="IASBTableArial">
    <w:name w:val="IASB Table Arial"/>
    <w:basedOn w:val="Normal"/>
    <w:rsid w:val="004E14F4"/>
    <w:pPr>
      <w:spacing w:before="120" w:after="0" w:line="240" w:lineRule="auto"/>
      <w:ind w:firstLine="0"/>
      <w:jc w:val="left"/>
    </w:pPr>
    <w:rPr>
      <w:rFonts w:ascii="Arial" w:eastAsia="Times New Roman" w:hAnsi="Arial"/>
      <w:sz w:val="18"/>
      <w:szCs w:val="20"/>
      <w:lang w:val="sq-AL" w:eastAsia="sq-AL" w:bidi="sq-AL"/>
    </w:rPr>
  </w:style>
  <w:style w:type="numbering" w:customStyle="1" w:styleId="NoList9">
    <w:name w:val="No List9"/>
    <w:next w:val="NoList"/>
    <w:uiPriority w:val="99"/>
    <w:semiHidden/>
    <w:unhideWhenUsed/>
    <w:rsid w:val="009A7E43"/>
  </w:style>
  <w:style w:type="table" w:customStyle="1" w:styleId="TableGrid50">
    <w:name w:val="Table Grid5"/>
    <w:basedOn w:val="TableNormal"/>
    <w:next w:val="TableGrid"/>
    <w:uiPriority w:val="59"/>
    <w:rsid w:val="009A7E4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aana">
    <w:name w:val="NormalSaana"/>
    <w:basedOn w:val="Normal"/>
    <w:qFormat/>
    <w:rsid w:val="009A7E43"/>
    <w:pPr>
      <w:spacing w:before="200" w:line="240" w:lineRule="auto"/>
      <w:ind w:firstLine="0"/>
    </w:pPr>
    <w:rPr>
      <w:rFonts w:ascii="Arial" w:eastAsia="Times New Roman" w:hAnsi="Arial"/>
      <w:szCs w:val="24"/>
      <w:lang w:val="sq-AL" w:eastAsia="ja-JP"/>
    </w:rPr>
  </w:style>
  <w:style w:type="paragraph" w:customStyle="1" w:styleId="p1">
    <w:name w:val="p1"/>
    <w:basedOn w:val="Normal"/>
    <w:rsid w:val="009A7E43"/>
    <w:pPr>
      <w:spacing w:after="0" w:line="240" w:lineRule="auto"/>
      <w:ind w:firstLine="0"/>
      <w:jc w:val="left"/>
    </w:pPr>
    <w:rPr>
      <w:rFonts w:ascii="Book Antiqua" w:hAnsi="Book Antiqua"/>
      <w:sz w:val="21"/>
      <w:szCs w:val="21"/>
    </w:rPr>
  </w:style>
  <w:style w:type="character" w:customStyle="1" w:styleId="s1">
    <w:name w:val="s1"/>
    <w:basedOn w:val="DefaultParagraphFont"/>
    <w:rsid w:val="009A7E43"/>
  </w:style>
  <w:style w:type="paragraph" w:customStyle="1" w:styleId="BodyText41">
    <w:name w:val="Body Text 4"/>
    <w:basedOn w:val="Normal"/>
    <w:rsid w:val="009A7E43"/>
    <w:pPr>
      <w:tabs>
        <w:tab w:val="num" w:pos="2160"/>
      </w:tabs>
      <w:spacing w:after="240" w:line="240" w:lineRule="auto"/>
      <w:ind w:left="2160" w:hanging="720"/>
    </w:pPr>
    <w:rPr>
      <w:rFonts w:ascii="Times New Roman" w:eastAsia="Times New Roman" w:hAnsi="Times New Roman"/>
      <w:szCs w:val="20"/>
      <w:lang w:val="sq-AL"/>
    </w:rPr>
  </w:style>
  <w:style w:type="character" w:customStyle="1" w:styleId="UnresolvedMention1">
    <w:name w:val="Unresolved Mention1"/>
    <w:uiPriority w:val="99"/>
    <w:semiHidden/>
    <w:unhideWhenUsed/>
    <w:rsid w:val="009A7E43"/>
    <w:rPr>
      <w:color w:val="605E5C"/>
      <w:shd w:val="clear" w:color="auto" w:fill="E1DFDD"/>
    </w:rPr>
  </w:style>
  <w:style w:type="numbering" w:customStyle="1" w:styleId="NoList10">
    <w:name w:val="No List10"/>
    <w:next w:val="NoList"/>
    <w:uiPriority w:val="99"/>
    <w:semiHidden/>
    <w:unhideWhenUsed/>
    <w:rsid w:val="00300E9E"/>
  </w:style>
  <w:style w:type="table" w:customStyle="1" w:styleId="TableGrid60">
    <w:name w:val="Table Grid6"/>
    <w:basedOn w:val="TableNormal"/>
    <w:next w:val="TableGrid"/>
    <w:uiPriority w:val="59"/>
    <w:rsid w:val="00300E9E"/>
    <w:pPr>
      <w:spacing w:after="0" w:line="240" w:lineRule="auto"/>
    </w:pPr>
    <w:rPr>
      <w:rFonts w:ascii="Calibri" w:eastAsia="MS Mincho"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uiPriority w:val="99"/>
    <w:unhideWhenUsed/>
    <w:rsid w:val="00300E9E"/>
    <w:rPr>
      <w:color w:val="0000FF"/>
      <w:u w:val="single"/>
    </w:rPr>
  </w:style>
  <w:style w:type="paragraph" w:customStyle="1" w:styleId="Normal3">
    <w:name w:val="Normal3"/>
    <w:basedOn w:val="Normal"/>
    <w:rsid w:val="00300E9E"/>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character" w:customStyle="1" w:styleId="notranslate">
    <w:name w:val="notranslate"/>
    <w:rsid w:val="00300E9E"/>
  </w:style>
  <w:style w:type="table" w:customStyle="1" w:styleId="TableGrid11">
    <w:name w:val="Table Grid11"/>
    <w:basedOn w:val="TableNormal"/>
    <w:next w:val="TableGrid"/>
    <w:uiPriority w:val="59"/>
    <w:rsid w:val="00300E9E"/>
    <w:pPr>
      <w:spacing w:after="0" w:line="240" w:lineRule="auto"/>
    </w:pPr>
    <w:rPr>
      <w:rFonts w:ascii="Calibri" w:eastAsia="MS Mincho"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rsid w:val="0039416B"/>
    <w:pPr>
      <w:widowControl w:val="0"/>
      <w:autoSpaceDE w:val="0"/>
      <w:autoSpaceDN w:val="0"/>
      <w:adjustRightInd w:val="0"/>
      <w:spacing w:after="0" w:line="240" w:lineRule="auto"/>
    </w:pPr>
    <w:rPr>
      <w:rFonts w:ascii="Arial" w:eastAsiaTheme="minorEastAsia" w:hAnsi="Arial" w:cs="Arial"/>
      <w:sz w:val="24"/>
      <w:szCs w:val="24"/>
      <w:lang w:val="sq-AL" w:eastAsia="sq-AL"/>
    </w:rPr>
  </w:style>
  <w:style w:type="paragraph" w:customStyle="1" w:styleId="Pa6">
    <w:name w:val="Pa6"/>
    <w:basedOn w:val="Default"/>
    <w:next w:val="Default"/>
    <w:rsid w:val="0039416B"/>
    <w:pPr>
      <w:spacing w:line="201" w:lineRule="atLeast"/>
    </w:pPr>
    <w:rPr>
      <w:rFonts w:ascii="Calibri" w:hAnsi="Calibri"/>
      <w:color w:val="auto"/>
      <w:lang w:val="sq-AL"/>
    </w:rPr>
  </w:style>
  <w:style w:type="paragraph" w:customStyle="1" w:styleId="header0">
    <w:name w:val="&quot;header&quot;"/>
    <w:rsid w:val="0039416B"/>
    <w:pPr>
      <w:tabs>
        <w:tab w:val="center" w:pos="4500"/>
        <w:tab w:val="right" w:pos="9020"/>
      </w:tabs>
      <w:spacing w:after="0" w:line="240" w:lineRule="auto"/>
    </w:pPr>
    <w:rPr>
      <w:rFonts w:ascii="Calibri" w:eastAsia="Calibri" w:hAnsi="Calibri" w:cs="Times New Roman"/>
      <w:lang w:val="sq-AL"/>
    </w:rPr>
  </w:style>
  <w:style w:type="character" w:customStyle="1" w:styleId="textblue">
    <w:name w:val="textblue"/>
    <w:basedOn w:val="DefaultParagraphFont"/>
    <w:rsid w:val="0039416B"/>
  </w:style>
  <w:style w:type="numbering" w:customStyle="1" w:styleId="NoList12">
    <w:name w:val="No List12"/>
    <w:next w:val="NoList"/>
    <w:uiPriority w:val="99"/>
    <w:semiHidden/>
    <w:unhideWhenUsed/>
    <w:rsid w:val="002458F2"/>
  </w:style>
  <w:style w:type="paragraph" w:customStyle="1" w:styleId="ManualNumPar1">
    <w:name w:val="Manual NumPar 1"/>
    <w:basedOn w:val="Normal"/>
    <w:next w:val="Normal"/>
    <w:rsid w:val="002458F2"/>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2458F2"/>
  </w:style>
  <w:style w:type="paragraph" w:customStyle="1" w:styleId="a3520normal">
    <w:name w:val="a___35__20_normal"/>
    <w:basedOn w:val="Normal"/>
    <w:rsid w:val="002458F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1">
    <w:name w:val="st1"/>
    <w:rsid w:val="002458F2"/>
  </w:style>
  <w:style w:type="character" w:customStyle="1" w:styleId="googqs-tidbit">
    <w:name w:val="goog_qs-tidbit"/>
    <w:rsid w:val="002458F2"/>
  </w:style>
  <w:style w:type="table" w:customStyle="1" w:styleId="LightGrid-Accent21">
    <w:name w:val="Light Grid - Accent 21"/>
    <w:basedOn w:val="TableNormal"/>
    <w:next w:val="LightGrid-Accent2"/>
    <w:uiPriority w:val="62"/>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FootnoteTextChar2CharCharCharChar1">
    <w:name w:val="Footnote Text Char2 Char Char Char Char1"/>
    <w:basedOn w:val="DefaultParagraphFont"/>
    <w:uiPriority w:val="99"/>
    <w:rsid w:val="002458F2"/>
  </w:style>
  <w:style w:type="table" w:customStyle="1" w:styleId="TableGrid70">
    <w:name w:val="Table Grid7"/>
    <w:basedOn w:val="TableNormal"/>
    <w:next w:val="TableGrid"/>
    <w:uiPriority w:val="59"/>
    <w:rsid w:val="002458F2"/>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B908CF"/>
  </w:style>
  <w:style w:type="character" w:customStyle="1" w:styleId="a1">
    <w:name w:val="a"/>
    <w:basedOn w:val="DefaultParagraphFont"/>
    <w:rsid w:val="00C00549"/>
  </w:style>
  <w:style w:type="character" w:customStyle="1" w:styleId="l6">
    <w:name w:val="l6"/>
    <w:basedOn w:val="DefaultParagraphFont"/>
    <w:rsid w:val="00C00549"/>
  </w:style>
  <w:style w:type="character" w:customStyle="1" w:styleId="l">
    <w:name w:val="l"/>
    <w:basedOn w:val="DefaultParagraphFont"/>
    <w:rsid w:val="00C00549"/>
  </w:style>
  <w:style w:type="character" w:customStyle="1" w:styleId="Italics0">
    <w:name w:val="Italics"/>
    <w:rsid w:val="00C00549"/>
    <w:rPr>
      <w:i/>
    </w:rPr>
  </w:style>
  <w:style w:type="paragraph" w:customStyle="1" w:styleId="Notes">
    <w:name w:val="Notes"/>
    <w:basedOn w:val="Normal"/>
    <w:next w:val="Normal"/>
    <w:rsid w:val="00C00549"/>
    <w:pPr>
      <w:spacing w:after="0" w:line="240" w:lineRule="auto"/>
      <w:ind w:firstLine="0"/>
    </w:pPr>
    <w:rPr>
      <w:rFonts w:ascii="Times New Roman" w:eastAsia="Times New Roman" w:hAnsi="Times New Roman"/>
      <w:sz w:val="20"/>
      <w:szCs w:val="20"/>
    </w:rPr>
  </w:style>
  <w:style w:type="paragraph" w:customStyle="1" w:styleId="DiagramImage">
    <w:name w:val="Diagram Image"/>
    <w:basedOn w:val="Normal"/>
    <w:next w:val="Normal"/>
    <w:rsid w:val="00C00549"/>
    <w:pPr>
      <w:spacing w:after="0" w:line="240" w:lineRule="auto"/>
      <w:ind w:firstLine="0"/>
      <w:jc w:val="center"/>
    </w:pPr>
    <w:rPr>
      <w:rFonts w:ascii="Times New Roman" w:eastAsia="Times New Roman" w:hAnsi="Times New Roman"/>
      <w:sz w:val="24"/>
      <w:szCs w:val="24"/>
    </w:rPr>
  </w:style>
  <w:style w:type="paragraph" w:customStyle="1" w:styleId="DiagramLabel">
    <w:name w:val="Diagram Label"/>
    <w:basedOn w:val="Normal"/>
    <w:next w:val="Normal"/>
    <w:rsid w:val="00C00549"/>
    <w:pPr>
      <w:spacing w:after="0" w:line="240" w:lineRule="auto"/>
      <w:ind w:firstLine="0"/>
      <w:jc w:val="center"/>
    </w:pPr>
    <w:rPr>
      <w:rFonts w:ascii="Times New Roman" w:eastAsia="Times New Roman" w:hAnsi="Times New Roman"/>
      <w:sz w:val="16"/>
      <w:szCs w:val="16"/>
    </w:rPr>
  </w:style>
  <w:style w:type="paragraph" w:customStyle="1" w:styleId="TableTextNormal">
    <w:name w:val="Table Text Normal"/>
    <w:basedOn w:val="Normal"/>
    <w:next w:val="Normal"/>
    <w:rsid w:val="00C00549"/>
    <w:pPr>
      <w:spacing w:before="20" w:after="20" w:line="240" w:lineRule="auto"/>
      <w:ind w:left="270" w:right="270" w:firstLine="0"/>
    </w:pPr>
    <w:rPr>
      <w:rFonts w:ascii="Times New Roman" w:eastAsia="Times New Roman" w:hAnsi="Times New Roman"/>
      <w:sz w:val="18"/>
      <w:szCs w:val="18"/>
    </w:rPr>
  </w:style>
  <w:style w:type="paragraph" w:customStyle="1" w:styleId="TableHeadingLight">
    <w:name w:val="Table Heading Light"/>
    <w:basedOn w:val="Normal"/>
    <w:next w:val="Normal"/>
    <w:rsid w:val="00C00549"/>
    <w:pPr>
      <w:spacing w:before="80" w:after="40" w:line="240" w:lineRule="auto"/>
      <w:ind w:left="90" w:right="90" w:firstLine="0"/>
    </w:pPr>
    <w:rPr>
      <w:rFonts w:ascii="Times New Roman" w:eastAsia="Times New Roman" w:hAnsi="Times New Roman"/>
      <w:b/>
      <w:color w:val="4F4F4F"/>
      <w:sz w:val="18"/>
      <w:szCs w:val="18"/>
    </w:rPr>
  </w:style>
  <w:style w:type="character" w:customStyle="1" w:styleId="TableFieldLabel">
    <w:name w:val="Table Field Label"/>
    <w:rsid w:val="00C00549"/>
    <w:rPr>
      <w:rFonts w:ascii="Times New Roman" w:eastAsia="Times New Roman" w:hAnsi="Times New Roman" w:cs="Times New Roman"/>
      <w:color w:val="6F6F6F"/>
    </w:rPr>
  </w:style>
  <w:style w:type="table" w:customStyle="1" w:styleId="GridTable1Light-Accent11">
    <w:name w:val="Grid Table 1 Light - Accent 11"/>
    <w:basedOn w:val="TableNormal"/>
    <w:uiPriority w:val="46"/>
    <w:rsid w:val="00C00549"/>
    <w:pPr>
      <w:spacing w:after="0" w:line="240" w:lineRule="auto"/>
    </w:pPr>
    <w:rPr>
      <w:lang w:val="sq-AL"/>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C00549"/>
    <w:pPr>
      <w:spacing w:after="0" w:line="240" w:lineRule="auto"/>
    </w:pPr>
    <w:rPr>
      <w:lang w:val="sq-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1">
    <w:name w:val="H1"/>
    <w:basedOn w:val="Normal"/>
    <w:next w:val="Normal"/>
    <w:link w:val="H1Char"/>
    <w:qFormat/>
    <w:rsid w:val="00C00549"/>
    <w:pPr>
      <w:pBdr>
        <w:left w:val="single" w:sz="18" w:space="4" w:color="CC3300"/>
      </w:pBdr>
      <w:spacing w:after="160" w:line="360" w:lineRule="auto"/>
      <w:ind w:firstLine="0"/>
    </w:pPr>
    <w:rPr>
      <w:rFonts w:ascii="Times New Roman" w:eastAsia="Times New Roman" w:hAnsi="Times New Roman"/>
      <w:b/>
      <w:caps/>
      <w:color w:val="820000"/>
      <w:sz w:val="28"/>
      <w:szCs w:val="20"/>
      <w:lang w:val="sq-AL"/>
    </w:rPr>
  </w:style>
  <w:style w:type="character" w:customStyle="1" w:styleId="H1Char">
    <w:name w:val="H1 Char"/>
    <w:basedOn w:val="ListParagraphChar"/>
    <w:link w:val="H1"/>
    <w:rsid w:val="00C00549"/>
    <w:rPr>
      <w:rFonts w:ascii="Times New Roman" w:eastAsia="Times New Roman" w:hAnsi="Times New Roman" w:cs="Times New Roman"/>
      <w:b/>
      <w:caps/>
      <w:color w:val="820000"/>
      <w:sz w:val="28"/>
      <w:szCs w:val="20"/>
      <w:lang w:val="sq-AL"/>
    </w:rPr>
  </w:style>
  <w:style w:type="paragraph" w:customStyle="1" w:styleId="H2">
    <w:name w:val="H2"/>
    <w:basedOn w:val="Normal"/>
    <w:next w:val="Normal"/>
    <w:link w:val="H2Char"/>
    <w:qFormat/>
    <w:rsid w:val="00C00549"/>
    <w:pPr>
      <w:spacing w:before="120" w:after="160" w:line="360" w:lineRule="auto"/>
      <w:ind w:firstLine="0"/>
    </w:pPr>
    <w:rPr>
      <w:rFonts w:ascii="Times New Roman" w:eastAsia="Times New Roman" w:hAnsi="Times New Roman"/>
      <w:caps/>
      <w:color w:val="C00000"/>
      <w:sz w:val="24"/>
      <w:szCs w:val="20"/>
      <w:lang w:val="sq-AL"/>
    </w:rPr>
  </w:style>
  <w:style w:type="character" w:customStyle="1" w:styleId="H2Char">
    <w:name w:val="H2 Char"/>
    <w:basedOn w:val="ListParagraphChar"/>
    <w:link w:val="H2"/>
    <w:rsid w:val="00C00549"/>
    <w:rPr>
      <w:rFonts w:ascii="Times New Roman" w:eastAsia="Times New Roman" w:hAnsi="Times New Roman" w:cs="Times New Roman"/>
      <w:caps/>
      <w:color w:val="C00000"/>
      <w:sz w:val="24"/>
      <w:szCs w:val="20"/>
      <w:lang w:val="sq-AL"/>
    </w:rPr>
  </w:style>
  <w:style w:type="paragraph" w:customStyle="1" w:styleId="H3">
    <w:name w:val="H3"/>
    <w:basedOn w:val="Normal"/>
    <w:next w:val="Normal"/>
    <w:link w:val="H3Char"/>
    <w:qFormat/>
    <w:rsid w:val="00C00549"/>
    <w:pPr>
      <w:spacing w:after="160" w:line="240" w:lineRule="auto"/>
      <w:ind w:firstLine="0"/>
    </w:pPr>
    <w:rPr>
      <w:rFonts w:ascii="Times New Roman" w:eastAsiaTheme="minorHAnsi" w:hAnsi="Times New Roman" w:cstheme="minorBidi"/>
      <w:caps/>
      <w:color w:val="C00000"/>
      <w:lang w:val="sq-AL"/>
    </w:rPr>
  </w:style>
  <w:style w:type="character" w:customStyle="1" w:styleId="H3Char">
    <w:name w:val="H3 Char"/>
    <w:basedOn w:val="DefaultParagraphFont"/>
    <w:link w:val="H3"/>
    <w:rsid w:val="00C00549"/>
    <w:rPr>
      <w:rFonts w:ascii="Times New Roman" w:hAnsi="Times New Roman"/>
      <w:caps/>
      <w:color w:val="C00000"/>
      <w:lang w:val="sq-AL"/>
    </w:rPr>
  </w:style>
  <w:style w:type="character" w:customStyle="1" w:styleId="attribute">
    <w:name w:val="attribute"/>
    <w:basedOn w:val="DefaultParagraphFont"/>
    <w:rsid w:val="00C00549"/>
  </w:style>
  <w:style w:type="paragraph" w:customStyle="1" w:styleId="imageleft">
    <w:name w:val="imageleft"/>
    <w:basedOn w:val="Normal"/>
    <w:rsid w:val="00C00549"/>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PlainTable111">
    <w:name w:val="Plain Table 111"/>
    <w:basedOn w:val="TableNormal"/>
    <w:uiPriority w:val="41"/>
    <w:rsid w:val="00C00549"/>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BVIfnrChar1Char">
    <w:name w:val="BVI fnr Char1 Char"/>
    <w:aliases w:val="Footnote Reference Number Char Char,Times 10 Point Char Char, Exposant 3 Point Char Char,Footnote symbol Char1 Char,Footnote reference number Char Char,Exposant 3 Point Char Char"/>
    <w:basedOn w:val="Normal"/>
    <w:next w:val="Normal"/>
    <w:uiPriority w:val="99"/>
    <w:rsid w:val="0019528E"/>
    <w:pPr>
      <w:spacing w:after="160" w:line="240" w:lineRule="exact"/>
      <w:ind w:firstLine="0"/>
      <w:jc w:val="left"/>
    </w:pPr>
    <w:rPr>
      <w:rFonts w:asciiTheme="minorHAnsi" w:eastAsiaTheme="minorHAnsi" w:hAnsiTheme="minorHAnsi" w:cstheme="minorBidi"/>
      <w:vertAlign w:val="superscript"/>
    </w:rPr>
  </w:style>
  <w:style w:type="table" w:styleId="MediumGrid1-Accent5">
    <w:name w:val="Medium Grid 1 Accent 5"/>
    <w:basedOn w:val="TableNormal"/>
    <w:uiPriority w:val="67"/>
    <w:rsid w:val="0019528E"/>
    <w:pPr>
      <w:spacing w:after="0" w:line="240" w:lineRule="auto"/>
    </w:pPr>
    <w:rPr>
      <w:rFonts w:eastAsia="MS Mincho"/>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List1-Accent5">
    <w:name w:val="Medium List 1 Accent 5"/>
    <w:basedOn w:val="TableNormal"/>
    <w:uiPriority w:val="65"/>
    <w:rsid w:val="0019528E"/>
    <w:pPr>
      <w:spacing w:after="0" w:line="240" w:lineRule="auto"/>
    </w:pPr>
    <w:rPr>
      <w:rFonts w:eastAsia="MS Mincho"/>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GridTable4-Accent31">
    <w:name w:val="Grid Table 4 - Accent 31"/>
    <w:basedOn w:val="TableNormal"/>
    <w:uiPriority w:val="49"/>
    <w:rsid w:val="0019528E"/>
    <w:pPr>
      <w:spacing w:after="0" w:line="240" w:lineRule="auto"/>
    </w:pPr>
    <w:rPr>
      <w:rFonts w:ascii="Calibri" w:eastAsia="MS Mincho" w:hAnsi="Calibri" w:cs="Times New Roman"/>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UnresolvedMention2">
    <w:name w:val="Unresolved Mention2"/>
    <w:basedOn w:val="DefaultParagraphFont"/>
    <w:uiPriority w:val="99"/>
    <w:semiHidden/>
    <w:unhideWhenUsed/>
    <w:rsid w:val="0019528E"/>
    <w:rPr>
      <w:color w:val="605E5C"/>
      <w:shd w:val="clear" w:color="auto" w:fill="E1DFDD"/>
    </w:rPr>
  </w:style>
  <w:style w:type="paragraph" w:customStyle="1" w:styleId="msonormal0">
    <w:name w:val="msonormal"/>
    <w:basedOn w:val="Normal"/>
    <w:rsid w:val="0019528E"/>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1-Accent1">
    <w:name w:val="Medium Grid 1 Accent 1"/>
    <w:basedOn w:val="TableNormal"/>
    <w:uiPriority w:val="67"/>
    <w:rsid w:val="0019528E"/>
    <w:pPr>
      <w:spacing w:after="0" w:line="240" w:lineRule="auto"/>
    </w:pPr>
    <w:rPr>
      <w:rFonts w:ascii="Calibri" w:eastAsia="Calibri" w:hAnsi="Calibri" w:cs="Times New Roman"/>
      <w:sz w:val="20"/>
      <w:szCs w:val="20"/>
      <w:lang w:val="en-GB" w:eastAsia="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dTable4-Accent32">
    <w:name w:val="Grid Table 4 - Accent 32"/>
    <w:basedOn w:val="TableNormal"/>
    <w:uiPriority w:val="49"/>
    <w:rsid w:val="0019528E"/>
    <w:pPr>
      <w:spacing w:after="0" w:line="240" w:lineRule="auto"/>
    </w:pPr>
    <w:rPr>
      <w:rFonts w:eastAsia="MS Mincho"/>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Bold">
    <w:name w:val="Bold"/>
    <w:rsid w:val="008C156B"/>
    <w:rPr>
      <w:rFonts w:ascii="Arial" w:eastAsia="Arial" w:hAnsi="Arial" w:cs="Arial"/>
      <w:b/>
      <w:sz w:val="24"/>
      <w:szCs w:val="24"/>
    </w:rPr>
  </w:style>
  <w:style w:type="character" w:customStyle="1" w:styleId="BoldItalics">
    <w:name w:val="Bold Italics"/>
    <w:rsid w:val="008C156B"/>
    <w:rPr>
      <w:rFonts w:ascii="Arial" w:eastAsia="Arial" w:hAnsi="Arial" w:cs="Arial"/>
      <w:b/>
      <w:i/>
      <w:sz w:val="24"/>
      <w:szCs w:val="24"/>
    </w:rPr>
  </w:style>
  <w:style w:type="character" w:customStyle="1" w:styleId="FieldLabel">
    <w:name w:val="Field Label"/>
    <w:rsid w:val="008C156B"/>
    <w:rPr>
      <w:rFonts w:ascii="Times New Roman" w:eastAsia="Times New Roman" w:hAnsi="Times New Roman" w:cs="Times New Roman"/>
      <w:sz w:val="24"/>
      <w:szCs w:val="24"/>
    </w:rPr>
  </w:style>
  <w:style w:type="character" w:customStyle="1" w:styleId="SSTemplateField">
    <w:name w:val="SSTemplateField"/>
    <w:rsid w:val="008C156B"/>
    <w:rPr>
      <w:rFonts w:ascii="Lucida Sans" w:eastAsia="Lucida Sans" w:hAnsi="Lucida Sans" w:cs="Lucida Sans"/>
      <w:b/>
      <w:color w:val="FFFFFF"/>
      <w:sz w:val="16"/>
      <w:szCs w:val="16"/>
      <w:shd w:val="clear" w:color="auto" w:fill="FF0000"/>
    </w:rPr>
  </w:style>
  <w:style w:type="character" w:customStyle="1" w:styleId="SSBookmark">
    <w:name w:val="SSBookmark"/>
    <w:rsid w:val="008C156B"/>
    <w:rPr>
      <w:rFonts w:ascii="Lucida Sans" w:eastAsia="Lucida Sans" w:hAnsi="Lucida Sans" w:cs="Lucida Sans"/>
      <w:b/>
      <w:color w:val="000000"/>
      <w:sz w:val="16"/>
      <w:szCs w:val="16"/>
      <w:shd w:val="clear" w:color="auto" w:fill="FFFF80"/>
    </w:rPr>
  </w:style>
  <w:style w:type="paragraph" w:customStyle="1" w:styleId="CoverHeading1">
    <w:name w:val="Cover Heading 1"/>
    <w:basedOn w:val="Normal"/>
    <w:next w:val="Normal"/>
    <w:rsid w:val="008C156B"/>
    <w:pPr>
      <w:spacing w:after="0" w:line="240" w:lineRule="auto"/>
      <w:ind w:firstLine="0"/>
      <w:jc w:val="right"/>
    </w:pPr>
    <w:rPr>
      <w:rFonts w:cs="Calibri"/>
      <w:b/>
      <w:sz w:val="72"/>
      <w:szCs w:val="72"/>
      <w:lang w:val="sq-AL"/>
    </w:rPr>
  </w:style>
  <w:style w:type="paragraph" w:customStyle="1" w:styleId="CoverHeading2">
    <w:name w:val="Cover Heading 2"/>
    <w:basedOn w:val="Normal"/>
    <w:next w:val="Normal"/>
    <w:rsid w:val="008C156B"/>
    <w:pPr>
      <w:spacing w:after="0" w:line="240" w:lineRule="auto"/>
      <w:ind w:firstLine="0"/>
      <w:jc w:val="right"/>
    </w:pPr>
    <w:rPr>
      <w:rFonts w:cs="Calibri"/>
      <w:color w:val="800000"/>
      <w:sz w:val="60"/>
      <w:szCs w:val="60"/>
      <w:lang w:val="sq-AL"/>
    </w:rPr>
  </w:style>
  <w:style w:type="paragraph" w:customStyle="1" w:styleId="CoverText1">
    <w:name w:val="Cover Text 1"/>
    <w:basedOn w:val="Normal"/>
    <w:next w:val="Normal"/>
    <w:rsid w:val="008C156B"/>
    <w:pPr>
      <w:spacing w:after="0" w:line="240" w:lineRule="auto"/>
      <w:ind w:firstLine="0"/>
      <w:jc w:val="right"/>
    </w:pPr>
    <w:rPr>
      <w:rFonts w:ascii="Liberation Sans Narrow" w:eastAsia="Liberation Sans Narrow" w:hAnsi="Liberation Sans Narrow" w:cs="Liberation Sans Narrow"/>
      <w:sz w:val="28"/>
      <w:szCs w:val="28"/>
      <w:lang w:val="sq-AL"/>
    </w:rPr>
  </w:style>
  <w:style w:type="paragraph" w:customStyle="1" w:styleId="CoverText2">
    <w:name w:val="Cover Text 2"/>
    <w:basedOn w:val="Normal"/>
    <w:next w:val="Normal"/>
    <w:rsid w:val="008C156B"/>
    <w:pPr>
      <w:spacing w:after="0" w:line="240" w:lineRule="auto"/>
      <w:ind w:firstLine="0"/>
      <w:jc w:val="right"/>
    </w:pPr>
    <w:rPr>
      <w:rFonts w:ascii="Liberation Sans Narrow" w:eastAsia="Liberation Sans Narrow" w:hAnsi="Liberation Sans Narrow" w:cs="Liberation Sans Narrow"/>
      <w:color w:val="7F7F7F"/>
      <w:sz w:val="20"/>
      <w:szCs w:val="20"/>
      <w:lang w:val="sq-AL"/>
    </w:rPr>
  </w:style>
  <w:style w:type="paragraph" w:customStyle="1" w:styleId="Properties">
    <w:name w:val="Properties"/>
    <w:basedOn w:val="Normal"/>
    <w:next w:val="Normal"/>
    <w:rsid w:val="008C156B"/>
    <w:pPr>
      <w:spacing w:after="0" w:line="240" w:lineRule="auto"/>
      <w:ind w:firstLine="0"/>
      <w:jc w:val="right"/>
    </w:pPr>
    <w:rPr>
      <w:rFonts w:ascii="Times New Roman" w:eastAsia="Times New Roman" w:hAnsi="Times New Roman"/>
      <w:color w:val="5F5F5F"/>
      <w:sz w:val="20"/>
      <w:szCs w:val="20"/>
      <w:lang w:val="sq-AL"/>
    </w:rPr>
  </w:style>
  <w:style w:type="paragraph" w:customStyle="1" w:styleId="TableLabel">
    <w:name w:val="Table Label"/>
    <w:basedOn w:val="Normal"/>
    <w:next w:val="Normal"/>
    <w:rsid w:val="008C156B"/>
    <w:pPr>
      <w:spacing w:after="0" w:line="240" w:lineRule="auto"/>
      <w:ind w:firstLine="0"/>
    </w:pPr>
    <w:rPr>
      <w:rFonts w:ascii="Times New Roman" w:eastAsia="Times New Roman" w:hAnsi="Times New Roman"/>
      <w:sz w:val="16"/>
      <w:szCs w:val="16"/>
      <w:lang w:val="sq-AL"/>
    </w:rPr>
  </w:style>
  <w:style w:type="paragraph" w:customStyle="1" w:styleId="TableTitle0">
    <w:name w:val="Table Title 0"/>
    <w:basedOn w:val="Normal"/>
    <w:next w:val="Normal"/>
    <w:rsid w:val="008C156B"/>
    <w:pPr>
      <w:spacing w:after="0" w:line="240" w:lineRule="auto"/>
      <w:ind w:left="270" w:right="270" w:firstLine="0"/>
    </w:pPr>
    <w:rPr>
      <w:rFonts w:ascii="Times New Roman" w:eastAsia="Times New Roman" w:hAnsi="Times New Roman"/>
      <w:b/>
      <w:lang w:val="sq-AL"/>
    </w:rPr>
  </w:style>
  <w:style w:type="paragraph" w:customStyle="1" w:styleId="TableTitle1">
    <w:name w:val="Table Title 1"/>
    <w:basedOn w:val="Normal"/>
    <w:next w:val="Normal"/>
    <w:rsid w:val="008C156B"/>
    <w:pPr>
      <w:spacing w:before="80" w:after="80" w:line="240" w:lineRule="auto"/>
      <w:ind w:left="180" w:right="270" w:firstLine="0"/>
    </w:pPr>
    <w:rPr>
      <w:rFonts w:ascii="Times New Roman" w:eastAsia="Times New Roman" w:hAnsi="Times New Roman"/>
      <w:b/>
      <w:sz w:val="18"/>
      <w:szCs w:val="18"/>
      <w:u w:color="000000"/>
      <w:lang w:val="sq-AL"/>
    </w:rPr>
  </w:style>
  <w:style w:type="paragraph" w:customStyle="1" w:styleId="TableTitle2">
    <w:name w:val="Table Title 2"/>
    <w:basedOn w:val="Normal"/>
    <w:next w:val="Normal"/>
    <w:rsid w:val="008C156B"/>
    <w:pPr>
      <w:spacing w:after="120" w:line="240" w:lineRule="auto"/>
      <w:ind w:left="270" w:right="270" w:firstLine="0"/>
    </w:pPr>
    <w:rPr>
      <w:rFonts w:ascii="Times New Roman" w:eastAsia="Times New Roman" w:hAnsi="Times New Roman"/>
      <w:sz w:val="18"/>
      <w:szCs w:val="18"/>
      <w:u w:color="000000"/>
      <w:lang w:val="sq-AL"/>
    </w:rPr>
  </w:style>
  <w:style w:type="paragraph" w:customStyle="1" w:styleId="TableTextLight">
    <w:name w:val="Table Text Light"/>
    <w:basedOn w:val="Normal"/>
    <w:next w:val="Normal"/>
    <w:rsid w:val="008C156B"/>
    <w:pPr>
      <w:spacing w:after="0" w:line="240" w:lineRule="auto"/>
      <w:ind w:left="270" w:right="270" w:firstLine="0"/>
    </w:pPr>
    <w:rPr>
      <w:rFonts w:ascii="Times New Roman" w:eastAsia="Times New Roman" w:hAnsi="Times New Roman"/>
      <w:color w:val="2F2F2F"/>
      <w:sz w:val="18"/>
      <w:szCs w:val="18"/>
      <w:lang w:val="sq-AL"/>
    </w:rPr>
  </w:style>
  <w:style w:type="paragraph" w:customStyle="1" w:styleId="TableTextBold">
    <w:name w:val="Table Text Bold"/>
    <w:basedOn w:val="Normal"/>
    <w:next w:val="Normal"/>
    <w:rsid w:val="008C156B"/>
    <w:pPr>
      <w:spacing w:after="0" w:line="240" w:lineRule="auto"/>
      <w:ind w:left="270" w:right="270" w:firstLine="0"/>
    </w:pPr>
    <w:rPr>
      <w:rFonts w:ascii="Times New Roman" w:eastAsia="Times New Roman" w:hAnsi="Times New Roman"/>
      <w:b/>
      <w:sz w:val="18"/>
      <w:szCs w:val="18"/>
      <w:lang w:val="sq-AL"/>
    </w:rPr>
  </w:style>
  <w:style w:type="paragraph" w:customStyle="1" w:styleId="CoverText3">
    <w:name w:val="Cover Text 3"/>
    <w:basedOn w:val="Normal"/>
    <w:next w:val="Normal"/>
    <w:rsid w:val="008C156B"/>
    <w:pPr>
      <w:spacing w:after="0" w:line="240" w:lineRule="auto"/>
      <w:ind w:firstLine="0"/>
      <w:jc w:val="right"/>
    </w:pPr>
    <w:rPr>
      <w:rFonts w:cs="Calibri"/>
      <w:b/>
      <w:color w:val="004080"/>
      <w:sz w:val="20"/>
      <w:szCs w:val="20"/>
      <w:lang w:val="sq-AL"/>
    </w:rPr>
  </w:style>
  <w:style w:type="paragraph" w:customStyle="1" w:styleId="TitleSmall">
    <w:name w:val="Title Small"/>
    <w:basedOn w:val="Normal"/>
    <w:next w:val="Normal"/>
    <w:rsid w:val="008C156B"/>
    <w:pPr>
      <w:spacing w:before="60" w:after="60" w:line="240" w:lineRule="auto"/>
      <w:ind w:firstLine="0"/>
    </w:pPr>
    <w:rPr>
      <w:rFonts w:cs="Calibri"/>
      <w:b/>
      <w:i/>
      <w:color w:val="3F3F3F"/>
      <w:sz w:val="20"/>
      <w:szCs w:val="20"/>
      <w:lang w:val="sq-AL"/>
    </w:rPr>
  </w:style>
  <w:style w:type="paragraph" w:customStyle="1" w:styleId="TableTextCode">
    <w:name w:val="Table Text Code"/>
    <w:basedOn w:val="Normal"/>
    <w:next w:val="Normal"/>
    <w:rsid w:val="008C156B"/>
    <w:pPr>
      <w:spacing w:after="0" w:line="240" w:lineRule="auto"/>
      <w:ind w:left="90" w:right="90" w:firstLine="0"/>
    </w:pPr>
    <w:rPr>
      <w:rFonts w:ascii="Courier New" w:eastAsia="Courier New" w:hAnsi="Courier New" w:cs="Courier New"/>
      <w:sz w:val="16"/>
      <w:szCs w:val="16"/>
      <w:lang w:val="sq-AL"/>
    </w:rPr>
  </w:style>
  <w:style w:type="character" w:customStyle="1" w:styleId="Code">
    <w:name w:val="Code"/>
    <w:rsid w:val="008C156B"/>
    <w:rPr>
      <w:rFonts w:ascii="Courier New" w:eastAsia="Courier New" w:hAnsi="Courier New" w:cs="Courier New"/>
      <w:sz w:val="24"/>
      <w:szCs w:val="24"/>
    </w:rPr>
  </w:style>
  <w:style w:type="paragraph" w:customStyle="1" w:styleId="Items">
    <w:name w:val="Items"/>
    <w:basedOn w:val="Normal"/>
    <w:next w:val="Normal"/>
    <w:rsid w:val="008C156B"/>
    <w:pPr>
      <w:spacing w:after="0" w:line="240" w:lineRule="auto"/>
      <w:ind w:firstLine="0"/>
    </w:pPr>
    <w:rPr>
      <w:rFonts w:ascii="Times New Roman" w:eastAsia="Times New Roman" w:hAnsi="Times New Roman"/>
      <w:sz w:val="20"/>
      <w:szCs w:val="20"/>
      <w:lang w:val="sq-AL"/>
    </w:rPr>
  </w:style>
  <w:style w:type="character" w:customStyle="1" w:styleId="AllCaps">
    <w:name w:val="All Caps"/>
    <w:rsid w:val="008C156B"/>
    <w:rPr>
      <w:rFonts w:ascii="Arial" w:eastAsia="Arial" w:hAnsi="Arial" w:cs="Arial"/>
      <w:caps/>
      <w:sz w:val="24"/>
      <w:szCs w:val="24"/>
    </w:rPr>
  </w:style>
  <w:style w:type="paragraph" w:customStyle="1" w:styleId="DefaultStyle">
    <w:name w:val="Default Style"/>
    <w:basedOn w:val="Normal"/>
    <w:next w:val="Normal"/>
    <w:rsid w:val="008C156B"/>
    <w:pPr>
      <w:spacing w:after="0" w:line="240" w:lineRule="auto"/>
      <w:ind w:firstLine="0"/>
    </w:pPr>
    <w:rPr>
      <w:rFonts w:ascii="Times New Roman" w:eastAsia="Times New Roman" w:hAnsi="Times New Roman"/>
      <w:color w:val="000000"/>
      <w:sz w:val="24"/>
      <w:szCs w:val="24"/>
      <w:lang w:val="sq-AL"/>
    </w:rPr>
  </w:style>
  <w:style w:type="paragraph" w:customStyle="1" w:styleId="TableContents">
    <w:name w:val="Table Contents"/>
    <w:basedOn w:val="Normal"/>
    <w:next w:val="Normal"/>
    <w:qFormat/>
    <w:rsid w:val="008C156B"/>
    <w:pPr>
      <w:spacing w:after="0" w:line="240" w:lineRule="auto"/>
      <w:ind w:firstLine="0"/>
    </w:pPr>
    <w:rPr>
      <w:rFonts w:ascii="Arial" w:eastAsia="Arial" w:hAnsi="Arial" w:cs="Arial"/>
      <w:sz w:val="24"/>
      <w:szCs w:val="24"/>
      <w:lang w:val="sq-AL"/>
    </w:rPr>
  </w:style>
  <w:style w:type="paragraph" w:customStyle="1" w:styleId="Contents9">
    <w:name w:val="Contents 9"/>
    <w:basedOn w:val="Normal"/>
    <w:next w:val="Normal"/>
    <w:rsid w:val="008C156B"/>
    <w:pPr>
      <w:spacing w:before="40" w:after="20" w:line="240" w:lineRule="auto"/>
      <w:ind w:left="1440" w:right="720" w:firstLine="0"/>
    </w:pPr>
    <w:rPr>
      <w:rFonts w:ascii="Times New Roman" w:eastAsia="Times New Roman" w:hAnsi="Times New Roman"/>
      <w:color w:val="000000"/>
      <w:sz w:val="20"/>
      <w:szCs w:val="20"/>
      <w:lang w:val="sq-AL"/>
    </w:rPr>
  </w:style>
  <w:style w:type="paragraph" w:customStyle="1" w:styleId="Contents8">
    <w:name w:val="Contents 8"/>
    <w:basedOn w:val="Normal"/>
    <w:next w:val="Normal"/>
    <w:rsid w:val="008C156B"/>
    <w:pPr>
      <w:spacing w:before="40" w:after="20" w:line="240" w:lineRule="auto"/>
      <w:ind w:left="1260" w:right="720" w:firstLine="0"/>
    </w:pPr>
    <w:rPr>
      <w:rFonts w:ascii="Times New Roman" w:eastAsia="Times New Roman" w:hAnsi="Times New Roman"/>
      <w:color w:val="000000"/>
      <w:sz w:val="20"/>
      <w:szCs w:val="20"/>
      <w:lang w:val="sq-AL"/>
    </w:rPr>
  </w:style>
  <w:style w:type="paragraph" w:customStyle="1" w:styleId="Contents7">
    <w:name w:val="Contents 7"/>
    <w:basedOn w:val="Normal"/>
    <w:next w:val="Normal"/>
    <w:rsid w:val="008C156B"/>
    <w:pPr>
      <w:spacing w:before="40" w:after="20" w:line="240" w:lineRule="auto"/>
      <w:ind w:left="1080" w:right="720" w:firstLine="0"/>
    </w:pPr>
    <w:rPr>
      <w:rFonts w:ascii="Times New Roman" w:eastAsia="Times New Roman" w:hAnsi="Times New Roman"/>
      <w:color w:val="000000"/>
      <w:sz w:val="20"/>
      <w:szCs w:val="20"/>
      <w:lang w:val="sq-AL"/>
    </w:rPr>
  </w:style>
  <w:style w:type="paragraph" w:customStyle="1" w:styleId="Contents6">
    <w:name w:val="Contents 6"/>
    <w:basedOn w:val="Normal"/>
    <w:next w:val="Normal"/>
    <w:rsid w:val="008C156B"/>
    <w:pPr>
      <w:spacing w:before="40" w:after="20" w:line="240" w:lineRule="auto"/>
      <w:ind w:left="900" w:right="720" w:firstLine="0"/>
    </w:pPr>
    <w:rPr>
      <w:rFonts w:ascii="Times New Roman" w:eastAsia="Times New Roman" w:hAnsi="Times New Roman"/>
      <w:color w:val="000000"/>
      <w:sz w:val="20"/>
      <w:szCs w:val="20"/>
      <w:lang w:val="sq-AL"/>
    </w:rPr>
  </w:style>
  <w:style w:type="paragraph" w:customStyle="1" w:styleId="Contents5">
    <w:name w:val="Contents 5"/>
    <w:basedOn w:val="Normal"/>
    <w:next w:val="Normal"/>
    <w:rsid w:val="008C156B"/>
    <w:pPr>
      <w:spacing w:before="40" w:after="20" w:line="240" w:lineRule="auto"/>
      <w:ind w:left="720" w:right="720" w:firstLine="0"/>
    </w:pPr>
    <w:rPr>
      <w:rFonts w:ascii="Times New Roman" w:eastAsia="Times New Roman" w:hAnsi="Times New Roman"/>
      <w:color w:val="000000"/>
      <w:sz w:val="20"/>
      <w:szCs w:val="20"/>
      <w:lang w:val="sq-AL"/>
    </w:rPr>
  </w:style>
  <w:style w:type="paragraph" w:customStyle="1" w:styleId="Contents4">
    <w:name w:val="Contents 4"/>
    <w:basedOn w:val="Normal"/>
    <w:next w:val="Normal"/>
    <w:rsid w:val="008C156B"/>
    <w:pPr>
      <w:spacing w:before="40" w:after="20" w:line="240" w:lineRule="auto"/>
      <w:ind w:left="540" w:right="720" w:firstLine="0"/>
    </w:pPr>
    <w:rPr>
      <w:rFonts w:ascii="Times New Roman" w:eastAsia="Times New Roman" w:hAnsi="Times New Roman"/>
      <w:color w:val="000000"/>
      <w:sz w:val="20"/>
      <w:szCs w:val="20"/>
      <w:lang w:val="sq-AL"/>
    </w:rPr>
  </w:style>
  <w:style w:type="paragraph" w:customStyle="1" w:styleId="Contents3">
    <w:name w:val="Contents 3"/>
    <w:basedOn w:val="Normal"/>
    <w:next w:val="Normal"/>
    <w:rsid w:val="008C156B"/>
    <w:pPr>
      <w:spacing w:before="40" w:after="20" w:line="240" w:lineRule="auto"/>
      <w:ind w:left="360" w:right="720" w:firstLine="0"/>
    </w:pPr>
    <w:rPr>
      <w:rFonts w:ascii="Times New Roman" w:eastAsia="Times New Roman" w:hAnsi="Times New Roman"/>
      <w:color w:val="000000"/>
      <w:sz w:val="20"/>
      <w:szCs w:val="20"/>
      <w:lang w:val="sq-AL"/>
    </w:rPr>
  </w:style>
  <w:style w:type="paragraph" w:customStyle="1" w:styleId="Contents2">
    <w:name w:val="Contents 2"/>
    <w:basedOn w:val="Normal"/>
    <w:next w:val="Normal"/>
    <w:rsid w:val="008C156B"/>
    <w:pPr>
      <w:spacing w:before="40" w:after="20" w:line="240" w:lineRule="auto"/>
      <w:ind w:left="180" w:right="720" w:firstLine="0"/>
    </w:pPr>
    <w:rPr>
      <w:rFonts w:ascii="Times New Roman" w:eastAsia="Times New Roman" w:hAnsi="Times New Roman"/>
      <w:color w:val="000000"/>
      <w:sz w:val="20"/>
      <w:szCs w:val="20"/>
      <w:lang w:val="sq-AL"/>
    </w:rPr>
  </w:style>
  <w:style w:type="paragraph" w:customStyle="1" w:styleId="Contents1">
    <w:name w:val="Contents 1"/>
    <w:basedOn w:val="Normal"/>
    <w:next w:val="Normal"/>
    <w:rsid w:val="008C156B"/>
    <w:pPr>
      <w:spacing w:before="120" w:after="40" w:line="240" w:lineRule="auto"/>
      <w:ind w:right="720" w:firstLine="0"/>
    </w:pPr>
    <w:rPr>
      <w:rFonts w:ascii="Times New Roman" w:eastAsia="Times New Roman" w:hAnsi="Times New Roman"/>
      <w:b/>
      <w:color w:val="000000"/>
      <w:sz w:val="20"/>
      <w:szCs w:val="20"/>
      <w:lang w:val="sq-AL"/>
    </w:rPr>
  </w:style>
  <w:style w:type="paragraph" w:customStyle="1" w:styleId="ContentsHeading">
    <w:name w:val="Contents Heading"/>
    <w:basedOn w:val="Normal"/>
    <w:next w:val="Normal"/>
    <w:rsid w:val="008C156B"/>
    <w:pPr>
      <w:keepNext/>
      <w:spacing w:before="240" w:after="80" w:line="240" w:lineRule="auto"/>
      <w:ind w:firstLine="0"/>
    </w:pPr>
    <w:rPr>
      <w:rFonts w:cs="Calibri"/>
      <w:b/>
      <w:color w:val="000000"/>
      <w:sz w:val="32"/>
      <w:szCs w:val="32"/>
      <w:lang w:val="sq-AL"/>
    </w:rPr>
  </w:style>
  <w:style w:type="paragraph" w:customStyle="1" w:styleId="Index">
    <w:name w:val="Index"/>
    <w:basedOn w:val="Normal"/>
    <w:next w:val="Normal"/>
    <w:rsid w:val="008C156B"/>
    <w:pPr>
      <w:spacing w:after="0" w:line="240" w:lineRule="auto"/>
      <w:ind w:firstLine="0"/>
    </w:pPr>
    <w:rPr>
      <w:rFonts w:ascii="Times New Roman" w:eastAsia="Times New Roman" w:hAnsi="Times New Roman"/>
      <w:sz w:val="24"/>
      <w:szCs w:val="24"/>
      <w:lang w:val="sq-AL"/>
    </w:rPr>
  </w:style>
  <w:style w:type="paragraph" w:customStyle="1" w:styleId="TextBody">
    <w:name w:val="Text Body"/>
    <w:basedOn w:val="Normal"/>
    <w:next w:val="Normal"/>
    <w:rsid w:val="008C156B"/>
    <w:pPr>
      <w:spacing w:after="120" w:line="240" w:lineRule="auto"/>
      <w:ind w:firstLine="0"/>
    </w:pPr>
    <w:rPr>
      <w:rFonts w:ascii="Arial" w:eastAsia="Arial" w:hAnsi="Arial" w:cs="Arial"/>
      <w:sz w:val="24"/>
      <w:szCs w:val="24"/>
      <w:lang w:val="sq-AL"/>
    </w:rPr>
  </w:style>
  <w:style w:type="paragraph" w:customStyle="1" w:styleId="Heading">
    <w:name w:val="Heading"/>
    <w:basedOn w:val="Normal"/>
    <w:next w:val="TextBody"/>
    <w:rsid w:val="008C156B"/>
    <w:pPr>
      <w:keepNext/>
      <w:spacing w:before="240" w:after="120" w:line="240" w:lineRule="auto"/>
      <w:ind w:firstLine="0"/>
    </w:pPr>
    <w:rPr>
      <w:rFonts w:ascii="Arial" w:eastAsia="Arial" w:hAnsi="Arial" w:cs="Arial"/>
      <w:sz w:val="28"/>
      <w:szCs w:val="28"/>
      <w:lang w:val="sq-AL"/>
    </w:rPr>
  </w:style>
  <w:style w:type="table" w:customStyle="1" w:styleId="PlainTable11">
    <w:name w:val="Plain Table 11"/>
    <w:basedOn w:val="TableNormal"/>
    <w:uiPriority w:val="41"/>
    <w:rsid w:val="008C156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DefaultParagraphFont"/>
    <w:rsid w:val="008C156B"/>
    <w:rPr>
      <w:rFonts w:ascii="Cambria" w:hAnsi="Cambria" w:hint="default"/>
      <w:b w:val="0"/>
      <w:bCs w:val="0"/>
      <w:i/>
      <w:iCs/>
      <w:color w:val="000000"/>
      <w:sz w:val="20"/>
      <w:szCs w:val="20"/>
    </w:rPr>
  </w:style>
  <w:style w:type="character" w:customStyle="1" w:styleId="Bodytext2Italic">
    <w:name w:val="Body text (2) + Italic"/>
    <w:basedOn w:val="Bodytext20"/>
    <w:rsid w:val="008C156B"/>
    <w:rPr>
      <w:rFonts w:ascii="Arial" w:eastAsia="Arial" w:hAnsi="Arial" w:cs="Arial"/>
      <w:i/>
      <w:iCs/>
      <w:color w:val="000000"/>
      <w:spacing w:val="0"/>
      <w:w w:val="100"/>
      <w:position w:val="0"/>
      <w:sz w:val="20"/>
      <w:szCs w:val="20"/>
      <w:shd w:val="clear" w:color="auto" w:fill="FFFFFF"/>
      <w:lang w:val="sq-AL" w:eastAsia="en-US" w:bidi="en-US"/>
    </w:rPr>
  </w:style>
  <w:style w:type="character" w:customStyle="1" w:styleId="fontstyle11">
    <w:name w:val="fontstyle11"/>
    <w:basedOn w:val="DefaultParagraphFont"/>
    <w:rsid w:val="008C156B"/>
    <w:rPr>
      <w:rFonts w:ascii="Arial" w:hAnsi="Arial" w:cs="Arial" w:hint="default"/>
      <w:b w:val="0"/>
      <w:bCs w:val="0"/>
      <w:i w:val="0"/>
      <w:iCs w:val="0"/>
      <w:color w:val="000000"/>
      <w:sz w:val="20"/>
      <w:szCs w:val="20"/>
    </w:rPr>
  </w:style>
  <w:style w:type="paragraph" w:customStyle="1" w:styleId="Bodytext51">
    <w:name w:val="Body text (5)1"/>
    <w:basedOn w:val="Normal"/>
    <w:rsid w:val="008C156B"/>
    <w:pPr>
      <w:widowControl w:val="0"/>
      <w:shd w:val="clear" w:color="auto" w:fill="FFFFFF"/>
      <w:spacing w:before="180" w:after="900" w:line="0" w:lineRule="atLeast"/>
      <w:ind w:hanging="320"/>
      <w:jc w:val="center"/>
    </w:pPr>
    <w:rPr>
      <w:rFonts w:ascii="Times New Roman" w:eastAsia="Times New Roman" w:hAnsi="Times New Roman"/>
      <w:color w:val="000000"/>
      <w:sz w:val="19"/>
      <w:szCs w:val="19"/>
      <w:lang w:val="sq-AL" w:eastAsia="sq-AL" w:bidi="sq-AL"/>
    </w:rPr>
  </w:style>
  <w:style w:type="character" w:customStyle="1" w:styleId="Picturecaption4Exact">
    <w:name w:val="Picture caption (4) Exact"/>
    <w:basedOn w:val="DefaultParagraphFont"/>
    <w:rsid w:val="008C156B"/>
    <w:rPr>
      <w:rFonts w:ascii="Arial" w:eastAsia="Arial" w:hAnsi="Arial" w:cs="Arial"/>
      <w:b/>
      <w:bCs/>
      <w:i w:val="0"/>
      <w:iCs w:val="0"/>
      <w:smallCaps w:val="0"/>
      <w:strike w:val="0"/>
      <w:sz w:val="18"/>
      <w:szCs w:val="18"/>
      <w:u w:val="none"/>
    </w:rPr>
  </w:style>
  <w:style w:type="character" w:customStyle="1" w:styleId="Bodytext8Exact">
    <w:name w:val="Body text (8) Exact"/>
    <w:basedOn w:val="DefaultParagraphFont"/>
    <w:rsid w:val="008C156B"/>
    <w:rPr>
      <w:rFonts w:ascii="Arial" w:eastAsia="Arial" w:hAnsi="Arial" w:cs="Arial"/>
      <w:b/>
      <w:bCs/>
      <w:i w:val="0"/>
      <w:iCs w:val="0"/>
      <w:smallCaps w:val="0"/>
      <w:strike w:val="0"/>
      <w:sz w:val="18"/>
      <w:szCs w:val="18"/>
      <w:u w:val="none"/>
    </w:rPr>
  </w:style>
  <w:style w:type="character" w:customStyle="1" w:styleId="Bodytext8">
    <w:name w:val="Body text (8)_"/>
    <w:basedOn w:val="DefaultParagraphFont"/>
    <w:link w:val="Bodytext80"/>
    <w:rsid w:val="008C156B"/>
    <w:rPr>
      <w:rFonts w:ascii="Arial" w:eastAsia="Arial" w:hAnsi="Arial" w:cs="Arial"/>
      <w:b/>
      <w:bCs/>
      <w:sz w:val="18"/>
      <w:szCs w:val="18"/>
      <w:shd w:val="clear" w:color="auto" w:fill="FFFFFF"/>
    </w:rPr>
  </w:style>
  <w:style w:type="paragraph" w:customStyle="1" w:styleId="Bodytext80">
    <w:name w:val="Body text (8)"/>
    <w:basedOn w:val="Normal"/>
    <w:link w:val="Bodytext8"/>
    <w:uiPriority w:val="99"/>
    <w:rsid w:val="008C156B"/>
    <w:pPr>
      <w:widowControl w:val="0"/>
      <w:shd w:val="clear" w:color="auto" w:fill="FFFFFF"/>
      <w:spacing w:after="180" w:line="0" w:lineRule="atLeast"/>
      <w:ind w:firstLine="0"/>
      <w:jc w:val="center"/>
    </w:pPr>
    <w:rPr>
      <w:rFonts w:ascii="Arial" w:eastAsia="Arial" w:hAnsi="Arial" w:cs="Arial"/>
      <w:b/>
      <w:bCs/>
      <w:sz w:val="18"/>
      <w:szCs w:val="18"/>
    </w:rPr>
  </w:style>
  <w:style w:type="character" w:customStyle="1" w:styleId="Bodytext2Bold">
    <w:name w:val="Body text (2) + Bold"/>
    <w:basedOn w:val="Bodytext20"/>
    <w:rsid w:val="008C156B"/>
    <w:rPr>
      <w:rFonts w:ascii="Arial" w:eastAsia="Arial" w:hAnsi="Arial" w:cs="Arial"/>
      <w:b/>
      <w:bCs/>
      <w:i w:val="0"/>
      <w:iCs w:val="0"/>
      <w:smallCaps w:val="0"/>
      <w:strike w:val="0"/>
      <w:color w:val="000000"/>
      <w:spacing w:val="0"/>
      <w:w w:val="100"/>
      <w:position w:val="0"/>
      <w:sz w:val="20"/>
      <w:szCs w:val="20"/>
      <w:u w:val="none"/>
      <w:shd w:val="clear" w:color="auto" w:fill="FFFFFF"/>
      <w:lang w:val="sq-AL" w:eastAsia="en-US" w:bidi="en-US"/>
    </w:rPr>
  </w:style>
  <w:style w:type="character" w:customStyle="1" w:styleId="Bodytext5NotItalic">
    <w:name w:val="Body text (5) + Not Italic"/>
    <w:basedOn w:val="Bodytext5"/>
    <w:rsid w:val="008C156B"/>
    <w:rPr>
      <w:rFonts w:ascii="Arial" w:eastAsia="Arial" w:hAnsi="Arial" w:cs="Arial"/>
      <w:i/>
      <w:iCs/>
      <w:color w:val="000000"/>
      <w:spacing w:val="0"/>
      <w:w w:val="100"/>
      <w:position w:val="0"/>
      <w:sz w:val="20"/>
      <w:szCs w:val="20"/>
      <w:shd w:val="clear" w:color="auto" w:fill="FFFFFF"/>
      <w:lang w:val="sq-AL" w:eastAsia="en-US" w:bidi="en-US"/>
    </w:rPr>
  </w:style>
  <w:style w:type="character" w:customStyle="1" w:styleId="Bodytext2Exact">
    <w:name w:val="Body text (2) Exact"/>
    <w:basedOn w:val="DefaultParagraphFont"/>
    <w:rsid w:val="008C156B"/>
    <w:rPr>
      <w:rFonts w:ascii="Arial" w:eastAsia="Arial" w:hAnsi="Arial" w:cs="Arial"/>
      <w:b w:val="0"/>
      <w:bCs w:val="0"/>
      <w:i w:val="0"/>
      <w:iCs w:val="0"/>
      <w:smallCaps w:val="0"/>
      <w:strike w:val="0"/>
      <w:sz w:val="20"/>
      <w:szCs w:val="20"/>
      <w:u w:val="none"/>
    </w:rPr>
  </w:style>
  <w:style w:type="character" w:customStyle="1" w:styleId="Heading50">
    <w:name w:val="Heading #5_"/>
    <w:basedOn w:val="DefaultParagraphFont"/>
    <w:link w:val="Heading51"/>
    <w:rsid w:val="008C156B"/>
    <w:rPr>
      <w:rFonts w:ascii="Arial" w:eastAsia="Arial" w:hAnsi="Arial" w:cs="Arial"/>
      <w:b/>
      <w:bCs/>
      <w:sz w:val="20"/>
      <w:szCs w:val="20"/>
      <w:shd w:val="clear" w:color="auto" w:fill="FFFFFF"/>
    </w:rPr>
  </w:style>
  <w:style w:type="paragraph" w:customStyle="1" w:styleId="Heading51">
    <w:name w:val="Heading #5"/>
    <w:basedOn w:val="Normal"/>
    <w:link w:val="Heading50"/>
    <w:rsid w:val="008C156B"/>
    <w:pPr>
      <w:widowControl w:val="0"/>
      <w:shd w:val="clear" w:color="auto" w:fill="FFFFFF"/>
      <w:spacing w:before="480" w:after="300" w:line="0" w:lineRule="atLeast"/>
      <w:ind w:firstLine="0"/>
      <w:outlineLvl w:val="4"/>
    </w:pPr>
    <w:rPr>
      <w:rFonts w:ascii="Arial" w:eastAsia="Arial" w:hAnsi="Arial" w:cs="Arial"/>
      <w:b/>
      <w:bCs/>
      <w:sz w:val="20"/>
      <w:szCs w:val="20"/>
    </w:rPr>
  </w:style>
  <w:style w:type="character" w:customStyle="1" w:styleId="Heading5Exact">
    <w:name w:val="Heading #5 Exact"/>
    <w:basedOn w:val="Heading50"/>
    <w:rsid w:val="008C156B"/>
    <w:rPr>
      <w:rFonts w:ascii="Arial" w:eastAsia="Arial" w:hAnsi="Arial" w:cs="Arial"/>
      <w:b/>
      <w:bCs/>
      <w:color w:val="000000"/>
      <w:spacing w:val="0"/>
      <w:w w:val="100"/>
      <w:position w:val="0"/>
      <w:sz w:val="20"/>
      <w:szCs w:val="20"/>
      <w:u w:val="single"/>
      <w:shd w:val="clear" w:color="auto" w:fill="FFFFFF"/>
      <w:lang w:val="sq-AL" w:eastAsia="en-US" w:bidi="en-US"/>
    </w:rPr>
  </w:style>
  <w:style w:type="character" w:customStyle="1" w:styleId="Bodytext2ItalicExact">
    <w:name w:val="Body text (2) + Italic Exact"/>
    <w:basedOn w:val="Bodytext20"/>
    <w:rsid w:val="008C156B"/>
    <w:rPr>
      <w:rFonts w:ascii="Arial" w:eastAsia="Arial" w:hAnsi="Arial" w:cs="Arial"/>
      <w:b w:val="0"/>
      <w:bCs w:val="0"/>
      <w:i/>
      <w:iCs/>
      <w:smallCaps w:val="0"/>
      <w:strike w:val="0"/>
      <w:color w:val="000000"/>
      <w:spacing w:val="0"/>
      <w:w w:val="100"/>
      <w:position w:val="0"/>
      <w:sz w:val="20"/>
      <w:szCs w:val="20"/>
      <w:u w:val="none"/>
      <w:shd w:val="clear" w:color="auto" w:fill="FFFFFF"/>
      <w:lang w:val="sq-AL" w:eastAsia="en-US" w:bidi="en-US"/>
    </w:rPr>
  </w:style>
  <w:style w:type="table" w:customStyle="1" w:styleId="GridTable1Light1">
    <w:name w:val="Grid Table 1 Light1"/>
    <w:basedOn w:val="TableNormal"/>
    <w:uiPriority w:val="46"/>
    <w:rsid w:val="008C156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4-Accent61">
    <w:name w:val="List Table 4 - Accent 61"/>
    <w:basedOn w:val="TableNormal"/>
    <w:uiPriority w:val="49"/>
    <w:rsid w:val="008C156B"/>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21">
    <w:name w:val="fontstyle21"/>
    <w:basedOn w:val="DefaultParagraphFont"/>
    <w:rsid w:val="00F40A10"/>
    <w:rPr>
      <w:rFonts w:ascii="Arial" w:hAnsi="Arial" w:cs="Arial" w:hint="default"/>
      <w:b/>
      <w:bCs/>
      <w:i w:val="0"/>
      <w:iCs w:val="0"/>
      <w:color w:val="000000"/>
      <w:sz w:val="32"/>
      <w:szCs w:val="32"/>
    </w:rPr>
  </w:style>
  <w:style w:type="character" w:customStyle="1" w:styleId="fontstyle31">
    <w:name w:val="fontstyle31"/>
    <w:basedOn w:val="DefaultParagraphFont"/>
    <w:rsid w:val="00F40A10"/>
    <w:rPr>
      <w:rFonts w:ascii="Arial" w:hAnsi="Arial" w:cs="Arial" w:hint="default"/>
      <w:b w:val="0"/>
      <w:bCs w:val="0"/>
      <w:i w:val="0"/>
      <w:iCs w:val="0"/>
      <w:color w:val="000000"/>
      <w:sz w:val="20"/>
      <w:szCs w:val="20"/>
    </w:rPr>
  </w:style>
  <w:style w:type="character" w:customStyle="1" w:styleId="fontstyle41">
    <w:name w:val="fontstyle41"/>
    <w:basedOn w:val="DefaultParagraphFont"/>
    <w:rsid w:val="00F40A10"/>
    <w:rPr>
      <w:rFonts w:ascii="Arial" w:hAnsi="Arial" w:cs="Arial" w:hint="default"/>
      <w:b w:val="0"/>
      <w:bCs w:val="0"/>
      <w:i/>
      <w:iCs/>
      <w:color w:val="000000"/>
      <w:sz w:val="20"/>
      <w:szCs w:val="20"/>
    </w:rPr>
  </w:style>
  <w:style w:type="character" w:customStyle="1" w:styleId="fontstyle51">
    <w:name w:val="fontstyle51"/>
    <w:basedOn w:val="DefaultParagraphFont"/>
    <w:rsid w:val="00F40A10"/>
    <w:rPr>
      <w:rFonts w:ascii="Wingdings" w:hAnsi="Wingdings" w:hint="default"/>
      <w:b w:val="0"/>
      <w:bCs w:val="0"/>
      <w:i w:val="0"/>
      <w:iCs w:val="0"/>
      <w:color w:val="000000"/>
      <w:sz w:val="12"/>
      <w:szCs w:val="12"/>
    </w:rPr>
  </w:style>
  <w:style w:type="table" w:customStyle="1" w:styleId="PlainTable112">
    <w:name w:val="Plain Table 112"/>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80">
    <w:name w:val="Table Grid8"/>
    <w:basedOn w:val="TableNormal"/>
    <w:next w:val="TableGrid"/>
    <w:uiPriority w:val="5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
    <w:name w:val="Plain Table 113"/>
    <w:basedOn w:val="TableNormal"/>
    <w:uiPriority w:val="41"/>
    <w:rsid w:val="00F40A10"/>
    <w:pPr>
      <w:spacing w:after="0" w:line="240" w:lineRule="auto"/>
    </w:pPr>
    <w:rPr>
      <w:rFonts w:eastAsia="SimSu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1">
    <w:name w:val="Plain Table 1111"/>
    <w:basedOn w:val="TableNormal"/>
    <w:uiPriority w:val="41"/>
    <w:rsid w:val="00F40A10"/>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TableGrid31">
    <w:name w:val="Table Grid31"/>
    <w:basedOn w:val="TableNormal"/>
    <w:next w:val="TableGrid"/>
    <w:uiPriority w:val="59"/>
    <w:rsid w:val="00F40A10"/>
    <w:pPr>
      <w:spacing w:after="0" w:line="240" w:lineRule="auto"/>
    </w:pPr>
    <w:rPr>
      <w:rFonts w:ascii="Calibri" w:eastAsia="Calibri" w:hAnsi="Calibri" w:cs="Times New Roma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40A1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1">
    <w:name w:val="Plain Table 1121"/>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1">
    <w:name w:val="Table Grid5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F40A10"/>
    <w:pPr>
      <w:spacing w:after="0" w:line="240" w:lineRule="auto"/>
    </w:pPr>
    <w:rPr>
      <w:rFonts w:eastAsia="SimSu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4">
    <w:name w:val="Plain Table 114"/>
    <w:basedOn w:val="TableNormal"/>
    <w:uiPriority w:val="41"/>
    <w:rsid w:val="00F40A10"/>
    <w:pPr>
      <w:spacing w:after="0" w:line="240" w:lineRule="auto"/>
    </w:pPr>
    <w:rPr>
      <w:rFonts w:eastAsia="SimSu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2">
    <w:name w:val="Plain Table 1112"/>
    <w:basedOn w:val="TableNormal"/>
    <w:uiPriority w:val="41"/>
    <w:rsid w:val="00F40A10"/>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TableGrid32">
    <w:name w:val="Table Grid32"/>
    <w:basedOn w:val="TableNormal"/>
    <w:next w:val="TableGrid"/>
    <w:uiPriority w:val="39"/>
    <w:rsid w:val="00F40A10"/>
    <w:pPr>
      <w:spacing w:after="0" w:line="240" w:lineRule="auto"/>
    </w:pPr>
    <w:rPr>
      <w:rFonts w:ascii="Calibri" w:eastAsia="Calibri" w:hAnsi="Calibri" w:cs="Times New Roma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F40A1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2">
    <w:name w:val="Plain Table 1122"/>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2">
    <w:name w:val="Table Grid5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9C2354"/>
    <w:pPr>
      <w:spacing w:after="0" w:line="240" w:lineRule="auto"/>
    </w:pPr>
    <w:rPr>
      <w:rFonts w:eastAsiaTheme="minorEastAsia"/>
    </w:rPr>
    <w:tblPr>
      <w:tblCellMar>
        <w:top w:w="0" w:type="dxa"/>
        <w:left w:w="0" w:type="dxa"/>
        <w:bottom w:w="0" w:type="dxa"/>
        <w:right w:w="0" w:type="dxa"/>
      </w:tblCellMar>
    </w:tblPr>
  </w:style>
  <w:style w:type="paragraph" w:customStyle="1" w:styleId="Neninr2">
    <w:name w:val="Neni nr."/>
    <w:basedOn w:val="Normal"/>
    <w:qFormat/>
    <w:rsid w:val="00D60FDE"/>
    <w:pPr>
      <w:spacing w:after="0" w:line="240" w:lineRule="auto"/>
      <w:ind w:firstLine="0"/>
      <w:jc w:val="center"/>
    </w:pPr>
    <w:rPr>
      <w:rFonts w:ascii="Garamond" w:hAnsi="Garamond"/>
      <w:sz w:val="24"/>
      <w:szCs w:val="24"/>
    </w:rPr>
  </w:style>
  <w:style w:type="paragraph" w:customStyle="1" w:styleId="footnotedescription">
    <w:name w:val="footnote description"/>
    <w:next w:val="Normal"/>
    <w:link w:val="footnotedescriptionChar"/>
    <w:hidden/>
    <w:rsid w:val="002F06DE"/>
    <w:pPr>
      <w:spacing w:after="0" w:line="259" w:lineRule="auto"/>
    </w:pPr>
    <w:rPr>
      <w:rFonts w:ascii="Garamond" w:eastAsia="Garamond" w:hAnsi="Garamond" w:cs="Garamond"/>
      <w:color w:val="000000"/>
      <w:lang w:eastAsia="sq-AL"/>
    </w:rPr>
  </w:style>
  <w:style w:type="character" w:customStyle="1" w:styleId="footnotedescriptionChar">
    <w:name w:val="footnote description Char"/>
    <w:link w:val="footnotedescription"/>
    <w:rsid w:val="002F06DE"/>
    <w:rPr>
      <w:rFonts w:ascii="Garamond" w:eastAsia="Garamond" w:hAnsi="Garamond" w:cs="Garamond"/>
      <w:color w:val="000000"/>
      <w:lang w:eastAsia="sq-AL"/>
    </w:rPr>
  </w:style>
  <w:style w:type="character" w:customStyle="1" w:styleId="footnotemark">
    <w:name w:val="footnote mark"/>
    <w:hidden/>
    <w:rsid w:val="002F06DE"/>
    <w:rPr>
      <w:rFonts w:ascii="Garamond" w:eastAsia="Garamond" w:hAnsi="Garamond" w:cs="Garamond"/>
      <w:color w:val="000000"/>
      <w:sz w:val="20"/>
      <w:vertAlign w:val="superscript"/>
    </w:rPr>
  </w:style>
  <w:style w:type="paragraph" w:customStyle="1" w:styleId="SingleTxtG">
    <w:name w:val="_ Single Txt_G"/>
    <w:basedOn w:val="Normal"/>
    <w:link w:val="SingleTxtGChar"/>
    <w:qFormat/>
    <w:rsid w:val="002F06DE"/>
    <w:pPr>
      <w:suppressAutoHyphens/>
      <w:spacing w:after="120" w:line="240" w:lineRule="atLeast"/>
      <w:ind w:left="1134" w:right="1134" w:firstLine="0"/>
    </w:pPr>
    <w:rPr>
      <w:rFonts w:ascii="Times New Roman" w:eastAsia="Times New Roman" w:hAnsi="Times New Roman"/>
      <w:sz w:val="20"/>
      <w:szCs w:val="20"/>
      <w:lang w:val="en-GB"/>
    </w:rPr>
  </w:style>
  <w:style w:type="paragraph" w:customStyle="1" w:styleId="nomal">
    <w:name w:val="nomal"/>
    <w:basedOn w:val="Normal"/>
    <w:link w:val="nomalChar"/>
    <w:rsid w:val="002F06DE"/>
    <w:pPr>
      <w:tabs>
        <w:tab w:val="left" w:pos="9000"/>
        <w:tab w:val="left" w:pos="13680"/>
      </w:tabs>
      <w:spacing w:after="0" w:line="240" w:lineRule="auto"/>
      <w:ind w:right="-177" w:firstLine="0"/>
      <w:jc w:val="left"/>
    </w:pPr>
    <w:rPr>
      <w:rFonts w:ascii="Arial Narrow" w:eastAsia="MS Mincho" w:hAnsi="Arial Narrow"/>
      <w:b/>
      <w:color w:val="3399FF"/>
      <w:sz w:val="28"/>
      <w:szCs w:val="28"/>
      <w:lang w:val="it-IT" w:eastAsia="x-none"/>
    </w:rPr>
  </w:style>
  <w:style w:type="character" w:customStyle="1" w:styleId="nomalChar">
    <w:name w:val="nomal Char"/>
    <w:link w:val="nomal"/>
    <w:rsid w:val="002F06DE"/>
    <w:rPr>
      <w:rFonts w:ascii="Arial Narrow" w:eastAsia="MS Mincho" w:hAnsi="Arial Narrow" w:cs="Times New Roman"/>
      <w:b/>
      <w:color w:val="3399FF"/>
      <w:sz w:val="28"/>
      <w:szCs w:val="28"/>
      <w:lang w:val="it-IT" w:eastAsia="x-none"/>
    </w:rPr>
  </w:style>
  <w:style w:type="character" w:customStyle="1" w:styleId="FootnoteCharacters">
    <w:name w:val="Footnote Characters"/>
    <w:qFormat/>
    <w:rsid w:val="002F06DE"/>
    <w:rPr>
      <w:rFonts w:ascii="Times New Roman" w:hAnsi="Times New Roman" w:cs="Times New Roman"/>
      <w:vertAlign w:val="superscript"/>
    </w:rPr>
  </w:style>
  <w:style w:type="character" w:customStyle="1" w:styleId="FootnoteAnchor">
    <w:name w:val="Footnote Anchor"/>
    <w:rsid w:val="002F06DE"/>
    <w:rPr>
      <w:rFonts w:ascii="Times New Roman" w:hAnsi="Times New Roman" w:cs="Times New Roman"/>
      <w:vertAlign w:val="superscript"/>
    </w:rPr>
  </w:style>
  <w:style w:type="character" w:customStyle="1" w:styleId="tlid-translation">
    <w:name w:val="tlid-translation"/>
    <w:rsid w:val="002F06DE"/>
  </w:style>
  <w:style w:type="paragraph" w:styleId="Quote">
    <w:name w:val="Quote"/>
    <w:basedOn w:val="Normal"/>
    <w:next w:val="Normal"/>
    <w:link w:val="QuoteChar"/>
    <w:uiPriority w:val="29"/>
    <w:qFormat/>
    <w:rsid w:val="002F06DE"/>
    <w:pPr>
      <w:ind w:firstLine="0"/>
      <w:jc w:val="left"/>
    </w:pPr>
    <w:rPr>
      <w:rFonts w:eastAsia="Times New Roman"/>
      <w:i/>
      <w:iCs/>
      <w:color w:val="000000"/>
      <w:sz w:val="20"/>
      <w:szCs w:val="20"/>
      <w:lang w:val="x-none" w:eastAsia="sq-AL"/>
    </w:rPr>
  </w:style>
  <w:style w:type="character" w:customStyle="1" w:styleId="QuoteChar">
    <w:name w:val="Quote Char"/>
    <w:basedOn w:val="DefaultParagraphFont"/>
    <w:link w:val="Quote"/>
    <w:uiPriority w:val="29"/>
    <w:rsid w:val="002F06DE"/>
    <w:rPr>
      <w:rFonts w:ascii="Calibri" w:eastAsia="Times New Roman" w:hAnsi="Calibri" w:cs="Times New Roman"/>
      <w:i/>
      <w:iCs/>
      <w:color w:val="000000"/>
      <w:sz w:val="20"/>
      <w:szCs w:val="20"/>
      <w:lang w:val="x-none" w:eastAsia="sq-AL"/>
    </w:rPr>
  </w:style>
  <w:style w:type="character" w:customStyle="1" w:styleId="textexposedshow">
    <w:name w:val="text_exposed_show"/>
    <w:rsid w:val="002F06DE"/>
  </w:style>
  <w:style w:type="paragraph" w:customStyle="1" w:styleId="DateandRecipient">
    <w:name w:val="Date and Recipient"/>
    <w:basedOn w:val="Normal"/>
    <w:rsid w:val="002F06DE"/>
    <w:pPr>
      <w:spacing w:after="480" w:line="240" w:lineRule="auto"/>
      <w:ind w:firstLine="0"/>
      <w:jc w:val="left"/>
    </w:pPr>
    <w:rPr>
      <w:color w:val="404040"/>
      <w:sz w:val="18"/>
      <w:szCs w:val="18"/>
    </w:rPr>
  </w:style>
  <w:style w:type="table" w:customStyle="1" w:styleId="LightList-Accent11">
    <w:name w:val="Light List - Accent 11"/>
    <w:basedOn w:val="TableNormal"/>
    <w:uiPriority w:val="61"/>
    <w:rsid w:val="002F06DE"/>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yiv8076677412msonormal">
    <w:name w:val="yiv8076677412msonormal"/>
    <w:basedOn w:val="Normal"/>
    <w:rsid w:val="002F06D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SingleTxt">
    <w:name w:val="__Single Txt"/>
    <w:basedOn w:val="Normal"/>
    <w:rsid w:val="002F06DE"/>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firstLine="0"/>
    </w:pPr>
    <w:rPr>
      <w:rFonts w:ascii="Times New Roman" w:hAnsi="Times New Roman"/>
      <w:spacing w:val="4"/>
      <w:w w:val="103"/>
      <w:kern w:val="14"/>
      <w:sz w:val="20"/>
      <w:szCs w:val="20"/>
      <w:lang w:val="en-GB"/>
    </w:rPr>
  </w:style>
  <w:style w:type="table" w:customStyle="1" w:styleId="GridTable4-Accent11">
    <w:name w:val="Grid Table 4 - Accent 11"/>
    <w:basedOn w:val="TableNormal"/>
    <w:uiPriority w:val="49"/>
    <w:rsid w:val="002F06DE"/>
    <w:pPr>
      <w:spacing w:after="0" w:line="240" w:lineRule="auto"/>
    </w:pPr>
    <w:rPr>
      <w:rFonts w:ascii="Calibri" w:eastAsia="Times New Roman" w:hAnsi="Calibri" w:cs="Times New Roman"/>
      <w:sz w:val="24"/>
      <w:szCs w:val="24"/>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1">
    <w:name w:val="Table Grid111"/>
    <w:basedOn w:val="TableNormal"/>
    <w:next w:val="TableGrid"/>
    <w:uiPriority w:val="59"/>
    <w:rsid w:val="002F06DE"/>
    <w:pPr>
      <w:spacing w:after="0" w:line="240" w:lineRule="auto"/>
    </w:pPr>
    <w:rPr>
      <w:rFonts w:ascii="Times New Roman" w:eastAsia="Yu Mincho" w:hAnsi="Times New Roman" w:cs="Times New Roman"/>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link w:val="MediumGrid2Char"/>
    <w:uiPriority w:val="1"/>
    <w:rsid w:val="002F06DE"/>
    <w:pPr>
      <w:spacing w:line="288" w:lineRule="auto"/>
    </w:pPr>
    <w:rPr>
      <w:rFonts w:ascii="Calibri" w:eastAsia="Times New Roman" w:hAnsi="Calibri" w:cs="Times New Roman"/>
    </w:rPr>
  </w:style>
  <w:style w:type="table" w:customStyle="1" w:styleId="TableGrid211">
    <w:name w:val="Table Grid211"/>
    <w:basedOn w:val="TableNormal"/>
    <w:next w:val="TableGrid"/>
    <w:uiPriority w:val="59"/>
    <w:rsid w:val="002F06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2F06DE"/>
    <w:pPr>
      <w:spacing w:after="0" w:line="240" w:lineRule="auto"/>
    </w:pPr>
    <w:rPr>
      <w:rFonts w:ascii="Times New Roman" w:eastAsia="Times New Roman" w:hAnsi="Times New Roman" w:cs="Times New Roman"/>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2F06DE"/>
    <w:pPr>
      <w:spacing w:after="0" w:line="240" w:lineRule="auto"/>
    </w:pPr>
    <w:rPr>
      <w:rFonts w:ascii="Times New Roman" w:eastAsia="Times New Roman" w:hAnsi="Times New Roman" w:cs="Times New Roman"/>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iumGrid2Char">
    <w:name w:val="Medium Grid 2 Char"/>
    <w:link w:val="MediumGrid21"/>
    <w:uiPriority w:val="1"/>
    <w:rsid w:val="002F06DE"/>
    <w:rPr>
      <w:rFonts w:ascii="Calibri" w:eastAsia="Times New Roman" w:hAnsi="Calibri" w:cs="Times New Roman"/>
    </w:rPr>
  </w:style>
  <w:style w:type="paragraph" w:customStyle="1" w:styleId="MediumGrid22">
    <w:name w:val="Medium Grid 22"/>
    <w:link w:val="MediumGrid2Char1"/>
    <w:uiPriority w:val="1"/>
    <w:qFormat/>
    <w:rsid w:val="002F06DE"/>
    <w:pPr>
      <w:spacing w:after="0" w:line="240" w:lineRule="auto"/>
    </w:pPr>
    <w:rPr>
      <w:rFonts w:ascii="Calibri" w:eastAsia="Times New Roman" w:hAnsi="Calibri" w:cs="Times New Roman"/>
      <w:sz w:val="21"/>
      <w:szCs w:val="21"/>
    </w:rPr>
  </w:style>
  <w:style w:type="character" w:customStyle="1" w:styleId="MediumGrid2Char1">
    <w:name w:val="Medium Grid 2 Char1"/>
    <w:link w:val="MediumGrid22"/>
    <w:uiPriority w:val="1"/>
    <w:rsid w:val="002F06DE"/>
    <w:rPr>
      <w:rFonts w:ascii="Calibri" w:eastAsia="Times New Roman" w:hAnsi="Calibri" w:cs="Times New Roman"/>
      <w:sz w:val="21"/>
      <w:szCs w:val="21"/>
    </w:rPr>
  </w:style>
  <w:style w:type="paragraph" w:customStyle="1" w:styleId="Body">
    <w:name w:val="Body"/>
    <w:rsid w:val="002F06DE"/>
    <w:pPr>
      <w:pBdr>
        <w:top w:val="nil"/>
        <w:left w:val="nil"/>
        <w:bottom w:val="nil"/>
        <w:right w:val="nil"/>
        <w:between w:val="nil"/>
        <w:bar w:val="nil"/>
      </w:pBdr>
      <w:spacing w:after="160" w:line="259" w:lineRule="auto"/>
    </w:pPr>
    <w:rPr>
      <w:rFonts w:ascii="Calibri" w:eastAsia="Times New Roman" w:hAnsi="Calibri" w:cs="Calibri"/>
      <w:color w:val="000000"/>
      <w:u w:color="000000"/>
      <w:bdr w:val="nil"/>
      <w:lang w:val="sq-AL" w:eastAsia="en-GB"/>
    </w:rPr>
  </w:style>
  <w:style w:type="table" w:customStyle="1" w:styleId="LightList-Accent111">
    <w:name w:val="Light List - Accent 111"/>
    <w:basedOn w:val="TableNormal"/>
    <w:uiPriority w:val="61"/>
    <w:rsid w:val="002F06DE"/>
    <w:pPr>
      <w:spacing w:after="0" w:line="240" w:lineRule="auto"/>
    </w:pPr>
    <w:rPr>
      <w:rFonts w:ascii="Calibri" w:eastAsia="MS Mincho"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olorfulGrid-Accent11">
    <w:name w:val="Colorful Grid - Accent 11"/>
    <w:basedOn w:val="Normal"/>
    <w:next w:val="Normal"/>
    <w:link w:val="ColorfulGrid-Accent1Char"/>
    <w:uiPriority w:val="29"/>
    <w:qFormat/>
    <w:rsid w:val="002F06DE"/>
    <w:pPr>
      <w:spacing w:before="160" w:line="288" w:lineRule="auto"/>
      <w:ind w:left="720" w:right="720" w:firstLine="0"/>
      <w:jc w:val="center"/>
    </w:pPr>
    <w:rPr>
      <w:rFonts w:eastAsia="Times New Roman"/>
      <w:i/>
      <w:iCs/>
      <w:color w:val="262626"/>
      <w:sz w:val="20"/>
      <w:szCs w:val="20"/>
      <w:lang w:val="x-none" w:eastAsia="x-none"/>
    </w:rPr>
  </w:style>
  <w:style w:type="character" w:customStyle="1" w:styleId="ColorfulGrid-Accent1Char">
    <w:name w:val="Colorful Grid - Accent 1 Char"/>
    <w:link w:val="ColorfulGrid-Accent11"/>
    <w:uiPriority w:val="29"/>
    <w:rsid w:val="002F06DE"/>
    <w:rPr>
      <w:rFonts w:ascii="Calibri" w:eastAsia="Times New Roman" w:hAnsi="Calibri" w:cs="Times New Roman"/>
      <w:i/>
      <w:iCs/>
      <w:color w:val="262626"/>
      <w:sz w:val="20"/>
      <w:szCs w:val="20"/>
      <w:lang w:val="x-none" w:eastAsia="x-none"/>
    </w:rPr>
  </w:style>
  <w:style w:type="paragraph" w:customStyle="1" w:styleId="LightShading-Accent21">
    <w:name w:val="Light Shading - Accent 21"/>
    <w:basedOn w:val="Normal"/>
    <w:next w:val="Normal"/>
    <w:link w:val="LightShading-Accent2Char"/>
    <w:uiPriority w:val="30"/>
    <w:qFormat/>
    <w:rsid w:val="002F06DE"/>
    <w:pPr>
      <w:spacing w:before="160" w:after="160" w:line="264" w:lineRule="auto"/>
      <w:ind w:left="720" w:right="720" w:firstLine="0"/>
      <w:jc w:val="center"/>
    </w:pPr>
    <w:rPr>
      <w:rFonts w:ascii="Calibri Light" w:eastAsia="SimSun" w:hAnsi="Calibri Light"/>
      <w:i/>
      <w:iCs/>
      <w:color w:val="70AD47"/>
      <w:sz w:val="32"/>
      <w:szCs w:val="32"/>
      <w:lang w:val="x-none" w:eastAsia="x-none"/>
    </w:rPr>
  </w:style>
  <w:style w:type="character" w:customStyle="1" w:styleId="LightShading-Accent2Char">
    <w:name w:val="Light Shading - Accent 2 Char"/>
    <w:link w:val="LightShading-Accent21"/>
    <w:uiPriority w:val="30"/>
    <w:rsid w:val="002F06DE"/>
    <w:rPr>
      <w:rFonts w:ascii="Calibri Light" w:eastAsia="SimSun" w:hAnsi="Calibri Light" w:cs="Times New Roman"/>
      <w:i/>
      <w:iCs/>
      <w:color w:val="70AD47"/>
      <w:sz w:val="32"/>
      <w:szCs w:val="32"/>
      <w:lang w:val="x-none" w:eastAsia="x-none"/>
    </w:rPr>
  </w:style>
  <w:style w:type="character" w:customStyle="1" w:styleId="PlainTable31">
    <w:name w:val="Plain Table 31"/>
    <w:uiPriority w:val="19"/>
    <w:qFormat/>
    <w:rsid w:val="002F06DE"/>
    <w:rPr>
      <w:i/>
      <w:iCs/>
    </w:rPr>
  </w:style>
  <w:style w:type="character" w:customStyle="1" w:styleId="PlainTable41">
    <w:name w:val="Plain Table 41"/>
    <w:uiPriority w:val="21"/>
    <w:qFormat/>
    <w:rsid w:val="002F06DE"/>
    <w:rPr>
      <w:b/>
      <w:bCs/>
      <w:i/>
      <w:iCs/>
    </w:rPr>
  </w:style>
  <w:style w:type="character" w:customStyle="1" w:styleId="TableGridLight1">
    <w:name w:val="Table Grid Light1"/>
    <w:uiPriority w:val="32"/>
    <w:qFormat/>
    <w:rsid w:val="002F06DE"/>
    <w:rPr>
      <w:b/>
      <w:bCs/>
      <w:smallCaps/>
      <w:color w:val="70AD47"/>
    </w:rPr>
  </w:style>
  <w:style w:type="paragraph" w:customStyle="1" w:styleId="GridTable31">
    <w:name w:val="Grid Table 31"/>
    <w:basedOn w:val="Heading1"/>
    <w:next w:val="Normal"/>
    <w:uiPriority w:val="39"/>
    <w:semiHidden/>
    <w:unhideWhenUsed/>
    <w:qFormat/>
    <w:rsid w:val="002F06DE"/>
    <w:pPr>
      <w:keepLines/>
      <w:tabs>
        <w:tab w:val="clear" w:pos="360"/>
      </w:tabs>
      <w:spacing w:before="360" w:after="40"/>
      <w:ind w:left="0" w:firstLine="0"/>
      <w:jc w:val="left"/>
      <w:outlineLvl w:val="9"/>
    </w:pPr>
    <w:rPr>
      <w:rFonts w:ascii="Calibri Light" w:eastAsia="SimSun" w:hAnsi="Calibri Light" w:cs="Times New Roman"/>
      <w:b w:val="0"/>
      <w:bCs w:val="0"/>
      <w:color w:val="538135"/>
      <w:kern w:val="0"/>
      <w:sz w:val="40"/>
      <w:szCs w:val="40"/>
      <w:lang w:val="x-none" w:eastAsia="x-none"/>
    </w:rPr>
  </w:style>
  <w:style w:type="paragraph" w:customStyle="1" w:styleId="ColorfulList-Accent12">
    <w:name w:val="Colorful List - Accent 12"/>
    <w:aliases w:val="Normal bullet"/>
    <w:basedOn w:val="Normal"/>
    <w:uiPriority w:val="34"/>
    <w:qFormat/>
    <w:rsid w:val="002F06DE"/>
    <w:pPr>
      <w:spacing w:after="160" w:line="256" w:lineRule="auto"/>
      <w:ind w:left="720" w:firstLine="0"/>
      <w:contextualSpacing/>
      <w:jc w:val="left"/>
    </w:pPr>
    <w:rPr>
      <w:rFonts w:eastAsia="Times New Roman"/>
      <w:sz w:val="20"/>
      <w:szCs w:val="20"/>
      <w:lang w:val="en-GB" w:eastAsia="en-GB"/>
    </w:rPr>
  </w:style>
  <w:style w:type="table" w:customStyle="1" w:styleId="TableGrid17">
    <w:name w:val="Table Grid17"/>
    <w:basedOn w:val="TableNormal"/>
    <w:next w:val="TableGrid"/>
    <w:uiPriority w:val="59"/>
    <w:rsid w:val="002F06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2F06DE"/>
    <w:pPr>
      <w:spacing w:after="0" w:line="240" w:lineRule="auto"/>
      <w:ind w:firstLine="0"/>
      <w:jc w:val="left"/>
    </w:pPr>
    <w:rPr>
      <w:rFonts w:ascii="Times New Roman" w:eastAsia="Times New Roman" w:hAnsi="Times New Roman"/>
      <w:sz w:val="24"/>
      <w:szCs w:val="24"/>
    </w:rPr>
  </w:style>
  <w:style w:type="character" w:customStyle="1" w:styleId="spellingerror">
    <w:name w:val="spellingerror"/>
    <w:rsid w:val="002F06DE"/>
  </w:style>
  <w:style w:type="character" w:customStyle="1" w:styleId="normaltextrun1">
    <w:name w:val="normaltextrun1"/>
    <w:rsid w:val="002F06DE"/>
  </w:style>
  <w:style w:type="character" w:customStyle="1" w:styleId="eop">
    <w:name w:val="eop"/>
    <w:rsid w:val="002F06DE"/>
  </w:style>
  <w:style w:type="paragraph" w:customStyle="1" w:styleId="Pa16">
    <w:name w:val="Pa16"/>
    <w:basedOn w:val="Default"/>
    <w:next w:val="Default"/>
    <w:uiPriority w:val="99"/>
    <w:rsid w:val="002F06DE"/>
    <w:pPr>
      <w:spacing w:line="221" w:lineRule="atLeast"/>
    </w:pPr>
    <w:rPr>
      <w:rFonts w:ascii="Book Antiqua" w:eastAsia="MS Mincho" w:hAnsi="Book Antiqua"/>
      <w:color w:val="auto"/>
    </w:rPr>
  </w:style>
  <w:style w:type="character" w:customStyle="1" w:styleId="A3">
    <w:name w:val="A3"/>
    <w:uiPriority w:val="99"/>
    <w:rsid w:val="002F06DE"/>
    <w:rPr>
      <w:rFonts w:cs="Book Antiqua"/>
      <w:b/>
      <w:bCs/>
      <w:color w:val="000000"/>
    </w:rPr>
  </w:style>
  <w:style w:type="character" w:customStyle="1" w:styleId="5yl5">
    <w:name w:val="_5yl5"/>
    <w:rsid w:val="002F06DE"/>
  </w:style>
  <w:style w:type="paragraph" w:customStyle="1" w:styleId="MediumGrid23">
    <w:name w:val="Medium Grid 23"/>
    <w:uiPriority w:val="1"/>
    <w:qFormat/>
    <w:rsid w:val="002F06DE"/>
    <w:pPr>
      <w:spacing w:after="0" w:line="240" w:lineRule="auto"/>
    </w:pPr>
    <w:rPr>
      <w:rFonts w:ascii="Calibri" w:eastAsia="Times New Roman" w:hAnsi="Calibri" w:cs="Times New Roman"/>
      <w:lang w:val="sq-AL"/>
    </w:rPr>
  </w:style>
  <w:style w:type="paragraph" w:customStyle="1" w:styleId="yiv7644903684msonormal">
    <w:name w:val="yiv7644903684msonormal"/>
    <w:basedOn w:val="Normal"/>
    <w:rsid w:val="002F06D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table" w:styleId="LightList">
    <w:name w:val="Light List"/>
    <w:basedOn w:val="TableNormal"/>
    <w:uiPriority w:val="61"/>
    <w:rsid w:val="002F06DE"/>
    <w:pPr>
      <w:spacing w:after="0" w:line="240" w:lineRule="auto"/>
    </w:pPr>
    <w:rPr>
      <w:rFonts w:ascii="Calibri" w:eastAsia="MS Mincho"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Nenirnr">
    <w:name w:val="Nenir nr"/>
    <w:basedOn w:val="Normal"/>
    <w:qFormat/>
    <w:rsid w:val="00272718"/>
    <w:pPr>
      <w:spacing w:after="0" w:line="240" w:lineRule="auto"/>
      <w:ind w:firstLine="0"/>
      <w:jc w:val="center"/>
    </w:pPr>
    <w:rPr>
      <w:rFonts w:ascii="Garamond" w:eastAsiaTheme="minorHAnsi" w:hAnsi="Garamond" w:cstheme="minorBidi"/>
      <w:sz w:val="24"/>
      <w:szCs w:val="24"/>
    </w:rPr>
  </w:style>
  <w:style w:type="paragraph" w:customStyle="1" w:styleId="CM110">
    <w:name w:val="CM1_1"/>
    <w:basedOn w:val="Normal"/>
    <w:next w:val="Normal"/>
    <w:uiPriority w:val="99"/>
    <w:rsid w:val="00BC1713"/>
    <w:pPr>
      <w:autoSpaceDE w:val="0"/>
      <w:autoSpaceDN w:val="0"/>
      <w:adjustRightInd w:val="0"/>
      <w:spacing w:after="0" w:line="240" w:lineRule="auto"/>
      <w:ind w:firstLine="0"/>
      <w:jc w:val="left"/>
    </w:pPr>
    <w:rPr>
      <w:rFonts w:ascii="Times New Roman" w:eastAsiaTheme="minorHAnsi" w:hAnsi="Times New Roman"/>
      <w:sz w:val="24"/>
      <w:szCs w:val="24"/>
      <w:lang w:val="sq-AL"/>
    </w:rPr>
  </w:style>
  <w:style w:type="table" w:customStyle="1" w:styleId="GridTable1Light2">
    <w:name w:val="Grid Table 1 Light2"/>
    <w:basedOn w:val="TableNormal"/>
    <w:uiPriority w:val="46"/>
    <w:rsid w:val="00C611D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letore">
    <w:name w:val="fletore"/>
    <w:uiPriority w:val="99"/>
    <w:rsid w:val="0023570C"/>
    <w:rPr>
      <w:rFonts w:cs="Times New Roman"/>
      <w:lang w:val="sq-AL" w:eastAsia="sq-AL"/>
    </w:rPr>
  </w:style>
  <w:style w:type="character" w:customStyle="1" w:styleId="actstitle">
    <w:name w:val="actstitle"/>
    <w:uiPriority w:val="99"/>
    <w:rsid w:val="0023570C"/>
    <w:rPr>
      <w:rFonts w:cs="Times New Roman"/>
      <w:lang w:val="sq-AL" w:eastAsia="sq-AL"/>
    </w:rPr>
  </w:style>
  <w:style w:type="character" w:customStyle="1" w:styleId="SingleTxtGChar">
    <w:name w:val="_ Single Txt_G Char"/>
    <w:link w:val="SingleTxtG"/>
    <w:locked/>
    <w:rsid w:val="0023570C"/>
    <w:rPr>
      <w:rFonts w:ascii="Times New Roman" w:eastAsia="Times New Roman" w:hAnsi="Times New Roman" w:cs="Times New Roman"/>
      <w:sz w:val="20"/>
      <w:szCs w:val="20"/>
      <w:lang w:val="en-GB"/>
    </w:rPr>
  </w:style>
  <w:style w:type="character" w:customStyle="1" w:styleId="oi732d6d">
    <w:name w:val="oi732d6d"/>
    <w:basedOn w:val="DefaultParagraphFont"/>
    <w:rsid w:val="0023570C"/>
  </w:style>
  <w:style w:type="paragraph" w:customStyle="1" w:styleId="H23G">
    <w:name w:val="_ H_2/3_G"/>
    <w:basedOn w:val="Normal"/>
    <w:next w:val="Normal"/>
    <w:qFormat/>
    <w:rsid w:val="0023570C"/>
    <w:pPr>
      <w:keepNext/>
      <w:keepLines/>
      <w:tabs>
        <w:tab w:val="right" w:pos="851"/>
      </w:tabs>
      <w:suppressAutoHyphens/>
      <w:kinsoku w:val="0"/>
      <w:overflowPunct w:val="0"/>
      <w:autoSpaceDE w:val="0"/>
      <w:autoSpaceDN w:val="0"/>
      <w:adjustRightInd w:val="0"/>
      <w:snapToGrid w:val="0"/>
      <w:spacing w:before="240" w:after="120" w:line="240" w:lineRule="exact"/>
      <w:ind w:left="1134" w:right="1134" w:hanging="1134"/>
      <w:jc w:val="left"/>
    </w:pPr>
    <w:rPr>
      <w:rFonts w:ascii="Times New Roman" w:eastAsiaTheme="minorHAnsi" w:hAnsi="Times New Roman"/>
      <w:b/>
      <w:sz w:val="20"/>
      <w:szCs w:val="20"/>
      <w:lang w:val="sq-AL"/>
    </w:rPr>
  </w:style>
  <w:style w:type="character" w:customStyle="1" w:styleId="Bodytext285ptBold">
    <w:name w:val="Body text (2) + 8.5 pt.Bold"/>
    <w:basedOn w:val="DefaultParagraphFont"/>
    <w:rsid w:val="002752AA"/>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35Spacing0pt">
    <w:name w:val="Body text (35) + Spacing 0 pt"/>
    <w:basedOn w:val="DefaultParagraphFont"/>
    <w:rsid w:val="002752AA"/>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DefaultParagraphFont"/>
    <w:rsid w:val="002752AA"/>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DefaultParagraphFont"/>
    <w:rsid w:val="002752AA"/>
    <w:rPr>
      <w:b/>
      <w:bCs/>
      <w:color w:val="000000"/>
      <w:spacing w:val="0"/>
      <w:w w:val="100"/>
      <w:position w:val="0"/>
      <w:sz w:val="16"/>
      <w:szCs w:val="16"/>
      <w:shd w:val="clear" w:color="auto" w:fill="FFFFFF"/>
      <w:lang w:val="sq-AL" w:eastAsia="sq-AL" w:bidi="sq-AL"/>
    </w:rPr>
  </w:style>
  <w:style w:type="character" w:customStyle="1" w:styleId="Bodytext378pt">
    <w:name w:val="Body text (37) + 8 pt"/>
    <w:basedOn w:val="DefaultParagraphFont"/>
    <w:rsid w:val="002752AA"/>
    <w:rPr>
      <w:color w:val="000000"/>
      <w:spacing w:val="0"/>
      <w:w w:val="100"/>
      <w:position w:val="0"/>
      <w:sz w:val="16"/>
      <w:szCs w:val="16"/>
      <w:shd w:val="clear" w:color="auto" w:fill="FFFFFF"/>
      <w:lang w:val="sq-AL" w:eastAsia="sq-AL" w:bidi="sq-AL"/>
    </w:rPr>
  </w:style>
  <w:style w:type="character" w:customStyle="1" w:styleId="highlight">
    <w:name w:val="highlight"/>
    <w:basedOn w:val="DefaultParagraphFont"/>
    <w:rsid w:val="002752AA"/>
  </w:style>
  <w:style w:type="character" w:customStyle="1" w:styleId="s6b621b36">
    <w:name w:val="s6b621b36"/>
    <w:rsid w:val="002752AA"/>
  </w:style>
  <w:style w:type="character" w:customStyle="1" w:styleId="y2iqfc">
    <w:name w:val="y2iqfc"/>
    <w:basedOn w:val="DefaultParagraphFont"/>
    <w:rsid w:val="002752AA"/>
  </w:style>
  <w:style w:type="character" w:customStyle="1" w:styleId="jlqj4b">
    <w:name w:val="jlqj4b"/>
    <w:basedOn w:val="DefaultParagraphFont"/>
    <w:rsid w:val="0012709F"/>
  </w:style>
  <w:style w:type="character" w:customStyle="1" w:styleId="viiyi">
    <w:name w:val="viiyi"/>
    <w:basedOn w:val="DefaultParagraphFont"/>
    <w:rsid w:val="0012709F"/>
  </w:style>
  <w:style w:type="numbering" w:customStyle="1" w:styleId="NoList14">
    <w:name w:val="No List14"/>
    <w:next w:val="NoList"/>
    <w:uiPriority w:val="99"/>
    <w:semiHidden/>
    <w:unhideWhenUsed/>
    <w:rsid w:val="00A44946"/>
  </w:style>
  <w:style w:type="paragraph" w:customStyle="1" w:styleId="Bodytext7">
    <w:name w:val="Body text (7)"/>
    <w:basedOn w:val="Normal"/>
    <w:uiPriority w:val="99"/>
    <w:rsid w:val="00A44946"/>
    <w:pPr>
      <w:autoSpaceDE w:val="0"/>
      <w:autoSpaceDN w:val="0"/>
      <w:adjustRightInd w:val="0"/>
      <w:spacing w:after="0" w:line="274" w:lineRule="atLeast"/>
      <w:ind w:hanging="720"/>
      <w:jc w:val="left"/>
    </w:pPr>
    <w:rPr>
      <w:rFonts w:ascii="Garamond" w:eastAsiaTheme="minorHAnsi" w:hAnsi="Garamond" w:cs="Garamond"/>
      <w:b/>
      <w:bCs/>
      <w:i/>
      <w:iCs/>
      <w:sz w:val="20"/>
      <w:szCs w:val="20"/>
      <w:lang w:val="sq-AL"/>
    </w:rPr>
  </w:style>
  <w:style w:type="paragraph" w:customStyle="1" w:styleId="Heading10">
    <w:name w:val="Heading #1"/>
    <w:basedOn w:val="Normal"/>
    <w:uiPriority w:val="99"/>
    <w:rsid w:val="00A44946"/>
    <w:pPr>
      <w:autoSpaceDE w:val="0"/>
      <w:autoSpaceDN w:val="0"/>
      <w:adjustRightInd w:val="0"/>
      <w:spacing w:after="0" w:line="240" w:lineRule="atLeast"/>
      <w:ind w:firstLine="0"/>
      <w:jc w:val="center"/>
    </w:pPr>
    <w:rPr>
      <w:rFonts w:ascii="Garamond" w:eastAsiaTheme="minorHAnsi" w:hAnsi="Garamond" w:cs="Garamond"/>
      <w:b/>
      <w:bCs/>
      <w:sz w:val="20"/>
      <w:szCs w:val="20"/>
      <w:lang w:val="sq-AL"/>
    </w:rPr>
  </w:style>
  <w:style w:type="paragraph" w:customStyle="1" w:styleId="Bodytext6">
    <w:name w:val="Body text (6)"/>
    <w:basedOn w:val="Normal"/>
    <w:uiPriority w:val="99"/>
    <w:rsid w:val="00A44946"/>
    <w:pPr>
      <w:autoSpaceDE w:val="0"/>
      <w:autoSpaceDN w:val="0"/>
      <w:adjustRightInd w:val="0"/>
      <w:spacing w:after="0" w:line="240" w:lineRule="atLeast"/>
      <w:ind w:firstLine="0"/>
      <w:jc w:val="center"/>
    </w:pPr>
    <w:rPr>
      <w:rFonts w:ascii="Garamond" w:eastAsiaTheme="minorHAnsi" w:hAnsi="Garamond" w:cs="Garamond"/>
      <w:i/>
      <w:iCs/>
      <w:sz w:val="20"/>
      <w:szCs w:val="20"/>
      <w:lang w:val="sq-AL"/>
    </w:rPr>
  </w:style>
  <w:style w:type="paragraph" w:customStyle="1" w:styleId="Bodytext31">
    <w:name w:val="Body text (3)"/>
    <w:basedOn w:val="Normal"/>
    <w:uiPriority w:val="99"/>
    <w:rsid w:val="00A44946"/>
    <w:pPr>
      <w:autoSpaceDE w:val="0"/>
      <w:autoSpaceDN w:val="0"/>
      <w:adjustRightInd w:val="0"/>
      <w:spacing w:after="0" w:line="260" w:lineRule="atLeast"/>
      <w:ind w:firstLine="0"/>
      <w:jc w:val="left"/>
    </w:pPr>
    <w:rPr>
      <w:rFonts w:ascii="Garamond" w:eastAsiaTheme="minorHAnsi" w:hAnsi="Garamond" w:cs="Garamond"/>
      <w:lang w:val="sq-AL"/>
    </w:rPr>
  </w:style>
  <w:style w:type="paragraph" w:customStyle="1" w:styleId="NENINR3">
    <w:name w:val="NENI NR."/>
    <w:basedOn w:val="Normal"/>
    <w:qFormat/>
    <w:rsid w:val="00A44946"/>
    <w:pPr>
      <w:autoSpaceDE w:val="0"/>
      <w:autoSpaceDN w:val="0"/>
      <w:adjustRightInd w:val="0"/>
      <w:spacing w:after="0" w:line="240" w:lineRule="auto"/>
      <w:ind w:firstLine="0"/>
      <w:jc w:val="center"/>
    </w:pPr>
    <w:rPr>
      <w:rFonts w:ascii="Garamond" w:eastAsiaTheme="minorHAnsi" w:hAnsi="Garamond" w:cs="Garamond"/>
      <w:i/>
      <w:iCs/>
      <w:sz w:val="24"/>
      <w:szCs w:val="24"/>
      <w:lang w:val="sq-AL"/>
    </w:rPr>
  </w:style>
  <w:style w:type="paragraph" w:customStyle="1" w:styleId="TEKSTI">
    <w:name w:val="TEKSTI"/>
    <w:basedOn w:val="Normal"/>
    <w:qFormat/>
    <w:rsid w:val="00A44946"/>
    <w:pPr>
      <w:autoSpaceDE w:val="0"/>
      <w:autoSpaceDN w:val="0"/>
      <w:adjustRightInd w:val="0"/>
      <w:spacing w:after="0" w:line="240" w:lineRule="auto"/>
    </w:pPr>
    <w:rPr>
      <w:rFonts w:ascii="Garamond" w:eastAsiaTheme="minorHAnsi" w:hAnsi="Garamond" w:cs="Garamond"/>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43102057">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02824005">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42962174">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1415069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01931752">
      <w:bodyDiv w:val="1"/>
      <w:marLeft w:val="0"/>
      <w:marRight w:val="0"/>
      <w:marTop w:val="0"/>
      <w:marBottom w:val="0"/>
      <w:divBdr>
        <w:top w:val="none" w:sz="0" w:space="0" w:color="auto"/>
        <w:left w:val="none" w:sz="0" w:space="0" w:color="auto"/>
        <w:bottom w:val="none" w:sz="0" w:space="0" w:color="auto"/>
        <w:right w:val="none" w:sz="0" w:space="0" w:color="auto"/>
      </w:divBdr>
    </w:div>
    <w:div w:id="1708136505">
      <w:bodyDiv w:val="1"/>
      <w:marLeft w:val="0"/>
      <w:marRight w:val="0"/>
      <w:marTop w:val="0"/>
      <w:marBottom w:val="0"/>
      <w:divBdr>
        <w:top w:val="none" w:sz="0" w:space="0" w:color="auto"/>
        <w:left w:val="none" w:sz="0" w:space="0" w:color="auto"/>
        <w:bottom w:val="none" w:sz="0" w:space="0" w:color="auto"/>
        <w:right w:val="none" w:sz="0" w:space="0" w:color="auto"/>
      </w:divBdr>
    </w:div>
    <w:div w:id="17768297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40022827">
      <w:bodyDiv w:val="1"/>
      <w:marLeft w:val="0"/>
      <w:marRight w:val="0"/>
      <w:marTop w:val="0"/>
      <w:marBottom w:val="0"/>
      <w:divBdr>
        <w:top w:val="none" w:sz="0" w:space="0" w:color="auto"/>
        <w:left w:val="none" w:sz="0" w:space="0" w:color="auto"/>
        <w:bottom w:val="none" w:sz="0" w:space="0" w:color="auto"/>
        <w:right w:val="none" w:sz="0" w:space="0" w:color="auto"/>
      </w:divBdr>
    </w:div>
    <w:div w:id="212861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117" Type="http://schemas.openxmlformats.org/officeDocument/2006/relationships/theme" Target="theme/theme1.xml"/><Relationship Id="rId21" Type="http://schemas.openxmlformats.org/officeDocument/2006/relationships/image" Target="media/image8.jpg"/><Relationship Id="rId42" Type="http://schemas.openxmlformats.org/officeDocument/2006/relationships/image" Target="media/image29.jpg"/><Relationship Id="rId47" Type="http://schemas.openxmlformats.org/officeDocument/2006/relationships/image" Target="media/image34.jpg"/><Relationship Id="rId63" Type="http://schemas.openxmlformats.org/officeDocument/2006/relationships/image" Target="media/image50.jpg"/><Relationship Id="rId68" Type="http://schemas.openxmlformats.org/officeDocument/2006/relationships/image" Target="media/image55.jpg"/><Relationship Id="rId84" Type="http://schemas.openxmlformats.org/officeDocument/2006/relationships/image" Target="media/image71.jpg"/><Relationship Id="rId89" Type="http://schemas.openxmlformats.org/officeDocument/2006/relationships/image" Target="media/image76.jpg"/><Relationship Id="rId112" Type="http://schemas.openxmlformats.org/officeDocument/2006/relationships/image" Target="media/image99.jpg"/><Relationship Id="rId16" Type="http://schemas.openxmlformats.org/officeDocument/2006/relationships/image" Target="media/image3.jpg"/><Relationship Id="rId107" Type="http://schemas.openxmlformats.org/officeDocument/2006/relationships/image" Target="media/image94.jpg"/><Relationship Id="rId11" Type="http://schemas.openxmlformats.org/officeDocument/2006/relationships/endnotes" Target="endnotes.xml"/><Relationship Id="rId32" Type="http://schemas.openxmlformats.org/officeDocument/2006/relationships/image" Target="media/image19.jpg"/><Relationship Id="rId37" Type="http://schemas.openxmlformats.org/officeDocument/2006/relationships/image" Target="media/image24.jpg"/><Relationship Id="rId53" Type="http://schemas.openxmlformats.org/officeDocument/2006/relationships/image" Target="media/image40.jpg"/><Relationship Id="rId58" Type="http://schemas.openxmlformats.org/officeDocument/2006/relationships/image" Target="media/image45.jpg"/><Relationship Id="rId74" Type="http://schemas.openxmlformats.org/officeDocument/2006/relationships/image" Target="media/image61.jpg"/><Relationship Id="rId79" Type="http://schemas.openxmlformats.org/officeDocument/2006/relationships/image" Target="media/image66.jpg"/><Relationship Id="rId102" Type="http://schemas.openxmlformats.org/officeDocument/2006/relationships/image" Target="media/image89.jpg"/><Relationship Id="rId5" Type="http://schemas.openxmlformats.org/officeDocument/2006/relationships/customXml" Target="../customXml/item5.xml"/><Relationship Id="rId90" Type="http://schemas.openxmlformats.org/officeDocument/2006/relationships/image" Target="media/image77.jpg"/><Relationship Id="rId95" Type="http://schemas.openxmlformats.org/officeDocument/2006/relationships/image" Target="media/image82.jpg"/><Relationship Id="rId22" Type="http://schemas.openxmlformats.org/officeDocument/2006/relationships/image" Target="media/image9.jpg"/><Relationship Id="rId27" Type="http://schemas.openxmlformats.org/officeDocument/2006/relationships/image" Target="media/image14.jpg"/><Relationship Id="rId43" Type="http://schemas.openxmlformats.org/officeDocument/2006/relationships/image" Target="media/image30.jpg"/><Relationship Id="rId48" Type="http://schemas.openxmlformats.org/officeDocument/2006/relationships/image" Target="media/image35.jpg"/><Relationship Id="rId64" Type="http://schemas.openxmlformats.org/officeDocument/2006/relationships/image" Target="media/image51.jpg"/><Relationship Id="rId69" Type="http://schemas.openxmlformats.org/officeDocument/2006/relationships/image" Target="media/image56.jpg"/><Relationship Id="rId113" Type="http://schemas.openxmlformats.org/officeDocument/2006/relationships/image" Target="media/image100.jpg"/><Relationship Id="rId80" Type="http://schemas.openxmlformats.org/officeDocument/2006/relationships/image" Target="media/image67.jpg"/><Relationship Id="rId85" Type="http://schemas.openxmlformats.org/officeDocument/2006/relationships/image" Target="media/image72.jpg"/><Relationship Id="rId12" Type="http://schemas.openxmlformats.org/officeDocument/2006/relationships/header" Target="header1.xml"/><Relationship Id="rId17" Type="http://schemas.openxmlformats.org/officeDocument/2006/relationships/image" Target="media/image4.jpg"/><Relationship Id="rId33" Type="http://schemas.openxmlformats.org/officeDocument/2006/relationships/image" Target="media/image20.jpg"/><Relationship Id="rId38" Type="http://schemas.openxmlformats.org/officeDocument/2006/relationships/image" Target="media/image25.jpg"/><Relationship Id="rId59" Type="http://schemas.openxmlformats.org/officeDocument/2006/relationships/image" Target="media/image46.jpg"/><Relationship Id="rId103" Type="http://schemas.openxmlformats.org/officeDocument/2006/relationships/image" Target="media/image90.jpg"/><Relationship Id="rId108" Type="http://schemas.openxmlformats.org/officeDocument/2006/relationships/image" Target="media/image95.jpg"/><Relationship Id="rId54" Type="http://schemas.openxmlformats.org/officeDocument/2006/relationships/image" Target="media/image41.jpg"/><Relationship Id="rId70" Type="http://schemas.openxmlformats.org/officeDocument/2006/relationships/image" Target="media/image57.jpg"/><Relationship Id="rId75" Type="http://schemas.openxmlformats.org/officeDocument/2006/relationships/image" Target="media/image62.jpg"/><Relationship Id="rId91" Type="http://schemas.openxmlformats.org/officeDocument/2006/relationships/image" Target="media/image78.jpg"/><Relationship Id="rId96" Type="http://schemas.openxmlformats.org/officeDocument/2006/relationships/image" Target="media/image83.jp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10.jpg"/><Relationship Id="rId28" Type="http://schemas.openxmlformats.org/officeDocument/2006/relationships/image" Target="media/image15.jpg"/><Relationship Id="rId49" Type="http://schemas.openxmlformats.org/officeDocument/2006/relationships/image" Target="media/image36.jpg"/><Relationship Id="rId114" Type="http://schemas.openxmlformats.org/officeDocument/2006/relationships/image" Target="media/image101.jpg"/><Relationship Id="rId10" Type="http://schemas.openxmlformats.org/officeDocument/2006/relationships/footnotes" Target="footnotes.xml"/><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image" Target="media/image39.jpg"/><Relationship Id="rId60" Type="http://schemas.openxmlformats.org/officeDocument/2006/relationships/image" Target="media/image47.jpg"/><Relationship Id="rId65" Type="http://schemas.openxmlformats.org/officeDocument/2006/relationships/image" Target="media/image52.jpg"/><Relationship Id="rId73" Type="http://schemas.openxmlformats.org/officeDocument/2006/relationships/image" Target="media/image60.jpg"/><Relationship Id="rId78" Type="http://schemas.openxmlformats.org/officeDocument/2006/relationships/image" Target="media/image65.jpg"/><Relationship Id="rId81" Type="http://schemas.openxmlformats.org/officeDocument/2006/relationships/image" Target="media/image68.jpg"/><Relationship Id="rId86" Type="http://schemas.openxmlformats.org/officeDocument/2006/relationships/image" Target="media/image73.jpg"/><Relationship Id="rId94" Type="http://schemas.openxmlformats.org/officeDocument/2006/relationships/image" Target="media/image81.jpg"/><Relationship Id="rId99" Type="http://schemas.openxmlformats.org/officeDocument/2006/relationships/image" Target="media/image86.jpg"/><Relationship Id="rId101" Type="http://schemas.openxmlformats.org/officeDocument/2006/relationships/image" Target="media/image88.jp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jpg"/><Relationship Id="rId39" Type="http://schemas.openxmlformats.org/officeDocument/2006/relationships/image" Target="media/image26.jpg"/><Relationship Id="rId109" Type="http://schemas.openxmlformats.org/officeDocument/2006/relationships/image" Target="media/image96.jpg"/><Relationship Id="rId34" Type="http://schemas.openxmlformats.org/officeDocument/2006/relationships/image" Target="media/image21.jpg"/><Relationship Id="rId50" Type="http://schemas.openxmlformats.org/officeDocument/2006/relationships/image" Target="media/image37.jpg"/><Relationship Id="rId55" Type="http://schemas.openxmlformats.org/officeDocument/2006/relationships/image" Target="media/image42.jpg"/><Relationship Id="rId76" Type="http://schemas.openxmlformats.org/officeDocument/2006/relationships/image" Target="media/image63.jpg"/><Relationship Id="rId97" Type="http://schemas.openxmlformats.org/officeDocument/2006/relationships/image" Target="media/image84.jpg"/><Relationship Id="rId104" Type="http://schemas.openxmlformats.org/officeDocument/2006/relationships/image" Target="media/image91.jpg"/><Relationship Id="rId7" Type="http://schemas.openxmlformats.org/officeDocument/2006/relationships/styles" Target="styles.xml"/><Relationship Id="rId71" Type="http://schemas.openxmlformats.org/officeDocument/2006/relationships/image" Target="media/image58.jpg"/><Relationship Id="rId92" Type="http://schemas.openxmlformats.org/officeDocument/2006/relationships/image" Target="media/image79.jpg"/><Relationship Id="rId2" Type="http://schemas.openxmlformats.org/officeDocument/2006/relationships/customXml" Target="../customXml/item2.xml"/><Relationship Id="rId29" Type="http://schemas.openxmlformats.org/officeDocument/2006/relationships/image" Target="media/image16.jpg"/><Relationship Id="rId24" Type="http://schemas.openxmlformats.org/officeDocument/2006/relationships/image" Target="media/image11.jpg"/><Relationship Id="rId40" Type="http://schemas.openxmlformats.org/officeDocument/2006/relationships/image" Target="media/image27.jpg"/><Relationship Id="rId45" Type="http://schemas.openxmlformats.org/officeDocument/2006/relationships/image" Target="media/image32.jpg"/><Relationship Id="rId66" Type="http://schemas.openxmlformats.org/officeDocument/2006/relationships/image" Target="media/image53.jpg"/><Relationship Id="rId87" Type="http://schemas.openxmlformats.org/officeDocument/2006/relationships/image" Target="media/image74.jpg"/><Relationship Id="rId110" Type="http://schemas.openxmlformats.org/officeDocument/2006/relationships/image" Target="media/image97.jpg"/><Relationship Id="rId115" Type="http://schemas.openxmlformats.org/officeDocument/2006/relationships/image" Target="media/image102.jpg"/><Relationship Id="rId61" Type="http://schemas.openxmlformats.org/officeDocument/2006/relationships/image" Target="media/image48.jpg"/><Relationship Id="rId82" Type="http://schemas.openxmlformats.org/officeDocument/2006/relationships/image" Target="media/image69.jpg"/><Relationship Id="rId19" Type="http://schemas.openxmlformats.org/officeDocument/2006/relationships/image" Target="media/image6.jpg"/><Relationship Id="rId14" Type="http://schemas.openxmlformats.org/officeDocument/2006/relationships/image" Target="media/image1.jpg"/><Relationship Id="rId30" Type="http://schemas.openxmlformats.org/officeDocument/2006/relationships/image" Target="media/image17.jpg"/><Relationship Id="rId35" Type="http://schemas.openxmlformats.org/officeDocument/2006/relationships/image" Target="media/image22.jpg"/><Relationship Id="rId56" Type="http://schemas.openxmlformats.org/officeDocument/2006/relationships/image" Target="media/image43.jpg"/><Relationship Id="rId77" Type="http://schemas.openxmlformats.org/officeDocument/2006/relationships/image" Target="media/image64.jpg"/><Relationship Id="rId100" Type="http://schemas.openxmlformats.org/officeDocument/2006/relationships/image" Target="media/image87.jpg"/><Relationship Id="rId105" Type="http://schemas.openxmlformats.org/officeDocument/2006/relationships/image" Target="media/image92.jpg"/><Relationship Id="rId8" Type="http://schemas.openxmlformats.org/officeDocument/2006/relationships/settings" Target="settings.xml"/><Relationship Id="rId51" Type="http://schemas.openxmlformats.org/officeDocument/2006/relationships/image" Target="media/image38.jpg"/><Relationship Id="rId72" Type="http://schemas.openxmlformats.org/officeDocument/2006/relationships/image" Target="media/image59.jpg"/><Relationship Id="rId93" Type="http://schemas.openxmlformats.org/officeDocument/2006/relationships/image" Target="media/image80.jpg"/><Relationship Id="rId98" Type="http://schemas.openxmlformats.org/officeDocument/2006/relationships/image" Target="media/image85.jpg"/><Relationship Id="rId3" Type="http://schemas.openxmlformats.org/officeDocument/2006/relationships/customXml" Target="../customXml/item3.xml"/><Relationship Id="rId25" Type="http://schemas.openxmlformats.org/officeDocument/2006/relationships/image" Target="media/image12.jpg"/><Relationship Id="rId46" Type="http://schemas.openxmlformats.org/officeDocument/2006/relationships/image" Target="media/image33.jpg"/><Relationship Id="rId67" Type="http://schemas.openxmlformats.org/officeDocument/2006/relationships/image" Target="media/image54.jpg"/><Relationship Id="rId116" Type="http://schemas.openxmlformats.org/officeDocument/2006/relationships/fontTable" Target="fontTable.xml"/><Relationship Id="rId20" Type="http://schemas.openxmlformats.org/officeDocument/2006/relationships/image" Target="media/image7.jpg"/><Relationship Id="rId41" Type="http://schemas.openxmlformats.org/officeDocument/2006/relationships/image" Target="media/image28.jpg"/><Relationship Id="rId62" Type="http://schemas.openxmlformats.org/officeDocument/2006/relationships/image" Target="media/image49.jpg"/><Relationship Id="rId83" Type="http://schemas.openxmlformats.org/officeDocument/2006/relationships/image" Target="media/image70.jpg"/><Relationship Id="rId88" Type="http://schemas.openxmlformats.org/officeDocument/2006/relationships/image" Target="media/image75.jpg"/><Relationship Id="rId111" Type="http://schemas.openxmlformats.org/officeDocument/2006/relationships/image" Target="media/image98.jpg"/><Relationship Id="rId15" Type="http://schemas.openxmlformats.org/officeDocument/2006/relationships/image" Target="media/image2.jpg"/><Relationship Id="rId36" Type="http://schemas.openxmlformats.org/officeDocument/2006/relationships/image" Target="media/image23.jpg"/><Relationship Id="rId57" Type="http://schemas.openxmlformats.org/officeDocument/2006/relationships/image" Target="media/image44.jpg"/><Relationship Id="rId106" Type="http://schemas.openxmlformats.org/officeDocument/2006/relationships/image" Target="media/image9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98</Nr_x002e__x0020_akti>
    <Data_x0020_e_x0020_Krijimit xmlns="0e656187-b300-4fb0-8bf4-3a50f872073c">2021-07-28T11:52:57Z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2021-07-27T22:00:00Z</Date_x0020_protokolli>
    <Titulli xmlns="0e656187-b300-4fb0-8bf4-3a50f872073c">“Për ratifikimin e vendimit nr. 1/2021 të Këshillit të Stabilizim-Asociimit Bashkimi Europian – Shqipëri, që ndryshon Marrëveshjen e Stabilizim-Asociimit ndërmjet komuniteteve europiane dhe shteteve të tyre anëtare, nga njëra anë, dhe Republikës së Shqipërisë, nga ana tjetër, duke zëvendësuar protokollin 4 të saj në lidhje me përkufizimin e konceptit “produkte origjinuese” dhe metodat e bashkëpunimit administrativ”</Titulli>
    <Modifikuesi xmlns="0e656187-b300-4fb0-8bf4-3a50f872073c">alma.lisaku</Modifikuesi>
    <Nr_x002e__x0020_prot_x0020_QBZ xmlns="0e656187-b300-4fb0-8bf4-3a50f872073c">1094/7</Nr_x002e__x0020_prot_x0020_QBZ>
    <Data_x0020_e_x0020_Modifikimit xmlns="0e656187-b300-4fb0-8bf4-3a50f872073c">2021-08-02T11:49:21Z</Data_x0020_e_x0020_Modifikimit>
    <Dekretuar xmlns="0e656187-b300-4fb0-8bf4-3a50f872073c">false</Dekretuar>
    <Data xmlns="0e656187-b300-4fb0-8bf4-3a50f872073c">2021-07-06T22:00:00Z</Data>
    <Nr_x002e__x0020_protokolli_x0020_i_x0020_aktit xmlns="0e656187-b300-4fb0-8bf4-3a50f872073c">1724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ct:contentTypeSchema xmlns:ct="http://schemas.microsoft.com/office/2006/metadata/contentType" xmlns:ma="http://schemas.microsoft.com/office/2006/metadata/properties/metaAttributes" ct:_="" ma:_="" ma:contentTypeName="Akt ligjor" ma:contentTypeID="0x010100A640035DCAFF4670B1DC997CA551673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CDCC3-BD60-4CDC-AB8A-9A060AE06FDB}">
  <ds:schemaRef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0e656187-b300-4fb0-8bf4-3a50f872073c"/>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5943457D-8DE5-4498-A5AF-EE0AB616C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0A9EBD3-01CC-4FB5-8BB4-F66061514E13}">
  <ds:schemaRefs>
    <ds:schemaRef ds:uri="http://schemas.microsoft.com/sharepoint/v3/contenttype/forms"/>
  </ds:schemaRefs>
</ds:datastoreItem>
</file>

<file path=customXml/itemProps4.xml><?xml version="1.0" encoding="utf-8"?>
<ds:datastoreItem xmlns:ds="http://schemas.openxmlformats.org/officeDocument/2006/customXml" ds:itemID="{DD81902D-5D2D-47CB-8D80-6F853F780E3E}">
  <ds:schemaRefs>
    <ds:schemaRef ds:uri="http://schemas.openxmlformats.org/officeDocument/2006/bibliography"/>
  </ds:schemaRefs>
</ds:datastoreItem>
</file>

<file path=customXml/itemProps5.xml><?xml version="1.0" encoding="utf-8"?>
<ds:datastoreItem xmlns:ds="http://schemas.openxmlformats.org/officeDocument/2006/customXml" ds:itemID="{62E2FC88-DC2C-483B-86E1-3F1F2EDB7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137</Pages>
  <Words>16580</Words>
  <Characters>94510</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“Për ratifikimin e vendimit nr. 1/2021 të Këshillit të Stabilizim-Asociimit Bashkimi Europian – Shqipëri, që ndryshon Marrëveshjen e Stabilizim-Asociimit ndërmjet komuniteteve europiane dhe shteteve të tyre anëtare, nga njëra anë, dhe Republikës së Shqipë</vt:lpstr>
    </vt:vector>
  </TitlesOfParts>
  <Company>Your Company Name</Company>
  <LinksUpToDate>false</LinksUpToDate>
  <CharactersWithSpaces>110869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vendimit nr. 1/2021 të Këshillit të Stabilizim-Asociimit Bashkimi Europian – Shqipëri, që ndryshon Marrëveshjen e Stabilizim-Asociimit ndërmjet komuniteteve europiane dhe shteteve të tyre anëtare, nga njëra anë, dhe Republikës së Shqipërisë, nga ana tjetër, duke zëvendësuar protokollin 4 të saj në lidhje me përkufizimin e konceptit “produkte origjinuese” dhe metodat e bashkëpunimit administrativ”</dc:title>
  <dc:creator>Your User Name</dc:creator>
  <cp:lastModifiedBy>Alma Lisaku</cp:lastModifiedBy>
  <cp:revision>229</cp:revision>
  <cp:lastPrinted>2020-12-21T08:48:00Z</cp:lastPrinted>
  <dcterms:created xsi:type="dcterms:W3CDTF">2021-07-29T07:25:00Z</dcterms:created>
  <dcterms:modified xsi:type="dcterms:W3CDTF">2021-08-02T11:56:00Z</dcterms:modified>
</cp:coreProperties>
</file>