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0117C6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bookmarkStart w:id="0" w:name="_GoBack"/>
      <w:bookmarkEnd w:id="0"/>
      <w:r w:rsidRPr="00795000">
        <w:rPr>
          <w:rFonts w:ascii="Garamond" w:hAnsi="Garamond" w:cs="Times New Roman"/>
          <w:b/>
          <w:bCs/>
          <w:sz w:val="24"/>
          <w:szCs w:val="24"/>
        </w:rPr>
        <w:t>LIGJ</w:t>
      </w:r>
    </w:p>
    <w:p w14:paraId="6A0117C8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95000">
        <w:rPr>
          <w:rFonts w:ascii="Garamond" w:hAnsi="Garamond" w:cs="Times New Roman"/>
          <w:b/>
          <w:bCs/>
          <w:sz w:val="24"/>
          <w:szCs w:val="24"/>
        </w:rPr>
        <w:t>Nr. 11/2022</w:t>
      </w:r>
    </w:p>
    <w:p w14:paraId="6A0117C9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A0117CA" w14:textId="7456AB4D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95000">
        <w:rPr>
          <w:rFonts w:ascii="Garamond" w:hAnsi="Garamond" w:cs="Times New Roman"/>
          <w:b/>
          <w:bCs/>
          <w:sz w:val="24"/>
          <w:szCs w:val="24"/>
        </w:rPr>
        <w:t>PËR DISA SHTESA DHE NDRYSHIME NË LIGJIN NR. 10 465, DATË 29.9.2011, “PËR SHËRBIMIN VETERINAR NË REPUBLIKËN E SHQIPËRISË”,</w:t>
      </w:r>
    </w:p>
    <w:p w14:paraId="6A0117CB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95000">
        <w:rPr>
          <w:rFonts w:ascii="Garamond" w:hAnsi="Garamond" w:cs="Times New Roman"/>
          <w:b/>
          <w:bCs/>
          <w:sz w:val="24"/>
          <w:szCs w:val="24"/>
        </w:rPr>
        <w:t>TË NDRYSHUAR</w:t>
      </w:r>
    </w:p>
    <w:p w14:paraId="6A0117CC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A0117CD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Në mbështetje të neneve 78 dhe 83, pika 1, të Kushtetutës me propozimin e një deputeti,</w:t>
      </w:r>
    </w:p>
    <w:p w14:paraId="6A0117CE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6264059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KUVENDI</w:t>
      </w:r>
    </w:p>
    <w:p w14:paraId="6A0117D1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I REPUBLIKËS SË SHQIPËRISË</w:t>
      </w:r>
    </w:p>
    <w:p w14:paraId="6A0117D2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52439DD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VENDOSI:</w:t>
      </w:r>
    </w:p>
    <w:p w14:paraId="6A0117D4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7D5" w14:textId="48464266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Në ligjin nr. 10 465, datë 29.9.2011, “Për shërbimin veterinar në Republikën e Shqipërisë”, të ndryshuar, bëhen shtesat dhe ndryshimet si më poshtë:</w:t>
      </w:r>
    </w:p>
    <w:p w14:paraId="6A0117D6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7D7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Neni 1</w:t>
      </w:r>
    </w:p>
    <w:p w14:paraId="6A0117D8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7D9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Në nenin 4, pika 6, në fund të fjalisë shtohen fjalët “dhe në doganë jashtë PIK-ut”.</w:t>
      </w:r>
    </w:p>
    <w:p w14:paraId="6A0117DA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7DB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Neni 2</w:t>
      </w:r>
    </w:p>
    <w:p w14:paraId="6A0117DC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0ABA6D0" w14:textId="77777777" w:rsidR="006B4A4E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 xml:space="preserve">Në nenin 33 pas pikës 1 shtohet pika 1/1 me këtë përmbajtje: </w:t>
      </w:r>
    </w:p>
    <w:p w14:paraId="6A0117DE" w14:textId="242B4504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“1.1. Në rastin e marrëveshjeve ndërkombëtare dypalëshe ose shumëpalëshe, kontrolli veterinar i ngarkesave sipas pikës 1 të këtij neni kryhet në doganën e vendit/pikës së destinacionit të ngarkesës.”.</w:t>
      </w:r>
    </w:p>
    <w:p w14:paraId="6A0117DF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A0117E0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Neni 3</w:t>
      </w:r>
    </w:p>
    <w:p w14:paraId="141AA7FA" w14:textId="77777777" w:rsidR="00477669" w:rsidRPr="00795000" w:rsidRDefault="00477669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7E2" w14:textId="77777777" w:rsidR="007D6EE8" w:rsidRPr="00795000" w:rsidRDefault="007D6EE8" w:rsidP="00A51E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Në nenin 34 bëhen  ndryshimet dhe shtesa e mëposhtme:</w:t>
      </w:r>
    </w:p>
    <w:p w14:paraId="6A0117E3" w14:textId="1CDFED0C" w:rsidR="007D6EE8" w:rsidRPr="00795000" w:rsidRDefault="007D6EE8" w:rsidP="00A51E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1. Titulli i nenit ndryshohet si më poshtë:</w:t>
      </w:r>
    </w:p>
    <w:p w14:paraId="6A0117E4" w14:textId="77777777" w:rsidR="007D6EE8" w:rsidRPr="00795000" w:rsidRDefault="007D6EE8" w:rsidP="00A51E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“Ngarkimi, ringarkimi, shkarkimi dhe magazinimi i kafshëve të gjalla që importohen, tranzitohen ose eksportohen”.</w:t>
      </w:r>
    </w:p>
    <w:p w14:paraId="6A0117E5" w14:textId="6A651543" w:rsidR="007D6EE8" w:rsidRPr="00795000" w:rsidRDefault="007D6EE8" w:rsidP="00A51E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2. Pika 2 ndryshohet si më poshtë:</w:t>
      </w:r>
    </w:p>
    <w:p w14:paraId="6A0117E6" w14:textId="77777777" w:rsidR="007D6EE8" w:rsidRPr="00795000" w:rsidRDefault="007D6EE8" w:rsidP="00A51E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 xml:space="preserve">“2. Inspektimet e detyrueshme sanitaro-veterinare për ngarkimin, ringarkimin, shkarkimin, magazinimin dhe përpunimin e ngarkesave në PIK ose në doganën e vendit/pikës së destinacionit të ngarkesës kryhen në zbatim të dispozitave të marrëveshjeve ndërkombëtare dypalëshe ose shumëpalëshe.”. </w:t>
      </w:r>
    </w:p>
    <w:p w14:paraId="6A0117E7" w14:textId="77777777" w:rsidR="007D6EE8" w:rsidRPr="00795000" w:rsidRDefault="007D6EE8" w:rsidP="00A51E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3. Në pikën 3 pas fjalëve “në PIK” shtohen fjalët “dhe në doganën jashtë PIK-ut.”.</w:t>
      </w:r>
    </w:p>
    <w:p w14:paraId="6A0117E8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7E9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Neni 4</w:t>
      </w:r>
    </w:p>
    <w:p w14:paraId="6A0117EA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7EB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Në nenin 35 bëhen shtesat dhe ndryshimi si më poshtë:</w:t>
      </w:r>
    </w:p>
    <w:p w14:paraId="6A0117EC" w14:textId="1987415F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1. Në pikën 1 pas fjalës “PIK” shtohen fjalët “ose në doganën e vendit/pikës së destinacionit”.</w:t>
      </w:r>
    </w:p>
    <w:p w14:paraId="6A0117ED" w14:textId="74E3A569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2. Pika 2 ndryshohet si më poshtë:</w:t>
      </w:r>
    </w:p>
    <w:p w14:paraId="6A0117EE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 xml:space="preserve">“2. Importuesi kryen procedurat e përcaktuara për lajmërimin paraprak të ngarkesës, përcaktimin e vendit/pikës së destinacionit, paraqitjen e ngarkesës për kontroll në PIK ose doganën e vendit/pikës së destinacionit në rastin e marrëveshjeve ndërkombëtare dypalëshe ose shumëpalëshe, si dhe për </w:t>
      </w:r>
      <w:r w:rsidRPr="00795000">
        <w:rPr>
          <w:rFonts w:ascii="Garamond" w:hAnsi="Garamond" w:cs="Times New Roman"/>
          <w:sz w:val="24"/>
          <w:szCs w:val="24"/>
        </w:rPr>
        <w:lastRenderedPageBreak/>
        <w:t>pagesën e tarifës së kontrollit veterinar. Në çdo rast importuesi do të zbatojë masat e vendosura nga inspektori veterinar që kryen kontrollin e ngarkesave të importuara, të përcaktuara në këtë kre.”.</w:t>
      </w:r>
    </w:p>
    <w:p w14:paraId="6A0117EF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7F0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Neni 5</w:t>
      </w:r>
    </w:p>
    <w:p w14:paraId="6A0117F1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7F2" w14:textId="77777777" w:rsidR="007D6EE8" w:rsidRPr="00795000" w:rsidRDefault="007D6EE8" w:rsidP="00A51E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Në nenin 36 bëhen ndryshimi dhe shtesa si më poshtë:</w:t>
      </w:r>
    </w:p>
    <w:p w14:paraId="6A0117F3" w14:textId="10770F4F" w:rsidR="007D6EE8" w:rsidRPr="00795000" w:rsidRDefault="007D6EE8" w:rsidP="00A51E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1. Titulli i nenit ndryshohet si më poshtë:</w:t>
      </w:r>
    </w:p>
    <w:p w14:paraId="6A0117F4" w14:textId="6F78080E" w:rsidR="007D6EE8" w:rsidRPr="00795000" w:rsidRDefault="007D6EE8" w:rsidP="00A51E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 xml:space="preserve">“Kontrolli i ngarkesave në PIK dhe në doganën e pikës/vendit të destinacionit”.  </w:t>
      </w:r>
    </w:p>
    <w:p w14:paraId="6A0117F5" w14:textId="77777777" w:rsidR="007D6EE8" w:rsidRPr="00795000" w:rsidRDefault="007D6EE8" w:rsidP="00A51E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2. Pas pikës 1 shtohet pika 1/1 me këtë përmbajtje:</w:t>
      </w:r>
    </w:p>
    <w:p w14:paraId="6A0117F6" w14:textId="77777777" w:rsidR="007D6EE8" w:rsidRPr="00795000" w:rsidRDefault="007D6EE8" w:rsidP="00A51E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“1/1. Në rast të marrëveshjeve ndërkombëtare dypalëshe ose shumëpalëshe, kontrolli për ngarkesat e përfshira në marrëveshje do të kryhet sipas parashikimeve të përcaktuara në marrëveshje.”.</w:t>
      </w:r>
    </w:p>
    <w:p w14:paraId="6A0117F7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7F8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Neni 6</w:t>
      </w:r>
    </w:p>
    <w:p w14:paraId="6A0117F9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7FA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Në nenin 37 pas pikës 3 shtohet pika 4 me këtë përmbajtje:</w:t>
      </w:r>
    </w:p>
    <w:p w14:paraId="6A0117FB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“4. Në rastin e marrëveshjeve ndërkombëtare dypalëshe ose shumëpalëshe, vetëm për ngarkesat e përcaktuara në nenin 33, pika 1, të këtij ligji, referuar marrëveshjes, në PIK do të kryhet vetëm kontrolli i dokumentacionit.”.</w:t>
      </w:r>
    </w:p>
    <w:p w14:paraId="6A0117FC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7FD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Neni 7</w:t>
      </w:r>
    </w:p>
    <w:p w14:paraId="6A0117FE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7FF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Në nenin 38 në pikën 1 pas fjalisë së parë shtohet fjalia me këtë përmbajtje:</w:t>
      </w:r>
    </w:p>
    <w:p w14:paraId="6A011800" w14:textId="6AD9F021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“Inspektimit veterinar në PIK nuk i nënshtrohen ngarkesat e përcaktuara në marrëveshje që vijnë nga vendi apo vende me të cilat ka marrëveshje për kryerjen e kontrollit veterinar në doganën e vendit/pikës së destinacionit.”.</w:t>
      </w:r>
    </w:p>
    <w:p w14:paraId="6A011801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802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Neni 8</w:t>
      </w:r>
    </w:p>
    <w:p w14:paraId="6A011803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804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Në nenin 39 pas pikës 3 shtohen pikat 4 dhe 5 me këtë përmbajtje:</w:t>
      </w:r>
    </w:p>
    <w:p w14:paraId="6A011805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 xml:space="preserve">“4. Në rastin e marrëveshjeve ndërkombëtare dypalëshe ose shumëpalëshe për kryerjen e kontrollit veterinar në doganën e vendit/pikës së destinacionit, inspektori veterinar i Autoritetit kompetent për PIK, në rast se dyshon për sëmundje infektive, ndotje, ndryshime organoleptike të mallit apo mangësi të kontrollit fizik, urdhëron: </w:t>
      </w:r>
    </w:p>
    <w:p w14:paraId="6A011806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a) zbatimin e masave karantinore të përcaktuara në këtë ligj dhe në aktet nënligjore;</w:t>
      </w:r>
    </w:p>
    <w:p w14:paraId="6A011807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 xml:space="preserve">b) rikontrollin veterinar me analiza laboratorike të specifikuara; </w:t>
      </w:r>
    </w:p>
    <w:p w14:paraId="6A011808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 xml:space="preserve">c) kthimin mbrapsht të ngarkesës sipas nenit 40 të këtij ligji; </w:t>
      </w:r>
    </w:p>
    <w:p w14:paraId="6A011809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 xml:space="preserve">ç) konfiskimin, eliminimin dhe asgjësimin në mënyrë të sigurt në përputhje me legjislacionin në fuqi. </w:t>
      </w:r>
    </w:p>
    <w:p w14:paraId="6A01180A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 xml:space="preserve">5. Për masat e marra sipas pikës 4 të këtij neni, inspektori mban procesverbalin e inspektimit dhe njofton menjëherë strukturën përgjegjëse për veterinarinë në ministri dhe autoritetin kompetent. Shpenzimet për masat e marra në këtë rast mbulohen nga pronari ose subjekti përgjegjës për ngarkesën.”. </w:t>
      </w:r>
    </w:p>
    <w:p w14:paraId="6A01180B" w14:textId="77777777" w:rsidR="007D6EE8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56D6A79" w14:textId="77777777" w:rsidR="0092122F" w:rsidRDefault="0092122F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19A7DA5" w14:textId="77777777" w:rsidR="0092122F" w:rsidRPr="00795000" w:rsidRDefault="0092122F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80C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Neni 9</w:t>
      </w:r>
    </w:p>
    <w:p w14:paraId="6A01180D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80E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Në nenin 85 pika 4 ndryshohet si më poshtë:</w:t>
      </w:r>
    </w:p>
    <w:p w14:paraId="6A01180F" w14:textId="5B47C9FC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lastRenderedPageBreak/>
        <w:t xml:space="preserve"> “4. Certifikata e tregtimit të PMV-së së regjistruar nënshkruhet nga drejtori përgjegjës për veterinarinë në ministri brenda 10 ditëve kalendarike pas paraqitjes së pag</w:t>
      </w:r>
      <w:r w:rsidR="00A51E29" w:rsidRPr="00795000">
        <w:rPr>
          <w:rFonts w:ascii="Garamond" w:hAnsi="Garamond" w:cs="Times New Roman"/>
          <w:sz w:val="24"/>
          <w:szCs w:val="24"/>
        </w:rPr>
        <w:t>esës së tarifës nga kërkuesi.”.</w:t>
      </w:r>
    </w:p>
    <w:p w14:paraId="6A011810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811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Neni 10</w:t>
      </w:r>
    </w:p>
    <w:p w14:paraId="6A011812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813" w14:textId="4A4B393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0FCA">
        <w:rPr>
          <w:rFonts w:ascii="Garamond" w:hAnsi="Garamond" w:cs="Times New Roman"/>
          <w:i/>
          <w:sz w:val="24"/>
          <w:szCs w:val="24"/>
        </w:rPr>
        <w:t xml:space="preserve">Në nenin 88, pika </w:t>
      </w:r>
      <w:r w:rsidR="00570FCA" w:rsidRPr="00570FCA">
        <w:rPr>
          <w:rFonts w:ascii="Garamond" w:hAnsi="Garamond" w:cs="Times New Roman"/>
          <w:i/>
          <w:sz w:val="24"/>
          <w:szCs w:val="24"/>
        </w:rPr>
        <w:t>2</w:t>
      </w:r>
      <w:r w:rsidRPr="00570FCA">
        <w:rPr>
          <w:rFonts w:ascii="Garamond" w:hAnsi="Garamond" w:cs="Times New Roman"/>
          <w:i/>
          <w:sz w:val="24"/>
          <w:szCs w:val="24"/>
        </w:rPr>
        <w:t>, shkronja “b”</w:t>
      </w:r>
      <w:r w:rsidRPr="00795000">
        <w:rPr>
          <w:rFonts w:ascii="Garamond" w:hAnsi="Garamond" w:cs="Times New Roman"/>
          <w:sz w:val="24"/>
          <w:szCs w:val="24"/>
        </w:rPr>
        <w:t xml:space="preserve"> ndryshohet si më poshtë:</w:t>
      </w:r>
    </w:p>
    <w:p w14:paraId="6A011814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“b) një përfaqësues nga instituti përgjegjës për kryerjen e analizave të sigurisë ushqimore dhe veterinare dhe një nga autoriteti kompetent i ngritur sipas këtij ligji.”.</w:t>
      </w:r>
    </w:p>
    <w:p w14:paraId="6A011815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816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Neni 11</w:t>
      </w:r>
    </w:p>
    <w:p w14:paraId="6A011817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818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 xml:space="preserve">Neni 89 ndryshohet si më poshtë: </w:t>
      </w:r>
    </w:p>
    <w:p w14:paraId="6A011819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A01181A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“Neni 89</w:t>
      </w:r>
    </w:p>
    <w:p w14:paraId="6A01181C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95000">
        <w:rPr>
          <w:rFonts w:ascii="Garamond" w:hAnsi="Garamond" w:cs="Times New Roman"/>
          <w:b/>
          <w:bCs/>
          <w:sz w:val="24"/>
          <w:szCs w:val="24"/>
        </w:rPr>
        <w:t>Vendimet e Komisionit</w:t>
      </w:r>
    </w:p>
    <w:p w14:paraId="6A01181D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A01181E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1. Komisioni merr vendim me shumicë votash:</w:t>
      </w:r>
    </w:p>
    <w:p w14:paraId="6A01181F" w14:textId="1AC44C58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a) për pranimin ose refuzimin e kërkesës për tregtim të PMV-ve, mbështetur në rregulloren  përkatëse për produktet, të miratuar në zbatim të këtij ligji;</w:t>
      </w:r>
    </w:p>
    <w:p w14:paraId="6A011820" w14:textId="77B1830A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b) çregjistrimin e certifikatave për tregtim të PMV-ve të regjistruara për produkte që nuk kanë certifikatë tregtimi nga një prej vendeve të BE-së ose të lëshuara nga EMA, ose janë regjistruar në kundërshtim me ligjin.</w:t>
      </w:r>
    </w:p>
    <w:p w14:paraId="6A011821" w14:textId="6FFD03E0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2. Produktet e importuara, certifikata e të cilave çregjistrohet, tregtohen sipas rregullores përkatëse të miratuar në zbatim të këtij ligji.</w:t>
      </w:r>
    </w:p>
    <w:p w14:paraId="6A011822" w14:textId="588AA248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3. Kundër vendimeve të komisionit bëhet ankim në gjykatë brenda 45 ditëve kalendarike nga marrja dijeni e vendimit.”.</w:t>
      </w:r>
    </w:p>
    <w:p w14:paraId="6A011825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826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Neni 12</w:t>
      </w:r>
    </w:p>
    <w:p w14:paraId="6A011827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828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 xml:space="preserve">Në nenin 91 pas pikës 5 shtohet pika 6 me këtë përmbajtje: </w:t>
      </w:r>
    </w:p>
    <w:p w14:paraId="6A011829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“6. Certifikata e tregtimit të PMV-ve humbet vlefshmërinë menjëherë me mbarimin e vlefshmërisë së tregtimit në një nga vendet e BE-së ose  EMA-s. SPV-ja  i propozon Komisionit marrjen e vendimit të çregjistrimit në mbledhjen e parë pas njoftimit nga BE-ja.”.</w:t>
      </w:r>
    </w:p>
    <w:p w14:paraId="6A01182A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82B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Neni 13</w:t>
      </w:r>
    </w:p>
    <w:p w14:paraId="6A01182C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82D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Në nenin 120 në pikën 3 fjala “urdhër” zëvendësohet me fjalën “udhëzim”.</w:t>
      </w:r>
    </w:p>
    <w:p w14:paraId="6A01182E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82F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Neni 14</w:t>
      </w:r>
    </w:p>
    <w:p w14:paraId="6A011830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011831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>Ky ligj hyn në fuqi 15 ditë pas botimit në Fletoren Zyrtare.</w:t>
      </w:r>
    </w:p>
    <w:p w14:paraId="50428525" w14:textId="77777777" w:rsidR="007D6EE8" w:rsidRPr="00795000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6A011838" w14:textId="5812850F" w:rsidR="007D6EE8" w:rsidRDefault="007D6EE8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5000">
        <w:rPr>
          <w:rFonts w:ascii="Garamond" w:hAnsi="Garamond" w:cs="Times New Roman"/>
          <w:sz w:val="24"/>
          <w:szCs w:val="24"/>
        </w:rPr>
        <w:t xml:space="preserve">Miratuar </w:t>
      </w:r>
      <w:r w:rsidR="00795000">
        <w:rPr>
          <w:rFonts w:ascii="Garamond" w:hAnsi="Garamond" w:cs="Times New Roman"/>
          <w:sz w:val="24"/>
          <w:szCs w:val="24"/>
        </w:rPr>
        <w:t>m</w:t>
      </w:r>
      <w:r w:rsidRPr="00795000">
        <w:rPr>
          <w:rFonts w:ascii="Garamond" w:hAnsi="Garamond" w:cs="Times New Roman"/>
          <w:sz w:val="24"/>
          <w:szCs w:val="24"/>
        </w:rPr>
        <w:t>ë datë 27.1.2022</w:t>
      </w:r>
      <w:r w:rsidR="00795000">
        <w:rPr>
          <w:rFonts w:ascii="Garamond" w:hAnsi="Garamond" w:cs="Times New Roman"/>
          <w:sz w:val="24"/>
          <w:szCs w:val="24"/>
        </w:rPr>
        <w:t>.</w:t>
      </w:r>
    </w:p>
    <w:p w14:paraId="78105312" w14:textId="0FBEE213" w:rsidR="007245FA" w:rsidRDefault="007245FA" w:rsidP="007245FA">
      <w:pPr>
        <w:spacing w:after="0" w:line="240" w:lineRule="auto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Shpallur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me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dekretin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nr. </w:t>
      </w:r>
      <w:r w:rsidR="0096379F">
        <w:rPr>
          <w:rFonts w:ascii="Garamond" w:eastAsia="Times New Roman" w:hAnsi="Garamond" w:cs="Times New Roman"/>
          <w:b/>
          <w:sz w:val="24"/>
          <w:szCs w:val="24"/>
          <w:lang w:val="en-US"/>
        </w:rPr>
        <w:t>13479</w:t>
      </w:r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datë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r w:rsidR="0096379F">
        <w:rPr>
          <w:rFonts w:ascii="Garamond" w:eastAsia="Times New Roman" w:hAnsi="Garamond" w:cs="Times New Roman"/>
          <w:b/>
          <w:sz w:val="24"/>
          <w:szCs w:val="24"/>
          <w:lang w:val="en-US"/>
        </w:rPr>
        <w:t>16.2.</w:t>
      </w:r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202</w:t>
      </w:r>
      <w:r w:rsidR="008E1334">
        <w:rPr>
          <w:rFonts w:ascii="Garamond" w:eastAsia="Times New Roman" w:hAnsi="Garamond" w:cs="Times New Roman"/>
          <w:b/>
          <w:sz w:val="24"/>
          <w:szCs w:val="24"/>
          <w:lang w:val="en-US"/>
        </w:rPr>
        <w:t>2</w:t>
      </w:r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të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Presidentit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të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Republikës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së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Shqipërisë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Ilir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Meta.</w:t>
      </w:r>
    </w:p>
    <w:p w14:paraId="4AB0B4AE" w14:textId="77777777" w:rsidR="007245FA" w:rsidRPr="00795000" w:rsidRDefault="007245FA" w:rsidP="004776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sectPr w:rsidR="007245FA" w:rsidRPr="00795000" w:rsidSect="007D6EE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10CF13" w14:textId="77777777" w:rsidR="005C2597" w:rsidRDefault="005C2597" w:rsidP="00420682">
      <w:pPr>
        <w:spacing w:after="0" w:line="240" w:lineRule="auto"/>
      </w:pPr>
      <w:r>
        <w:separator/>
      </w:r>
    </w:p>
  </w:endnote>
  <w:endnote w:type="continuationSeparator" w:id="0">
    <w:p w14:paraId="67AD82EF" w14:textId="77777777" w:rsidR="005C2597" w:rsidRDefault="005C2597" w:rsidP="00420682">
      <w:pPr>
        <w:spacing w:after="0" w:line="240" w:lineRule="auto"/>
      </w:pPr>
      <w:r>
        <w:continuationSeparator/>
      </w:r>
    </w:p>
  </w:endnote>
  <w:endnote w:type="continuationNotice" w:id="1">
    <w:p w14:paraId="390AA86C" w14:textId="77777777" w:rsidR="005C2597" w:rsidRDefault="005C25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9BD232" w14:textId="77777777" w:rsidR="005C2597" w:rsidRDefault="005C2597" w:rsidP="00420682">
      <w:pPr>
        <w:spacing w:after="0" w:line="240" w:lineRule="auto"/>
      </w:pPr>
      <w:r>
        <w:separator/>
      </w:r>
    </w:p>
  </w:footnote>
  <w:footnote w:type="continuationSeparator" w:id="0">
    <w:p w14:paraId="40CC2A17" w14:textId="77777777" w:rsidR="005C2597" w:rsidRDefault="005C2597" w:rsidP="00420682">
      <w:pPr>
        <w:spacing w:after="0" w:line="240" w:lineRule="auto"/>
      </w:pPr>
      <w:r>
        <w:continuationSeparator/>
      </w:r>
    </w:p>
  </w:footnote>
  <w:footnote w:type="continuationNotice" w:id="1">
    <w:p w14:paraId="4C68E7E8" w14:textId="77777777" w:rsidR="005C2597" w:rsidRDefault="005C259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72D1"/>
    <w:multiLevelType w:val="hybridMultilevel"/>
    <w:tmpl w:val="1780CCA0"/>
    <w:lvl w:ilvl="0" w:tplc="972C2282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20" w:hanging="360"/>
      </w:pPr>
    </w:lvl>
    <w:lvl w:ilvl="2" w:tplc="041C001B" w:tentative="1">
      <w:start w:val="1"/>
      <w:numFmt w:val="lowerRoman"/>
      <w:lvlText w:val="%3."/>
      <w:lvlJc w:val="right"/>
      <w:pPr>
        <w:ind w:left="2140" w:hanging="180"/>
      </w:pPr>
    </w:lvl>
    <w:lvl w:ilvl="3" w:tplc="041C000F" w:tentative="1">
      <w:start w:val="1"/>
      <w:numFmt w:val="decimal"/>
      <w:lvlText w:val="%4."/>
      <w:lvlJc w:val="left"/>
      <w:pPr>
        <w:ind w:left="2860" w:hanging="360"/>
      </w:pPr>
    </w:lvl>
    <w:lvl w:ilvl="4" w:tplc="041C0019" w:tentative="1">
      <w:start w:val="1"/>
      <w:numFmt w:val="lowerLetter"/>
      <w:lvlText w:val="%5."/>
      <w:lvlJc w:val="left"/>
      <w:pPr>
        <w:ind w:left="3580" w:hanging="360"/>
      </w:pPr>
    </w:lvl>
    <w:lvl w:ilvl="5" w:tplc="041C001B" w:tentative="1">
      <w:start w:val="1"/>
      <w:numFmt w:val="lowerRoman"/>
      <w:lvlText w:val="%6."/>
      <w:lvlJc w:val="right"/>
      <w:pPr>
        <w:ind w:left="4300" w:hanging="180"/>
      </w:pPr>
    </w:lvl>
    <w:lvl w:ilvl="6" w:tplc="041C000F" w:tentative="1">
      <w:start w:val="1"/>
      <w:numFmt w:val="decimal"/>
      <w:lvlText w:val="%7."/>
      <w:lvlJc w:val="left"/>
      <w:pPr>
        <w:ind w:left="5020" w:hanging="360"/>
      </w:pPr>
    </w:lvl>
    <w:lvl w:ilvl="7" w:tplc="041C0019" w:tentative="1">
      <w:start w:val="1"/>
      <w:numFmt w:val="lowerLetter"/>
      <w:lvlText w:val="%8."/>
      <w:lvlJc w:val="left"/>
      <w:pPr>
        <w:ind w:left="5740" w:hanging="360"/>
      </w:pPr>
    </w:lvl>
    <w:lvl w:ilvl="8" w:tplc="041C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 w15:restartNumberingAfterBreak="0">
    <w:nsid w:val="616D67C1"/>
    <w:multiLevelType w:val="hybridMultilevel"/>
    <w:tmpl w:val="FDB253DC"/>
    <w:lvl w:ilvl="0" w:tplc="A5923D32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20" w:hanging="360"/>
      </w:pPr>
    </w:lvl>
    <w:lvl w:ilvl="2" w:tplc="041C001B" w:tentative="1">
      <w:start w:val="1"/>
      <w:numFmt w:val="lowerRoman"/>
      <w:lvlText w:val="%3."/>
      <w:lvlJc w:val="right"/>
      <w:pPr>
        <w:ind w:left="2140" w:hanging="180"/>
      </w:pPr>
    </w:lvl>
    <w:lvl w:ilvl="3" w:tplc="041C000F" w:tentative="1">
      <w:start w:val="1"/>
      <w:numFmt w:val="decimal"/>
      <w:lvlText w:val="%4."/>
      <w:lvlJc w:val="left"/>
      <w:pPr>
        <w:ind w:left="2860" w:hanging="360"/>
      </w:pPr>
    </w:lvl>
    <w:lvl w:ilvl="4" w:tplc="041C0019" w:tentative="1">
      <w:start w:val="1"/>
      <w:numFmt w:val="lowerLetter"/>
      <w:lvlText w:val="%5."/>
      <w:lvlJc w:val="left"/>
      <w:pPr>
        <w:ind w:left="3580" w:hanging="360"/>
      </w:pPr>
    </w:lvl>
    <w:lvl w:ilvl="5" w:tplc="041C001B" w:tentative="1">
      <w:start w:val="1"/>
      <w:numFmt w:val="lowerRoman"/>
      <w:lvlText w:val="%6."/>
      <w:lvlJc w:val="right"/>
      <w:pPr>
        <w:ind w:left="4300" w:hanging="180"/>
      </w:pPr>
    </w:lvl>
    <w:lvl w:ilvl="6" w:tplc="041C000F" w:tentative="1">
      <w:start w:val="1"/>
      <w:numFmt w:val="decimal"/>
      <w:lvlText w:val="%7."/>
      <w:lvlJc w:val="left"/>
      <w:pPr>
        <w:ind w:left="5020" w:hanging="360"/>
      </w:pPr>
    </w:lvl>
    <w:lvl w:ilvl="7" w:tplc="041C0019" w:tentative="1">
      <w:start w:val="1"/>
      <w:numFmt w:val="lowerLetter"/>
      <w:lvlText w:val="%8."/>
      <w:lvlJc w:val="left"/>
      <w:pPr>
        <w:ind w:left="5740" w:hanging="360"/>
      </w:pPr>
    </w:lvl>
    <w:lvl w:ilvl="8" w:tplc="041C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1A"/>
    <w:rsid w:val="00002637"/>
    <w:rsid w:val="000065B0"/>
    <w:rsid w:val="00014347"/>
    <w:rsid w:val="000424BD"/>
    <w:rsid w:val="00042A52"/>
    <w:rsid w:val="00043C57"/>
    <w:rsid w:val="00055AB5"/>
    <w:rsid w:val="00060376"/>
    <w:rsid w:val="00071F3F"/>
    <w:rsid w:val="000765C2"/>
    <w:rsid w:val="00076AD3"/>
    <w:rsid w:val="00077CD4"/>
    <w:rsid w:val="00087AB9"/>
    <w:rsid w:val="00087AD8"/>
    <w:rsid w:val="00096985"/>
    <w:rsid w:val="000A3B4D"/>
    <w:rsid w:val="000A6EBB"/>
    <w:rsid w:val="000D199E"/>
    <w:rsid w:val="000D57DA"/>
    <w:rsid w:val="000E2566"/>
    <w:rsid w:val="000E5BA6"/>
    <w:rsid w:val="000F7513"/>
    <w:rsid w:val="00106F6D"/>
    <w:rsid w:val="0012550D"/>
    <w:rsid w:val="00136526"/>
    <w:rsid w:val="00146D52"/>
    <w:rsid w:val="00153CC5"/>
    <w:rsid w:val="00155BCF"/>
    <w:rsid w:val="00166898"/>
    <w:rsid w:val="001816AF"/>
    <w:rsid w:val="001942D4"/>
    <w:rsid w:val="001B796E"/>
    <w:rsid w:val="001C0806"/>
    <w:rsid w:val="001C445C"/>
    <w:rsid w:val="001C5CDE"/>
    <w:rsid w:val="001C6A0A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66C06"/>
    <w:rsid w:val="002722F3"/>
    <w:rsid w:val="002A090B"/>
    <w:rsid w:val="002A47D7"/>
    <w:rsid w:val="002A4BD8"/>
    <w:rsid w:val="002C0A85"/>
    <w:rsid w:val="002C1BA4"/>
    <w:rsid w:val="002C3C14"/>
    <w:rsid w:val="002F5953"/>
    <w:rsid w:val="00342975"/>
    <w:rsid w:val="00342E37"/>
    <w:rsid w:val="003744FB"/>
    <w:rsid w:val="00380126"/>
    <w:rsid w:val="0038331D"/>
    <w:rsid w:val="00386E47"/>
    <w:rsid w:val="00397541"/>
    <w:rsid w:val="003A38DC"/>
    <w:rsid w:val="003A4DD5"/>
    <w:rsid w:val="003A63A5"/>
    <w:rsid w:val="003C48FF"/>
    <w:rsid w:val="003D7DC0"/>
    <w:rsid w:val="003F29A8"/>
    <w:rsid w:val="0041300C"/>
    <w:rsid w:val="00416620"/>
    <w:rsid w:val="00420682"/>
    <w:rsid w:val="00433BCD"/>
    <w:rsid w:val="00445610"/>
    <w:rsid w:val="00451736"/>
    <w:rsid w:val="00453E85"/>
    <w:rsid w:val="00455BBA"/>
    <w:rsid w:val="00460BC4"/>
    <w:rsid w:val="004647DB"/>
    <w:rsid w:val="00477669"/>
    <w:rsid w:val="00477804"/>
    <w:rsid w:val="004860F7"/>
    <w:rsid w:val="004A5884"/>
    <w:rsid w:val="004B12D2"/>
    <w:rsid w:val="004B6ED9"/>
    <w:rsid w:val="004C2DFD"/>
    <w:rsid w:val="004E7290"/>
    <w:rsid w:val="004E7E53"/>
    <w:rsid w:val="004F447A"/>
    <w:rsid w:val="004F482A"/>
    <w:rsid w:val="004F7030"/>
    <w:rsid w:val="00516CC2"/>
    <w:rsid w:val="005201B5"/>
    <w:rsid w:val="00522FFB"/>
    <w:rsid w:val="00531A97"/>
    <w:rsid w:val="00542102"/>
    <w:rsid w:val="00550FA3"/>
    <w:rsid w:val="0055575B"/>
    <w:rsid w:val="00570FCA"/>
    <w:rsid w:val="005726F2"/>
    <w:rsid w:val="00573EE3"/>
    <w:rsid w:val="005767F6"/>
    <w:rsid w:val="005835B4"/>
    <w:rsid w:val="00586381"/>
    <w:rsid w:val="0059342C"/>
    <w:rsid w:val="00594AC8"/>
    <w:rsid w:val="005B3AC6"/>
    <w:rsid w:val="005B455F"/>
    <w:rsid w:val="005B6E3F"/>
    <w:rsid w:val="005C2597"/>
    <w:rsid w:val="005E7361"/>
    <w:rsid w:val="0060535D"/>
    <w:rsid w:val="00613777"/>
    <w:rsid w:val="0062077A"/>
    <w:rsid w:val="00621A17"/>
    <w:rsid w:val="00643643"/>
    <w:rsid w:val="006465EF"/>
    <w:rsid w:val="00646924"/>
    <w:rsid w:val="00663243"/>
    <w:rsid w:val="0067406E"/>
    <w:rsid w:val="00677E6C"/>
    <w:rsid w:val="00686B90"/>
    <w:rsid w:val="006A6A1D"/>
    <w:rsid w:val="006B4A4E"/>
    <w:rsid w:val="006B5D0E"/>
    <w:rsid w:val="006C1238"/>
    <w:rsid w:val="006C233F"/>
    <w:rsid w:val="006E1862"/>
    <w:rsid w:val="006F3372"/>
    <w:rsid w:val="006F4D55"/>
    <w:rsid w:val="0070653E"/>
    <w:rsid w:val="007245FA"/>
    <w:rsid w:val="00726525"/>
    <w:rsid w:val="00736DC8"/>
    <w:rsid w:val="00737EDE"/>
    <w:rsid w:val="007403CF"/>
    <w:rsid w:val="007654B3"/>
    <w:rsid w:val="00770FAD"/>
    <w:rsid w:val="00774741"/>
    <w:rsid w:val="00776C0D"/>
    <w:rsid w:val="007806C0"/>
    <w:rsid w:val="00795000"/>
    <w:rsid w:val="007A2E0E"/>
    <w:rsid w:val="007C083E"/>
    <w:rsid w:val="007D1BD9"/>
    <w:rsid w:val="007D6EE8"/>
    <w:rsid w:val="007D742E"/>
    <w:rsid w:val="007E2515"/>
    <w:rsid w:val="007E2623"/>
    <w:rsid w:val="007E6904"/>
    <w:rsid w:val="0080272C"/>
    <w:rsid w:val="008078BE"/>
    <w:rsid w:val="00811138"/>
    <w:rsid w:val="00840462"/>
    <w:rsid w:val="00843F56"/>
    <w:rsid w:val="0085472C"/>
    <w:rsid w:val="008620E4"/>
    <w:rsid w:val="0086360A"/>
    <w:rsid w:val="008720AB"/>
    <w:rsid w:val="0087264B"/>
    <w:rsid w:val="008914C1"/>
    <w:rsid w:val="00892C77"/>
    <w:rsid w:val="008A1646"/>
    <w:rsid w:val="008C15C7"/>
    <w:rsid w:val="008D12D7"/>
    <w:rsid w:val="008D7297"/>
    <w:rsid w:val="008E1334"/>
    <w:rsid w:val="008E3779"/>
    <w:rsid w:val="00900D7B"/>
    <w:rsid w:val="0091014E"/>
    <w:rsid w:val="009104DF"/>
    <w:rsid w:val="0092122F"/>
    <w:rsid w:val="0093186B"/>
    <w:rsid w:val="00935691"/>
    <w:rsid w:val="0096379F"/>
    <w:rsid w:val="00970816"/>
    <w:rsid w:val="00970D95"/>
    <w:rsid w:val="00974717"/>
    <w:rsid w:val="00976A3C"/>
    <w:rsid w:val="00977DD2"/>
    <w:rsid w:val="00991D86"/>
    <w:rsid w:val="0099741A"/>
    <w:rsid w:val="009A6F98"/>
    <w:rsid w:val="009E6A35"/>
    <w:rsid w:val="00A06D12"/>
    <w:rsid w:val="00A15DE9"/>
    <w:rsid w:val="00A27C9A"/>
    <w:rsid w:val="00A34D9D"/>
    <w:rsid w:val="00A431DD"/>
    <w:rsid w:val="00A51194"/>
    <w:rsid w:val="00A51E29"/>
    <w:rsid w:val="00A645A6"/>
    <w:rsid w:val="00AA32E0"/>
    <w:rsid w:val="00AC2686"/>
    <w:rsid w:val="00AC5246"/>
    <w:rsid w:val="00AF0CE9"/>
    <w:rsid w:val="00B03A16"/>
    <w:rsid w:val="00B06E47"/>
    <w:rsid w:val="00B16DFB"/>
    <w:rsid w:val="00B54D96"/>
    <w:rsid w:val="00B6427E"/>
    <w:rsid w:val="00B67778"/>
    <w:rsid w:val="00B8668D"/>
    <w:rsid w:val="00BA1706"/>
    <w:rsid w:val="00BA5571"/>
    <w:rsid w:val="00BB15C8"/>
    <w:rsid w:val="00BD4611"/>
    <w:rsid w:val="00BD6D2F"/>
    <w:rsid w:val="00C10624"/>
    <w:rsid w:val="00C27EC9"/>
    <w:rsid w:val="00C4191B"/>
    <w:rsid w:val="00C446ED"/>
    <w:rsid w:val="00C57A80"/>
    <w:rsid w:val="00C60CAD"/>
    <w:rsid w:val="00C626B8"/>
    <w:rsid w:val="00C6573D"/>
    <w:rsid w:val="00C90FD7"/>
    <w:rsid w:val="00CA0828"/>
    <w:rsid w:val="00CC7CA2"/>
    <w:rsid w:val="00CF4189"/>
    <w:rsid w:val="00CF5B26"/>
    <w:rsid w:val="00D06CD4"/>
    <w:rsid w:val="00D23C4B"/>
    <w:rsid w:val="00D27458"/>
    <w:rsid w:val="00D45AC2"/>
    <w:rsid w:val="00D60C6B"/>
    <w:rsid w:val="00D71996"/>
    <w:rsid w:val="00D95ED6"/>
    <w:rsid w:val="00D961D7"/>
    <w:rsid w:val="00DA56D4"/>
    <w:rsid w:val="00DB56DE"/>
    <w:rsid w:val="00DC03DB"/>
    <w:rsid w:val="00DC0BDC"/>
    <w:rsid w:val="00DC2AC6"/>
    <w:rsid w:val="00DF752E"/>
    <w:rsid w:val="00E21A56"/>
    <w:rsid w:val="00E32B8C"/>
    <w:rsid w:val="00E33C47"/>
    <w:rsid w:val="00E370B3"/>
    <w:rsid w:val="00E4225A"/>
    <w:rsid w:val="00E452DA"/>
    <w:rsid w:val="00E6234F"/>
    <w:rsid w:val="00E72BC5"/>
    <w:rsid w:val="00E76B9D"/>
    <w:rsid w:val="00EC183C"/>
    <w:rsid w:val="00EC55E7"/>
    <w:rsid w:val="00EC57E8"/>
    <w:rsid w:val="00EE390E"/>
    <w:rsid w:val="00EE7E5D"/>
    <w:rsid w:val="00F07F7F"/>
    <w:rsid w:val="00F234B6"/>
    <w:rsid w:val="00F34D1E"/>
    <w:rsid w:val="00F52125"/>
    <w:rsid w:val="00F537D2"/>
    <w:rsid w:val="00F630AC"/>
    <w:rsid w:val="00F84F9C"/>
    <w:rsid w:val="00F86558"/>
    <w:rsid w:val="00FB5CED"/>
    <w:rsid w:val="00FC484A"/>
    <w:rsid w:val="00FC631E"/>
    <w:rsid w:val="00FE70B0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117BF"/>
  <w15:docId w15:val="{B6249C96-877C-4BF5-8540-DE98C37A1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3E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3E85"/>
  </w:style>
  <w:style w:type="paragraph" w:styleId="Footer">
    <w:name w:val="footer"/>
    <w:basedOn w:val="Normal"/>
    <w:link w:val="FooterChar"/>
    <w:uiPriority w:val="99"/>
    <w:unhideWhenUsed/>
    <w:rsid w:val="00453E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3E85"/>
  </w:style>
  <w:style w:type="paragraph" w:styleId="ListParagraph">
    <w:name w:val="List Paragraph"/>
    <w:basedOn w:val="Normal"/>
    <w:uiPriority w:val="34"/>
    <w:qFormat/>
    <w:rsid w:val="00DB56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FC33380CDC461BA40A27EC6CEC15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2022-02-21T09:25:05Z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2022-02-17T23:00:00Z</Date_x0020_protokolli>
    <Titulli xmlns="0e656187-b300-4fb0-8bf4-3a50f872073c">Për disa shtesa dhe ndryshime në ligjin nr. 10465, datë 29.9.2011, "Për shërbimin veterinar në Republikën e Shqipërisë", të ndryshuar</Titulli>
    <Modifikuesi xmlns="0e656187-b300-4fb0-8bf4-3a50f872073c">jorina.kryeziu</Modifikuesi>
    <Nr_x002e__x0020_prot_x0020_QBZ xmlns="0e656187-b300-4fb0-8bf4-3a50f872073c">259/2</Nr_x002e__x0020_prot_x0020_QBZ>
    <Data_x0020_e_x0020_Modifikimit xmlns="0e656187-b300-4fb0-8bf4-3a50f872073c">2022-02-21T10:36:48Z</Data_x0020_e_x0020_Modifikimit>
    <Dekretuar xmlns="0e656187-b300-4fb0-8bf4-3a50f872073c">false</Dekretuar>
    <Data xmlns="0e656187-b300-4fb0-8bf4-3a50f872073c">2022-01-26T23:00:00Z</Data>
    <Nr_x002e__x0020_protokolli_x0020_i_x0020_aktit xmlns="0e656187-b300-4fb0-8bf4-3a50f872073c">784/1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FC33380CDC461BA40A27EC6CEC15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67B7A-F69D-43FA-B5B5-F74354BA5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7554780-7E30-46E9-8012-7CB92ADD9E1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17D53AB-086C-456B-A808-DD8ADC07A7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52F55D-DE8A-4704-BD5E-FDB208E4B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C363B8E-8AE2-4773-B60E-83CD0A78B96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F82262D-B3D0-41C7-AB6C-906C24FE3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ligjin nr. 10465, datë 29.9.2011, "Për shërbimin veterinar në Republikën e Shqipërisë", të ndryshuar</vt:lpstr>
    </vt:vector>
  </TitlesOfParts>
  <Company/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ligjin nr. 10465, datë 29.9.2011, "Për shërbimin veterinar në Republikën e Shqipërisë", të ndryshuar</dc:title>
  <dc:creator>gazmend.hanku</dc:creator>
  <cp:lastModifiedBy>Rovena Lipe</cp:lastModifiedBy>
  <cp:revision>2</cp:revision>
  <cp:lastPrinted>2022-02-01T08:26:00Z</cp:lastPrinted>
  <dcterms:created xsi:type="dcterms:W3CDTF">2024-12-26T14:04:00Z</dcterms:created>
  <dcterms:modified xsi:type="dcterms:W3CDTF">2024-12-26T14:04:00Z</dcterms:modified>
</cp:coreProperties>
</file>