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608425" w14:textId="77777777" w:rsidR="00EB5E91" w:rsidRPr="00B53337" w:rsidRDefault="00EB5E91" w:rsidP="00EB5E91">
      <w:pPr>
        <w:spacing w:after="0" w:line="240" w:lineRule="auto"/>
        <w:ind w:firstLine="284"/>
        <w:jc w:val="center"/>
        <w:rPr>
          <w:rFonts w:ascii="Garamond" w:hAnsi="Garamond" w:cs="Times New Roman"/>
          <w:b/>
          <w:sz w:val="24"/>
          <w:szCs w:val="24"/>
          <w:lang w:val="sq-AL"/>
        </w:rPr>
      </w:pPr>
      <w:r w:rsidRPr="00B53337">
        <w:rPr>
          <w:rFonts w:ascii="Garamond" w:hAnsi="Garamond" w:cs="Times New Roman"/>
          <w:b/>
          <w:sz w:val="24"/>
          <w:szCs w:val="24"/>
          <w:lang w:val="sq-AL"/>
        </w:rPr>
        <w:t>LIGJ</w:t>
      </w:r>
    </w:p>
    <w:p w14:paraId="3AEE5A96" w14:textId="77777777" w:rsidR="00EB5E91" w:rsidRPr="00B53337" w:rsidRDefault="00EB5E91" w:rsidP="00EB5E91">
      <w:pPr>
        <w:spacing w:after="0" w:line="240" w:lineRule="auto"/>
        <w:ind w:firstLine="284"/>
        <w:jc w:val="center"/>
        <w:rPr>
          <w:rFonts w:ascii="Garamond" w:hAnsi="Garamond" w:cs="Times New Roman"/>
          <w:b/>
          <w:sz w:val="24"/>
          <w:szCs w:val="24"/>
          <w:lang w:val="sq-AL"/>
        </w:rPr>
      </w:pPr>
      <w:r w:rsidRPr="00B53337">
        <w:rPr>
          <w:rFonts w:ascii="Garamond" w:hAnsi="Garamond" w:cs="Times New Roman"/>
          <w:b/>
          <w:sz w:val="24"/>
          <w:szCs w:val="24"/>
          <w:lang w:val="sq-AL"/>
        </w:rPr>
        <w:t>Nr. 45/2022</w:t>
      </w:r>
    </w:p>
    <w:p w14:paraId="6515F399" w14:textId="77777777" w:rsidR="00EB5E91" w:rsidRPr="00B53337" w:rsidRDefault="00EB5E91" w:rsidP="00EB5E91">
      <w:pPr>
        <w:spacing w:after="0" w:line="240" w:lineRule="auto"/>
        <w:ind w:firstLine="284"/>
        <w:jc w:val="center"/>
        <w:rPr>
          <w:rFonts w:ascii="Garamond" w:hAnsi="Garamond" w:cs="Times New Roman"/>
          <w:b/>
          <w:bCs/>
          <w:sz w:val="24"/>
          <w:szCs w:val="24"/>
          <w:lang w:val="sq-AL"/>
        </w:rPr>
      </w:pPr>
    </w:p>
    <w:p w14:paraId="162F1CE3" w14:textId="0FFD19C7" w:rsidR="00EB5E91" w:rsidRPr="00B53337" w:rsidRDefault="00EB5E91" w:rsidP="00EB5E91">
      <w:pPr>
        <w:spacing w:after="0" w:line="240" w:lineRule="auto"/>
        <w:ind w:firstLine="284"/>
        <w:jc w:val="center"/>
        <w:rPr>
          <w:rFonts w:ascii="Garamond" w:hAnsi="Garamond" w:cs="Times New Roman"/>
          <w:b/>
          <w:bCs/>
          <w:sz w:val="24"/>
          <w:szCs w:val="24"/>
          <w:lang w:val="sq-AL"/>
        </w:rPr>
      </w:pPr>
      <w:r w:rsidRPr="00B53337">
        <w:rPr>
          <w:rFonts w:ascii="Garamond" w:hAnsi="Garamond" w:cs="Times New Roman"/>
          <w:b/>
          <w:bCs/>
          <w:sz w:val="24"/>
          <w:szCs w:val="24"/>
          <w:lang w:val="sq-AL"/>
        </w:rPr>
        <w:t xml:space="preserve">PËR RATIFIKIMIN E KONVENTËS SË KËSHILLIT TË </w:t>
      </w:r>
      <w:r w:rsidR="00B53337" w:rsidRPr="00B53337">
        <w:rPr>
          <w:rFonts w:ascii="Garamond" w:hAnsi="Garamond" w:cs="Times New Roman"/>
          <w:b/>
          <w:bCs/>
          <w:sz w:val="24"/>
          <w:szCs w:val="24"/>
          <w:lang w:val="sq-AL"/>
        </w:rPr>
        <w:t>EVROPËS</w:t>
      </w:r>
      <w:r w:rsidRPr="00B53337">
        <w:rPr>
          <w:rFonts w:ascii="Garamond" w:hAnsi="Garamond" w:cs="Times New Roman"/>
          <w:b/>
          <w:bCs/>
          <w:sz w:val="24"/>
          <w:szCs w:val="24"/>
          <w:lang w:val="sq-AL"/>
        </w:rPr>
        <w:t xml:space="preserve"> </w:t>
      </w:r>
    </w:p>
    <w:p w14:paraId="2873DDF3" w14:textId="77777777" w:rsidR="00EB5E91" w:rsidRPr="00B53337" w:rsidRDefault="00EB5E91" w:rsidP="00EB5E91">
      <w:pPr>
        <w:spacing w:after="0" w:line="240" w:lineRule="auto"/>
        <w:ind w:firstLine="284"/>
        <w:jc w:val="center"/>
        <w:rPr>
          <w:rFonts w:ascii="Garamond" w:hAnsi="Garamond" w:cs="Times New Roman"/>
          <w:b/>
          <w:bCs/>
          <w:sz w:val="24"/>
          <w:szCs w:val="24"/>
          <w:lang w:val="sq-AL"/>
        </w:rPr>
      </w:pPr>
      <w:r w:rsidRPr="00B53337">
        <w:rPr>
          <w:rFonts w:ascii="Garamond" w:hAnsi="Garamond" w:cs="Times New Roman"/>
          <w:b/>
          <w:bCs/>
          <w:sz w:val="24"/>
          <w:szCs w:val="24"/>
          <w:lang w:val="sq-AL"/>
        </w:rPr>
        <w:t>“PËR AKSESIN NË DOKUMENTE ZYRTARE”</w:t>
      </w:r>
    </w:p>
    <w:p w14:paraId="00167093" w14:textId="77777777" w:rsidR="00EB5E91" w:rsidRPr="00B53337" w:rsidRDefault="00EB5E91" w:rsidP="00EB5E91">
      <w:pPr>
        <w:spacing w:after="0" w:line="240" w:lineRule="auto"/>
        <w:ind w:firstLine="284"/>
        <w:jc w:val="both"/>
        <w:rPr>
          <w:rFonts w:ascii="Garamond" w:hAnsi="Garamond" w:cs="Times New Roman"/>
          <w:bCs/>
          <w:sz w:val="24"/>
          <w:szCs w:val="24"/>
          <w:lang w:val="sq-AL"/>
        </w:rPr>
      </w:pPr>
      <w:r w:rsidRPr="00B53337">
        <w:rPr>
          <w:rFonts w:ascii="Garamond" w:hAnsi="Garamond" w:cs="Times New Roman"/>
          <w:bCs/>
          <w:sz w:val="24"/>
          <w:szCs w:val="24"/>
          <w:lang w:val="sq-AL"/>
        </w:rPr>
        <w:t xml:space="preserve"> </w:t>
      </w:r>
    </w:p>
    <w:p w14:paraId="77E95AD7" w14:textId="77777777" w:rsidR="00EB5E91" w:rsidRPr="00B53337" w:rsidRDefault="00EB5E91" w:rsidP="00EB5E91">
      <w:pPr>
        <w:spacing w:after="0" w:line="240" w:lineRule="auto"/>
        <w:ind w:firstLine="284"/>
        <w:jc w:val="both"/>
        <w:rPr>
          <w:rFonts w:ascii="Garamond" w:hAnsi="Garamond" w:cs="Times New Roman"/>
          <w:bCs/>
          <w:sz w:val="24"/>
          <w:szCs w:val="24"/>
          <w:lang w:val="sq-AL"/>
        </w:rPr>
      </w:pPr>
      <w:r w:rsidRPr="00B53337">
        <w:rPr>
          <w:rFonts w:ascii="Garamond" w:hAnsi="Garamond" w:cs="Times New Roman"/>
          <w:bCs/>
          <w:sz w:val="24"/>
          <w:szCs w:val="24"/>
          <w:lang w:val="sq-AL"/>
        </w:rPr>
        <w:t xml:space="preserve">Në mbështetje të neneve 78, 83 dhe 121, pika 1, të Kushtetutës, me propozimin e Këshillit të Ministrave, </w:t>
      </w:r>
    </w:p>
    <w:p w14:paraId="78A1F0C2" w14:textId="77777777" w:rsidR="00EB5E91" w:rsidRPr="00B53337" w:rsidRDefault="00EB5E91" w:rsidP="00EB5E91">
      <w:pPr>
        <w:spacing w:after="0" w:line="240" w:lineRule="auto"/>
        <w:ind w:firstLine="284"/>
        <w:jc w:val="center"/>
        <w:rPr>
          <w:rFonts w:ascii="Garamond" w:hAnsi="Garamond" w:cs="Times New Roman"/>
          <w:bCs/>
          <w:sz w:val="24"/>
          <w:szCs w:val="24"/>
          <w:lang w:val="sq-AL"/>
        </w:rPr>
      </w:pPr>
    </w:p>
    <w:p w14:paraId="44041DB8" w14:textId="38323181" w:rsidR="00EB5E91" w:rsidRPr="00B53337" w:rsidRDefault="00EB5E91" w:rsidP="00EB5E91">
      <w:pPr>
        <w:spacing w:after="0" w:line="240" w:lineRule="auto"/>
        <w:ind w:firstLine="284"/>
        <w:jc w:val="center"/>
        <w:rPr>
          <w:rFonts w:ascii="Garamond" w:hAnsi="Garamond" w:cs="Times New Roman"/>
          <w:bCs/>
          <w:sz w:val="24"/>
          <w:szCs w:val="24"/>
          <w:lang w:val="sq-AL"/>
        </w:rPr>
      </w:pPr>
      <w:r w:rsidRPr="00B53337">
        <w:rPr>
          <w:rFonts w:ascii="Garamond" w:hAnsi="Garamond" w:cs="Times New Roman"/>
          <w:bCs/>
          <w:sz w:val="24"/>
          <w:szCs w:val="24"/>
          <w:lang w:val="sq-AL"/>
        </w:rPr>
        <w:t>KUVENDI</w:t>
      </w:r>
    </w:p>
    <w:p w14:paraId="0CAD2A4F" w14:textId="77777777" w:rsidR="00EB5E91" w:rsidRPr="00B53337" w:rsidRDefault="00EB5E91" w:rsidP="00EB5E91">
      <w:pPr>
        <w:spacing w:after="0" w:line="240" w:lineRule="auto"/>
        <w:ind w:firstLine="284"/>
        <w:jc w:val="center"/>
        <w:rPr>
          <w:rFonts w:ascii="Garamond" w:hAnsi="Garamond" w:cs="Times New Roman"/>
          <w:bCs/>
          <w:sz w:val="24"/>
          <w:szCs w:val="24"/>
          <w:lang w:val="sq-AL"/>
        </w:rPr>
      </w:pPr>
      <w:r w:rsidRPr="00B53337">
        <w:rPr>
          <w:rFonts w:ascii="Garamond" w:hAnsi="Garamond" w:cs="Times New Roman"/>
          <w:bCs/>
          <w:sz w:val="24"/>
          <w:szCs w:val="24"/>
          <w:lang w:val="sq-AL"/>
        </w:rPr>
        <w:t>I REPUBLIKËS SË SHQIPËRISË</w:t>
      </w:r>
    </w:p>
    <w:p w14:paraId="6A3CDAB5" w14:textId="77777777" w:rsidR="00EB5E91" w:rsidRPr="00B53337" w:rsidRDefault="00EB5E91" w:rsidP="00EB5E91">
      <w:pPr>
        <w:spacing w:after="0" w:line="240" w:lineRule="auto"/>
        <w:ind w:firstLine="284"/>
        <w:jc w:val="center"/>
        <w:rPr>
          <w:rFonts w:ascii="Garamond" w:hAnsi="Garamond" w:cs="Times New Roman"/>
          <w:bCs/>
          <w:sz w:val="24"/>
          <w:szCs w:val="24"/>
          <w:lang w:val="sq-AL"/>
        </w:rPr>
      </w:pPr>
    </w:p>
    <w:p w14:paraId="3B9F52EE" w14:textId="31A044A6" w:rsidR="00EB5E91" w:rsidRPr="00B53337" w:rsidRDefault="00EB5E91" w:rsidP="00EB5E91">
      <w:pPr>
        <w:spacing w:after="0" w:line="240" w:lineRule="auto"/>
        <w:ind w:firstLine="284"/>
        <w:jc w:val="center"/>
        <w:rPr>
          <w:rFonts w:ascii="Garamond" w:hAnsi="Garamond" w:cs="Times New Roman"/>
          <w:bCs/>
          <w:sz w:val="24"/>
          <w:szCs w:val="24"/>
          <w:lang w:val="sq-AL"/>
        </w:rPr>
      </w:pPr>
      <w:r w:rsidRPr="00B53337">
        <w:rPr>
          <w:rFonts w:ascii="Garamond" w:hAnsi="Garamond" w:cs="Times New Roman"/>
          <w:bCs/>
          <w:sz w:val="24"/>
          <w:szCs w:val="24"/>
          <w:lang w:val="sq-AL"/>
        </w:rPr>
        <w:t>VENDOSI:</w:t>
      </w:r>
    </w:p>
    <w:p w14:paraId="6A3D53FE" w14:textId="77777777" w:rsidR="00EB5E91" w:rsidRPr="00B53337" w:rsidRDefault="00EB5E91" w:rsidP="00EB5E91">
      <w:pPr>
        <w:spacing w:after="0" w:line="240" w:lineRule="auto"/>
        <w:ind w:firstLine="284"/>
        <w:jc w:val="both"/>
        <w:rPr>
          <w:rFonts w:ascii="Garamond" w:hAnsi="Garamond" w:cs="Times New Roman"/>
          <w:bCs/>
          <w:sz w:val="24"/>
          <w:szCs w:val="24"/>
          <w:lang w:val="sq-AL"/>
        </w:rPr>
      </w:pPr>
    </w:p>
    <w:p w14:paraId="4DCC27D1" w14:textId="77777777" w:rsidR="00EB5E91" w:rsidRPr="00B53337" w:rsidRDefault="00EB5E91" w:rsidP="00EB5E91">
      <w:pPr>
        <w:spacing w:after="0" w:line="240" w:lineRule="auto"/>
        <w:ind w:firstLine="284"/>
        <w:jc w:val="center"/>
        <w:rPr>
          <w:rFonts w:ascii="Garamond" w:hAnsi="Garamond" w:cs="Times New Roman"/>
          <w:bCs/>
          <w:sz w:val="24"/>
          <w:szCs w:val="24"/>
          <w:lang w:val="sq-AL"/>
        </w:rPr>
      </w:pPr>
      <w:r w:rsidRPr="00B53337">
        <w:rPr>
          <w:rFonts w:ascii="Garamond" w:hAnsi="Garamond" w:cs="Times New Roman"/>
          <w:bCs/>
          <w:sz w:val="24"/>
          <w:szCs w:val="24"/>
          <w:lang w:val="sq-AL"/>
        </w:rPr>
        <w:t>Neni 1</w:t>
      </w:r>
    </w:p>
    <w:p w14:paraId="2C205006" w14:textId="77777777" w:rsidR="00EB5E91" w:rsidRPr="00B53337" w:rsidRDefault="00EB5E91" w:rsidP="00EB5E91">
      <w:pPr>
        <w:spacing w:after="0" w:line="240" w:lineRule="auto"/>
        <w:ind w:firstLine="284"/>
        <w:jc w:val="both"/>
        <w:rPr>
          <w:rFonts w:ascii="Garamond" w:hAnsi="Garamond" w:cs="Times New Roman"/>
          <w:bCs/>
          <w:sz w:val="24"/>
          <w:szCs w:val="24"/>
          <w:lang w:val="sq-AL"/>
        </w:rPr>
      </w:pPr>
    </w:p>
    <w:p w14:paraId="6EAABA83" w14:textId="2A8FA573" w:rsidR="00EB5E91" w:rsidRPr="00B53337" w:rsidRDefault="00EB5E91" w:rsidP="00EB5E91">
      <w:pPr>
        <w:spacing w:after="0" w:line="240" w:lineRule="auto"/>
        <w:ind w:firstLine="284"/>
        <w:jc w:val="both"/>
        <w:rPr>
          <w:rFonts w:ascii="Garamond" w:hAnsi="Garamond" w:cs="Times New Roman"/>
          <w:bCs/>
          <w:sz w:val="24"/>
          <w:szCs w:val="24"/>
          <w:lang w:val="sq-AL"/>
        </w:rPr>
      </w:pPr>
      <w:r w:rsidRPr="00B53337">
        <w:rPr>
          <w:rFonts w:ascii="Garamond" w:hAnsi="Garamond" w:cs="Times New Roman"/>
          <w:bCs/>
          <w:sz w:val="24"/>
          <w:szCs w:val="24"/>
          <w:lang w:val="sq-AL"/>
        </w:rPr>
        <w:t xml:space="preserve">Ratifikohet </w:t>
      </w:r>
      <w:r w:rsidR="00B53337">
        <w:rPr>
          <w:rFonts w:ascii="Garamond" w:hAnsi="Garamond" w:cs="Times New Roman"/>
          <w:bCs/>
          <w:sz w:val="24"/>
          <w:szCs w:val="24"/>
          <w:lang w:val="sq-AL"/>
        </w:rPr>
        <w:t>K</w:t>
      </w:r>
      <w:r w:rsidRPr="00B53337">
        <w:rPr>
          <w:rFonts w:ascii="Garamond" w:hAnsi="Garamond" w:cs="Times New Roman"/>
          <w:bCs/>
          <w:sz w:val="24"/>
          <w:szCs w:val="24"/>
          <w:lang w:val="sq-AL"/>
        </w:rPr>
        <w:t xml:space="preserve">onventa e Këshillit të </w:t>
      </w:r>
      <w:r w:rsidR="00B53337" w:rsidRPr="00B53337">
        <w:rPr>
          <w:rFonts w:ascii="Garamond" w:hAnsi="Garamond" w:cs="Times New Roman"/>
          <w:bCs/>
          <w:sz w:val="24"/>
          <w:szCs w:val="24"/>
          <w:lang w:val="sq-AL"/>
        </w:rPr>
        <w:t>Evropës</w:t>
      </w:r>
      <w:r w:rsidRPr="00B53337">
        <w:rPr>
          <w:rFonts w:ascii="Garamond" w:hAnsi="Garamond" w:cs="Times New Roman"/>
          <w:bCs/>
          <w:sz w:val="24"/>
          <w:szCs w:val="24"/>
          <w:lang w:val="sq-AL"/>
        </w:rPr>
        <w:t xml:space="preserve"> “Për aksesin në dokumente zyrtare”, që i bashkëlidhet këtij ligji d</w:t>
      </w:r>
      <w:r w:rsidR="00D5786C">
        <w:rPr>
          <w:rFonts w:ascii="Garamond" w:hAnsi="Garamond" w:cs="Times New Roman"/>
          <w:bCs/>
          <w:sz w:val="24"/>
          <w:szCs w:val="24"/>
          <w:lang w:val="sq-AL"/>
        </w:rPr>
        <w:t>he është pjesë përbërëse e tij.</w:t>
      </w:r>
    </w:p>
    <w:p w14:paraId="26C2269B" w14:textId="77777777" w:rsidR="00EB5E91" w:rsidRPr="00B53337" w:rsidRDefault="00EB5E91" w:rsidP="00EB5E91">
      <w:pPr>
        <w:spacing w:after="0" w:line="240" w:lineRule="auto"/>
        <w:ind w:firstLine="284"/>
        <w:jc w:val="both"/>
        <w:rPr>
          <w:rFonts w:ascii="Garamond" w:hAnsi="Garamond" w:cs="Times New Roman"/>
          <w:bCs/>
          <w:sz w:val="24"/>
          <w:szCs w:val="24"/>
          <w:lang w:val="sq-AL"/>
        </w:rPr>
      </w:pPr>
    </w:p>
    <w:p w14:paraId="014FDB42" w14:textId="77777777" w:rsidR="00EB5E91" w:rsidRPr="00B53337" w:rsidRDefault="00EB5E91" w:rsidP="00EB5E91">
      <w:pPr>
        <w:spacing w:after="0" w:line="240" w:lineRule="auto"/>
        <w:ind w:firstLine="284"/>
        <w:jc w:val="center"/>
        <w:rPr>
          <w:rFonts w:ascii="Garamond" w:hAnsi="Garamond" w:cs="Times New Roman"/>
          <w:bCs/>
          <w:sz w:val="24"/>
          <w:szCs w:val="24"/>
          <w:lang w:val="sq-AL"/>
        </w:rPr>
      </w:pPr>
      <w:r w:rsidRPr="00B53337">
        <w:rPr>
          <w:rFonts w:ascii="Garamond" w:hAnsi="Garamond" w:cs="Times New Roman"/>
          <w:bCs/>
          <w:sz w:val="24"/>
          <w:szCs w:val="24"/>
          <w:lang w:val="sq-AL"/>
        </w:rPr>
        <w:t>Neni 2</w:t>
      </w:r>
    </w:p>
    <w:p w14:paraId="6F9B295F" w14:textId="77777777" w:rsidR="00EB5E91" w:rsidRPr="00B53337" w:rsidRDefault="00EB5E91" w:rsidP="00EB5E91">
      <w:pPr>
        <w:spacing w:after="0" w:line="240" w:lineRule="auto"/>
        <w:ind w:firstLine="284"/>
        <w:jc w:val="both"/>
        <w:rPr>
          <w:rFonts w:ascii="Garamond" w:hAnsi="Garamond" w:cs="Times New Roman"/>
          <w:bCs/>
          <w:sz w:val="24"/>
          <w:szCs w:val="24"/>
          <w:lang w:val="sq-AL"/>
        </w:rPr>
      </w:pPr>
    </w:p>
    <w:p w14:paraId="2E8F1CC5" w14:textId="3B0D3D44" w:rsidR="00EB5E91" w:rsidRPr="00B53337" w:rsidRDefault="00EB5E91" w:rsidP="00EB5E91">
      <w:pPr>
        <w:spacing w:after="0" w:line="240" w:lineRule="auto"/>
        <w:ind w:firstLine="284"/>
        <w:jc w:val="both"/>
        <w:rPr>
          <w:rFonts w:ascii="Garamond" w:hAnsi="Garamond" w:cs="Times New Roman"/>
          <w:bCs/>
          <w:sz w:val="24"/>
          <w:szCs w:val="24"/>
          <w:lang w:val="sq-AL"/>
        </w:rPr>
      </w:pPr>
      <w:r w:rsidRPr="00B53337">
        <w:rPr>
          <w:rFonts w:ascii="Garamond" w:hAnsi="Garamond" w:cs="Times New Roman"/>
          <w:bCs/>
          <w:sz w:val="24"/>
          <w:szCs w:val="24"/>
          <w:lang w:val="sq-AL"/>
        </w:rPr>
        <w:t xml:space="preserve">Në përputhje me nenin 12, pika 1, të </w:t>
      </w:r>
      <w:r w:rsidR="00B53337">
        <w:rPr>
          <w:rFonts w:ascii="Garamond" w:hAnsi="Garamond" w:cs="Times New Roman"/>
          <w:bCs/>
          <w:sz w:val="24"/>
          <w:szCs w:val="24"/>
          <w:lang w:val="sq-AL"/>
        </w:rPr>
        <w:t>K</w:t>
      </w:r>
      <w:r w:rsidRPr="00B53337">
        <w:rPr>
          <w:rFonts w:ascii="Garamond" w:hAnsi="Garamond" w:cs="Times New Roman"/>
          <w:bCs/>
          <w:sz w:val="24"/>
          <w:szCs w:val="24"/>
          <w:lang w:val="sq-AL"/>
        </w:rPr>
        <w:t xml:space="preserve">onventës së Këshillit të </w:t>
      </w:r>
      <w:r w:rsidR="00B53337" w:rsidRPr="00B53337">
        <w:rPr>
          <w:rFonts w:ascii="Garamond" w:hAnsi="Garamond" w:cs="Times New Roman"/>
          <w:bCs/>
          <w:sz w:val="24"/>
          <w:szCs w:val="24"/>
          <w:lang w:val="sq-AL"/>
        </w:rPr>
        <w:t>Evropës</w:t>
      </w:r>
      <w:r w:rsidRPr="00B53337">
        <w:rPr>
          <w:rFonts w:ascii="Garamond" w:hAnsi="Garamond" w:cs="Times New Roman"/>
          <w:bCs/>
          <w:sz w:val="24"/>
          <w:szCs w:val="24"/>
          <w:lang w:val="sq-AL"/>
        </w:rPr>
        <w:t xml:space="preserve"> “Për aksesin në dokumente zyrtare”, Republika e Shqipërisë cakton Komisionerin për të Drejtën e Informimit dhe Mbrojtjen e të Dhënave Personale si për</w:t>
      </w:r>
      <w:r w:rsidR="006A7F73">
        <w:rPr>
          <w:rFonts w:ascii="Garamond" w:hAnsi="Garamond" w:cs="Times New Roman"/>
          <w:bCs/>
          <w:sz w:val="24"/>
          <w:szCs w:val="24"/>
          <w:lang w:val="sq-AL"/>
        </w:rPr>
        <w:t>faqësues në Këshillin e Palëve.</w:t>
      </w:r>
    </w:p>
    <w:p w14:paraId="434F8F4D" w14:textId="77777777" w:rsidR="00EB5E91" w:rsidRPr="00B53337" w:rsidRDefault="00EB5E91" w:rsidP="00EB5E91">
      <w:pPr>
        <w:spacing w:after="0" w:line="240" w:lineRule="auto"/>
        <w:ind w:firstLine="284"/>
        <w:jc w:val="both"/>
        <w:rPr>
          <w:rFonts w:ascii="Garamond" w:hAnsi="Garamond" w:cs="Times New Roman"/>
          <w:bCs/>
          <w:sz w:val="24"/>
          <w:szCs w:val="24"/>
          <w:lang w:val="sq-AL"/>
        </w:rPr>
      </w:pPr>
    </w:p>
    <w:p w14:paraId="5E395FBA" w14:textId="77777777" w:rsidR="00EB5E91" w:rsidRPr="00B53337" w:rsidRDefault="00EB5E91" w:rsidP="00EB5E91">
      <w:pPr>
        <w:spacing w:after="0" w:line="240" w:lineRule="auto"/>
        <w:ind w:firstLine="284"/>
        <w:jc w:val="center"/>
        <w:rPr>
          <w:rFonts w:ascii="Garamond" w:hAnsi="Garamond" w:cs="Times New Roman"/>
          <w:bCs/>
          <w:sz w:val="24"/>
          <w:szCs w:val="24"/>
          <w:lang w:val="sq-AL"/>
        </w:rPr>
      </w:pPr>
      <w:r w:rsidRPr="00B53337">
        <w:rPr>
          <w:rFonts w:ascii="Garamond" w:hAnsi="Garamond" w:cs="Times New Roman"/>
          <w:bCs/>
          <w:sz w:val="24"/>
          <w:szCs w:val="24"/>
          <w:lang w:val="sq-AL"/>
        </w:rPr>
        <w:t>Neni 3</w:t>
      </w:r>
    </w:p>
    <w:p w14:paraId="5A1A4BD8" w14:textId="77777777" w:rsidR="00EB5E91" w:rsidRPr="00B53337" w:rsidRDefault="00EB5E91" w:rsidP="00EB5E91">
      <w:pPr>
        <w:spacing w:after="0" w:line="240" w:lineRule="auto"/>
        <w:ind w:firstLine="284"/>
        <w:jc w:val="both"/>
        <w:rPr>
          <w:rFonts w:ascii="Garamond" w:hAnsi="Garamond" w:cs="Times New Roman"/>
          <w:bCs/>
          <w:sz w:val="24"/>
          <w:szCs w:val="24"/>
          <w:lang w:val="sq-AL"/>
        </w:rPr>
      </w:pPr>
    </w:p>
    <w:p w14:paraId="3DDC7F2D" w14:textId="77777777" w:rsidR="00EB5E91" w:rsidRPr="00B53337" w:rsidRDefault="00EB5E91" w:rsidP="00EB5E91">
      <w:pPr>
        <w:spacing w:after="0" w:line="240" w:lineRule="auto"/>
        <w:ind w:firstLine="284"/>
        <w:jc w:val="both"/>
        <w:rPr>
          <w:rFonts w:ascii="Garamond" w:hAnsi="Garamond" w:cs="Times New Roman"/>
          <w:bCs/>
          <w:sz w:val="24"/>
          <w:szCs w:val="24"/>
          <w:lang w:val="sq-AL"/>
        </w:rPr>
      </w:pPr>
      <w:r w:rsidRPr="00B53337">
        <w:rPr>
          <w:rFonts w:ascii="Garamond" w:hAnsi="Garamond" w:cs="Times New Roman"/>
          <w:bCs/>
          <w:sz w:val="24"/>
          <w:szCs w:val="24"/>
          <w:lang w:val="sq-AL"/>
        </w:rPr>
        <w:t>Ky ligj hyn në fuqi 15 ditë pas botimit në Fletoren Zyrtare.</w:t>
      </w:r>
    </w:p>
    <w:p w14:paraId="1621967B" w14:textId="77777777" w:rsidR="00EB5E91" w:rsidRPr="00B53337" w:rsidRDefault="00EB5E91" w:rsidP="00EB5E91">
      <w:pPr>
        <w:spacing w:after="0" w:line="240" w:lineRule="auto"/>
        <w:ind w:firstLine="284"/>
        <w:jc w:val="both"/>
        <w:rPr>
          <w:rFonts w:ascii="Garamond" w:hAnsi="Garamond" w:cs="Times New Roman"/>
          <w:bCs/>
          <w:sz w:val="24"/>
          <w:szCs w:val="24"/>
          <w:lang w:val="sq-AL"/>
        </w:rPr>
      </w:pPr>
    </w:p>
    <w:p w14:paraId="6A8E8D3F" w14:textId="38B5834B" w:rsidR="00EB5E91" w:rsidRDefault="00EB5E91" w:rsidP="00EB5E91">
      <w:pPr>
        <w:spacing w:after="0" w:line="240" w:lineRule="auto"/>
        <w:ind w:firstLine="284"/>
        <w:jc w:val="both"/>
        <w:rPr>
          <w:rFonts w:ascii="Garamond" w:hAnsi="Garamond" w:cs="Times New Roman"/>
          <w:bCs/>
          <w:sz w:val="24"/>
          <w:szCs w:val="24"/>
          <w:lang w:val="sq-AL"/>
        </w:rPr>
      </w:pPr>
      <w:r w:rsidRPr="00B53337">
        <w:rPr>
          <w:rFonts w:ascii="Garamond" w:hAnsi="Garamond" w:cs="Times New Roman"/>
          <w:bCs/>
          <w:sz w:val="24"/>
          <w:szCs w:val="24"/>
          <w:lang w:val="sq-AL"/>
        </w:rPr>
        <w:t>Miratuar në datën 28.4.2022</w:t>
      </w:r>
      <w:r w:rsidR="00B53337">
        <w:rPr>
          <w:rFonts w:ascii="Garamond" w:hAnsi="Garamond" w:cs="Times New Roman"/>
          <w:bCs/>
          <w:sz w:val="24"/>
          <w:szCs w:val="24"/>
          <w:lang w:val="sq-AL"/>
        </w:rPr>
        <w:t>.</w:t>
      </w:r>
    </w:p>
    <w:p w14:paraId="0D8A101F" w14:textId="77777777" w:rsidR="00771066" w:rsidRDefault="00771066" w:rsidP="00EB5E91">
      <w:pPr>
        <w:spacing w:after="0" w:line="240" w:lineRule="auto"/>
        <w:ind w:firstLine="284"/>
        <w:jc w:val="both"/>
        <w:rPr>
          <w:rFonts w:ascii="Garamond" w:hAnsi="Garamond" w:cs="Times New Roman"/>
          <w:bCs/>
          <w:sz w:val="24"/>
          <w:szCs w:val="24"/>
          <w:lang w:val="sq-AL"/>
        </w:rPr>
      </w:pPr>
    </w:p>
    <w:p w14:paraId="4DF00F5C" w14:textId="5530D333" w:rsidR="00771066" w:rsidRPr="00771066" w:rsidRDefault="00771066" w:rsidP="00771066">
      <w:pPr>
        <w:spacing w:after="0" w:line="240" w:lineRule="auto"/>
        <w:jc w:val="both"/>
        <w:rPr>
          <w:rFonts w:ascii="Garamond" w:eastAsia="Calibri" w:hAnsi="Garamond" w:cs="Times New Roman"/>
          <w:bCs/>
          <w:color w:val="000000"/>
          <w:sz w:val="24"/>
          <w:szCs w:val="24"/>
          <w:lang w:val="sq-AL" w:eastAsia="en-US"/>
        </w:rPr>
      </w:pPr>
      <w:r w:rsidRPr="00771066">
        <w:rPr>
          <w:rFonts w:ascii="Garamond" w:eastAsia="Times New Roman" w:hAnsi="Garamond" w:cs="Times New Roman"/>
          <w:b/>
          <w:sz w:val="24"/>
          <w:szCs w:val="24"/>
          <w:lang w:val="en-US" w:eastAsia="en-US"/>
        </w:rPr>
        <w:t>Shpallur me dekretin nr.</w:t>
      </w:r>
      <w:r w:rsidR="00993288">
        <w:rPr>
          <w:rFonts w:ascii="Garamond" w:eastAsia="Times New Roman" w:hAnsi="Garamond" w:cs="Times New Roman"/>
          <w:b/>
          <w:sz w:val="24"/>
          <w:szCs w:val="24"/>
          <w:lang w:val="en-US" w:eastAsia="en-US"/>
        </w:rPr>
        <w:t xml:space="preserve"> 13610</w:t>
      </w:r>
      <w:r w:rsidRPr="00771066">
        <w:rPr>
          <w:rFonts w:ascii="Garamond" w:eastAsia="Times New Roman" w:hAnsi="Garamond" w:cs="Times New Roman"/>
          <w:b/>
          <w:sz w:val="24"/>
          <w:szCs w:val="24"/>
          <w:lang w:val="en-US" w:eastAsia="en-US"/>
        </w:rPr>
        <w:t xml:space="preserve">, </w:t>
      </w:r>
      <w:r w:rsidR="00384B5E">
        <w:rPr>
          <w:rFonts w:ascii="Garamond" w:eastAsia="Times New Roman" w:hAnsi="Garamond" w:cs="Times New Roman"/>
          <w:b/>
          <w:sz w:val="24"/>
          <w:szCs w:val="24"/>
          <w:lang w:val="en-US" w:eastAsia="en-US"/>
        </w:rPr>
        <w:t>datë</w:t>
      </w:r>
      <w:r w:rsidR="00993288">
        <w:rPr>
          <w:rFonts w:ascii="Garamond" w:eastAsia="Times New Roman" w:hAnsi="Garamond" w:cs="Times New Roman"/>
          <w:b/>
          <w:sz w:val="24"/>
          <w:szCs w:val="24"/>
          <w:lang w:val="en-US" w:eastAsia="en-US"/>
        </w:rPr>
        <w:t xml:space="preserve"> 10.5.2022</w:t>
      </w:r>
      <w:r w:rsidRPr="00771066">
        <w:rPr>
          <w:rFonts w:ascii="Garamond" w:eastAsia="Times New Roman" w:hAnsi="Garamond" w:cs="Times New Roman"/>
          <w:b/>
          <w:sz w:val="24"/>
          <w:szCs w:val="24"/>
          <w:lang w:val="en-US" w:eastAsia="en-US"/>
        </w:rPr>
        <w:t>, të Presidentit të Republikës së Shqipërisë, Ilir Meta.</w:t>
      </w:r>
    </w:p>
    <w:p w14:paraId="59AAF091" w14:textId="77777777" w:rsidR="00771066" w:rsidRPr="00B53337" w:rsidRDefault="00771066" w:rsidP="00EB5E91">
      <w:pPr>
        <w:spacing w:after="0" w:line="240" w:lineRule="auto"/>
        <w:ind w:firstLine="284"/>
        <w:jc w:val="both"/>
        <w:rPr>
          <w:rFonts w:ascii="Garamond" w:hAnsi="Garamond" w:cs="Times New Roman"/>
          <w:bCs/>
          <w:sz w:val="24"/>
          <w:szCs w:val="24"/>
          <w:lang w:val="sq-AL"/>
        </w:rPr>
      </w:pPr>
    </w:p>
    <w:p w14:paraId="79CD9F12" w14:textId="77777777" w:rsidR="00EB5E91" w:rsidRPr="00B53337" w:rsidRDefault="00EB5E91" w:rsidP="00EB5E91">
      <w:pPr>
        <w:spacing w:after="0" w:line="240" w:lineRule="auto"/>
        <w:ind w:firstLine="284"/>
        <w:rPr>
          <w:rFonts w:ascii="Garamond" w:eastAsia="Times New Roman" w:hAnsi="Garamond" w:cs="Times New Roman"/>
          <w:sz w:val="20"/>
          <w:szCs w:val="20"/>
          <w:lang w:val="sq-AL"/>
        </w:rPr>
      </w:pPr>
    </w:p>
    <w:p w14:paraId="32971779" w14:textId="77777777" w:rsidR="00EB5E91" w:rsidRPr="00B53337" w:rsidRDefault="00EB5E91" w:rsidP="00EB5E91">
      <w:pPr>
        <w:autoSpaceDE w:val="0"/>
        <w:autoSpaceDN w:val="0"/>
        <w:adjustRightInd w:val="0"/>
        <w:spacing w:after="0" w:line="240" w:lineRule="auto"/>
        <w:ind w:firstLine="284"/>
        <w:jc w:val="right"/>
        <w:rPr>
          <w:rFonts w:ascii="Garamond" w:eastAsia="MS Mincho" w:hAnsi="Garamond" w:cs="MS Mincho"/>
          <w:i/>
          <w:iCs/>
          <w:color w:val="000000"/>
          <w:sz w:val="24"/>
          <w:szCs w:val="24"/>
          <w:lang w:val="sq-AL"/>
        </w:rPr>
      </w:pPr>
      <w:r w:rsidRPr="00B53337">
        <w:rPr>
          <w:rFonts w:ascii="Garamond" w:eastAsia="MS Mincho" w:hAnsi="Garamond" w:cs="MS Mincho"/>
          <w:i/>
          <w:iCs/>
          <w:color w:val="000000"/>
          <w:sz w:val="24"/>
          <w:szCs w:val="24"/>
          <w:lang w:val="sq-AL"/>
        </w:rPr>
        <w:t>Këshilli i Evropës</w:t>
      </w:r>
    </w:p>
    <w:p w14:paraId="696C5B11" w14:textId="5E5FBF2A" w:rsidR="00EB5E91" w:rsidRPr="00B53337" w:rsidRDefault="00EB5E91" w:rsidP="00EB5E91">
      <w:pPr>
        <w:autoSpaceDE w:val="0"/>
        <w:autoSpaceDN w:val="0"/>
        <w:adjustRightInd w:val="0"/>
        <w:spacing w:after="0" w:line="240" w:lineRule="auto"/>
        <w:ind w:firstLine="284"/>
        <w:jc w:val="right"/>
        <w:rPr>
          <w:rFonts w:ascii="Garamond" w:eastAsia="MS Mincho" w:hAnsi="Garamond" w:cs="MS Mincho"/>
          <w:i/>
          <w:iCs/>
          <w:color w:val="000000"/>
          <w:sz w:val="24"/>
          <w:szCs w:val="24"/>
          <w:lang w:val="sq-AL"/>
        </w:rPr>
      </w:pPr>
      <w:r w:rsidRPr="00B53337">
        <w:rPr>
          <w:rFonts w:ascii="Garamond" w:eastAsia="MS Mincho" w:hAnsi="Garamond" w:cs="MS Mincho"/>
          <w:i/>
          <w:iCs/>
          <w:color w:val="000000"/>
          <w:sz w:val="24"/>
          <w:szCs w:val="24"/>
          <w:lang w:val="sq-AL"/>
        </w:rPr>
        <w:t>Seria e Trak</w:t>
      </w:r>
      <w:r w:rsidR="000E75B7">
        <w:rPr>
          <w:rFonts w:ascii="Garamond" w:eastAsia="MS Mincho" w:hAnsi="Garamond" w:cs="MS Mincho"/>
          <w:i/>
          <w:iCs/>
          <w:color w:val="000000"/>
          <w:sz w:val="24"/>
          <w:szCs w:val="24"/>
          <w:lang w:val="sq-AL"/>
        </w:rPr>
        <w:t>tateve të Këshillit të Evropës</w:t>
      </w:r>
      <w:r w:rsidRPr="00B53337">
        <w:rPr>
          <w:rFonts w:ascii="Garamond" w:eastAsia="MS Mincho" w:hAnsi="Garamond" w:cs="MS Mincho"/>
          <w:i/>
          <w:iCs/>
          <w:color w:val="000000"/>
          <w:sz w:val="24"/>
          <w:szCs w:val="24"/>
          <w:lang w:val="sq-AL"/>
        </w:rPr>
        <w:t xml:space="preserve"> nr. 205</w:t>
      </w:r>
    </w:p>
    <w:p w14:paraId="2E9549AC"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b/>
          <w:bCs/>
          <w:color w:val="000000"/>
          <w:sz w:val="24"/>
          <w:szCs w:val="24"/>
          <w:lang w:val="sq-AL"/>
        </w:rPr>
      </w:pPr>
    </w:p>
    <w:p w14:paraId="05F41FB1" w14:textId="77777777" w:rsidR="006A7F73" w:rsidRPr="006A7F73" w:rsidRDefault="00B53337" w:rsidP="00B53337">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6A7F73">
        <w:rPr>
          <w:rFonts w:ascii="Garamond" w:eastAsia="MS Mincho" w:hAnsi="Garamond" w:cs="MS Mincho"/>
          <w:b/>
          <w:bCs/>
          <w:color w:val="000000"/>
          <w:sz w:val="24"/>
          <w:szCs w:val="24"/>
          <w:lang w:val="sq-AL"/>
        </w:rPr>
        <w:t xml:space="preserve">KONVENTA E KËSHILLIT TË EVROPËS </w:t>
      </w:r>
    </w:p>
    <w:p w14:paraId="2208F305" w14:textId="01706F72" w:rsidR="00EB5E91" w:rsidRPr="00B53337" w:rsidRDefault="00B53337" w:rsidP="00B53337">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B53337">
        <w:rPr>
          <w:rFonts w:ascii="Garamond" w:eastAsia="MS Mincho" w:hAnsi="Garamond" w:cs="MS Mincho"/>
          <w:bCs/>
          <w:color w:val="000000"/>
          <w:sz w:val="24"/>
          <w:szCs w:val="24"/>
          <w:lang w:val="sq-AL"/>
        </w:rPr>
        <w:t>PËR AKSESIN NË DOKUMENTE ZYRTARE</w:t>
      </w:r>
    </w:p>
    <w:p w14:paraId="4C5FD950" w14:textId="0C8459B4" w:rsidR="00EB5E91" w:rsidRPr="00B53337" w:rsidRDefault="00D5786C" w:rsidP="00B53337">
      <w:pPr>
        <w:autoSpaceDE w:val="0"/>
        <w:autoSpaceDN w:val="0"/>
        <w:adjustRightInd w:val="0"/>
        <w:spacing w:after="0" w:line="240" w:lineRule="auto"/>
        <w:ind w:firstLine="284"/>
        <w:jc w:val="center"/>
        <w:rPr>
          <w:rFonts w:ascii="Garamond" w:eastAsia="MS Mincho" w:hAnsi="Garamond" w:cs="MS Mincho"/>
          <w:color w:val="000000"/>
          <w:sz w:val="24"/>
          <w:szCs w:val="24"/>
          <w:lang w:val="sq-AL"/>
        </w:rPr>
      </w:pPr>
      <w:r>
        <w:rPr>
          <w:rFonts w:ascii="Garamond" w:eastAsia="MS Mincho" w:hAnsi="Garamond" w:cs="MS Mincho"/>
          <w:color w:val="000000"/>
          <w:sz w:val="24"/>
          <w:szCs w:val="24"/>
          <w:lang w:val="sq-AL"/>
        </w:rPr>
        <w:t>Tromsø, 18.VI.</w:t>
      </w:r>
      <w:r w:rsidR="00B53337" w:rsidRPr="00B53337">
        <w:rPr>
          <w:rFonts w:ascii="Garamond" w:eastAsia="MS Mincho" w:hAnsi="Garamond" w:cs="MS Mincho"/>
          <w:color w:val="000000"/>
          <w:sz w:val="24"/>
          <w:szCs w:val="24"/>
          <w:lang w:val="sq-AL"/>
        </w:rPr>
        <w:t>2009</w:t>
      </w:r>
    </w:p>
    <w:p w14:paraId="30381A16"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b/>
          <w:bCs/>
          <w:color w:val="000000"/>
          <w:sz w:val="24"/>
          <w:szCs w:val="24"/>
          <w:lang w:val="sq-AL"/>
        </w:rPr>
      </w:pPr>
    </w:p>
    <w:p w14:paraId="452553F1" w14:textId="77777777" w:rsidR="00EB5E91" w:rsidRDefault="00EB5E91" w:rsidP="00B53337">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B53337">
        <w:rPr>
          <w:rFonts w:ascii="Garamond" w:eastAsia="MS Mincho" w:hAnsi="Garamond" w:cs="MS Mincho"/>
          <w:b/>
          <w:bCs/>
          <w:color w:val="000000"/>
          <w:sz w:val="24"/>
          <w:szCs w:val="24"/>
          <w:lang w:val="sq-AL"/>
        </w:rPr>
        <w:t>Hyrje</w:t>
      </w:r>
    </w:p>
    <w:p w14:paraId="355E6129" w14:textId="77777777" w:rsidR="00D019A0" w:rsidRPr="00B53337" w:rsidRDefault="00D019A0" w:rsidP="00B53337">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p>
    <w:p w14:paraId="4412219D" w14:textId="33F25E28"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 xml:space="preserve">Shtetet </w:t>
      </w:r>
      <w:r w:rsidR="00D321AA" w:rsidRPr="00B53337">
        <w:rPr>
          <w:rFonts w:ascii="Garamond" w:eastAsia="MS Mincho" w:hAnsi="Garamond" w:cs="MS Mincho"/>
          <w:color w:val="000000"/>
          <w:sz w:val="24"/>
          <w:szCs w:val="24"/>
          <w:lang w:val="sq-AL"/>
        </w:rPr>
        <w:t xml:space="preserve">anëtare </w:t>
      </w:r>
      <w:r w:rsidRPr="00B53337">
        <w:rPr>
          <w:rFonts w:ascii="Garamond" w:eastAsia="MS Mincho" w:hAnsi="Garamond" w:cs="MS Mincho"/>
          <w:color w:val="000000"/>
          <w:sz w:val="24"/>
          <w:szCs w:val="24"/>
          <w:lang w:val="sq-AL"/>
        </w:rPr>
        <w:t>të Këshillit të Evropës dhe nënshkruesit e tjerë të kësaj Konvente,</w:t>
      </w:r>
    </w:p>
    <w:p w14:paraId="06A04E71" w14:textId="08660D23" w:rsidR="00EB5E91" w:rsidRPr="00B53337" w:rsidRDefault="00F42193"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F42193">
        <w:rPr>
          <w:rFonts w:ascii="Garamond" w:eastAsia="MS Mincho" w:hAnsi="Garamond" w:cs="MS Mincho"/>
          <w:i/>
          <w:color w:val="000000"/>
          <w:sz w:val="24"/>
          <w:szCs w:val="24"/>
          <w:lang w:val="sq-AL"/>
        </w:rPr>
        <w:t>duke pasur parasysh</w:t>
      </w:r>
      <w:r w:rsidRPr="00B53337">
        <w:rPr>
          <w:rFonts w:ascii="Garamond" w:eastAsia="MS Mincho" w:hAnsi="Garamond" w:cs="MS Mincho"/>
          <w:color w:val="000000"/>
          <w:sz w:val="24"/>
          <w:szCs w:val="24"/>
          <w:lang w:val="sq-AL"/>
        </w:rPr>
        <w:t xml:space="preserve"> </w:t>
      </w:r>
      <w:r w:rsidR="00EB5E91" w:rsidRPr="00B53337">
        <w:rPr>
          <w:rFonts w:ascii="Garamond" w:eastAsia="MS Mincho" w:hAnsi="Garamond" w:cs="MS Mincho"/>
          <w:color w:val="000000"/>
          <w:sz w:val="24"/>
          <w:szCs w:val="24"/>
          <w:lang w:val="sq-AL"/>
        </w:rPr>
        <w:t>se synimi i Këshillit të Evropës është arritja e një uniteti më të madh ndërmjet anëtarëve të tij, me qëllim mbrojtjen dhe realizimin e idealeve dhe parimeve, të cilat janë trashëgimia e tyre e përbashkët;</w:t>
      </w:r>
    </w:p>
    <w:p w14:paraId="4EEE06B0" w14:textId="0DC65A41" w:rsidR="00EB5E91" w:rsidRPr="00B53337" w:rsidRDefault="00F42193"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F42193">
        <w:rPr>
          <w:rFonts w:ascii="Garamond" w:eastAsia="MS Mincho" w:hAnsi="Garamond" w:cs="MS Mincho"/>
          <w:i/>
          <w:color w:val="000000"/>
          <w:sz w:val="24"/>
          <w:szCs w:val="24"/>
          <w:lang w:val="sq-AL"/>
        </w:rPr>
        <w:lastRenderedPageBreak/>
        <w:t>duke marrë në konsideratë</w:t>
      </w:r>
      <w:r w:rsidR="00EB5E91" w:rsidRPr="00B53337">
        <w:rPr>
          <w:rFonts w:ascii="Garamond" w:eastAsia="MS Mincho" w:hAnsi="Garamond" w:cs="MS Mincho"/>
          <w:color w:val="000000"/>
          <w:sz w:val="24"/>
          <w:szCs w:val="24"/>
          <w:lang w:val="sq-AL"/>
        </w:rPr>
        <w:t xml:space="preserve">, në veçanti, </w:t>
      </w:r>
      <w:r w:rsidR="00B209A7" w:rsidRPr="00B53337">
        <w:rPr>
          <w:rFonts w:ascii="Garamond" w:eastAsia="MS Mincho" w:hAnsi="Garamond" w:cs="MS Mincho"/>
          <w:color w:val="000000"/>
          <w:sz w:val="24"/>
          <w:szCs w:val="24"/>
          <w:lang w:val="sq-AL"/>
        </w:rPr>
        <w:t xml:space="preserve">nenin </w:t>
      </w:r>
      <w:r w:rsidR="00EB5E91" w:rsidRPr="00B53337">
        <w:rPr>
          <w:rFonts w:ascii="Garamond" w:eastAsia="MS Mincho" w:hAnsi="Garamond" w:cs="MS Mincho"/>
          <w:color w:val="000000"/>
          <w:sz w:val="24"/>
          <w:szCs w:val="24"/>
          <w:lang w:val="sq-AL"/>
        </w:rPr>
        <w:t xml:space="preserve">19 të Deklaratës Universale të të Drejtave të Njeriut, </w:t>
      </w:r>
      <w:r w:rsidR="00B209A7" w:rsidRPr="00B53337">
        <w:rPr>
          <w:rFonts w:ascii="Garamond" w:eastAsia="MS Mincho" w:hAnsi="Garamond" w:cs="MS Mincho"/>
          <w:color w:val="000000"/>
          <w:sz w:val="24"/>
          <w:szCs w:val="24"/>
          <w:lang w:val="sq-AL"/>
        </w:rPr>
        <w:t xml:space="preserve">nenet </w:t>
      </w:r>
      <w:r w:rsidR="00EB5E91" w:rsidRPr="00B53337">
        <w:rPr>
          <w:rFonts w:ascii="Garamond" w:eastAsia="MS Mincho" w:hAnsi="Garamond" w:cs="MS Mincho"/>
          <w:color w:val="000000"/>
          <w:sz w:val="24"/>
          <w:szCs w:val="24"/>
          <w:lang w:val="sq-AL"/>
        </w:rPr>
        <w:t>6, 8 dhe 10</w:t>
      </w:r>
      <w:r w:rsidR="00B209A7">
        <w:rPr>
          <w:rFonts w:ascii="Garamond" w:eastAsia="MS Mincho" w:hAnsi="Garamond" w:cs="MS Mincho"/>
          <w:color w:val="000000"/>
          <w:sz w:val="24"/>
          <w:szCs w:val="24"/>
          <w:lang w:val="sq-AL"/>
        </w:rPr>
        <w:t>,</w:t>
      </w:r>
      <w:r w:rsidR="00EB5E91" w:rsidRPr="00B53337">
        <w:rPr>
          <w:rFonts w:ascii="Garamond" w:eastAsia="MS Mincho" w:hAnsi="Garamond" w:cs="MS Mincho"/>
          <w:color w:val="000000"/>
          <w:sz w:val="24"/>
          <w:szCs w:val="24"/>
          <w:lang w:val="sq-AL"/>
        </w:rPr>
        <w:t xml:space="preserve"> të Konventës për Mbrojtjen e të Drejtave të Njeriut dhe Lirive Themelore, Konventën e Kombeve të Bashkuara për Akses në Informacion, Pjesëmarrjen e Publikut në Vendimmarrje dhe Akses në Drejtësi në Çështjet Mjedisore (Aarhus, 25 qershor 1998) dhe Konventën për Mbrojtjen e Individëve</w:t>
      </w:r>
      <w:r w:rsidR="00D019A0">
        <w:rPr>
          <w:rFonts w:ascii="Garamond" w:eastAsia="MS Mincho" w:hAnsi="Garamond" w:cs="MS Mincho"/>
          <w:color w:val="000000"/>
          <w:sz w:val="24"/>
          <w:szCs w:val="24"/>
          <w:lang w:val="sq-AL"/>
        </w:rPr>
        <w:t>,</w:t>
      </w:r>
      <w:r w:rsidR="00EB5E91" w:rsidRPr="00B53337">
        <w:rPr>
          <w:rFonts w:ascii="Garamond" w:eastAsia="MS Mincho" w:hAnsi="Garamond" w:cs="MS Mincho"/>
          <w:color w:val="000000"/>
          <w:sz w:val="24"/>
          <w:szCs w:val="24"/>
          <w:lang w:val="sq-AL"/>
        </w:rPr>
        <w:t xml:space="preserve"> në lidhje me </w:t>
      </w:r>
      <w:r w:rsidR="00D019A0" w:rsidRPr="00B53337">
        <w:rPr>
          <w:rFonts w:ascii="Garamond" w:eastAsia="MS Mincho" w:hAnsi="Garamond" w:cs="MS Mincho"/>
          <w:color w:val="000000"/>
          <w:sz w:val="24"/>
          <w:szCs w:val="24"/>
          <w:lang w:val="sq-AL"/>
        </w:rPr>
        <w:t>përpunimin automatik të të dhënave personale t</w:t>
      </w:r>
      <w:r w:rsidR="00EB5E91" w:rsidRPr="00B53337">
        <w:rPr>
          <w:rFonts w:ascii="Garamond" w:eastAsia="MS Mincho" w:hAnsi="Garamond" w:cs="MS Mincho"/>
          <w:color w:val="000000"/>
          <w:sz w:val="24"/>
          <w:szCs w:val="24"/>
          <w:lang w:val="sq-AL"/>
        </w:rPr>
        <w:t>ë 28 janarit 1981 (ETS nr. 108);</w:t>
      </w:r>
    </w:p>
    <w:p w14:paraId="1C836C46" w14:textId="56D16214" w:rsidR="00EB5E91" w:rsidRPr="00B53337" w:rsidRDefault="00F42193"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F42193">
        <w:rPr>
          <w:rFonts w:ascii="Garamond" w:eastAsia="MS Mincho" w:hAnsi="Garamond" w:cs="MS Mincho"/>
          <w:i/>
          <w:color w:val="000000"/>
          <w:sz w:val="24"/>
          <w:szCs w:val="24"/>
          <w:lang w:val="sq-AL"/>
        </w:rPr>
        <w:t>duke marrë gjithashtu në konsideratë</w:t>
      </w:r>
      <w:r w:rsidRPr="00B53337">
        <w:rPr>
          <w:rFonts w:ascii="Garamond" w:eastAsia="MS Mincho" w:hAnsi="Garamond" w:cs="MS Mincho"/>
          <w:color w:val="000000"/>
          <w:sz w:val="24"/>
          <w:szCs w:val="24"/>
          <w:lang w:val="sq-AL"/>
        </w:rPr>
        <w:t xml:space="preserve"> </w:t>
      </w:r>
      <w:r w:rsidR="00EB5E91" w:rsidRPr="00B53337">
        <w:rPr>
          <w:rFonts w:ascii="Garamond" w:eastAsia="MS Mincho" w:hAnsi="Garamond" w:cs="MS Mincho"/>
          <w:color w:val="000000"/>
          <w:sz w:val="24"/>
          <w:szCs w:val="24"/>
          <w:lang w:val="sq-AL"/>
        </w:rPr>
        <w:t xml:space="preserve">Deklaratën e Komitetit të Ministrave të Këshillit të Evropës për lirinë e shprehjes dhe informacionit, të miratuar më 29 prill 1982, si edhe rekomandimet e Komitetit të Ministrave për </w:t>
      </w:r>
      <w:r w:rsidR="00D019A0">
        <w:rPr>
          <w:rFonts w:ascii="Garamond" w:eastAsia="MS Mincho" w:hAnsi="Garamond" w:cs="MS Mincho"/>
          <w:color w:val="000000"/>
          <w:sz w:val="24"/>
          <w:szCs w:val="24"/>
          <w:lang w:val="sq-AL"/>
        </w:rPr>
        <w:t>s</w:t>
      </w:r>
      <w:r w:rsidR="00EB5E91" w:rsidRPr="00B53337">
        <w:rPr>
          <w:rFonts w:ascii="Garamond" w:eastAsia="MS Mincho" w:hAnsi="Garamond" w:cs="MS Mincho"/>
          <w:color w:val="000000"/>
          <w:sz w:val="24"/>
          <w:szCs w:val="24"/>
          <w:lang w:val="sq-AL"/>
        </w:rPr>
        <w:t>htetet anëtare nr. R (81) 19</w:t>
      </w:r>
      <w:r w:rsidR="00D019A0">
        <w:rPr>
          <w:rFonts w:ascii="Garamond" w:eastAsia="MS Mincho" w:hAnsi="Garamond" w:cs="MS Mincho"/>
          <w:color w:val="000000"/>
          <w:sz w:val="24"/>
          <w:szCs w:val="24"/>
          <w:lang w:val="sq-AL"/>
        </w:rPr>
        <w:t>,</w:t>
      </w:r>
      <w:r w:rsidR="00EB5E91" w:rsidRPr="00B53337">
        <w:rPr>
          <w:rFonts w:ascii="Garamond" w:eastAsia="MS Mincho" w:hAnsi="Garamond" w:cs="MS Mincho"/>
          <w:color w:val="000000"/>
          <w:sz w:val="24"/>
          <w:szCs w:val="24"/>
          <w:lang w:val="sq-AL"/>
        </w:rPr>
        <w:t xml:space="preserve"> për aksesin në informacionin që dis</w:t>
      </w:r>
      <w:r w:rsidR="00D019A0">
        <w:rPr>
          <w:rFonts w:ascii="Garamond" w:eastAsia="MS Mincho" w:hAnsi="Garamond" w:cs="MS Mincho"/>
          <w:color w:val="000000"/>
          <w:sz w:val="24"/>
          <w:szCs w:val="24"/>
          <w:lang w:val="sq-AL"/>
        </w:rPr>
        <w:t>ponohet nga autoritetet publike</w:t>
      </w:r>
      <w:r w:rsidR="00EB5E91" w:rsidRPr="00B53337">
        <w:rPr>
          <w:rFonts w:ascii="Garamond" w:eastAsia="MS Mincho" w:hAnsi="Garamond" w:cs="MS Mincho"/>
          <w:color w:val="000000"/>
          <w:sz w:val="24"/>
          <w:szCs w:val="24"/>
          <w:lang w:val="sq-AL"/>
        </w:rPr>
        <w:t xml:space="preserve"> nr. R (91) 10</w:t>
      </w:r>
      <w:r w:rsidR="00D019A0">
        <w:rPr>
          <w:rFonts w:ascii="Garamond" w:eastAsia="MS Mincho" w:hAnsi="Garamond" w:cs="MS Mincho"/>
          <w:color w:val="000000"/>
          <w:sz w:val="24"/>
          <w:szCs w:val="24"/>
          <w:lang w:val="sq-AL"/>
        </w:rPr>
        <w:t>, për komunikimin te</w:t>
      </w:r>
      <w:r w:rsidR="00EB5E91" w:rsidRPr="00B53337">
        <w:rPr>
          <w:rFonts w:ascii="Garamond" w:eastAsia="MS Mincho" w:hAnsi="Garamond" w:cs="MS Mincho"/>
          <w:color w:val="000000"/>
          <w:sz w:val="24"/>
          <w:szCs w:val="24"/>
          <w:lang w:val="sq-AL"/>
        </w:rPr>
        <w:t xml:space="preserve"> palët e treta të të dhënave personale që dis</w:t>
      </w:r>
      <w:r w:rsidR="00D019A0">
        <w:rPr>
          <w:rFonts w:ascii="Garamond" w:eastAsia="MS Mincho" w:hAnsi="Garamond" w:cs="MS Mincho"/>
          <w:color w:val="000000"/>
          <w:sz w:val="24"/>
          <w:szCs w:val="24"/>
          <w:lang w:val="sq-AL"/>
        </w:rPr>
        <w:t>ponohen nga autoritetet publike</w:t>
      </w:r>
      <w:r w:rsidR="00EB5E91" w:rsidRPr="00B53337">
        <w:rPr>
          <w:rFonts w:ascii="Garamond" w:eastAsia="MS Mincho" w:hAnsi="Garamond" w:cs="MS Mincho"/>
          <w:color w:val="000000"/>
          <w:sz w:val="24"/>
          <w:szCs w:val="24"/>
          <w:lang w:val="sq-AL"/>
        </w:rPr>
        <w:t xml:space="preserve"> nr. R (97) 18</w:t>
      </w:r>
      <w:r w:rsidR="00D019A0">
        <w:rPr>
          <w:rFonts w:ascii="Garamond" w:eastAsia="MS Mincho" w:hAnsi="Garamond" w:cs="MS Mincho"/>
          <w:color w:val="000000"/>
          <w:sz w:val="24"/>
          <w:szCs w:val="24"/>
          <w:lang w:val="sq-AL"/>
        </w:rPr>
        <w:t>,</w:t>
      </w:r>
      <w:r w:rsidR="00EB5E91" w:rsidRPr="00B53337">
        <w:rPr>
          <w:rFonts w:ascii="Garamond" w:eastAsia="MS Mincho" w:hAnsi="Garamond" w:cs="MS Mincho"/>
          <w:color w:val="000000"/>
          <w:sz w:val="24"/>
          <w:szCs w:val="24"/>
          <w:lang w:val="sq-AL"/>
        </w:rPr>
        <w:t xml:space="preserve"> në lidhje me mbrojtjen e të dhënave personale të mbledhura dhe të përpunuara për qëllime statistikore, nr. R (2000) 13</w:t>
      </w:r>
      <w:r w:rsidR="00D019A0">
        <w:rPr>
          <w:rFonts w:ascii="Garamond" w:eastAsia="MS Mincho" w:hAnsi="Garamond" w:cs="MS Mincho"/>
          <w:color w:val="000000"/>
          <w:sz w:val="24"/>
          <w:szCs w:val="24"/>
          <w:lang w:val="sq-AL"/>
        </w:rPr>
        <w:t>,</w:t>
      </w:r>
      <w:r w:rsidR="00EB5E91" w:rsidRPr="00B53337">
        <w:rPr>
          <w:rFonts w:ascii="Garamond" w:eastAsia="MS Mincho" w:hAnsi="Garamond" w:cs="MS Mincho"/>
          <w:color w:val="000000"/>
          <w:sz w:val="24"/>
          <w:szCs w:val="24"/>
          <w:lang w:val="sq-AL"/>
        </w:rPr>
        <w:t xml:space="preserve"> për një politikë evropiane mbi aksesin në arkiva dhe </w:t>
      </w:r>
      <w:r w:rsidR="00D019A0">
        <w:rPr>
          <w:rFonts w:ascii="Garamond" w:eastAsia="MS Mincho" w:hAnsi="Garamond" w:cs="MS Mincho"/>
          <w:color w:val="000000"/>
          <w:sz w:val="24"/>
          <w:szCs w:val="24"/>
          <w:lang w:val="sq-AL"/>
        </w:rPr>
        <w:t>r</w:t>
      </w:r>
      <w:r w:rsidR="00EB5E91" w:rsidRPr="00B53337">
        <w:rPr>
          <w:rFonts w:ascii="Garamond" w:eastAsia="MS Mincho" w:hAnsi="Garamond" w:cs="MS Mincho"/>
          <w:color w:val="000000"/>
          <w:sz w:val="24"/>
          <w:szCs w:val="24"/>
          <w:lang w:val="sq-AL"/>
        </w:rPr>
        <w:t>ek. (2002) 2 për akses në dokumentet zyrtare;</w:t>
      </w:r>
    </w:p>
    <w:p w14:paraId="78DD8734" w14:textId="5ED1D45A" w:rsidR="00EB5E91" w:rsidRPr="00B53337" w:rsidRDefault="00F42193"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F42193">
        <w:rPr>
          <w:rFonts w:ascii="Garamond" w:eastAsia="MS Mincho" w:hAnsi="Garamond" w:cs="MS Mincho"/>
          <w:i/>
          <w:color w:val="000000"/>
          <w:sz w:val="24"/>
          <w:szCs w:val="24"/>
          <w:lang w:val="sq-AL"/>
        </w:rPr>
        <w:t>duke pasur parasysh</w:t>
      </w:r>
      <w:r w:rsidRPr="00B53337">
        <w:rPr>
          <w:rFonts w:ascii="Garamond" w:eastAsia="MS Mincho" w:hAnsi="Garamond" w:cs="MS Mincho"/>
          <w:color w:val="000000"/>
          <w:sz w:val="24"/>
          <w:szCs w:val="24"/>
          <w:lang w:val="sq-AL"/>
        </w:rPr>
        <w:t xml:space="preserve"> </w:t>
      </w:r>
      <w:r w:rsidR="00EB5E91" w:rsidRPr="00B53337">
        <w:rPr>
          <w:rFonts w:ascii="Garamond" w:eastAsia="MS Mincho" w:hAnsi="Garamond" w:cs="MS Mincho"/>
          <w:color w:val="000000"/>
          <w:sz w:val="24"/>
          <w:szCs w:val="24"/>
          <w:lang w:val="sq-AL"/>
        </w:rPr>
        <w:t>rëndësinë në një shoqëri pluraliste dhe demokratike të transparencës nga ana e autoriteteve publike;</w:t>
      </w:r>
    </w:p>
    <w:p w14:paraId="6598C48F" w14:textId="16EED133" w:rsidR="00EB5E91" w:rsidRPr="00B53337" w:rsidRDefault="00F42193"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F42193">
        <w:rPr>
          <w:rFonts w:ascii="Garamond" w:eastAsia="MS Mincho" w:hAnsi="Garamond" w:cs="MS Mincho"/>
          <w:i/>
          <w:color w:val="000000"/>
          <w:sz w:val="24"/>
          <w:szCs w:val="24"/>
          <w:lang w:val="sq-AL"/>
        </w:rPr>
        <w:t>duke pasur parasysh</w:t>
      </w:r>
      <w:r w:rsidRPr="00B53337">
        <w:rPr>
          <w:rFonts w:ascii="Garamond" w:eastAsia="MS Mincho" w:hAnsi="Garamond" w:cs="MS Mincho"/>
          <w:color w:val="000000"/>
          <w:sz w:val="24"/>
          <w:szCs w:val="24"/>
          <w:lang w:val="sq-AL"/>
        </w:rPr>
        <w:t xml:space="preserve"> </w:t>
      </w:r>
      <w:r w:rsidR="00EB5E91" w:rsidRPr="00B53337">
        <w:rPr>
          <w:rFonts w:ascii="Garamond" w:eastAsia="MS Mincho" w:hAnsi="Garamond" w:cs="MS Mincho"/>
          <w:color w:val="000000"/>
          <w:sz w:val="24"/>
          <w:szCs w:val="24"/>
          <w:lang w:val="sq-AL"/>
        </w:rPr>
        <w:t>se ushtrimi i të drejtës për akses në dokumentet zyrtare:</w:t>
      </w:r>
    </w:p>
    <w:p w14:paraId="30B986BB" w14:textId="536CF79C"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i. ofron një burim informacioni për publikun;</w:t>
      </w:r>
    </w:p>
    <w:p w14:paraId="5872732C" w14:textId="1410914A"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ii. ndihmon publikun në formimin e një opinioni për gjendjen e shoqërisë dhe autoritetet publike;</w:t>
      </w:r>
    </w:p>
    <w:p w14:paraId="39B94483" w14:textId="28C393D3"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iii. nxit integritetin, efektshmërinë, efikasitetin dhe përgjegjshmërinë e autoriteteve publike, duke i ndihmuar në këtë mënyrë që të konfirmojnë legjitimitetin e tyre;</w:t>
      </w:r>
    </w:p>
    <w:p w14:paraId="13863427" w14:textId="3AB9E1B9" w:rsidR="00EB5E91" w:rsidRPr="00B53337" w:rsidRDefault="00F42193"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F42193">
        <w:rPr>
          <w:rFonts w:ascii="Garamond" w:eastAsia="MS Mincho" w:hAnsi="Garamond" w:cs="MS Mincho"/>
          <w:i/>
          <w:color w:val="000000"/>
          <w:sz w:val="24"/>
          <w:szCs w:val="24"/>
          <w:lang w:val="sq-AL"/>
        </w:rPr>
        <w:t>si rrjedhojë</w:t>
      </w:r>
      <w:r w:rsidR="00EB5E91" w:rsidRPr="00B53337">
        <w:rPr>
          <w:rFonts w:ascii="Garamond" w:eastAsia="MS Mincho" w:hAnsi="Garamond" w:cs="MS Mincho"/>
          <w:color w:val="000000"/>
          <w:sz w:val="24"/>
          <w:szCs w:val="24"/>
          <w:lang w:val="sq-AL"/>
        </w:rPr>
        <w:t>, duke pasur parasysh se të gjitha dokumentet zyrtare janë, në parim, publike</w:t>
      </w:r>
      <w:r w:rsidR="00B53337">
        <w:rPr>
          <w:rFonts w:ascii="Garamond" w:eastAsia="MS Mincho" w:hAnsi="Garamond" w:cs="MS Mincho"/>
          <w:color w:val="000000"/>
          <w:sz w:val="24"/>
          <w:szCs w:val="24"/>
          <w:lang w:val="sq-AL"/>
        </w:rPr>
        <w:t xml:space="preserve"> </w:t>
      </w:r>
      <w:r w:rsidR="00EB5E91" w:rsidRPr="00B53337">
        <w:rPr>
          <w:rFonts w:ascii="Garamond" w:eastAsia="MS Mincho" w:hAnsi="Garamond" w:cs="MS Mincho"/>
          <w:color w:val="000000"/>
          <w:sz w:val="24"/>
          <w:szCs w:val="24"/>
          <w:lang w:val="sq-AL"/>
        </w:rPr>
        <w:t>dhe mund të mos bëhen publike vetëm për mbrojtjen e të drejtave të tjera dhe interesave legjitime,</w:t>
      </w:r>
    </w:p>
    <w:p w14:paraId="1E8B787D" w14:textId="0D8BCBB1" w:rsidR="00EB5E91" w:rsidRPr="00B53337" w:rsidRDefault="00F42193"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Pr>
          <w:rFonts w:ascii="Garamond" w:eastAsia="MS Mincho" w:hAnsi="Garamond" w:cs="MS Mincho"/>
          <w:color w:val="000000"/>
          <w:sz w:val="24"/>
          <w:szCs w:val="24"/>
          <w:lang w:val="sq-AL"/>
        </w:rPr>
        <w:t>k</w:t>
      </w:r>
      <w:r w:rsidR="00EB5E91" w:rsidRPr="00B53337">
        <w:rPr>
          <w:rFonts w:ascii="Garamond" w:eastAsia="MS Mincho" w:hAnsi="Garamond" w:cs="MS Mincho"/>
          <w:color w:val="000000"/>
          <w:sz w:val="24"/>
          <w:szCs w:val="24"/>
          <w:lang w:val="sq-AL"/>
        </w:rPr>
        <w:t>anë rënë dakord</w:t>
      </w:r>
      <w:r>
        <w:rPr>
          <w:rFonts w:ascii="Garamond" w:eastAsia="MS Mincho" w:hAnsi="Garamond" w:cs="MS Mincho"/>
          <w:color w:val="000000"/>
          <w:sz w:val="24"/>
          <w:szCs w:val="24"/>
          <w:lang w:val="sq-AL"/>
        </w:rPr>
        <w:t>,</w:t>
      </w:r>
      <w:r w:rsidR="00EB5E91" w:rsidRPr="00B53337">
        <w:rPr>
          <w:rFonts w:ascii="Garamond" w:eastAsia="MS Mincho" w:hAnsi="Garamond" w:cs="MS Mincho"/>
          <w:color w:val="000000"/>
          <w:sz w:val="24"/>
          <w:szCs w:val="24"/>
          <w:lang w:val="sq-AL"/>
        </w:rPr>
        <w:t xml:space="preserve"> si më poshtë:</w:t>
      </w:r>
    </w:p>
    <w:p w14:paraId="679A0F5A"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b/>
          <w:bCs/>
          <w:color w:val="000000"/>
          <w:sz w:val="24"/>
          <w:szCs w:val="24"/>
          <w:lang w:val="sq-AL"/>
        </w:rPr>
      </w:pPr>
    </w:p>
    <w:p w14:paraId="1C4BD586" w14:textId="5EC3B983" w:rsidR="00EB5E91" w:rsidRPr="008255B4" w:rsidRDefault="008255B4" w:rsidP="00EB5E91">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8255B4">
        <w:rPr>
          <w:rFonts w:ascii="Garamond" w:eastAsia="MS Mincho" w:hAnsi="Garamond" w:cs="MS Mincho"/>
          <w:bCs/>
          <w:color w:val="000000"/>
          <w:sz w:val="24"/>
          <w:szCs w:val="24"/>
          <w:lang w:val="sq-AL"/>
        </w:rPr>
        <w:t>SEKSIONI I</w:t>
      </w:r>
    </w:p>
    <w:p w14:paraId="2CC5803A" w14:textId="77777777" w:rsidR="00EB5E91" w:rsidRPr="00B53337" w:rsidRDefault="00EB5E91" w:rsidP="00EB5E91">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p>
    <w:p w14:paraId="00231672" w14:textId="56D0CA20" w:rsidR="00EB5E91" w:rsidRPr="00B53337" w:rsidRDefault="00EB5E91" w:rsidP="00EB5E91">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B53337">
        <w:rPr>
          <w:rFonts w:ascii="Garamond" w:eastAsia="MS Mincho" w:hAnsi="Garamond" w:cs="MS Mincho"/>
          <w:bCs/>
          <w:color w:val="000000"/>
          <w:sz w:val="24"/>
          <w:szCs w:val="24"/>
          <w:lang w:val="sq-AL"/>
        </w:rPr>
        <w:t>Neni 1</w:t>
      </w:r>
    </w:p>
    <w:p w14:paraId="244B49C0" w14:textId="5D20CFE1" w:rsidR="00EB5E91" w:rsidRPr="00B53337" w:rsidRDefault="00EB5E91" w:rsidP="00EB5E91">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B53337">
        <w:rPr>
          <w:rFonts w:ascii="Garamond" w:eastAsia="MS Mincho" w:hAnsi="Garamond" w:cs="MS Mincho"/>
          <w:b/>
          <w:bCs/>
          <w:color w:val="000000"/>
          <w:sz w:val="24"/>
          <w:szCs w:val="24"/>
          <w:lang w:val="sq-AL"/>
        </w:rPr>
        <w:t>Dispozita të përgjithshme</w:t>
      </w:r>
    </w:p>
    <w:p w14:paraId="6F0CBD8D" w14:textId="77777777" w:rsidR="00EB5E91" w:rsidRPr="00B53337" w:rsidRDefault="00EB5E91" w:rsidP="00EB5E91">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p>
    <w:p w14:paraId="77591CF1" w14:textId="10A33738"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1. Parimet e përcaktuara në vijim duhet të konsiderohen të atilla që nuk cenojnë ligje dhe rregullore kombëtare dhe traktate ndërkombëtare, të cilat njohin një të drejtë më të zgjeruar t</w:t>
      </w:r>
      <w:r w:rsidR="00A54BFD">
        <w:rPr>
          <w:rFonts w:ascii="Garamond" w:eastAsia="MS Mincho" w:hAnsi="Garamond" w:cs="MS Mincho"/>
          <w:color w:val="000000"/>
          <w:sz w:val="24"/>
          <w:szCs w:val="24"/>
          <w:lang w:val="sq-AL"/>
        </w:rPr>
        <w:t>ë aksesit në dokumente zyrtare.</w:t>
      </w:r>
    </w:p>
    <w:p w14:paraId="2A709196" w14:textId="7B5280CE"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2. Për qëllime të kësaj Konvente:</w:t>
      </w:r>
    </w:p>
    <w:p w14:paraId="3B8DF5DE" w14:textId="485BF75C"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a</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i</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“autoritete publike” nënkupton:</w:t>
      </w:r>
    </w:p>
    <w:p w14:paraId="501E1F56" w14:textId="3977A8CF" w:rsidR="00EB5E91" w:rsidRPr="00B53337" w:rsidRDefault="00B53337"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Pr>
          <w:rFonts w:ascii="Garamond" w:eastAsia="MS Mincho" w:hAnsi="Garamond" w:cs="MS Mincho"/>
          <w:color w:val="000000"/>
          <w:sz w:val="24"/>
          <w:szCs w:val="24"/>
          <w:lang w:val="sq-AL"/>
        </w:rPr>
        <w:t xml:space="preserve"> </w:t>
      </w:r>
      <w:r w:rsidR="00EB5E91" w:rsidRPr="00B53337">
        <w:rPr>
          <w:rFonts w:ascii="Garamond" w:eastAsia="MS Mincho" w:hAnsi="Garamond" w:cs="MS Mincho"/>
          <w:color w:val="000000"/>
          <w:sz w:val="24"/>
          <w:szCs w:val="24"/>
          <w:lang w:val="sq-AL"/>
        </w:rPr>
        <w:t>1</w:t>
      </w:r>
      <w:r>
        <w:rPr>
          <w:rFonts w:ascii="Garamond" w:eastAsia="MS Mincho" w:hAnsi="Garamond" w:cs="MS Mincho"/>
          <w:color w:val="000000"/>
          <w:sz w:val="24"/>
          <w:szCs w:val="24"/>
          <w:lang w:val="sq-AL"/>
        </w:rPr>
        <w:t>.</w:t>
      </w:r>
      <w:r w:rsidR="00EB5E91" w:rsidRPr="00B53337">
        <w:rPr>
          <w:rFonts w:ascii="Garamond" w:eastAsia="MS Mincho" w:hAnsi="Garamond" w:cs="MS Mincho"/>
          <w:color w:val="000000"/>
          <w:sz w:val="24"/>
          <w:szCs w:val="24"/>
          <w:lang w:val="sq-AL"/>
        </w:rPr>
        <w:t xml:space="preserve"> qeveri dhe administratë në nivel kombëtar, rajonal dhe lokal;</w:t>
      </w:r>
    </w:p>
    <w:p w14:paraId="0D70BB3E" w14:textId="48EB5523" w:rsidR="00EB5E91" w:rsidRPr="00B53337" w:rsidRDefault="00B53337" w:rsidP="00B53337">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Pr>
          <w:rFonts w:ascii="Garamond" w:eastAsia="MS Mincho" w:hAnsi="Garamond" w:cs="MS Mincho"/>
          <w:color w:val="000000"/>
          <w:sz w:val="24"/>
          <w:szCs w:val="24"/>
          <w:lang w:val="sq-AL"/>
        </w:rPr>
        <w:t xml:space="preserve"> </w:t>
      </w:r>
      <w:r w:rsidR="00EB5E91" w:rsidRPr="00B53337">
        <w:rPr>
          <w:rFonts w:ascii="Garamond" w:eastAsia="MS Mincho" w:hAnsi="Garamond" w:cs="MS Mincho"/>
          <w:color w:val="000000"/>
          <w:sz w:val="24"/>
          <w:szCs w:val="24"/>
          <w:lang w:val="sq-AL"/>
        </w:rPr>
        <w:t>2</w:t>
      </w:r>
      <w:r>
        <w:rPr>
          <w:rFonts w:ascii="Garamond" w:eastAsia="MS Mincho" w:hAnsi="Garamond" w:cs="MS Mincho"/>
          <w:color w:val="000000"/>
          <w:sz w:val="24"/>
          <w:szCs w:val="24"/>
          <w:lang w:val="sq-AL"/>
        </w:rPr>
        <w:t>.</w:t>
      </w:r>
      <w:r w:rsidR="00EB5E91" w:rsidRPr="00B53337">
        <w:rPr>
          <w:rFonts w:ascii="Garamond" w:eastAsia="MS Mincho" w:hAnsi="Garamond" w:cs="MS Mincho"/>
          <w:color w:val="000000"/>
          <w:sz w:val="24"/>
          <w:szCs w:val="24"/>
          <w:lang w:val="sq-AL"/>
        </w:rPr>
        <w:t xml:space="preserve"> organe legjislative dhe autoritete gjyqësore, në masën që kryejnë funksione administrative sipas të drejtës kombëtare;</w:t>
      </w:r>
    </w:p>
    <w:p w14:paraId="38CBE0A3" w14:textId="2C0C5372"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3</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persona fizikë apo juridikë, në masën që us</w:t>
      </w:r>
      <w:r w:rsidR="00A54BFD">
        <w:rPr>
          <w:rFonts w:ascii="Garamond" w:eastAsia="MS Mincho" w:hAnsi="Garamond" w:cs="MS Mincho"/>
          <w:color w:val="000000"/>
          <w:sz w:val="24"/>
          <w:szCs w:val="24"/>
          <w:lang w:val="sq-AL"/>
        </w:rPr>
        <w:t>htrojnë autoritet administrativ;</w:t>
      </w:r>
    </w:p>
    <w:p w14:paraId="0075A004" w14:textId="739C85FD"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ii</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w:t>
      </w:r>
      <w:r w:rsidR="00B53337">
        <w:rPr>
          <w:rFonts w:ascii="Garamond" w:eastAsia="MS Mincho" w:hAnsi="Garamond" w:cs="MS Mincho"/>
          <w:color w:val="000000"/>
          <w:sz w:val="24"/>
          <w:szCs w:val="24"/>
          <w:lang w:val="sq-AL"/>
        </w:rPr>
        <w:t>s</w:t>
      </w:r>
      <w:r w:rsidRPr="00B53337">
        <w:rPr>
          <w:rFonts w:ascii="Garamond" w:eastAsia="MS Mincho" w:hAnsi="Garamond" w:cs="MS Mincho"/>
          <w:color w:val="000000"/>
          <w:sz w:val="24"/>
          <w:szCs w:val="24"/>
          <w:lang w:val="sq-AL"/>
        </w:rPr>
        <w:t>ecila Palë, në momentin e nënshkrimit ose</w:t>
      </w:r>
      <w:r w:rsidR="00B53337">
        <w:rPr>
          <w:rFonts w:ascii="Garamond" w:eastAsia="MS Mincho" w:hAnsi="Garamond" w:cs="MS Mincho"/>
          <w:color w:val="000000"/>
          <w:sz w:val="24"/>
          <w:szCs w:val="24"/>
          <w:lang w:val="sq-AL"/>
        </w:rPr>
        <w:t xml:space="preserve"> </w:t>
      </w:r>
      <w:r w:rsidRPr="00B53337">
        <w:rPr>
          <w:rFonts w:ascii="Garamond" w:eastAsia="MS Mincho" w:hAnsi="Garamond" w:cs="MS Mincho"/>
          <w:color w:val="000000"/>
          <w:sz w:val="24"/>
          <w:szCs w:val="24"/>
          <w:lang w:val="sq-AL"/>
        </w:rPr>
        <w:t>depozitimit të instrumentit të</w:t>
      </w:r>
      <w:r w:rsidR="00B53337">
        <w:rPr>
          <w:rFonts w:ascii="Garamond" w:eastAsia="MS Mincho" w:hAnsi="Garamond" w:cs="MS Mincho"/>
          <w:color w:val="000000"/>
          <w:sz w:val="24"/>
          <w:szCs w:val="24"/>
          <w:lang w:val="sq-AL"/>
        </w:rPr>
        <w:t xml:space="preserve"> </w:t>
      </w:r>
      <w:r w:rsidRPr="00B53337">
        <w:rPr>
          <w:rFonts w:ascii="Garamond" w:eastAsia="MS Mincho" w:hAnsi="Garamond" w:cs="MS Mincho"/>
          <w:color w:val="000000"/>
          <w:sz w:val="24"/>
          <w:szCs w:val="24"/>
          <w:lang w:val="sq-AL"/>
        </w:rPr>
        <w:t>saj të ratifikimit,</w:t>
      </w:r>
      <w:r w:rsidR="00B53337">
        <w:rPr>
          <w:rFonts w:ascii="Garamond" w:eastAsia="MS Mincho" w:hAnsi="Garamond" w:cs="MS Mincho"/>
          <w:color w:val="000000"/>
          <w:sz w:val="24"/>
          <w:szCs w:val="24"/>
          <w:lang w:val="sq-AL"/>
        </w:rPr>
        <w:t xml:space="preserve"> </w:t>
      </w:r>
      <w:r w:rsidRPr="00B53337">
        <w:rPr>
          <w:rFonts w:ascii="Garamond" w:eastAsia="MS Mincho" w:hAnsi="Garamond" w:cs="MS Mincho"/>
          <w:color w:val="000000"/>
          <w:sz w:val="24"/>
          <w:szCs w:val="24"/>
          <w:lang w:val="sq-AL"/>
        </w:rPr>
        <w:t>pranimit, miratimit apo aderimit, me anë të një deklarate drejtuar Sekretarit të Përgjithshëm të Këshillit të Evropës, mund të deklarojë se përkufizimi i “autoriteteve publike” përfshin edhe një apo më shumë nga sa më poshtë:</w:t>
      </w:r>
    </w:p>
    <w:p w14:paraId="7A212B24" w14:textId="6FEA0551"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1</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organe legjislative</w:t>
      </w:r>
      <w:r w:rsidR="00A54BFD">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në lidhje me aktivitete të tyre të tjera;</w:t>
      </w:r>
    </w:p>
    <w:p w14:paraId="65810747" w14:textId="7FDAEA82"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2</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autoritete gjyqësore</w:t>
      </w:r>
      <w:r w:rsidR="00A54BFD">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në lidhje me aktivitete</w:t>
      </w:r>
      <w:r w:rsidR="00B53337">
        <w:rPr>
          <w:rFonts w:ascii="Garamond" w:eastAsia="MS Mincho" w:hAnsi="Garamond" w:cs="MS Mincho"/>
          <w:color w:val="000000"/>
          <w:sz w:val="24"/>
          <w:szCs w:val="24"/>
          <w:lang w:val="sq-AL"/>
        </w:rPr>
        <w:t xml:space="preserve"> </w:t>
      </w:r>
      <w:r w:rsidRPr="00B53337">
        <w:rPr>
          <w:rFonts w:ascii="Garamond" w:eastAsia="MS Mincho" w:hAnsi="Garamond" w:cs="MS Mincho"/>
          <w:color w:val="000000"/>
          <w:sz w:val="24"/>
          <w:szCs w:val="24"/>
          <w:lang w:val="sq-AL"/>
        </w:rPr>
        <w:t>të tyre të tjera;</w:t>
      </w:r>
    </w:p>
    <w:p w14:paraId="22010ABB" w14:textId="6156A51E"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3</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persona fizikë apo juridikë, në masën që kryejnë funksione publike apo ushtrojnë aktivitetin me fonde publi</w:t>
      </w:r>
      <w:r w:rsidR="00A54BFD">
        <w:rPr>
          <w:rFonts w:ascii="Garamond" w:eastAsia="MS Mincho" w:hAnsi="Garamond" w:cs="MS Mincho"/>
          <w:color w:val="000000"/>
          <w:sz w:val="24"/>
          <w:szCs w:val="24"/>
          <w:lang w:val="sq-AL"/>
        </w:rPr>
        <w:t>ke, sipas të drejtës kombëtare;</w:t>
      </w:r>
    </w:p>
    <w:p w14:paraId="1D057CE8" w14:textId="18DDCA44"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b</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“dokumente zyrtare” nënkupton çdo informacion të regjistruar në çdo lloj forme, i hartuar apo që është marrë dhe mbahet nga autoritetet publike.</w:t>
      </w:r>
    </w:p>
    <w:p w14:paraId="03D22742"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p>
    <w:p w14:paraId="3038C30E" w14:textId="330C53BC" w:rsidR="00EB5E91" w:rsidRPr="00B53337" w:rsidRDefault="00B53337"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Pr>
          <w:rFonts w:ascii="Garamond" w:eastAsia="MS Mincho" w:hAnsi="Garamond" w:cs="MS Mincho"/>
          <w:bCs/>
          <w:color w:val="000000"/>
          <w:sz w:val="24"/>
          <w:szCs w:val="24"/>
          <w:lang w:val="sq-AL"/>
        </w:rPr>
        <w:t>Neni 2</w:t>
      </w:r>
    </w:p>
    <w:p w14:paraId="76958301" w14:textId="0C9FACC8"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B53337">
        <w:rPr>
          <w:rFonts w:ascii="Garamond" w:eastAsia="MS Mincho" w:hAnsi="Garamond" w:cs="MS Mincho"/>
          <w:b/>
          <w:bCs/>
          <w:color w:val="000000"/>
          <w:sz w:val="24"/>
          <w:szCs w:val="24"/>
          <w:lang w:val="sq-AL"/>
        </w:rPr>
        <w:t>E drejta për akses në dokumente zyrtare</w:t>
      </w:r>
    </w:p>
    <w:p w14:paraId="64B42D13" w14:textId="77777777"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p>
    <w:p w14:paraId="60CFBC71" w14:textId="18102E00"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b/>
          <w:bCs/>
          <w:color w:val="000000"/>
          <w:sz w:val="24"/>
          <w:szCs w:val="24"/>
          <w:lang w:val="sq-AL"/>
        </w:rPr>
      </w:pPr>
      <w:r w:rsidRPr="00B53337">
        <w:rPr>
          <w:rFonts w:ascii="Garamond" w:eastAsia="MS Mincho" w:hAnsi="Garamond" w:cs="MS Mincho"/>
          <w:color w:val="000000"/>
          <w:sz w:val="24"/>
          <w:szCs w:val="24"/>
          <w:lang w:val="sq-AL"/>
        </w:rPr>
        <w:t>1</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Secila </w:t>
      </w:r>
      <w:r w:rsidR="003B779B" w:rsidRPr="00B53337">
        <w:rPr>
          <w:rFonts w:ascii="Garamond" w:eastAsia="MS Mincho" w:hAnsi="Garamond" w:cs="MS Mincho"/>
          <w:color w:val="000000"/>
          <w:sz w:val="24"/>
          <w:szCs w:val="24"/>
          <w:lang w:val="sq-AL"/>
        </w:rPr>
        <w:t xml:space="preserve">Palë </w:t>
      </w:r>
      <w:r w:rsidRPr="00B53337">
        <w:rPr>
          <w:rFonts w:ascii="Garamond" w:eastAsia="MS Mincho" w:hAnsi="Garamond" w:cs="MS Mincho"/>
          <w:color w:val="000000"/>
          <w:sz w:val="24"/>
          <w:szCs w:val="24"/>
          <w:lang w:val="sq-AL"/>
        </w:rPr>
        <w:t>duhet të garantojë të drejtën e çdo personi, pa u diskriminuar për ndonjë shkak, për të pasur akses, me kërkesë, në dokumente zyrtare që mbahen nga autoritetet publike.</w:t>
      </w:r>
    </w:p>
    <w:p w14:paraId="1C7D174A" w14:textId="311677AB"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b/>
          <w:bCs/>
          <w:color w:val="000000"/>
          <w:sz w:val="24"/>
          <w:szCs w:val="24"/>
          <w:lang w:val="sq-AL"/>
        </w:rPr>
      </w:pPr>
      <w:r w:rsidRPr="00B53337">
        <w:rPr>
          <w:rFonts w:ascii="Garamond" w:eastAsia="MS Mincho" w:hAnsi="Garamond" w:cs="MS Mincho"/>
          <w:color w:val="000000"/>
          <w:sz w:val="24"/>
          <w:szCs w:val="24"/>
          <w:lang w:val="sq-AL"/>
        </w:rPr>
        <w:t>2</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Secila </w:t>
      </w:r>
      <w:r w:rsidR="003B779B" w:rsidRPr="00B53337">
        <w:rPr>
          <w:rFonts w:ascii="Garamond" w:eastAsia="MS Mincho" w:hAnsi="Garamond" w:cs="MS Mincho"/>
          <w:color w:val="000000"/>
          <w:sz w:val="24"/>
          <w:szCs w:val="24"/>
          <w:lang w:val="sq-AL"/>
        </w:rPr>
        <w:t xml:space="preserve">Palë </w:t>
      </w:r>
      <w:r w:rsidRPr="00B53337">
        <w:rPr>
          <w:rFonts w:ascii="Garamond" w:eastAsia="MS Mincho" w:hAnsi="Garamond" w:cs="MS Mincho"/>
          <w:color w:val="000000"/>
          <w:sz w:val="24"/>
          <w:szCs w:val="24"/>
          <w:lang w:val="sq-AL"/>
        </w:rPr>
        <w:t>duhet të marrë masat e nevojshme në të drejtën e vet kombëtare, për zbatimin e dispozitave për akses në dokumente zyrtare të përcaktuara në këtë Konventë.</w:t>
      </w:r>
    </w:p>
    <w:p w14:paraId="05F33C5E" w14:textId="07AA518E"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3</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Këto masa duhet të merren jo më vonë se në momentin e hyrjes në fuqi të kësaj Konvente, në lidhje me atë </w:t>
      </w:r>
      <w:r w:rsidR="003B779B" w:rsidRPr="00B53337">
        <w:rPr>
          <w:rFonts w:ascii="Garamond" w:eastAsia="MS Mincho" w:hAnsi="Garamond" w:cs="MS Mincho"/>
          <w:color w:val="000000"/>
          <w:sz w:val="24"/>
          <w:szCs w:val="24"/>
          <w:lang w:val="sq-AL"/>
        </w:rPr>
        <w:t>Palë</w:t>
      </w:r>
      <w:r w:rsidRPr="00B53337">
        <w:rPr>
          <w:rFonts w:ascii="Garamond" w:eastAsia="MS Mincho" w:hAnsi="Garamond" w:cs="MS Mincho"/>
          <w:color w:val="000000"/>
          <w:sz w:val="24"/>
          <w:szCs w:val="24"/>
          <w:lang w:val="sq-AL"/>
        </w:rPr>
        <w:t>.</w:t>
      </w:r>
    </w:p>
    <w:p w14:paraId="12BF41BA"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p>
    <w:p w14:paraId="6F32297C" w14:textId="31EAA274"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B53337">
        <w:rPr>
          <w:rFonts w:ascii="Garamond" w:eastAsia="MS Mincho" w:hAnsi="Garamond" w:cs="MS Mincho"/>
          <w:bCs/>
          <w:color w:val="000000"/>
          <w:sz w:val="24"/>
          <w:szCs w:val="24"/>
          <w:lang w:val="sq-AL"/>
        </w:rPr>
        <w:t>Neni 3</w:t>
      </w:r>
    </w:p>
    <w:p w14:paraId="5F5F8464" w14:textId="726E765A"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B53337">
        <w:rPr>
          <w:rFonts w:ascii="Garamond" w:eastAsia="MS Mincho" w:hAnsi="Garamond" w:cs="MS Mincho"/>
          <w:b/>
          <w:bCs/>
          <w:color w:val="000000"/>
          <w:sz w:val="24"/>
          <w:szCs w:val="24"/>
          <w:lang w:val="sq-AL"/>
        </w:rPr>
        <w:t>Kufizimet e mundshme në aksesin në dokumente zyrtare</w:t>
      </w:r>
    </w:p>
    <w:p w14:paraId="1166FE15" w14:textId="77777777"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p>
    <w:p w14:paraId="6E66CA8A" w14:textId="0779C2FE"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1</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Secila </w:t>
      </w:r>
      <w:r w:rsidR="003B779B" w:rsidRPr="00B53337">
        <w:rPr>
          <w:rFonts w:ascii="Garamond" w:eastAsia="MS Mincho" w:hAnsi="Garamond" w:cs="MS Mincho"/>
          <w:color w:val="000000"/>
          <w:sz w:val="24"/>
          <w:szCs w:val="24"/>
          <w:lang w:val="sq-AL"/>
        </w:rPr>
        <w:t xml:space="preserve">Palë </w:t>
      </w:r>
      <w:r w:rsidRPr="00B53337">
        <w:rPr>
          <w:rFonts w:ascii="Garamond" w:eastAsia="MS Mincho" w:hAnsi="Garamond" w:cs="MS Mincho"/>
          <w:color w:val="000000"/>
          <w:sz w:val="24"/>
          <w:szCs w:val="24"/>
          <w:lang w:val="sq-AL"/>
        </w:rPr>
        <w:t>mund të kufizojë të drejtën e aksesit në dokumente zyrtare. Kufizimet duhet të përcaktohen saktësisht në ligj, të jenë të nevojshme në një shoqëri demokratike dhe proporcionale, me synim mbrojtjen e:</w:t>
      </w:r>
    </w:p>
    <w:p w14:paraId="3C40192A" w14:textId="26CE9678"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a</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sigurisë kombëtare, mbrojtjes dhe marrëdhënieve ndërkombëtare;</w:t>
      </w:r>
    </w:p>
    <w:p w14:paraId="02123767" w14:textId="5E6F3A2E"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b</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sigurisë publike;</w:t>
      </w:r>
    </w:p>
    <w:p w14:paraId="0FE4276A" w14:textId="6C17E694"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c</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parandalimit, hetimit dhe ndjekjes penale të veprimtarisë kriminale;</w:t>
      </w:r>
    </w:p>
    <w:p w14:paraId="3EC8BB71" w14:textId="6BF59CDF"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d</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hetimeve disiplinore;</w:t>
      </w:r>
    </w:p>
    <w:p w14:paraId="35CBB5CB" w14:textId="48900070"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e</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inspektimit, kontrollit dhe mbikëqyrjes nga autoritetet publike;</w:t>
      </w:r>
    </w:p>
    <w:p w14:paraId="6309FB1F" w14:textId="576D920B"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f</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privatësisë dhe interesave të tjera legjitime private;</w:t>
      </w:r>
    </w:p>
    <w:p w14:paraId="10F3ADF4" w14:textId="285234D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g</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interesave tregtare dhe interesave të tjer</w:t>
      </w:r>
      <w:r w:rsidR="004856A5">
        <w:rPr>
          <w:rFonts w:ascii="Garamond" w:eastAsia="MS Mincho" w:hAnsi="Garamond" w:cs="MS Mincho"/>
          <w:color w:val="000000"/>
          <w:sz w:val="24"/>
          <w:szCs w:val="24"/>
          <w:lang w:val="sq-AL"/>
        </w:rPr>
        <w:t>ë</w:t>
      </w:r>
      <w:r w:rsidRPr="00B53337">
        <w:rPr>
          <w:rFonts w:ascii="Garamond" w:eastAsia="MS Mincho" w:hAnsi="Garamond" w:cs="MS Mincho"/>
          <w:color w:val="000000"/>
          <w:sz w:val="24"/>
          <w:szCs w:val="24"/>
          <w:lang w:val="sq-AL"/>
        </w:rPr>
        <w:t xml:space="preserve"> ekonomik</w:t>
      </w:r>
      <w:r w:rsidR="004856A5">
        <w:rPr>
          <w:rFonts w:ascii="Garamond" w:eastAsia="MS Mincho" w:hAnsi="Garamond" w:cs="MS Mincho"/>
          <w:color w:val="000000"/>
          <w:sz w:val="24"/>
          <w:szCs w:val="24"/>
          <w:lang w:val="sq-AL"/>
        </w:rPr>
        <w:t>ë</w:t>
      </w:r>
      <w:r w:rsidRPr="00B53337">
        <w:rPr>
          <w:rFonts w:ascii="Garamond" w:eastAsia="MS Mincho" w:hAnsi="Garamond" w:cs="MS Mincho"/>
          <w:color w:val="000000"/>
          <w:sz w:val="24"/>
          <w:szCs w:val="24"/>
          <w:lang w:val="sq-AL"/>
        </w:rPr>
        <w:t>;</w:t>
      </w:r>
    </w:p>
    <w:p w14:paraId="6F652D60" w14:textId="2CA7C34F"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h</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politikave ekonomike, monetare dhe valutore të </w:t>
      </w:r>
      <w:r w:rsidR="004856A5" w:rsidRPr="00B53337">
        <w:rPr>
          <w:rFonts w:ascii="Garamond" w:eastAsia="MS Mincho" w:hAnsi="Garamond" w:cs="MS Mincho"/>
          <w:color w:val="000000"/>
          <w:sz w:val="24"/>
          <w:szCs w:val="24"/>
          <w:lang w:val="sq-AL"/>
        </w:rPr>
        <w:t>shtetit</w:t>
      </w:r>
      <w:r w:rsidRPr="00B53337">
        <w:rPr>
          <w:rFonts w:ascii="Garamond" w:eastAsia="MS Mincho" w:hAnsi="Garamond" w:cs="MS Mincho"/>
          <w:color w:val="000000"/>
          <w:sz w:val="24"/>
          <w:szCs w:val="24"/>
          <w:lang w:val="sq-AL"/>
        </w:rPr>
        <w:t>;</w:t>
      </w:r>
    </w:p>
    <w:p w14:paraId="178A9D82" w14:textId="25FAF3A1"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i</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barazisë së palëve në procedimet gjyqësore dhe administrimit të efektshëm të drejtësisë;</w:t>
      </w:r>
    </w:p>
    <w:p w14:paraId="3BC951C7" w14:textId="27613ABC"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j</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mjedisit; ose</w:t>
      </w:r>
    </w:p>
    <w:p w14:paraId="3553190F" w14:textId="4481D2F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k</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diskutimeve brenda apo ndërmjet autoriteteve publike në lidhje</w:t>
      </w:r>
      <w:r w:rsidR="00D5786C">
        <w:rPr>
          <w:rFonts w:ascii="Garamond" w:eastAsia="MS Mincho" w:hAnsi="Garamond" w:cs="MS Mincho"/>
          <w:color w:val="000000"/>
          <w:sz w:val="24"/>
          <w:szCs w:val="24"/>
          <w:lang w:val="sq-AL"/>
        </w:rPr>
        <w:t xml:space="preserve"> me shqyrtimin e një çështjeje.</w:t>
      </w:r>
    </w:p>
    <w:p w14:paraId="4FF51F27" w14:textId="4F4AF5F6"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 xml:space="preserve">Shtetet e interesuara, në momentin e nënshkrimit ose depozitimit të instrumentit të tyre të ratifikimit, pranimit, miratimit apo aderimit, me anë të një deklarate drejtuar Sekretarit të Përgjithshëm të Këshillit të Evropës, mund të deklarojnë se komunikimi me </w:t>
      </w:r>
      <w:r w:rsidR="00616E7A" w:rsidRPr="00B53337">
        <w:rPr>
          <w:rFonts w:ascii="Garamond" w:eastAsia="MS Mincho" w:hAnsi="Garamond" w:cs="MS Mincho"/>
          <w:color w:val="000000"/>
          <w:sz w:val="24"/>
          <w:szCs w:val="24"/>
          <w:lang w:val="sq-AL"/>
        </w:rPr>
        <w:t xml:space="preserve">familjen </w:t>
      </w:r>
      <w:r w:rsidRPr="00B53337">
        <w:rPr>
          <w:rFonts w:ascii="Garamond" w:eastAsia="MS Mincho" w:hAnsi="Garamond" w:cs="MS Mincho"/>
          <w:color w:val="000000"/>
          <w:sz w:val="24"/>
          <w:szCs w:val="24"/>
          <w:lang w:val="sq-AL"/>
        </w:rPr>
        <w:t xml:space="preserve">mbretërore dhe </w:t>
      </w:r>
      <w:r w:rsidR="00616E7A" w:rsidRPr="00B53337">
        <w:rPr>
          <w:rFonts w:ascii="Garamond" w:eastAsia="MS Mincho" w:hAnsi="Garamond" w:cs="MS Mincho"/>
          <w:color w:val="000000"/>
          <w:sz w:val="24"/>
          <w:szCs w:val="24"/>
          <w:lang w:val="sq-AL"/>
        </w:rPr>
        <w:t xml:space="preserve">oborrin </w:t>
      </w:r>
      <w:r w:rsidRPr="00B53337">
        <w:rPr>
          <w:rFonts w:ascii="Garamond" w:eastAsia="MS Mincho" w:hAnsi="Garamond" w:cs="MS Mincho"/>
          <w:color w:val="000000"/>
          <w:sz w:val="24"/>
          <w:szCs w:val="24"/>
          <w:lang w:val="sq-AL"/>
        </w:rPr>
        <w:t xml:space="preserve">e saj ose </w:t>
      </w:r>
      <w:r w:rsidR="00616E7A" w:rsidRPr="00B53337">
        <w:rPr>
          <w:rFonts w:ascii="Garamond" w:eastAsia="MS Mincho" w:hAnsi="Garamond" w:cs="MS Mincho"/>
          <w:color w:val="000000"/>
          <w:sz w:val="24"/>
          <w:szCs w:val="24"/>
          <w:lang w:val="sq-AL"/>
        </w:rPr>
        <w:t>kreun e shtetit</w:t>
      </w:r>
      <w:r w:rsidRPr="00B53337">
        <w:rPr>
          <w:rFonts w:ascii="Garamond" w:eastAsia="MS Mincho" w:hAnsi="Garamond" w:cs="MS Mincho"/>
          <w:color w:val="000000"/>
          <w:sz w:val="24"/>
          <w:szCs w:val="24"/>
          <w:lang w:val="sq-AL"/>
        </w:rPr>
        <w:t>, duhet gjithashtu të përfshihe</w:t>
      </w:r>
      <w:r w:rsidR="00D5786C">
        <w:rPr>
          <w:rFonts w:ascii="Garamond" w:eastAsia="MS Mincho" w:hAnsi="Garamond" w:cs="MS Mincho"/>
          <w:color w:val="000000"/>
          <w:sz w:val="24"/>
          <w:szCs w:val="24"/>
          <w:lang w:val="sq-AL"/>
        </w:rPr>
        <w:t>t midis kufizimeve të mundshme.</w:t>
      </w:r>
    </w:p>
    <w:p w14:paraId="09B8F8AF" w14:textId="7EA55283"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2</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Aksesi në informacionin në përmbajtje të një dokumenti zyrtar mund të refuzohet, nëse zbulimi i tij mund ose ka të ngjarë të dëmtojë interesat e përmendura në paragrafin 1, nëse nuk ka një interes publik më të lar</w:t>
      </w:r>
      <w:r w:rsidR="00616E7A">
        <w:rPr>
          <w:rFonts w:ascii="Garamond" w:eastAsia="MS Mincho" w:hAnsi="Garamond" w:cs="MS Mincho"/>
          <w:color w:val="000000"/>
          <w:sz w:val="24"/>
          <w:szCs w:val="24"/>
          <w:lang w:val="sq-AL"/>
        </w:rPr>
        <w:t>të në lidhje me zbulimin e tij.</w:t>
      </w:r>
    </w:p>
    <w:p w14:paraId="76E7AA15" w14:textId="7ADE2A12"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3</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Palët duhet të marrin parasysh caktimin e afateve kohore pas të cilave kufizimet e përmendura n</w:t>
      </w:r>
      <w:r w:rsidR="00616E7A">
        <w:rPr>
          <w:rFonts w:ascii="Garamond" w:eastAsia="MS Mincho" w:hAnsi="Garamond" w:cs="MS Mincho"/>
          <w:color w:val="000000"/>
          <w:sz w:val="24"/>
          <w:szCs w:val="24"/>
          <w:lang w:val="sq-AL"/>
        </w:rPr>
        <w:t>ë paragrafin 1 nuk zbatohen më.</w:t>
      </w:r>
    </w:p>
    <w:p w14:paraId="51C8DEFB"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p>
    <w:p w14:paraId="7E862AD3" w14:textId="2454F21C" w:rsidR="00EB5E91" w:rsidRPr="00B53337" w:rsidRDefault="00A53A3E"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B53337">
        <w:rPr>
          <w:rFonts w:ascii="Garamond" w:eastAsia="MS Mincho" w:hAnsi="Garamond" w:cs="MS Mincho"/>
          <w:bCs/>
          <w:color w:val="000000"/>
          <w:sz w:val="24"/>
          <w:szCs w:val="24"/>
          <w:lang w:val="sq-AL"/>
        </w:rPr>
        <w:t xml:space="preserve">Neni 4 </w:t>
      </w:r>
    </w:p>
    <w:p w14:paraId="3074EE93" w14:textId="7C25D0D1"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B53337">
        <w:rPr>
          <w:rFonts w:ascii="Garamond" w:eastAsia="MS Mincho" w:hAnsi="Garamond" w:cs="MS Mincho"/>
          <w:b/>
          <w:bCs/>
          <w:color w:val="000000"/>
          <w:sz w:val="24"/>
          <w:szCs w:val="24"/>
          <w:lang w:val="sq-AL"/>
        </w:rPr>
        <w:t>Kërkesat për akses në dokumente zyrtare</w:t>
      </w:r>
    </w:p>
    <w:p w14:paraId="3B17457B" w14:textId="77777777" w:rsidR="00A53A3E" w:rsidRPr="00B53337" w:rsidRDefault="00A53A3E" w:rsidP="00A53A3E">
      <w:pPr>
        <w:autoSpaceDE w:val="0"/>
        <w:autoSpaceDN w:val="0"/>
        <w:adjustRightInd w:val="0"/>
        <w:spacing w:after="0" w:line="240" w:lineRule="auto"/>
        <w:ind w:firstLine="284"/>
        <w:jc w:val="center"/>
        <w:rPr>
          <w:rFonts w:ascii="Garamond" w:eastAsia="MS Mincho" w:hAnsi="Garamond" w:cs="MS Mincho"/>
          <w:color w:val="000000"/>
          <w:sz w:val="24"/>
          <w:szCs w:val="24"/>
          <w:lang w:val="sq-AL"/>
        </w:rPr>
      </w:pPr>
    </w:p>
    <w:p w14:paraId="10F15C7D" w14:textId="31F4AEFD"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1</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Kërkuesi i një dokumenti zyrtar nuk duhet të jetë i detyruar të japë arsye për të pa</w:t>
      </w:r>
      <w:r w:rsidR="008255B4">
        <w:rPr>
          <w:rFonts w:ascii="Garamond" w:eastAsia="MS Mincho" w:hAnsi="Garamond" w:cs="MS Mincho"/>
          <w:color w:val="000000"/>
          <w:sz w:val="24"/>
          <w:szCs w:val="24"/>
          <w:lang w:val="sq-AL"/>
        </w:rPr>
        <w:t>sur akses në dokumentin zyrtar.</w:t>
      </w:r>
    </w:p>
    <w:p w14:paraId="453DC6E6" w14:textId="745CB39B"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2</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Palët mund t’i japin kërkuesve të drejtën për të mbetur anonimë, me përjashtim të rastit kur zbulimi i identitetit është thelbësor, m</w:t>
      </w:r>
      <w:r w:rsidR="008255B4">
        <w:rPr>
          <w:rFonts w:ascii="Garamond" w:eastAsia="MS Mincho" w:hAnsi="Garamond" w:cs="MS Mincho"/>
          <w:color w:val="000000"/>
          <w:sz w:val="24"/>
          <w:szCs w:val="24"/>
          <w:lang w:val="sq-AL"/>
        </w:rPr>
        <w:t>e qëllim përpunimin e kërkesës.</w:t>
      </w:r>
    </w:p>
    <w:p w14:paraId="36315E25" w14:textId="3619212C"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3</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Procedura administrative që duhet të përmbushet për kërkesat nuk duhet të tejkalojnë atë që është e nevojshme, m</w:t>
      </w:r>
      <w:r w:rsidR="008255B4">
        <w:rPr>
          <w:rFonts w:ascii="Garamond" w:eastAsia="MS Mincho" w:hAnsi="Garamond" w:cs="MS Mincho"/>
          <w:color w:val="000000"/>
          <w:sz w:val="24"/>
          <w:szCs w:val="24"/>
          <w:lang w:val="sq-AL"/>
        </w:rPr>
        <w:t>e qëllim përpunimin e kërkesës.</w:t>
      </w:r>
    </w:p>
    <w:p w14:paraId="11D92D59"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p>
    <w:p w14:paraId="1F94F640" w14:textId="0845FACF" w:rsidR="00EB5E91" w:rsidRPr="00B53337" w:rsidRDefault="00A53A3E"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B53337">
        <w:rPr>
          <w:rFonts w:ascii="Garamond" w:eastAsia="MS Mincho" w:hAnsi="Garamond" w:cs="MS Mincho"/>
          <w:bCs/>
          <w:color w:val="000000"/>
          <w:sz w:val="24"/>
          <w:szCs w:val="24"/>
          <w:lang w:val="sq-AL"/>
        </w:rPr>
        <w:lastRenderedPageBreak/>
        <w:t xml:space="preserve">Neni 5 </w:t>
      </w:r>
    </w:p>
    <w:p w14:paraId="1EF58CEE" w14:textId="30B7AF9F"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B53337">
        <w:rPr>
          <w:rFonts w:ascii="Garamond" w:eastAsia="MS Mincho" w:hAnsi="Garamond" w:cs="MS Mincho"/>
          <w:b/>
          <w:bCs/>
          <w:color w:val="000000"/>
          <w:sz w:val="24"/>
          <w:szCs w:val="24"/>
          <w:lang w:val="sq-AL"/>
        </w:rPr>
        <w:t>Përpunimi i kërkesave për akses në dokumente zyrtare</w:t>
      </w:r>
    </w:p>
    <w:p w14:paraId="53AD66DA"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b/>
          <w:bCs/>
          <w:color w:val="000000"/>
          <w:sz w:val="24"/>
          <w:szCs w:val="24"/>
          <w:lang w:val="sq-AL"/>
        </w:rPr>
      </w:pPr>
    </w:p>
    <w:p w14:paraId="4D2C57FC" w14:textId="68B00410"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1</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Autoriteti publik duhet të ndihmojë kërkuesin, për aq sa është e mundur, që të identifikojë dokumentin e kërkuar zyrtar.</w:t>
      </w:r>
    </w:p>
    <w:p w14:paraId="3AB01878" w14:textId="780C5DFD"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2</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Një kërkesë për akses në dokument zyrtar duhet të trajtohet nga çdo autoritet publik që disponon dokumentin. Nëse autoriteti publik nuk e disponon dokumentin zyrtar të kërkuar ose nëse ai nuk është i autorizuar të përpunojë atë kërkesë, kurdoherë që është e mundur, ai duhet t’ia përcjellë kërkesën ose kërkuesi</w:t>
      </w:r>
      <w:r w:rsidR="008255B4">
        <w:rPr>
          <w:rFonts w:ascii="Garamond" w:eastAsia="MS Mincho" w:hAnsi="Garamond" w:cs="MS Mincho"/>
          <w:color w:val="000000"/>
          <w:sz w:val="24"/>
          <w:szCs w:val="24"/>
          <w:lang w:val="sq-AL"/>
        </w:rPr>
        <w:t>n autoritetit publik kompetent.</w:t>
      </w:r>
    </w:p>
    <w:p w14:paraId="04B0869B" w14:textId="5572D0DB"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3</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Kërkesat për akses në dokumente zyrtare duhet të trajtohen në mënyrë të barabartë.</w:t>
      </w:r>
    </w:p>
    <w:p w14:paraId="4968AE9F" w14:textId="4EA4C88F"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4</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Kërkesa për akses në një dokument zyrtar duhet të trajtohet</w:t>
      </w:r>
      <w:r w:rsidR="00B53337">
        <w:rPr>
          <w:rFonts w:ascii="Garamond" w:eastAsia="MS Mincho" w:hAnsi="Garamond" w:cs="MS Mincho"/>
          <w:color w:val="000000"/>
          <w:sz w:val="24"/>
          <w:szCs w:val="24"/>
          <w:lang w:val="sq-AL"/>
        </w:rPr>
        <w:t xml:space="preserve"> </w:t>
      </w:r>
      <w:r w:rsidRPr="00B53337">
        <w:rPr>
          <w:rFonts w:ascii="Garamond" w:eastAsia="MS Mincho" w:hAnsi="Garamond" w:cs="MS Mincho"/>
          <w:color w:val="000000"/>
          <w:sz w:val="24"/>
          <w:szCs w:val="24"/>
          <w:lang w:val="sq-AL"/>
        </w:rPr>
        <w:t>menjëherë. Vendimi duhet marrë, komunikuar dhe ekzekutuar sa më shpejt që të jetë e mundur ose brenda një afati kohor të arsyeshëm, i cili</w:t>
      </w:r>
      <w:r w:rsidR="008255B4">
        <w:rPr>
          <w:rFonts w:ascii="Garamond" w:eastAsia="MS Mincho" w:hAnsi="Garamond" w:cs="MS Mincho"/>
          <w:color w:val="000000"/>
          <w:sz w:val="24"/>
          <w:szCs w:val="24"/>
          <w:lang w:val="sq-AL"/>
        </w:rPr>
        <w:t xml:space="preserve"> është përcaktuar paraprakisht.</w:t>
      </w:r>
    </w:p>
    <w:p w14:paraId="25B1C04C" w14:textId="4C8B4C92"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5</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Një kërkesë për akses në dokumente zyrtare mund të refuzohet:</w:t>
      </w:r>
    </w:p>
    <w:p w14:paraId="1B25462C" w14:textId="3B6E4FE4"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i</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nëse, me</w:t>
      </w:r>
      <w:r w:rsidR="00B53337">
        <w:rPr>
          <w:rFonts w:ascii="Garamond" w:eastAsia="MS Mincho" w:hAnsi="Garamond" w:cs="MS Mincho"/>
          <w:color w:val="000000"/>
          <w:sz w:val="24"/>
          <w:szCs w:val="24"/>
          <w:lang w:val="sq-AL"/>
        </w:rPr>
        <w:t xml:space="preserve"> </w:t>
      </w:r>
      <w:r w:rsidRPr="00B53337">
        <w:rPr>
          <w:rFonts w:ascii="Garamond" w:eastAsia="MS Mincho" w:hAnsi="Garamond" w:cs="MS Mincho"/>
          <w:color w:val="000000"/>
          <w:sz w:val="24"/>
          <w:szCs w:val="24"/>
          <w:lang w:val="sq-AL"/>
        </w:rPr>
        <w:t>gjithë ndihmën nga autoriteti publik, kërkesa nuk është mjaftueshëm e qartë sa të mundësojë identifikimin e dokumentit zyrtar; ose</w:t>
      </w:r>
    </w:p>
    <w:p w14:paraId="60CF6C06" w14:textId="44E83022"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ii</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nëse kërkesa është haptazi e paarsyeshme.</w:t>
      </w:r>
    </w:p>
    <w:p w14:paraId="360CA9DB" w14:textId="22AF0332"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6</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Autoriteti publik që refuzon, plotësisht ose pjesërisht, aksesin në një dokument zyrtar duhet të parashtrojë arsyet për refuzimin. Kërkuesi ka të drejtë të marrë, me kërkesë, një arsyetim me shkrim nga ana e autoritetit publik, për </w:t>
      </w:r>
      <w:r w:rsidR="00B53337" w:rsidRPr="00B53337">
        <w:rPr>
          <w:rFonts w:ascii="Garamond" w:eastAsia="MS Mincho" w:hAnsi="Garamond" w:cs="MS Mincho"/>
          <w:color w:val="000000"/>
          <w:sz w:val="24"/>
          <w:szCs w:val="24"/>
          <w:lang w:val="sq-AL"/>
        </w:rPr>
        <w:t>shkaqet</w:t>
      </w:r>
      <w:r w:rsidRPr="00B53337">
        <w:rPr>
          <w:rFonts w:ascii="Garamond" w:eastAsia="MS Mincho" w:hAnsi="Garamond" w:cs="MS Mincho"/>
          <w:color w:val="000000"/>
          <w:sz w:val="24"/>
          <w:szCs w:val="24"/>
          <w:lang w:val="sq-AL"/>
        </w:rPr>
        <w:t xml:space="preserve"> e refuzimit.</w:t>
      </w:r>
    </w:p>
    <w:p w14:paraId="11354A80"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p>
    <w:p w14:paraId="42F0B09F" w14:textId="33BCC258" w:rsidR="00EB5E91" w:rsidRPr="00B53337" w:rsidRDefault="00A53A3E"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B53337">
        <w:rPr>
          <w:rFonts w:ascii="Garamond" w:eastAsia="MS Mincho" w:hAnsi="Garamond" w:cs="MS Mincho"/>
          <w:bCs/>
          <w:color w:val="000000"/>
          <w:sz w:val="24"/>
          <w:szCs w:val="24"/>
          <w:lang w:val="sq-AL"/>
        </w:rPr>
        <w:t>Neni 6</w:t>
      </w:r>
    </w:p>
    <w:p w14:paraId="1EDD078F" w14:textId="4A2F648F"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B53337">
        <w:rPr>
          <w:rFonts w:ascii="Garamond" w:eastAsia="MS Mincho" w:hAnsi="Garamond" w:cs="MS Mincho"/>
          <w:b/>
          <w:bCs/>
          <w:color w:val="000000"/>
          <w:sz w:val="24"/>
          <w:szCs w:val="24"/>
          <w:lang w:val="sq-AL"/>
        </w:rPr>
        <w:t>Format e aksesit në dokumente zyrtare</w:t>
      </w:r>
    </w:p>
    <w:p w14:paraId="4477CC98"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b/>
          <w:bCs/>
          <w:color w:val="000000"/>
          <w:sz w:val="24"/>
          <w:szCs w:val="24"/>
          <w:lang w:val="sq-AL"/>
        </w:rPr>
      </w:pPr>
    </w:p>
    <w:p w14:paraId="2077B9FD" w14:textId="31D80B4B"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1</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Kur jepet akses në një dokument zyrtar, kërkuesi ka të drejtën për të zgjedhur nëse do të shqyrtojë origjinalin apo një kopje të tij, ose për të marrë një kopje të tij në çdo lloj forme të disponueshme ose formati të përzgjedhur nga ai ose ajo, nëse preferenca e sh</w:t>
      </w:r>
      <w:r w:rsidR="00D5786C">
        <w:rPr>
          <w:rFonts w:ascii="Garamond" w:eastAsia="MS Mincho" w:hAnsi="Garamond" w:cs="MS Mincho"/>
          <w:color w:val="000000"/>
          <w:sz w:val="24"/>
          <w:szCs w:val="24"/>
          <w:lang w:val="sq-AL"/>
        </w:rPr>
        <w:t>prehur nuk është e paarsyeshme.</w:t>
      </w:r>
    </w:p>
    <w:p w14:paraId="6C3345AA" w14:textId="20A0DF10"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 xml:space="preserve"> 2</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Nëse në një dokument zyrtar zbatohet kufizim për disa nga informacionet e tij,</w:t>
      </w:r>
      <w:r w:rsidR="008255B4" w:rsidRPr="008255B4">
        <w:rPr>
          <w:rFonts w:ascii="Garamond" w:eastAsia="MS Mincho" w:hAnsi="Garamond" w:cs="MS Mincho"/>
          <w:color w:val="000000"/>
          <w:sz w:val="24"/>
          <w:szCs w:val="24"/>
          <w:lang w:val="sq-AL"/>
        </w:rPr>
        <w:t xml:space="preserve"> </w:t>
      </w:r>
      <w:r w:rsidRPr="00B53337">
        <w:rPr>
          <w:rFonts w:ascii="Garamond" w:eastAsia="MS Mincho" w:hAnsi="Garamond" w:cs="MS Mincho"/>
          <w:color w:val="000000"/>
          <w:sz w:val="24"/>
          <w:szCs w:val="24"/>
          <w:lang w:val="sq-AL"/>
        </w:rPr>
        <w:t>autoriteti publik sidoqoftë duhet të japë akses në informacionin tjetër që përmban dokumenti. Çdo pjesë e hequr duhet të përcaktohet qartë. Megjithatë, nëse versioni i pjesshëm i dokumentit është i gabuar ose i pakuptimtë</w:t>
      </w:r>
      <w:r w:rsidR="008255B4">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ose nëse përbën një barrë haptazi të paarsyeshme për autoritetin për vënien në dispozicion të pjesës së mbetur të dokumentit, aksesi në të mund të refuzohet.</w:t>
      </w:r>
    </w:p>
    <w:p w14:paraId="7440348C" w14:textId="59C42C29"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3</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Autoriteti publik mund të japë akses në një dokument zyrtar, duke e referuar kërkuesin në burime alterna</w:t>
      </w:r>
      <w:r w:rsidR="00D5786C">
        <w:rPr>
          <w:rFonts w:ascii="Garamond" w:eastAsia="MS Mincho" w:hAnsi="Garamond" w:cs="MS Mincho"/>
          <w:color w:val="000000"/>
          <w:sz w:val="24"/>
          <w:szCs w:val="24"/>
          <w:lang w:val="sq-AL"/>
        </w:rPr>
        <w:t>tive lehtësisht të aksesueshme.</w:t>
      </w:r>
    </w:p>
    <w:p w14:paraId="5E2CCFDA"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p>
    <w:p w14:paraId="1C75A33D" w14:textId="69D8E6B9"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B53337">
        <w:rPr>
          <w:rFonts w:ascii="Garamond" w:eastAsia="MS Mincho" w:hAnsi="Garamond" w:cs="MS Mincho"/>
          <w:bCs/>
          <w:color w:val="000000"/>
          <w:sz w:val="24"/>
          <w:szCs w:val="24"/>
          <w:lang w:val="sq-AL"/>
        </w:rPr>
        <w:t>Neni 7</w:t>
      </w:r>
    </w:p>
    <w:p w14:paraId="782EB4BC" w14:textId="680409D7"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B53337">
        <w:rPr>
          <w:rFonts w:ascii="Garamond" w:eastAsia="MS Mincho" w:hAnsi="Garamond" w:cs="MS Mincho"/>
          <w:b/>
          <w:bCs/>
          <w:color w:val="000000"/>
          <w:sz w:val="24"/>
          <w:szCs w:val="24"/>
          <w:lang w:val="sq-AL"/>
        </w:rPr>
        <w:t>Tarifat për akses në dokumente zyrtare</w:t>
      </w:r>
    </w:p>
    <w:p w14:paraId="32D888A2" w14:textId="77777777"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color w:val="000000"/>
          <w:sz w:val="24"/>
          <w:szCs w:val="24"/>
          <w:lang w:val="sq-AL"/>
        </w:rPr>
      </w:pPr>
    </w:p>
    <w:p w14:paraId="37FE7DE7" w14:textId="78D02C4F"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1</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Shqyrtimi i dokumenteve zyrtare në ambientet e një autoriteti publik është pa pagesë. Kjo nuk i pengon </w:t>
      </w:r>
      <w:r w:rsidR="003B779B" w:rsidRPr="00B53337">
        <w:rPr>
          <w:rFonts w:ascii="Garamond" w:eastAsia="MS Mincho" w:hAnsi="Garamond" w:cs="MS Mincho"/>
          <w:color w:val="000000"/>
          <w:sz w:val="24"/>
          <w:szCs w:val="24"/>
          <w:lang w:val="sq-AL"/>
        </w:rPr>
        <w:t xml:space="preserve">Palët </w:t>
      </w:r>
      <w:r w:rsidRPr="00B53337">
        <w:rPr>
          <w:rFonts w:ascii="Garamond" w:eastAsia="MS Mincho" w:hAnsi="Garamond" w:cs="MS Mincho"/>
          <w:color w:val="000000"/>
          <w:sz w:val="24"/>
          <w:szCs w:val="24"/>
          <w:lang w:val="sq-AL"/>
        </w:rPr>
        <w:t>të caktojnë tarifa për këto shërbime të ofruara nga arkivat dhe muzetë.</w:t>
      </w:r>
    </w:p>
    <w:p w14:paraId="3930D299" w14:textId="3895FD99"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2</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Një tarifë mund të caktohet ndaj kërkuesit për një kopje të dokumentit zyrtar, e cila duhet të jetë e arsyeshme dhe të mos tejkalojë kostot aktuale të riprodhimit dhe dorëzimit të dokumentit. Tarifat e pagesave duhet të publikohen.</w:t>
      </w:r>
    </w:p>
    <w:p w14:paraId="5CE82C8E" w14:textId="77777777" w:rsidR="00EB5E91" w:rsidRDefault="00EB5E91" w:rsidP="00EB5E91">
      <w:pPr>
        <w:autoSpaceDE w:val="0"/>
        <w:autoSpaceDN w:val="0"/>
        <w:adjustRightInd w:val="0"/>
        <w:spacing w:after="0" w:line="240" w:lineRule="auto"/>
        <w:ind w:firstLine="284"/>
        <w:jc w:val="both"/>
        <w:rPr>
          <w:rFonts w:ascii="Garamond" w:eastAsia="MS Mincho" w:hAnsi="Garamond" w:cs="MS Mincho"/>
          <w:b/>
          <w:bCs/>
          <w:color w:val="000000"/>
          <w:sz w:val="24"/>
          <w:szCs w:val="24"/>
          <w:lang w:val="sq-AL"/>
        </w:rPr>
      </w:pPr>
    </w:p>
    <w:p w14:paraId="206D37FB" w14:textId="77777777" w:rsidR="00CE178D" w:rsidRDefault="00CE178D" w:rsidP="00EB5E91">
      <w:pPr>
        <w:autoSpaceDE w:val="0"/>
        <w:autoSpaceDN w:val="0"/>
        <w:adjustRightInd w:val="0"/>
        <w:spacing w:after="0" w:line="240" w:lineRule="auto"/>
        <w:ind w:firstLine="284"/>
        <w:jc w:val="both"/>
        <w:rPr>
          <w:rFonts w:ascii="Garamond" w:eastAsia="MS Mincho" w:hAnsi="Garamond" w:cs="MS Mincho"/>
          <w:b/>
          <w:bCs/>
          <w:color w:val="000000"/>
          <w:sz w:val="24"/>
          <w:szCs w:val="24"/>
          <w:lang w:val="sq-AL"/>
        </w:rPr>
      </w:pPr>
    </w:p>
    <w:p w14:paraId="19095A7F" w14:textId="77777777" w:rsidR="00CE178D" w:rsidRDefault="00CE178D" w:rsidP="00EB5E91">
      <w:pPr>
        <w:autoSpaceDE w:val="0"/>
        <w:autoSpaceDN w:val="0"/>
        <w:adjustRightInd w:val="0"/>
        <w:spacing w:after="0" w:line="240" w:lineRule="auto"/>
        <w:ind w:firstLine="284"/>
        <w:jc w:val="both"/>
        <w:rPr>
          <w:rFonts w:ascii="Garamond" w:eastAsia="MS Mincho" w:hAnsi="Garamond" w:cs="MS Mincho"/>
          <w:b/>
          <w:bCs/>
          <w:color w:val="000000"/>
          <w:sz w:val="24"/>
          <w:szCs w:val="24"/>
          <w:lang w:val="sq-AL"/>
        </w:rPr>
      </w:pPr>
    </w:p>
    <w:p w14:paraId="16E18A76" w14:textId="77777777" w:rsidR="00CE178D" w:rsidRPr="00B53337" w:rsidRDefault="00CE178D" w:rsidP="00EB5E91">
      <w:pPr>
        <w:autoSpaceDE w:val="0"/>
        <w:autoSpaceDN w:val="0"/>
        <w:adjustRightInd w:val="0"/>
        <w:spacing w:after="0" w:line="240" w:lineRule="auto"/>
        <w:ind w:firstLine="284"/>
        <w:jc w:val="both"/>
        <w:rPr>
          <w:rFonts w:ascii="Garamond" w:eastAsia="MS Mincho" w:hAnsi="Garamond" w:cs="MS Mincho"/>
          <w:b/>
          <w:bCs/>
          <w:color w:val="000000"/>
          <w:sz w:val="24"/>
          <w:szCs w:val="24"/>
          <w:lang w:val="sq-AL"/>
        </w:rPr>
      </w:pPr>
    </w:p>
    <w:p w14:paraId="520229F0" w14:textId="41183D25"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B53337">
        <w:rPr>
          <w:rFonts w:ascii="Garamond" w:eastAsia="MS Mincho" w:hAnsi="Garamond" w:cs="MS Mincho"/>
          <w:bCs/>
          <w:color w:val="000000"/>
          <w:sz w:val="24"/>
          <w:szCs w:val="24"/>
          <w:lang w:val="sq-AL"/>
        </w:rPr>
        <w:t>Neni 8</w:t>
      </w:r>
    </w:p>
    <w:p w14:paraId="63E611DB" w14:textId="380FBAAC"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B53337">
        <w:rPr>
          <w:rFonts w:ascii="Garamond" w:eastAsia="MS Mincho" w:hAnsi="Garamond" w:cs="MS Mincho"/>
          <w:b/>
          <w:bCs/>
          <w:color w:val="000000"/>
          <w:sz w:val="24"/>
          <w:szCs w:val="24"/>
          <w:lang w:val="sq-AL"/>
        </w:rPr>
        <w:t>Procedura e rishikimit</w:t>
      </w:r>
    </w:p>
    <w:p w14:paraId="0C47F912"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b/>
          <w:bCs/>
          <w:color w:val="000000"/>
          <w:sz w:val="24"/>
          <w:szCs w:val="24"/>
          <w:lang w:val="sq-AL"/>
        </w:rPr>
      </w:pPr>
    </w:p>
    <w:p w14:paraId="402ADA57" w14:textId="5E25220F"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lastRenderedPageBreak/>
        <w:t>1</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Një kërkues, kërkesa e të cilit për një dokument zyrtar është refuzuar, shprehimisht apo tërthorazi, qoftë pjesërisht apo plotësisht, duhet të ketë akses në një procedurë rishikimi para një gjykate apo organi tjetër të pavarur dhe </w:t>
      </w:r>
      <w:r w:rsidR="008255B4">
        <w:rPr>
          <w:rFonts w:ascii="Garamond" w:eastAsia="MS Mincho" w:hAnsi="Garamond" w:cs="MS Mincho"/>
          <w:color w:val="000000"/>
          <w:sz w:val="24"/>
          <w:szCs w:val="24"/>
          <w:lang w:val="sq-AL"/>
        </w:rPr>
        <w:t>të paanshëm të krijuar me ligj.</w:t>
      </w:r>
    </w:p>
    <w:p w14:paraId="76AEBDFF" w14:textId="67D55DFE"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2</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Një kërkues duhet të ketë gjithmonë akses në një procedurë të shpejtë dhe jo të kushtueshme rishikimi që përfshin qoftë një rishqyrtim nga një autoritet publik ose rishiki</w:t>
      </w:r>
      <w:r w:rsidR="00D5786C">
        <w:rPr>
          <w:rFonts w:ascii="Garamond" w:eastAsia="MS Mincho" w:hAnsi="Garamond" w:cs="MS Mincho"/>
          <w:color w:val="000000"/>
          <w:sz w:val="24"/>
          <w:szCs w:val="24"/>
          <w:lang w:val="sq-AL"/>
        </w:rPr>
        <w:t>m në përputhje me paragrafin 1.</w:t>
      </w:r>
    </w:p>
    <w:p w14:paraId="28BBD0DB" w14:textId="77777777"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color w:val="000000"/>
          <w:sz w:val="24"/>
          <w:szCs w:val="24"/>
          <w:lang w:val="sq-AL"/>
        </w:rPr>
      </w:pPr>
    </w:p>
    <w:p w14:paraId="1AD44898" w14:textId="77A6E391"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B53337">
        <w:rPr>
          <w:rFonts w:ascii="Garamond" w:eastAsia="MS Mincho" w:hAnsi="Garamond" w:cs="MS Mincho"/>
          <w:bCs/>
          <w:color w:val="000000"/>
          <w:sz w:val="24"/>
          <w:szCs w:val="24"/>
          <w:lang w:val="sq-AL"/>
        </w:rPr>
        <w:t>Neni 9</w:t>
      </w:r>
    </w:p>
    <w:p w14:paraId="484826B8" w14:textId="5CF1AE4F"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B53337">
        <w:rPr>
          <w:rFonts w:ascii="Garamond" w:eastAsia="MS Mincho" w:hAnsi="Garamond" w:cs="MS Mincho"/>
          <w:b/>
          <w:bCs/>
          <w:color w:val="000000"/>
          <w:sz w:val="24"/>
          <w:szCs w:val="24"/>
          <w:lang w:val="sq-AL"/>
        </w:rPr>
        <w:t>Masat plotësuese</w:t>
      </w:r>
    </w:p>
    <w:p w14:paraId="13022D6C" w14:textId="77777777"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p>
    <w:p w14:paraId="55955423"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Palët duhet të informojnë publikun për të drejtën e tij për akses në dokumente zyrtare dhe mënyrën sesi mund të ushtrohet ajo e drejtë. Gjithashtu, ato duhet të marrin masat e përshtatshme për:</w:t>
      </w:r>
    </w:p>
    <w:p w14:paraId="3D8AA521" w14:textId="38A93B13"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a</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të edukuar autoritetet publike mbi detyrimet dhe përgjegjësitë e tyre në lidhje me zbatimin e kësaj të drejte;</w:t>
      </w:r>
    </w:p>
    <w:p w14:paraId="0AEDB843" w14:textId="4F4C1C45"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b</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të dhënë informacion mbi çështjet ose aktivitetet për të cilat janë përgjegjëse;</w:t>
      </w:r>
    </w:p>
    <w:p w14:paraId="5CC28A93" w14:textId="23DD7583"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c</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të menaxhuar dokumentet e tyre me efikasitet, në mënyrë që të jenë lehtësisht të aksesueshme</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dhe</w:t>
      </w:r>
    </w:p>
    <w:p w14:paraId="2E4B17FF" w14:textId="3E321F09"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d</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të zbatuar rregulla të qarta dhe të përcaktuara për ruajtjen dhe shkatërrimin e dokumenteve të tyre.</w:t>
      </w:r>
    </w:p>
    <w:p w14:paraId="11E46F60" w14:textId="77777777"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color w:val="000000"/>
          <w:sz w:val="24"/>
          <w:szCs w:val="24"/>
          <w:lang w:val="sq-AL"/>
        </w:rPr>
      </w:pPr>
    </w:p>
    <w:p w14:paraId="58752716" w14:textId="01B52F18"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B53337">
        <w:rPr>
          <w:rFonts w:ascii="Garamond" w:eastAsia="MS Mincho" w:hAnsi="Garamond" w:cs="MS Mincho"/>
          <w:bCs/>
          <w:color w:val="000000"/>
          <w:sz w:val="24"/>
          <w:szCs w:val="24"/>
          <w:lang w:val="sq-AL"/>
        </w:rPr>
        <w:t>Neni 10</w:t>
      </w:r>
    </w:p>
    <w:p w14:paraId="03917245" w14:textId="2169691C"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B53337">
        <w:rPr>
          <w:rFonts w:ascii="Garamond" w:eastAsia="MS Mincho" w:hAnsi="Garamond" w:cs="MS Mincho"/>
          <w:b/>
          <w:bCs/>
          <w:color w:val="000000"/>
          <w:sz w:val="24"/>
          <w:szCs w:val="24"/>
          <w:lang w:val="sq-AL"/>
        </w:rPr>
        <w:t>Dokumentet e bëra publike me nismën e autoriteteve publike</w:t>
      </w:r>
    </w:p>
    <w:p w14:paraId="7DD983F9" w14:textId="77777777"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p>
    <w:p w14:paraId="1CA8EF87" w14:textId="62773970"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Një autoritet publik, me nismën e vet dhe kur është e nevojshme, duhet të marrë masat e nevojshme për të bërë publike dokumentet zyrtare që ai</w:t>
      </w:r>
      <w:r w:rsidR="00B53337">
        <w:rPr>
          <w:rFonts w:ascii="Garamond" w:eastAsia="MS Mincho" w:hAnsi="Garamond" w:cs="MS Mincho"/>
          <w:color w:val="000000"/>
          <w:sz w:val="24"/>
          <w:szCs w:val="24"/>
          <w:lang w:val="sq-AL"/>
        </w:rPr>
        <w:t xml:space="preserve"> </w:t>
      </w:r>
      <w:r w:rsidRPr="00B53337">
        <w:rPr>
          <w:rFonts w:ascii="Garamond" w:eastAsia="MS Mincho" w:hAnsi="Garamond" w:cs="MS Mincho"/>
          <w:color w:val="000000"/>
          <w:sz w:val="24"/>
          <w:szCs w:val="24"/>
          <w:lang w:val="sq-AL"/>
        </w:rPr>
        <w:t>disponon, në interes të nxitjes së transparencës dhe efektshmërisë së administratës publike dhe inkurajimit të pjesëmarrjes së informuar nga ana e publikut për çësh</w:t>
      </w:r>
      <w:r w:rsidR="008255B4">
        <w:rPr>
          <w:rFonts w:ascii="Garamond" w:eastAsia="MS Mincho" w:hAnsi="Garamond" w:cs="MS Mincho"/>
          <w:color w:val="000000"/>
          <w:sz w:val="24"/>
          <w:szCs w:val="24"/>
          <w:lang w:val="sq-AL"/>
        </w:rPr>
        <w:t>tje me interes të përgjithshëm.</w:t>
      </w:r>
    </w:p>
    <w:p w14:paraId="1EDC64F7"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b/>
          <w:bCs/>
          <w:color w:val="000000"/>
          <w:sz w:val="24"/>
          <w:szCs w:val="24"/>
          <w:lang w:val="sq-AL"/>
        </w:rPr>
      </w:pPr>
    </w:p>
    <w:p w14:paraId="17F9E27D" w14:textId="3A30DEB8" w:rsidR="00EB5E91" w:rsidRPr="008255B4" w:rsidRDefault="008255B4"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8255B4">
        <w:rPr>
          <w:rFonts w:ascii="Garamond" w:eastAsia="MS Mincho" w:hAnsi="Garamond" w:cs="MS Mincho"/>
          <w:bCs/>
          <w:color w:val="000000"/>
          <w:sz w:val="24"/>
          <w:szCs w:val="24"/>
          <w:lang w:val="sq-AL"/>
        </w:rPr>
        <w:t>SEKSIONI II</w:t>
      </w:r>
    </w:p>
    <w:p w14:paraId="2F45784C" w14:textId="77777777" w:rsidR="00A53A3E" w:rsidRPr="00B53337" w:rsidRDefault="00A53A3E"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p>
    <w:p w14:paraId="081A28E2" w14:textId="59EE8A88"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B53337">
        <w:rPr>
          <w:rFonts w:ascii="Garamond" w:eastAsia="MS Mincho" w:hAnsi="Garamond" w:cs="MS Mincho"/>
          <w:bCs/>
          <w:color w:val="000000"/>
          <w:sz w:val="24"/>
          <w:szCs w:val="24"/>
          <w:lang w:val="sq-AL"/>
        </w:rPr>
        <w:t>Neni 11</w:t>
      </w:r>
    </w:p>
    <w:p w14:paraId="6872A415" w14:textId="6E9F25B7"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B53337">
        <w:rPr>
          <w:rFonts w:ascii="Garamond" w:eastAsia="MS Mincho" w:hAnsi="Garamond" w:cs="MS Mincho"/>
          <w:b/>
          <w:bCs/>
          <w:color w:val="000000"/>
          <w:sz w:val="24"/>
          <w:szCs w:val="24"/>
          <w:lang w:val="sq-AL"/>
        </w:rPr>
        <w:t>Grupi i Specialistëve për Akses në Dokumentet Zyrtare</w:t>
      </w:r>
    </w:p>
    <w:p w14:paraId="03CD7719"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b/>
          <w:bCs/>
          <w:color w:val="000000"/>
          <w:sz w:val="24"/>
          <w:szCs w:val="24"/>
          <w:lang w:val="sq-AL"/>
        </w:rPr>
      </w:pPr>
    </w:p>
    <w:p w14:paraId="110DAF32" w14:textId="712BAED6"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1</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Një Grup Specialistësh për Akses në Dokumente Zyrtare duhet të zhvillojë takime, të paktën</w:t>
      </w:r>
      <w:r w:rsidR="00B53337">
        <w:rPr>
          <w:rFonts w:ascii="Garamond" w:eastAsia="MS Mincho" w:hAnsi="Garamond" w:cs="MS Mincho"/>
          <w:color w:val="000000"/>
          <w:sz w:val="24"/>
          <w:szCs w:val="24"/>
          <w:lang w:val="sq-AL"/>
        </w:rPr>
        <w:t xml:space="preserve"> </w:t>
      </w:r>
      <w:r w:rsidRPr="00B53337">
        <w:rPr>
          <w:rFonts w:ascii="Garamond" w:eastAsia="MS Mincho" w:hAnsi="Garamond" w:cs="MS Mincho"/>
          <w:color w:val="000000"/>
          <w:sz w:val="24"/>
          <w:szCs w:val="24"/>
          <w:lang w:val="sq-AL"/>
        </w:rPr>
        <w:t xml:space="preserve">një herë në vit, me synim monitorimin e zbatimit të kësaj Konvente nga </w:t>
      </w:r>
      <w:r w:rsidR="003B779B" w:rsidRPr="00B53337">
        <w:rPr>
          <w:rFonts w:ascii="Garamond" w:eastAsia="MS Mincho" w:hAnsi="Garamond" w:cs="MS Mincho"/>
          <w:color w:val="000000"/>
          <w:sz w:val="24"/>
          <w:szCs w:val="24"/>
          <w:lang w:val="sq-AL"/>
        </w:rPr>
        <w:t>Palët</w:t>
      </w:r>
      <w:r w:rsidRPr="00B53337">
        <w:rPr>
          <w:rFonts w:ascii="Garamond" w:eastAsia="MS Mincho" w:hAnsi="Garamond" w:cs="MS Mincho"/>
          <w:color w:val="000000"/>
          <w:sz w:val="24"/>
          <w:szCs w:val="24"/>
          <w:lang w:val="sq-AL"/>
        </w:rPr>
        <w:t>, veçanërisht:</w:t>
      </w:r>
    </w:p>
    <w:p w14:paraId="7FA9F9A2" w14:textId="68C00E5E"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a</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për të raportuar mbi mjaftueshmërinë e masave të marra nga </w:t>
      </w:r>
      <w:r w:rsidR="003B779B" w:rsidRPr="00B53337">
        <w:rPr>
          <w:rFonts w:ascii="Garamond" w:eastAsia="MS Mincho" w:hAnsi="Garamond" w:cs="MS Mincho"/>
          <w:color w:val="000000"/>
          <w:sz w:val="24"/>
          <w:szCs w:val="24"/>
          <w:lang w:val="sq-AL"/>
        </w:rPr>
        <w:t>Palët</w:t>
      </w:r>
      <w:r w:rsidRPr="00B53337">
        <w:rPr>
          <w:rFonts w:ascii="Garamond" w:eastAsia="MS Mincho" w:hAnsi="Garamond" w:cs="MS Mincho"/>
          <w:color w:val="000000"/>
          <w:sz w:val="24"/>
          <w:szCs w:val="24"/>
          <w:lang w:val="sq-AL"/>
        </w:rPr>
        <w:t>, sipas ligjit dhe në praktikë, me synim zbatimin e dispozitave të përcaktuara në këtë Konventë;</w:t>
      </w:r>
    </w:p>
    <w:p w14:paraId="769C0E38" w14:textId="62B27E35" w:rsidR="00EB5E91" w:rsidRPr="00B53337" w:rsidRDefault="00EB5E91" w:rsidP="00B53337">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3F66CD">
        <w:rPr>
          <w:rFonts w:ascii="Garamond" w:eastAsia="MS Mincho" w:hAnsi="Garamond" w:cs="MS Mincho"/>
          <w:color w:val="000000"/>
          <w:sz w:val="24"/>
          <w:szCs w:val="24"/>
          <w:lang w:val="sq-AL"/>
        </w:rPr>
        <w:t>b</w:t>
      </w:r>
      <w:r w:rsidR="00B53337" w:rsidRPr="003F66CD">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i</w:t>
      </w:r>
      <w:r w:rsidR="003F66CD">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për të shprehur opinione për çdo çështje që lidhet me zbatimin e kësaj Konvente;</w:t>
      </w:r>
    </w:p>
    <w:p w14:paraId="67CFF334" w14:textId="57673DF9"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3F66CD">
        <w:rPr>
          <w:rFonts w:ascii="Garamond" w:eastAsia="MS Mincho" w:hAnsi="Garamond" w:cs="MS Mincho"/>
          <w:color w:val="000000"/>
          <w:sz w:val="24"/>
          <w:szCs w:val="24"/>
          <w:lang w:val="sq-AL"/>
        </w:rPr>
        <w:t>ii</w:t>
      </w:r>
      <w:r w:rsidR="00B53337" w:rsidRPr="003F66CD">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për të bërë propozime për lehtësimin ose përmirësimin e përdorimit të efektshëm dhe zbatimin e kësaj Konvente, duke përfshirë identifikimin e problemeve;</w:t>
      </w:r>
    </w:p>
    <w:p w14:paraId="5C61A06B" w14:textId="4A6E6F02"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iii</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për të shkëmbyer informacion dhe raportuar mbi z</w:t>
      </w:r>
      <w:r w:rsidR="003F66CD">
        <w:rPr>
          <w:rFonts w:ascii="Garamond" w:eastAsia="MS Mincho" w:hAnsi="Garamond" w:cs="MS Mincho"/>
          <w:color w:val="000000"/>
          <w:sz w:val="24"/>
          <w:szCs w:val="24"/>
          <w:lang w:val="sq-AL"/>
        </w:rPr>
        <w:t>hvillimet e rëndësishme ligjore</w:t>
      </w:r>
      <w:r w:rsidRPr="00B53337">
        <w:rPr>
          <w:rFonts w:ascii="Garamond" w:eastAsia="MS Mincho" w:hAnsi="Garamond" w:cs="MS Mincho"/>
          <w:color w:val="000000"/>
          <w:sz w:val="24"/>
          <w:szCs w:val="24"/>
          <w:lang w:val="sq-AL"/>
        </w:rPr>
        <w:t xml:space="preserve"> të politikave ose teknologjike;</w:t>
      </w:r>
    </w:p>
    <w:p w14:paraId="39D93336" w14:textId="4E2908D8"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iv</w:t>
      </w:r>
      <w:r w:rsidR="00B53337">
        <w:rPr>
          <w:rFonts w:ascii="Garamond" w:eastAsia="MS Mincho" w:hAnsi="Garamond" w:cs="MS Mincho"/>
          <w:color w:val="000000"/>
          <w:sz w:val="24"/>
          <w:szCs w:val="24"/>
          <w:lang w:val="sq-AL"/>
        </w:rPr>
        <w:t>.</w:t>
      </w:r>
      <w:r w:rsidR="003F66CD">
        <w:rPr>
          <w:rFonts w:ascii="Garamond" w:eastAsia="MS Mincho" w:hAnsi="Garamond" w:cs="MS Mincho"/>
          <w:color w:val="000000"/>
          <w:sz w:val="24"/>
          <w:szCs w:val="24"/>
          <w:lang w:val="sq-AL"/>
        </w:rPr>
        <w:t xml:space="preserve"> për të bërë propozime te</w:t>
      </w:r>
      <w:r w:rsidRPr="00B53337">
        <w:rPr>
          <w:rFonts w:ascii="Garamond" w:eastAsia="MS Mincho" w:hAnsi="Garamond" w:cs="MS Mincho"/>
          <w:color w:val="000000"/>
          <w:sz w:val="24"/>
          <w:szCs w:val="24"/>
          <w:lang w:val="sq-AL"/>
        </w:rPr>
        <w:t xml:space="preserve"> Këshilli i Palëve për amendimin e kësaj Konvente;</w:t>
      </w:r>
    </w:p>
    <w:p w14:paraId="61AA06EC" w14:textId="17451D2A"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v</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për të formuluar opinionin e tij</w:t>
      </w:r>
      <w:r w:rsidR="003F66CD">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në lidhje me çdo propozim për amendimin e kësaj Konvente, të bërë në përputhje me </w:t>
      </w:r>
      <w:r w:rsidR="00B53337">
        <w:rPr>
          <w:rFonts w:ascii="Garamond" w:eastAsia="MS Mincho" w:hAnsi="Garamond" w:cs="MS Mincho"/>
          <w:color w:val="000000"/>
          <w:sz w:val="24"/>
          <w:szCs w:val="24"/>
          <w:lang w:val="sq-AL"/>
        </w:rPr>
        <w:t>n</w:t>
      </w:r>
      <w:r w:rsidRPr="00B53337">
        <w:rPr>
          <w:rFonts w:ascii="Garamond" w:eastAsia="MS Mincho" w:hAnsi="Garamond" w:cs="MS Mincho"/>
          <w:color w:val="000000"/>
          <w:sz w:val="24"/>
          <w:szCs w:val="24"/>
          <w:lang w:val="sq-AL"/>
        </w:rPr>
        <w:t>enin 19.</w:t>
      </w:r>
    </w:p>
    <w:p w14:paraId="566F3F86" w14:textId="4E7CF7C4"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2</w:t>
      </w:r>
      <w:r w:rsidR="00B53337">
        <w:rPr>
          <w:rFonts w:ascii="Garamond" w:eastAsia="MS Mincho" w:hAnsi="Garamond" w:cs="MS Mincho"/>
          <w:color w:val="000000"/>
          <w:sz w:val="24"/>
          <w:szCs w:val="24"/>
          <w:lang w:val="sq-AL"/>
        </w:rPr>
        <w:t xml:space="preserve">. </w:t>
      </w:r>
      <w:r w:rsidRPr="00B53337">
        <w:rPr>
          <w:rFonts w:ascii="Garamond" w:eastAsia="MS Mincho" w:hAnsi="Garamond" w:cs="MS Mincho"/>
          <w:color w:val="000000"/>
          <w:sz w:val="24"/>
          <w:szCs w:val="24"/>
          <w:lang w:val="sq-AL"/>
        </w:rPr>
        <w:t>Grupi i Specialistëve mund të kërkojë informacion dhe opinione nga shoqëria civile.</w:t>
      </w:r>
    </w:p>
    <w:p w14:paraId="5CFE222E" w14:textId="7ACE8D74"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lastRenderedPageBreak/>
        <w:t>3</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Grupi i Specialistëve përbëhet nga të paktën 10 dhe maksimumi 15 anëtarë. Anëtarët zgjidhen nga Këshilli i Palëve për një afat prej katër vitesh, me të drejtë të vetëm një rizgjedhjeje, nga një listë ekspertësh, ku secila </w:t>
      </w:r>
      <w:r w:rsidR="003B779B" w:rsidRPr="00B53337">
        <w:rPr>
          <w:rFonts w:ascii="Garamond" w:eastAsia="MS Mincho" w:hAnsi="Garamond" w:cs="MS Mincho"/>
          <w:color w:val="000000"/>
          <w:sz w:val="24"/>
          <w:szCs w:val="24"/>
          <w:lang w:val="sq-AL"/>
        </w:rPr>
        <w:t xml:space="preserve">Palë </w:t>
      </w:r>
      <w:r w:rsidRPr="00B53337">
        <w:rPr>
          <w:rFonts w:ascii="Garamond" w:eastAsia="MS Mincho" w:hAnsi="Garamond" w:cs="MS Mincho"/>
          <w:color w:val="000000"/>
          <w:sz w:val="24"/>
          <w:szCs w:val="24"/>
          <w:lang w:val="sq-AL"/>
        </w:rPr>
        <w:t xml:space="preserve">propozon dy ekspertë. Ata duhet të përzgjidhen prej personave me integritetin më të lartë, të njohur për kompetencën e tyre në fushën e aksesit në dokumente zyrtare. Vetëm maksimumi një anëtar mund të zgjidhet nga lista e propozuar nga secila </w:t>
      </w:r>
      <w:r w:rsidR="003B779B" w:rsidRPr="00B53337">
        <w:rPr>
          <w:rFonts w:ascii="Garamond" w:eastAsia="MS Mincho" w:hAnsi="Garamond" w:cs="MS Mincho"/>
          <w:color w:val="000000"/>
          <w:sz w:val="24"/>
          <w:szCs w:val="24"/>
          <w:lang w:val="sq-AL"/>
        </w:rPr>
        <w:t>Palë</w:t>
      </w:r>
      <w:r w:rsidR="00D5786C">
        <w:rPr>
          <w:rFonts w:ascii="Garamond" w:eastAsia="MS Mincho" w:hAnsi="Garamond" w:cs="MS Mincho"/>
          <w:color w:val="000000"/>
          <w:sz w:val="24"/>
          <w:szCs w:val="24"/>
          <w:lang w:val="sq-AL"/>
        </w:rPr>
        <w:t>.</w:t>
      </w:r>
    </w:p>
    <w:p w14:paraId="629FEE50" w14:textId="352BEE12"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4</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Anëtarët e Grupit të Specialistëve duhet të mblidhen në cilësinë e tyre individuale, të jenë të pavarur dhe të paanshëm në ushtrimin e funksioneve të tyre dhe nuk duhet t</w:t>
      </w:r>
      <w:r w:rsidR="00D5786C">
        <w:rPr>
          <w:rFonts w:ascii="Garamond" w:eastAsia="MS Mincho" w:hAnsi="Garamond" w:cs="MS Mincho"/>
          <w:color w:val="000000"/>
          <w:sz w:val="24"/>
          <w:szCs w:val="24"/>
          <w:lang w:val="sq-AL"/>
        </w:rPr>
        <w:t>ë marrin udhëzime nga qeveritë.</w:t>
      </w:r>
    </w:p>
    <w:p w14:paraId="6115968C" w14:textId="61B0613B" w:rsidR="00D5786C" w:rsidRPr="00B53337" w:rsidRDefault="00EB5E91" w:rsidP="00D5786C">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5</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Procedura e zgjedhjes së anëtarëve të Grupit të Specialistëve përcaktohet nga Komiteti i Ministrave, pas konsultimit me të dhe pas marrjes së miratimit unanim të Palëve të Konventës, brenda një periudhe një vjeçare nga hyrja në fuqi e kësaj Konvente. Grupi i Specialistëve duhet të miratojë </w:t>
      </w:r>
      <w:r w:rsidR="00D5786C">
        <w:rPr>
          <w:rFonts w:ascii="Garamond" w:eastAsia="MS Mincho" w:hAnsi="Garamond" w:cs="MS Mincho"/>
          <w:color w:val="000000"/>
          <w:sz w:val="24"/>
          <w:szCs w:val="24"/>
          <w:lang w:val="sq-AL"/>
        </w:rPr>
        <w:t>rregullat e veta të procedurës.</w:t>
      </w:r>
    </w:p>
    <w:p w14:paraId="0A55015D"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p>
    <w:p w14:paraId="7C5E9E0B" w14:textId="1724BCE0"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B53337">
        <w:rPr>
          <w:rFonts w:ascii="Garamond" w:eastAsia="MS Mincho" w:hAnsi="Garamond" w:cs="MS Mincho"/>
          <w:bCs/>
          <w:color w:val="000000"/>
          <w:sz w:val="24"/>
          <w:szCs w:val="24"/>
          <w:lang w:val="sq-AL"/>
        </w:rPr>
        <w:t>Neni 12</w:t>
      </w:r>
    </w:p>
    <w:p w14:paraId="7A21FDDC" w14:textId="54E21364"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B53337">
        <w:rPr>
          <w:rFonts w:ascii="Garamond" w:eastAsia="MS Mincho" w:hAnsi="Garamond" w:cs="MS Mincho"/>
          <w:b/>
          <w:bCs/>
          <w:color w:val="000000"/>
          <w:sz w:val="24"/>
          <w:szCs w:val="24"/>
          <w:lang w:val="sq-AL"/>
        </w:rPr>
        <w:t>Këshilli i Palëve</w:t>
      </w:r>
    </w:p>
    <w:p w14:paraId="0514E027"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b/>
          <w:bCs/>
          <w:color w:val="000000"/>
          <w:sz w:val="24"/>
          <w:szCs w:val="24"/>
          <w:lang w:val="sq-AL"/>
        </w:rPr>
      </w:pPr>
    </w:p>
    <w:p w14:paraId="0CE7FC22" w14:textId="44265194"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1</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Këshilli i Palëve përbëhet nga një përfaqësues të secilës Palë.</w:t>
      </w:r>
    </w:p>
    <w:p w14:paraId="3AC04E2A" w14:textId="0D14811F"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2</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Këshilli i Palëve duhet të zhvillohet me qëllim që:</w:t>
      </w:r>
    </w:p>
    <w:p w14:paraId="7E83625E" w14:textId="66AA3A62"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a</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të shqyrtojë raportet, opinionet dhe propozimet e Grupit të Specialistëve;</w:t>
      </w:r>
    </w:p>
    <w:p w14:paraId="1161AA6F" w14:textId="2B8E9D51"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b</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të paraqesë propozime dhe rekomandime tek Palët;</w:t>
      </w:r>
    </w:p>
    <w:p w14:paraId="6AD42895" w14:textId="079E2D6D"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c</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të bëjë propozime për amendimin e kësaj Konvente, në përputhje me </w:t>
      </w:r>
      <w:r w:rsidR="00B53337">
        <w:rPr>
          <w:rFonts w:ascii="Garamond" w:eastAsia="MS Mincho" w:hAnsi="Garamond" w:cs="MS Mincho"/>
          <w:color w:val="000000"/>
          <w:sz w:val="24"/>
          <w:szCs w:val="24"/>
          <w:lang w:val="sq-AL"/>
        </w:rPr>
        <w:t>n</w:t>
      </w:r>
      <w:r w:rsidRPr="00B53337">
        <w:rPr>
          <w:rFonts w:ascii="Garamond" w:eastAsia="MS Mincho" w:hAnsi="Garamond" w:cs="MS Mincho"/>
          <w:color w:val="000000"/>
          <w:sz w:val="24"/>
          <w:szCs w:val="24"/>
          <w:lang w:val="sq-AL"/>
        </w:rPr>
        <w:t>enin 19;</w:t>
      </w:r>
    </w:p>
    <w:p w14:paraId="6825C82C" w14:textId="6BE37722"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d</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të formulojë opinionin e vet në lidhje me çdo propozim për amendim të kësaj Konvente, të bërë në përputhje me </w:t>
      </w:r>
      <w:r w:rsidR="00B53337">
        <w:rPr>
          <w:rFonts w:ascii="Garamond" w:eastAsia="MS Mincho" w:hAnsi="Garamond" w:cs="MS Mincho"/>
          <w:color w:val="000000"/>
          <w:sz w:val="24"/>
          <w:szCs w:val="24"/>
          <w:lang w:val="sq-AL"/>
        </w:rPr>
        <w:t>n</w:t>
      </w:r>
      <w:r w:rsidR="003F66CD">
        <w:rPr>
          <w:rFonts w:ascii="Garamond" w:eastAsia="MS Mincho" w:hAnsi="Garamond" w:cs="MS Mincho"/>
          <w:color w:val="000000"/>
          <w:sz w:val="24"/>
          <w:szCs w:val="24"/>
          <w:lang w:val="sq-AL"/>
        </w:rPr>
        <w:t>enin 19.</w:t>
      </w:r>
    </w:p>
    <w:p w14:paraId="3BACC7C4" w14:textId="098AF072"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3</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Këshilli i Palëve duhet të mblidhet nga Sekretari i Përgjithshëm i Këshillit të Evropës brenda një viti nga hyrja në fuqi e kësaj Konvente, me qëllim zgjedhjen e anëtarëve të Grupit të Specialistëve. Në vijim, ai duhet të mblidhet të paktën një herë çdo 4 vjet dhe në çdo rast, kur shumica e Palëve, Komiteti i Ministrave ose Sekretari i Përgjithshëm i Këshillit të Evropës kërkon mbledhjen e tij. Këshilli i Palëve duhet të miratojë </w:t>
      </w:r>
      <w:r w:rsidR="003F66CD">
        <w:rPr>
          <w:rFonts w:ascii="Garamond" w:eastAsia="MS Mincho" w:hAnsi="Garamond" w:cs="MS Mincho"/>
          <w:color w:val="000000"/>
          <w:sz w:val="24"/>
          <w:szCs w:val="24"/>
          <w:lang w:val="sq-AL"/>
        </w:rPr>
        <w:t>rregullat e veta të procedurës.</w:t>
      </w:r>
    </w:p>
    <w:p w14:paraId="6E787E7F" w14:textId="7B89D9C4"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4</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Pas çdo mbledhjeje, Këshilli i Palëve duhet t’i paraqesë Komitetit të Min</w:t>
      </w:r>
      <w:r w:rsidR="00D5786C">
        <w:rPr>
          <w:rFonts w:ascii="Garamond" w:eastAsia="MS Mincho" w:hAnsi="Garamond" w:cs="MS Mincho"/>
          <w:color w:val="000000"/>
          <w:sz w:val="24"/>
          <w:szCs w:val="24"/>
          <w:lang w:val="sq-AL"/>
        </w:rPr>
        <w:t>istrave raportin e aktivitetit.</w:t>
      </w:r>
    </w:p>
    <w:p w14:paraId="1F99B53E"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p>
    <w:p w14:paraId="6045CB11" w14:textId="776E98DD"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B53337">
        <w:rPr>
          <w:rFonts w:ascii="Garamond" w:eastAsia="MS Mincho" w:hAnsi="Garamond" w:cs="MS Mincho"/>
          <w:bCs/>
          <w:color w:val="000000"/>
          <w:sz w:val="24"/>
          <w:szCs w:val="24"/>
          <w:lang w:val="sq-AL"/>
        </w:rPr>
        <w:t>Neni 13</w:t>
      </w:r>
    </w:p>
    <w:p w14:paraId="66CABC99" w14:textId="68EB5F07"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B53337">
        <w:rPr>
          <w:rFonts w:ascii="Garamond" w:eastAsia="MS Mincho" w:hAnsi="Garamond" w:cs="MS Mincho"/>
          <w:b/>
          <w:bCs/>
          <w:color w:val="000000"/>
          <w:sz w:val="24"/>
          <w:szCs w:val="24"/>
          <w:lang w:val="sq-AL"/>
        </w:rPr>
        <w:t>Sekretariati</w:t>
      </w:r>
    </w:p>
    <w:p w14:paraId="0AB238D0"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b/>
          <w:bCs/>
          <w:color w:val="000000"/>
          <w:sz w:val="24"/>
          <w:szCs w:val="24"/>
          <w:lang w:val="sq-AL"/>
        </w:rPr>
      </w:pPr>
    </w:p>
    <w:p w14:paraId="723A475F" w14:textId="6CC6A5A6"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 xml:space="preserve">Këshilli i Palëve dhe Grupi i Specialistëve asistohet nga Sekretariati i Këshillit të Evropës për përmbushjen e funksioneve të tyre, në zbatim të këtij </w:t>
      </w:r>
      <w:r w:rsidR="003F66CD" w:rsidRPr="00B53337">
        <w:rPr>
          <w:rFonts w:ascii="Garamond" w:eastAsia="MS Mincho" w:hAnsi="Garamond" w:cs="MS Mincho"/>
          <w:color w:val="000000"/>
          <w:sz w:val="24"/>
          <w:szCs w:val="24"/>
          <w:lang w:val="sq-AL"/>
        </w:rPr>
        <w:t>seksioni</w:t>
      </w:r>
      <w:r w:rsidR="00D5786C">
        <w:rPr>
          <w:rFonts w:ascii="Garamond" w:eastAsia="MS Mincho" w:hAnsi="Garamond" w:cs="MS Mincho"/>
          <w:color w:val="000000"/>
          <w:sz w:val="24"/>
          <w:szCs w:val="24"/>
          <w:lang w:val="sq-AL"/>
        </w:rPr>
        <w:t>.</w:t>
      </w:r>
    </w:p>
    <w:p w14:paraId="40D0F01D"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p>
    <w:p w14:paraId="127C4765" w14:textId="28A97C6A" w:rsidR="00EB5E91" w:rsidRPr="00B53337" w:rsidRDefault="00EB5E91" w:rsidP="00A53A3E">
      <w:pPr>
        <w:tabs>
          <w:tab w:val="center" w:pos="5040"/>
        </w:tabs>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B53337">
        <w:rPr>
          <w:rFonts w:ascii="Garamond" w:eastAsia="MS Mincho" w:hAnsi="Garamond" w:cs="MS Mincho"/>
          <w:bCs/>
          <w:color w:val="000000"/>
          <w:sz w:val="24"/>
          <w:szCs w:val="24"/>
          <w:lang w:val="sq-AL"/>
        </w:rPr>
        <w:t>Neni 14</w:t>
      </w:r>
    </w:p>
    <w:p w14:paraId="2A9851E4" w14:textId="0916C56E" w:rsidR="00EB5E91" w:rsidRPr="00B53337" w:rsidRDefault="00EB5E91" w:rsidP="00A53A3E">
      <w:pPr>
        <w:tabs>
          <w:tab w:val="center" w:pos="5040"/>
        </w:tabs>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B53337">
        <w:rPr>
          <w:rFonts w:ascii="Garamond" w:eastAsia="MS Mincho" w:hAnsi="Garamond" w:cs="MS Mincho"/>
          <w:b/>
          <w:bCs/>
          <w:color w:val="000000"/>
          <w:sz w:val="24"/>
          <w:szCs w:val="24"/>
          <w:lang w:val="sq-AL"/>
        </w:rPr>
        <w:t>Raportimi</w:t>
      </w:r>
    </w:p>
    <w:p w14:paraId="308A6B00" w14:textId="77777777" w:rsidR="00EB5E91" w:rsidRPr="00B53337" w:rsidRDefault="00EB5E91" w:rsidP="00EB5E91">
      <w:pPr>
        <w:tabs>
          <w:tab w:val="center" w:pos="5040"/>
        </w:tabs>
        <w:autoSpaceDE w:val="0"/>
        <w:autoSpaceDN w:val="0"/>
        <w:adjustRightInd w:val="0"/>
        <w:spacing w:after="0" w:line="240" w:lineRule="auto"/>
        <w:ind w:firstLine="284"/>
        <w:jc w:val="both"/>
        <w:rPr>
          <w:rFonts w:ascii="Garamond" w:eastAsia="MS Mincho" w:hAnsi="Garamond" w:cs="MS Mincho"/>
          <w:b/>
          <w:bCs/>
          <w:color w:val="000000"/>
          <w:sz w:val="24"/>
          <w:szCs w:val="24"/>
          <w:lang w:val="sq-AL"/>
        </w:rPr>
      </w:pPr>
    </w:p>
    <w:p w14:paraId="4937AA4D" w14:textId="749735A3"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1</w:t>
      </w:r>
      <w:r w:rsidR="00B53337">
        <w:rPr>
          <w:rFonts w:ascii="Garamond" w:eastAsia="MS Mincho" w:hAnsi="Garamond" w:cs="MS Mincho"/>
          <w:color w:val="000000"/>
          <w:sz w:val="24"/>
          <w:szCs w:val="24"/>
          <w:lang w:val="sq-AL"/>
        </w:rPr>
        <w:t>.</w:t>
      </w:r>
      <w:r w:rsidR="003F66CD">
        <w:rPr>
          <w:rFonts w:ascii="Garamond" w:eastAsia="MS Mincho" w:hAnsi="Garamond" w:cs="MS Mincho"/>
          <w:color w:val="000000"/>
          <w:sz w:val="24"/>
          <w:szCs w:val="24"/>
          <w:lang w:val="sq-AL"/>
        </w:rPr>
        <w:t xml:space="preserve"> Brenda një periudhe një</w:t>
      </w:r>
      <w:r w:rsidRPr="00B53337">
        <w:rPr>
          <w:rFonts w:ascii="Garamond" w:eastAsia="MS Mincho" w:hAnsi="Garamond" w:cs="MS Mincho"/>
          <w:color w:val="000000"/>
          <w:sz w:val="24"/>
          <w:szCs w:val="24"/>
          <w:lang w:val="sq-AL"/>
        </w:rPr>
        <w:t>vjeçare nga hyrja në fuqi e kësaj Konvente, për sa i takon një Pale Kontraktuese, kjo e fundit duhet t’i transmetojë Grupit të Specialistëve një raport që përmban informacion të plotë për masat legjislative dhe masa të tjera të ndërmarra për zbatimin e dispozitave të kësaj Konvente.</w:t>
      </w:r>
    </w:p>
    <w:p w14:paraId="778D3ADD" w14:textId="3E35CB30"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2</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Në vijim, secila Palë duhet t’i transmetojë Grupit të Specialistëve, përpara çdo mbledhjeje të Këshillit të Palëve, një përditësim të informacioni</w:t>
      </w:r>
      <w:r w:rsidR="003F66CD">
        <w:rPr>
          <w:rFonts w:ascii="Garamond" w:eastAsia="MS Mincho" w:hAnsi="Garamond" w:cs="MS Mincho"/>
          <w:color w:val="000000"/>
          <w:sz w:val="24"/>
          <w:szCs w:val="24"/>
          <w:lang w:val="sq-AL"/>
        </w:rPr>
        <w:t>t të përmendur në paragrafin 1.</w:t>
      </w:r>
    </w:p>
    <w:p w14:paraId="001829E6" w14:textId="6D25CE18"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3</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Gjithashtu, secila Palë i transmeton Grupit të Specialistëve çdo informacion që ai kërkon, për</w:t>
      </w:r>
      <w:r w:rsidR="003F66CD">
        <w:rPr>
          <w:rFonts w:ascii="Garamond" w:eastAsia="MS Mincho" w:hAnsi="Garamond" w:cs="MS Mincho"/>
          <w:color w:val="000000"/>
          <w:sz w:val="24"/>
          <w:szCs w:val="24"/>
          <w:lang w:val="sq-AL"/>
        </w:rPr>
        <w:t xml:space="preserve"> përmbushjen e detyrave të tij.</w:t>
      </w:r>
    </w:p>
    <w:p w14:paraId="3A0C088A"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b/>
          <w:bCs/>
          <w:color w:val="000000"/>
          <w:sz w:val="24"/>
          <w:szCs w:val="24"/>
          <w:lang w:val="sq-AL"/>
        </w:rPr>
      </w:pPr>
    </w:p>
    <w:p w14:paraId="57DFA5A1" w14:textId="49A0B50C"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B53337">
        <w:rPr>
          <w:rFonts w:ascii="Garamond" w:eastAsia="MS Mincho" w:hAnsi="Garamond" w:cs="MS Mincho"/>
          <w:bCs/>
          <w:color w:val="000000"/>
          <w:sz w:val="24"/>
          <w:szCs w:val="24"/>
          <w:lang w:val="sq-AL"/>
        </w:rPr>
        <w:t>Neni 15</w:t>
      </w:r>
    </w:p>
    <w:p w14:paraId="7AB06182" w14:textId="354E6E05"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B53337">
        <w:rPr>
          <w:rFonts w:ascii="Garamond" w:eastAsia="MS Mincho" w:hAnsi="Garamond" w:cs="MS Mincho"/>
          <w:b/>
          <w:bCs/>
          <w:color w:val="000000"/>
          <w:sz w:val="24"/>
          <w:szCs w:val="24"/>
          <w:lang w:val="sq-AL"/>
        </w:rPr>
        <w:t>Publikimi</w:t>
      </w:r>
    </w:p>
    <w:p w14:paraId="5B99BBB9"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p>
    <w:p w14:paraId="33C3A005" w14:textId="3352D3A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Raportet e paraqitura nga Palët tek Grupi i Specialistëve, raportet, propozimet dhe opinionet e Grupit të Specialistëve dhe raportet e aktivitetit të Këshillit të</w:t>
      </w:r>
      <w:r w:rsidR="003F66CD">
        <w:rPr>
          <w:rFonts w:ascii="Garamond" w:eastAsia="MS Mincho" w:hAnsi="Garamond" w:cs="MS Mincho"/>
          <w:color w:val="000000"/>
          <w:sz w:val="24"/>
          <w:szCs w:val="24"/>
          <w:lang w:val="sq-AL"/>
        </w:rPr>
        <w:t xml:space="preserve"> Palëve duhet të bëhen publike.</w:t>
      </w:r>
    </w:p>
    <w:p w14:paraId="79ABD0BC"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p>
    <w:p w14:paraId="72DEA44C" w14:textId="764A73E3" w:rsidR="00EB5E91" w:rsidRPr="003F66CD" w:rsidRDefault="003F66CD"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3F66CD">
        <w:rPr>
          <w:rFonts w:ascii="Garamond" w:eastAsia="MS Mincho" w:hAnsi="Garamond" w:cs="MS Mincho"/>
          <w:bCs/>
          <w:color w:val="000000"/>
          <w:sz w:val="24"/>
          <w:szCs w:val="24"/>
          <w:lang w:val="sq-AL"/>
        </w:rPr>
        <w:t>SEKSIONI III</w:t>
      </w:r>
    </w:p>
    <w:p w14:paraId="407E9A0C" w14:textId="77777777" w:rsidR="00A53A3E" w:rsidRPr="00B53337" w:rsidRDefault="00A53A3E"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p>
    <w:p w14:paraId="227895D6" w14:textId="43A8DEF8"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B53337">
        <w:rPr>
          <w:rFonts w:ascii="Garamond" w:eastAsia="MS Mincho" w:hAnsi="Garamond" w:cs="MS Mincho"/>
          <w:bCs/>
          <w:color w:val="000000"/>
          <w:sz w:val="24"/>
          <w:szCs w:val="24"/>
          <w:lang w:val="sq-AL"/>
        </w:rPr>
        <w:t>Neni 16</w:t>
      </w:r>
    </w:p>
    <w:p w14:paraId="6251F88F" w14:textId="07190637"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B53337">
        <w:rPr>
          <w:rFonts w:ascii="Garamond" w:eastAsia="MS Mincho" w:hAnsi="Garamond" w:cs="MS Mincho"/>
          <w:b/>
          <w:bCs/>
          <w:color w:val="000000"/>
          <w:sz w:val="24"/>
          <w:szCs w:val="24"/>
          <w:lang w:val="sq-AL"/>
        </w:rPr>
        <w:t>Nënshkrimi dhe hyrja në fuqi e Konventës</w:t>
      </w:r>
    </w:p>
    <w:p w14:paraId="4F73A472"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b/>
          <w:bCs/>
          <w:color w:val="000000"/>
          <w:sz w:val="24"/>
          <w:szCs w:val="24"/>
          <w:lang w:val="sq-AL"/>
        </w:rPr>
      </w:pPr>
    </w:p>
    <w:p w14:paraId="7DB97703" w14:textId="412D8282"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1</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Kjo Konventë duhet të jetë e hapur për nënshkrim nga </w:t>
      </w:r>
      <w:r w:rsidR="003F66CD">
        <w:rPr>
          <w:rFonts w:ascii="Garamond" w:eastAsia="MS Mincho" w:hAnsi="Garamond" w:cs="MS Mincho"/>
          <w:color w:val="000000"/>
          <w:sz w:val="24"/>
          <w:szCs w:val="24"/>
          <w:lang w:val="sq-AL"/>
        </w:rPr>
        <w:t>s</w:t>
      </w:r>
      <w:r w:rsidRPr="00B53337">
        <w:rPr>
          <w:rFonts w:ascii="Garamond" w:eastAsia="MS Mincho" w:hAnsi="Garamond" w:cs="MS Mincho"/>
          <w:color w:val="000000"/>
          <w:sz w:val="24"/>
          <w:szCs w:val="24"/>
          <w:lang w:val="sq-AL"/>
        </w:rPr>
        <w:t>htetet a</w:t>
      </w:r>
      <w:r w:rsidR="00D5786C">
        <w:rPr>
          <w:rFonts w:ascii="Garamond" w:eastAsia="MS Mincho" w:hAnsi="Garamond" w:cs="MS Mincho"/>
          <w:color w:val="000000"/>
          <w:sz w:val="24"/>
          <w:szCs w:val="24"/>
          <w:lang w:val="sq-AL"/>
        </w:rPr>
        <w:t>nëtare të Këshillit të Evropës.</w:t>
      </w:r>
    </w:p>
    <w:p w14:paraId="4F17B1F7" w14:textId="6B851185"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2</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Kjo Konventë i nënshtrohet ratifikimit, pranimit apo miratimit. Instrumentet e ratifikimit, pranimit apo miratimit duhet të depozitohen pranë Sekretarit të Përgjithshëm të Këshillit të Evropës.</w:t>
      </w:r>
    </w:p>
    <w:p w14:paraId="5B131E94" w14:textId="1C90FA75"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3</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Kjo Konventë duhet të hyjë në fuqi ditën e parë të muajit pas përfundimit të periudhës prej tre muajsh, pas datës në të cilën 10 </w:t>
      </w:r>
      <w:r w:rsidR="003F66CD" w:rsidRPr="00B53337">
        <w:rPr>
          <w:rFonts w:ascii="Garamond" w:eastAsia="MS Mincho" w:hAnsi="Garamond" w:cs="MS Mincho"/>
          <w:color w:val="000000"/>
          <w:sz w:val="24"/>
          <w:szCs w:val="24"/>
          <w:lang w:val="sq-AL"/>
        </w:rPr>
        <w:t xml:space="preserve">shtete </w:t>
      </w:r>
      <w:r w:rsidRPr="00B53337">
        <w:rPr>
          <w:rFonts w:ascii="Garamond" w:eastAsia="MS Mincho" w:hAnsi="Garamond" w:cs="MS Mincho"/>
          <w:color w:val="000000"/>
          <w:sz w:val="24"/>
          <w:szCs w:val="24"/>
          <w:lang w:val="sq-AL"/>
        </w:rPr>
        <w:t>anëtare të Këshillit të Evropës kanë shprehur miratimin e tyre që kjo Konventë të jetë e detyrueshme për ta, në përputhje me dispozitat e paragrafit 2.</w:t>
      </w:r>
    </w:p>
    <w:p w14:paraId="07890968" w14:textId="77096465"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4</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Për sa i takon çdo </w:t>
      </w:r>
      <w:r w:rsidR="003F66CD" w:rsidRPr="00B53337">
        <w:rPr>
          <w:rFonts w:ascii="Garamond" w:eastAsia="MS Mincho" w:hAnsi="Garamond" w:cs="MS Mincho"/>
          <w:color w:val="000000"/>
          <w:sz w:val="24"/>
          <w:szCs w:val="24"/>
          <w:lang w:val="sq-AL"/>
        </w:rPr>
        <w:t>shteti nënshkrues</w:t>
      </w:r>
      <w:r w:rsidRPr="00B53337">
        <w:rPr>
          <w:rFonts w:ascii="Garamond" w:eastAsia="MS Mincho" w:hAnsi="Garamond" w:cs="MS Mincho"/>
          <w:color w:val="000000"/>
          <w:sz w:val="24"/>
          <w:szCs w:val="24"/>
          <w:lang w:val="sq-AL"/>
        </w:rPr>
        <w:t>, i cili shpreh më pas miratimin e tij që Konventa të jetë e detyrueshme për të, ajo do të hyjë në fuqi ditën e parë të muajit pas përfundimit të një periudhe prej tre muajsh, pas datës së shprehjes së miratimit që Konventa të jetë e detyrueshme për të, në përputhj</w:t>
      </w:r>
      <w:r w:rsidR="003B779B">
        <w:rPr>
          <w:rFonts w:ascii="Garamond" w:eastAsia="MS Mincho" w:hAnsi="Garamond" w:cs="MS Mincho"/>
          <w:color w:val="000000"/>
          <w:sz w:val="24"/>
          <w:szCs w:val="24"/>
          <w:lang w:val="sq-AL"/>
        </w:rPr>
        <w:t>e me dispozitat e paragrafit 2.</w:t>
      </w:r>
    </w:p>
    <w:p w14:paraId="2F3A9500"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p>
    <w:p w14:paraId="15934629" w14:textId="53E8A2EA"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B53337">
        <w:rPr>
          <w:rFonts w:ascii="Garamond" w:eastAsia="MS Mincho" w:hAnsi="Garamond" w:cs="MS Mincho"/>
          <w:bCs/>
          <w:color w:val="000000"/>
          <w:sz w:val="24"/>
          <w:szCs w:val="24"/>
          <w:lang w:val="sq-AL"/>
        </w:rPr>
        <w:t>Neni 17</w:t>
      </w:r>
    </w:p>
    <w:p w14:paraId="75730002" w14:textId="4DF74146"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B53337">
        <w:rPr>
          <w:rFonts w:ascii="Garamond" w:eastAsia="MS Mincho" w:hAnsi="Garamond" w:cs="MS Mincho"/>
          <w:b/>
          <w:bCs/>
          <w:color w:val="000000"/>
          <w:sz w:val="24"/>
          <w:szCs w:val="24"/>
          <w:lang w:val="sq-AL"/>
        </w:rPr>
        <w:t>Aderimi në Konventë</w:t>
      </w:r>
    </w:p>
    <w:p w14:paraId="57D432DA"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p>
    <w:p w14:paraId="02AFC538" w14:textId="007CA569"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1</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Pas hyrjes në fuqi të kësaj Konvente, Komiteti i Ministrave </w:t>
      </w:r>
      <w:r w:rsidR="003B779B">
        <w:rPr>
          <w:rFonts w:ascii="Garamond" w:eastAsia="MS Mincho" w:hAnsi="Garamond" w:cs="MS Mincho"/>
          <w:color w:val="000000"/>
          <w:sz w:val="24"/>
          <w:szCs w:val="24"/>
          <w:lang w:val="sq-AL"/>
        </w:rPr>
        <w:t>i</w:t>
      </w:r>
      <w:r w:rsidRPr="00B53337">
        <w:rPr>
          <w:rFonts w:ascii="Garamond" w:eastAsia="MS Mincho" w:hAnsi="Garamond" w:cs="MS Mincho"/>
          <w:color w:val="000000"/>
          <w:sz w:val="24"/>
          <w:szCs w:val="24"/>
          <w:lang w:val="sq-AL"/>
        </w:rPr>
        <w:t xml:space="preserve"> Këshillit të Evropës mund të ftojë çdo </w:t>
      </w:r>
      <w:r w:rsidR="003B779B" w:rsidRPr="00B53337">
        <w:rPr>
          <w:rFonts w:ascii="Garamond" w:eastAsia="MS Mincho" w:hAnsi="Garamond" w:cs="MS Mincho"/>
          <w:color w:val="000000"/>
          <w:sz w:val="24"/>
          <w:szCs w:val="24"/>
          <w:lang w:val="sq-AL"/>
        </w:rPr>
        <w:t xml:space="preserve">shtet </w:t>
      </w:r>
      <w:r w:rsidRPr="00B53337">
        <w:rPr>
          <w:rFonts w:ascii="Garamond" w:eastAsia="MS Mincho" w:hAnsi="Garamond" w:cs="MS Mincho"/>
          <w:color w:val="000000"/>
          <w:sz w:val="24"/>
          <w:szCs w:val="24"/>
          <w:lang w:val="sq-AL"/>
        </w:rPr>
        <w:t xml:space="preserve">që nuk është anëtar i Këshillit të Evropës apo çdo organizatë ndërkombëtare që të aderojë në këtë Konventë, pas konsultimit me Palët e Konventës dhe marrjes së pëlqimit të tyre unanim. Vendimi merret nga shumica e parashikuar në </w:t>
      </w:r>
      <w:r w:rsidR="003B779B">
        <w:rPr>
          <w:rFonts w:ascii="Garamond" w:eastAsia="MS Mincho" w:hAnsi="Garamond" w:cs="MS Mincho"/>
          <w:color w:val="000000"/>
          <w:sz w:val="24"/>
          <w:szCs w:val="24"/>
          <w:lang w:val="sq-AL"/>
        </w:rPr>
        <w:t>nenin 20 “</w:t>
      </w:r>
      <w:r w:rsidRPr="00B53337">
        <w:rPr>
          <w:rFonts w:ascii="Garamond" w:eastAsia="MS Mincho" w:hAnsi="Garamond" w:cs="MS Mincho"/>
          <w:color w:val="000000"/>
          <w:sz w:val="24"/>
          <w:szCs w:val="24"/>
          <w:lang w:val="sq-AL"/>
        </w:rPr>
        <w:t>d</w:t>
      </w:r>
      <w:r w:rsidR="003B779B">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të Statutit të Këshillit të Evropës dhe me votë unanime të përfaqësuesve të Palëve anëtare të Komitetit të Ministrave.</w:t>
      </w:r>
    </w:p>
    <w:p w14:paraId="2C2D97AA" w14:textId="079F9FA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2</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Për sa i takon çdo </w:t>
      </w:r>
      <w:r w:rsidR="003B779B" w:rsidRPr="00B53337">
        <w:rPr>
          <w:rFonts w:ascii="Garamond" w:eastAsia="MS Mincho" w:hAnsi="Garamond" w:cs="MS Mincho"/>
          <w:color w:val="000000"/>
          <w:sz w:val="24"/>
          <w:szCs w:val="24"/>
          <w:lang w:val="sq-AL"/>
        </w:rPr>
        <w:t xml:space="preserve">shteti </w:t>
      </w:r>
      <w:r w:rsidRPr="00B53337">
        <w:rPr>
          <w:rFonts w:ascii="Garamond" w:eastAsia="MS Mincho" w:hAnsi="Garamond" w:cs="MS Mincho"/>
          <w:color w:val="000000"/>
          <w:sz w:val="24"/>
          <w:szCs w:val="24"/>
          <w:lang w:val="sq-AL"/>
        </w:rPr>
        <w:t>apo organizate ndërkombëtare që aderon në këtë Konventë, sipas paragrafit 1 të mësipërm, Konventa do të hyjë në fuqi ditën e parë të muajit pas përfundimit të periudhës prej tre muajsh, pas datës së depozitimit të instrumentit të aderimit pranë Sekretarit të Përgji</w:t>
      </w:r>
      <w:r w:rsidR="00D5786C">
        <w:rPr>
          <w:rFonts w:ascii="Garamond" w:eastAsia="MS Mincho" w:hAnsi="Garamond" w:cs="MS Mincho"/>
          <w:color w:val="000000"/>
          <w:sz w:val="24"/>
          <w:szCs w:val="24"/>
          <w:lang w:val="sq-AL"/>
        </w:rPr>
        <w:t>thshëm të Këshillit të Evropës.</w:t>
      </w:r>
    </w:p>
    <w:p w14:paraId="6C200F94"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b/>
          <w:bCs/>
          <w:color w:val="000000"/>
          <w:sz w:val="24"/>
          <w:szCs w:val="24"/>
          <w:lang w:val="sq-AL"/>
        </w:rPr>
      </w:pPr>
    </w:p>
    <w:p w14:paraId="5B5E1951" w14:textId="5E49D997"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B53337">
        <w:rPr>
          <w:rFonts w:ascii="Garamond" w:eastAsia="MS Mincho" w:hAnsi="Garamond" w:cs="MS Mincho"/>
          <w:bCs/>
          <w:color w:val="000000"/>
          <w:sz w:val="24"/>
          <w:szCs w:val="24"/>
          <w:lang w:val="sq-AL"/>
        </w:rPr>
        <w:t>Neni 18</w:t>
      </w:r>
    </w:p>
    <w:p w14:paraId="250281CD" w14:textId="522D631A"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B53337">
        <w:rPr>
          <w:rFonts w:ascii="Garamond" w:eastAsia="MS Mincho" w:hAnsi="Garamond" w:cs="MS Mincho"/>
          <w:b/>
          <w:bCs/>
          <w:color w:val="000000"/>
          <w:sz w:val="24"/>
          <w:szCs w:val="24"/>
          <w:lang w:val="sq-AL"/>
        </w:rPr>
        <w:t>Zbatimi territorial</w:t>
      </w:r>
    </w:p>
    <w:p w14:paraId="6C3A51A3"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p>
    <w:p w14:paraId="145AD4F3" w14:textId="775182D4"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1</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Çdo </w:t>
      </w:r>
      <w:r w:rsidR="00B53337">
        <w:rPr>
          <w:rFonts w:ascii="Garamond" w:eastAsia="MS Mincho" w:hAnsi="Garamond" w:cs="MS Mincho"/>
          <w:color w:val="000000"/>
          <w:sz w:val="24"/>
          <w:szCs w:val="24"/>
          <w:lang w:val="sq-AL"/>
        </w:rPr>
        <w:t>s</w:t>
      </w:r>
      <w:r w:rsidRPr="00B53337">
        <w:rPr>
          <w:rFonts w:ascii="Garamond" w:eastAsia="MS Mincho" w:hAnsi="Garamond" w:cs="MS Mincho"/>
          <w:color w:val="000000"/>
          <w:sz w:val="24"/>
          <w:szCs w:val="24"/>
          <w:lang w:val="sq-AL"/>
        </w:rPr>
        <w:t>htet, në momentin e nënshkrimit apo depozitimit të instrumentit të ratifikimit, pranimit, miratimit apo aderimit, mund të përcaktojë territorin apo territoret në të</w:t>
      </w:r>
      <w:r w:rsidR="00D5786C">
        <w:rPr>
          <w:rFonts w:ascii="Garamond" w:eastAsia="MS Mincho" w:hAnsi="Garamond" w:cs="MS Mincho"/>
          <w:color w:val="000000"/>
          <w:sz w:val="24"/>
          <w:szCs w:val="24"/>
          <w:lang w:val="sq-AL"/>
        </w:rPr>
        <w:t xml:space="preserve"> cilat do të zbatohet Konventa.</w:t>
      </w:r>
    </w:p>
    <w:p w14:paraId="7BA83621" w14:textId="78302F10"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2</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Çdo </w:t>
      </w:r>
      <w:r w:rsidR="00B53337">
        <w:rPr>
          <w:rFonts w:ascii="Garamond" w:eastAsia="MS Mincho" w:hAnsi="Garamond" w:cs="MS Mincho"/>
          <w:color w:val="000000"/>
          <w:sz w:val="24"/>
          <w:szCs w:val="24"/>
          <w:lang w:val="sq-AL"/>
        </w:rPr>
        <w:t>s</w:t>
      </w:r>
      <w:r w:rsidRPr="00B53337">
        <w:rPr>
          <w:rFonts w:ascii="Garamond" w:eastAsia="MS Mincho" w:hAnsi="Garamond" w:cs="MS Mincho"/>
          <w:color w:val="000000"/>
          <w:sz w:val="24"/>
          <w:szCs w:val="24"/>
          <w:lang w:val="sq-AL"/>
        </w:rPr>
        <w:t>htet, në ndonjë datë të mëvonshme, me anë të një deklarate drejtuar Sekretarit të Përgjithshëm të Këshillit të Evropës, mund të shtrijë zbatimin e kësaj Konvente në çdo territor tjetër të përcaktuar në deklaratë, për marrëdhëniet ndërkombëtare të së cilit është përgjegjës. Për sa i takon këtij territori, Konventa do të hyjë në fuqi ditën e parë të muajit pas përfundimit të periudhës prej tre muajsh, pas datës së marrjes së kësaj deklarate nga ana e Sek</w:t>
      </w:r>
      <w:r w:rsidR="003B779B">
        <w:rPr>
          <w:rFonts w:ascii="Garamond" w:eastAsia="MS Mincho" w:hAnsi="Garamond" w:cs="MS Mincho"/>
          <w:color w:val="000000"/>
          <w:sz w:val="24"/>
          <w:szCs w:val="24"/>
          <w:lang w:val="sq-AL"/>
        </w:rPr>
        <w:t>retarit të Përgjithshëm.</w:t>
      </w:r>
    </w:p>
    <w:p w14:paraId="7F31979B" w14:textId="39FB2415"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3</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Çdo deklaratë e bërë sipas dy paragrafëve të mësipërm, në lidhje me çdo territor të përcaktuar në këtë deklaratë, mund të tërhiqet me anë të një njoftimi drejtuar Sekretarit të Përgjithshëm. Tërheqja do të hyjë në fuqi ditën e parë të muajit pas përfundimit të periudhës prej tre muajsh pas datës së marrjes së këtij njoftim</w:t>
      </w:r>
      <w:r w:rsidR="003B779B">
        <w:rPr>
          <w:rFonts w:ascii="Garamond" w:eastAsia="MS Mincho" w:hAnsi="Garamond" w:cs="MS Mincho"/>
          <w:color w:val="000000"/>
          <w:sz w:val="24"/>
          <w:szCs w:val="24"/>
          <w:lang w:val="sq-AL"/>
        </w:rPr>
        <w:t>i nga Sekretari i Përgjithshëm.</w:t>
      </w:r>
    </w:p>
    <w:p w14:paraId="2C920CD2" w14:textId="77777777"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color w:val="000000"/>
          <w:sz w:val="24"/>
          <w:szCs w:val="24"/>
          <w:lang w:val="sq-AL"/>
        </w:rPr>
      </w:pPr>
    </w:p>
    <w:p w14:paraId="79A75006" w14:textId="36101370"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B53337">
        <w:rPr>
          <w:rFonts w:ascii="Garamond" w:eastAsia="MS Mincho" w:hAnsi="Garamond" w:cs="MS Mincho"/>
          <w:bCs/>
          <w:color w:val="000000"/>
          <w:sz w:val="24"/>
          <w:szCs w:val="24"/>
          <w:lang w:val="sq-AL"/>
        </w:rPr>
        <w:t>Neni 19</w:t>
      </w:r>
    </w:p>
    <w:p w14:paraId="7A02A356" w14:textId="22B6025F"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B53337">
        <w:rPr>
          <w:rFonts w:ascii="Garamond" w:eastAsia="MS Mincho" w:hAnsi="Garamond" w:cs="MS Mincho"/>
          <w:b/>
          <w:bCs/>
          <w:color w:val="000000"/>
          <w:sz w:val="24"/>
          <w:szCs w:val="24"/>
          <w:lang w:val="sq-AL"/>
        </w:rPr>
        <w:t>Amendimet e Konventës</w:t>
      </w:r>
    </w:p>
    <w:p w14:paraId="52410C48"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p>
    <w:p w14:paraId="248111AE" w14:textId="37D8CE73"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1</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Amendimet e kësaj Konvente mund të propozohen nga çdo Palë, Komiteti i Ministrave </w:t>
      </w:r>
      <w:r w:rsidR="00DE28D5">
        <w:rPr>
          <w:rFonts w:ascii="Garamond" w:eastAsia="MS Mincho" w:hAnsi="Garamond" w:cs="MS Mincho"/>
          <w:color w:val="000000"/>
          <w:sz w:val="24"/>
          <w:szCs w:val="24"/>
          <w:lang w:val="sq-AL"/>
        </w:rPr>
        <w:t>të</w:t>
      </w:r>
      <w:r w:rsidRPr="00B53337">
        <w:rPr>
          <w:rFonts w:ascii="Garamond" w:eastAsia="MS Mincho" w:hAnsi="Garamond" w:cs="MS Mincho"/>
          <w:color w:val="000000"/>
          <w:sz w:val="24"/>
          <w:szCs w:val="24"/>
          <w:lang w:val="sq-AL"/>
        </w:rPr>
        <w:t xml:space="preserve"> Këshillit të Evropës, Grupi i Speci</w:t>
      </w:r>
      <w:r w:rsidR="00D5786C">
        <w:rPr>
          <w:rFonts w:ascii="Garamond" w:eastAsia="MS Mincho" w:hAnsi="Garamond" w:cs="MS Mincho"/>
          <w:color w:val="000000"/>
          <w:sz w:val="24"/>
          <w:szCs w:val="24"/>
          <w:lang w:val="sq-AL"/>
        </w:rPr>
        <w:t>alistëve ose Këshilli i Palëve.</w:t>
      </w:r>
    </w:p>
    <w:p w14:paraId="06900CCB" w14:textId="07975512"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2</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Çdo propozim për amendim i komunikohet Palëve nga Sekretari i Përgjithshëm i Këshillit të Evropës.</w:t>
      </w:r>
    </w:p>
    <w:p w14:paraId="5F476D49" w14:textId="1ABCD6A8"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3</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Çdo amendim i komunikohet Këshillit të Palëve, i cili, pas konsultimit me Grupin e Specialistëve, duhet t’i paraqesë Komitetit të Ministrave opinionin e tij për amendimin e propozuar.</w:t>
      </w:r>
    </w:p>
    <w:p w14:paraId="5238636F" w14:textId="54678A19"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4</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Komiteti i Ministrave shqyrton amendimin e propozuar dhe çdo opinion të paraqitur nga Këshilli i Palëve dhe mund të miratojë amendimin.</w:t>
      </w:r>
    </w:p>
    <w:p w14:paraId="584B71F7" w14:textId="18109C5C"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5</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Teksti i çdo amendimi të miratuar nga Komiteti i Ministrave, në përputhje me paragrafin 4, duhet t</w:t>
      </w:r>
      <w:r w:rsidR="003B779B">
        <w:rPr>
          <w:rFonts w:ascii="Garamond" w:eastAsia="MS Mincho" w:hAnsi="Garamond" w:cs="MS Mincho"/>
          <w:color w:val="000000"/>
          <w:sz w:val="24"/>
          <w:szCs w:val="24"/>
          <w:lang w:val="sq-AL"/>
        </w:rPr>
        <w:t>’i përcillet Palëve për pranim.</w:t>
      </w:r>
    </w:p>
    <w:p w14:paraId="615FE5FF" w14:textId="2A857C06"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6</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Çdo amendim i miratuar në përputhje me paragrafin 4 duhet të hyjë në fuqi ditën e parë të muajit pas përfundimit të periudhës prej një muaji, pas datës kur të gjitha Palët kanë informuar Sekretarin e Përgjithshëm për pranimin</w:t>
      </w:r>
      <w:r w:rsidR="00B53337">
        <w:rPr>
          <w:rFonts w:ascii="Garamond" w:eastAsia="MS Mincho" w:hAnsi="Garamond" w:cs="MS Mincho"/>
          <w:color w:val="000000"/>
          <w:sz w:val="24"/>
          <w:szCs w:val="24"/>
          <w:lang w:val="sq-AL"/>
        </w:rPr>
        <w:t xml:space="preserve"> </w:t>
      </w:r>
      <w:r w:rsidRPr="00B53337">
        <w:rPr>
          <w:rFonts w:ascii="Garamond" w:eastAsia="MS Mincho" w:hAnsi="Garamond" w:cs="MS Mincho"/>
          <w:color w:val="000000"/>
          <w:sz w:val="24"/>
          <w:szCs w:val="24"/>
          <w:lang w:val="sq-AL"/>
        </w:rPr>
        <w:t>nga ana e tyre.</w:t>
      </w:r>
    </w:p>
    <w:p w14:paraId="37075C9A"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p>
    <w:p w14:paraId="21C68C4D" w14:textId="54472590"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B53337">
        <w:rPr>
          <w:rFonts w:ascii="Garamond" w:eastAsia="MS Mincho" w:hAnsi="Garamond" w:cs="MS Mincho"/>
          <w:bCs/>
          <w:color w:val="000000"/>
          <w:sz w:val="24"/>
          <w:szCs w:val="24"/>
          <w:lang w:val="sq-AL"/>
        </w:rPr>
        <w:t>Neni 20</w:t>
      </w:r>
    </w:p>
    <w:p w14:paraId="3078482D" w14:textId="59012CEE"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B53337">
        <w:rPr>
          <w:rFonts w:ascii="Garamond" w:eastAsia="MS Mincho" w:hAnsi="Garamond" w:cs="MS Mincho"/>
          <w:b/>
          <w:bCs/>
          <w:color w:val="000000"/>
          <w:sz w:val="24"/>
          <w:szCs w:val="24"/>
          <w:lang w:val="sq-AL"/>
        </w:rPr>
        <w:t>Deklaratat</w:t>
      </w:r>
    </w:p>
    <w:p w14:paraId="1175C416"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p>
    <w:p w14:paraId="6DF03C62" w14:textId="1DB04871"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 xml:space="preserve">Secila Palë, në momentin e nënshkrimit apo depozitimit të instrumentit të saj të ratifikimit, pranimit, miratimit apo aderimit, mund të bëjë një apo më shumë deklarata të parashikuara në </w:t>
      </w:r>
      <w:r w:rsidR="00B53337">
        <w:rPr>
          <w:rFonts w:ascii="Garamond" w:eastAsia="MS Mincho" w:hAnsi="Garamond" w:cs="MS Mincho"/>
          <w:color w:val="000000"/>
          <w:sz w:val="24"/>
          <w:szCs w:val="24"/>
          <w:lang w:val="sq-AL"/>
        </w:rPr>
        <w:t>n</w:t>
      </w:r>
      <w:r w:rsidRPr="00B53337">
        <w:rPr>
          <w:rFonts w:ascii="Garamond" w:eastAsia="MS Mincho" w:hAnsi="Garamond" w:cs="MS Mincho"/>
          <w:color w:val="000000"/>
          <w:sz w:val="24"/>
          <w:szCs w:val="24"/>
          <w:lang w:val="sq-AL"/>
        </w:rPr>
        <w:t>enet 1.2, 3.1 dhe 18. Ajo duhet të njoftojë Sekretarin e Përgjithshëm të Këshillit të Evropës për çdo ndryshim të këtij informacioni.</w:t>
      </w:r>
    </w:p>
    <w:p w14:paraId="344964E0"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p>
    <w:p w14:paraId="1916EC26" w14:textId="14031E93"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B53337">
        <w:rPr>
          <w:rFonts w:ascii="Garamond" w:eastAsia="MS Mincho" w:hAnsi="Garamond" w:cs="MS Mincho"/>
          <w:bCs/>
          <w:color w:val="000000"/>
          <w:sz w:val="24"/>
          <w:szCs w:val="24"/>
          <w:lang w:val="sq-AL"/>
        </w:rPr>
        <w:t>Neni 21</w:t>
      </w:r>
    </w:p>
    <w:p w14:paraId="7EAFC727" w14:textId="1F6E1CA3"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B53337">
        <w:rPr>
          <w:rFonts w:ascii="Garamond" w:eastAsia="MS Mincho" w:hAnsi="Garamond" w:cs="MS Mincho"/>
          <w:b/>
          <w:bCs/>
          <w:color w:val="000000"/>
          <w:sz w:val="24"/>
          <w:szCs w:val="24"/>
          <w:lang w:val="sq-AL"/>
        </w:rPr>
        <w:t>Tërheqja</w:t>
      </w:r>
    </w:p>
    <w:p w14:paraId="387824F2"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p>
    <w:p w14:paraId="742E2277" w14:textId="6466224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1</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Secila Palë mund të tërhiqet nga kjo Konventë në çdo kohë, me anë të një njoftimi të drejtuar Sekretarit të Përgjithshëm të Këshillit të Evropës.</w:t>
      </w:r>
    </w:p>
    <w:p w14:paraId="28ED252B" w14:textId="70163E15"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2</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Tërheqja do të hyjë në fuqi ditën e parë të muajit pas përfundimit të periudhës prej gjashtë muajsh, pas datës së marrjes së njoftimi</w:t>
      </w:r>
      <w:r w:rsidR="003B779B">
        <w:rPr>
          <w:rFonts w:ascii="Garamond" w:eastAsia="MS Mincho" w:hAnsi="Garamond" w:cs="MS Mincho"/>
          <w:color w:val="000000"/>
          <w:sz w:val="24"/>
          <w:szCs w:val="24"/>
          <w:lang w:val="sq-AL"/>
        </w:rPr>
        <w:t>t nga Sekretari i Përgjithshëm.</w:t>
      </w:r>
    </w:p>
    <w:p w14:paraId="2CB7B8DD"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p>
    <w:p w14:paraId="65899FEA" w14:textId="77777777" w:rsidR="00CE178D" w:rsidRDefault="00CE178D"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p>
    <w:p w14:paraId="6BC8C60C" w14:textId="77777777" w:rsidR="00CE178D" w:rsidRDefault="00CE178D"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p>
    <w:p w14:paraId="1062A5BC" w14:textId="77777777" w:rsidR="00CE178D" w:rsidRDefault="00CE178D"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p>
    <w:p w14:paraId="337CDC03" w14:textId="77777777" w:rsidR="00CE178D" w:rsidRDefault="00CE178D"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p>
    <w:p w14:paraId="58113A34" w14:textId="77777777" w:rsidR="00CE178D" w:rsidRDefault="00CE178D"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p>
    <w:p w14:paraId="56B8A8F8" w14:textId="4878D8A2"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Cs/>
          <w:color w:val="000000"/>
          <w:sz w:val="24"/>
          <w:szCs w:val="24"/>
          <w:lang w:val="sq-AL"/>
        </w:rPr>
      </w:pPr>
      <w:r w:rsidRPr="00B53337">
        <w:rPr>
          <w:rFonts w:ascii="Garamond" w:eastAsia="MS Mincho" w:hAnsi="Garamond" w:cs="MS Mincho"/>
          <w:bCs/>
          <w:color w:val="000000"/>
          <w:sz w:val="24"/>
          <w:szCs w:val="24"/>
          <w:lang w:val="sq-AL"/>
        </w:rPr>
        <w:t>Neni 22</w:t>
      </w:r>
    </w:p>
    <w:p w14:paraId="1F3BD2C0" w14:textId="05371B72" w:rsidR="00EB5E91" w:rsidRPr="00B53337" w:rsidRDefault="00EB5E91" w:rsidP="00A53A3E">
      <w:pPr>
        <w:autoSpaceDE w:val="0"/>
        <w:autoSpaceDN w:val="0"/>
        <w:adjustRightInd w:val="0"/>
        <w:spacing w:after="0" w:line="240" w:lineRule="auto"/>
        <w:ind w:firstLine="284"/>
        <w:jc w:val="center"/>
        <w:rPr>
          <w:rFonts w:ascii="Garamond" w:eastAsia="MS Mincho" w:hAnsi="Garamond" w:cs="MS Mincho"/>
          <w:b/>
          <w:bCs/>
          <w:color w:val="000000"/>
          <w:sz w:val="24"/>
          <w:szCs w:val="24"/>
          <w:lang w:val="sq-AL"/>
        </w:rPr>
      </w:pPr>
      <w:r w:rsidRPr="00B53337">
        <w:rPr>
          <w:rFonts w:ascii="Garamond" w:eastAsia="MS Mincho" w:hAnsi="Garamond" w:cs="MS Mincho"/>
          <w:b/>
          <w:bCs/>
          <w:color w:val="000000"/>
          <w:sz w:val="24"/>
          <w:szCs w:val="24"/>
          <w:lang w:val="sq-AL"/>
        </w:rPr>
        <w:t>Njoftimi</w:t>
      </w:r>
    </w:p>
    <w:p w14:paraId="5510C8C5"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p>
    <w:p w14:paraId="7FF3102B" w14:textId="472E4DC5"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 xml:space="preserve">Sekretari i Përgjithshëm i Këshillit të Evropës duhet të njoftojë </w:t>
      </w:r>
      <w:r w:rsidR="003B779B" w:rsidRPr="00B53337">
        <w:rPr>
          <w:rFonts w:ascii="Garamond" w:eastAsia="MS Mincho" w:hAnsi="Garamond" w:cs="MS Mincho"/>
          <w:color w:val="000000"/>
          <w:sz w:val="24"/>
          <w:szCs w:val="24"/>
          <w:lang w:val="sq-AL"/>
        </w:rPr>
        <w:t xml:space="preserve">shtetet </w:t>
      </w:r>
      <w:r w:rsidRPr="00B53337">
        <w:rPr>
          <w:rFonts w:ascii="Garamond" w:eastAsia="MS Mincho" w:hAnsi="Garamond" w:cs="MS Mincho"/>
          <w:color w:val="000000"/>
          <w:sz w:val="24"/>
          <w:szCs w:val="24"/>
          <w:lang w:val="sq-AL"/>
        </w:rPr>
        <w:t xml:space="preserve">anëtare të Këshillit të Evropës dhe çdo </w:t>
      </w:r>
      <w:r w:rsidR="00B53337">
        <w:rPr>
          <w:rFonts w:ascii="Garamond" w:eastAsia="MS Mincho" w:hAnsi="Garamond" w:cs="MS Mincho"/>
          <w:color w:val="000000"/>
          <w:sz w:val="24"/>
          <w:szCs w:val="24"/>
          <w:lang w:val="sq-AL"/>
        </w:rPr>
        <w:t>s</w:t>
      </w:r>
      <w:r w:rsidRPr="00B53337">
        <w:rPr>
          <w:rFonts w:ascii="Garamond" w:eastAsia="MS Mincho" w:hAnsi="Garamond" w:cs="MS Mincho"/>
          <w:color w:val="000000"/>
          <w:sz w:val="24"/>
          <w:szCs w:val="24"/>
          <w:lang w:val="sq-AL"/>
        </w:rPr>
        <w:t>htet dhe organizatë ndërkombëtare që ka aderuar apo është ftuar të aderojë në këtë Konventë</w:t>
      </w:r>
      <w:r w:rsidR="003B779B">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në lidhje me:</w:t>
      </w:r>
    </w:p>
    <w:p w14:paraId="2CE38AD0" w14:textId="0C7A0601"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a</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çdo nënshkrim;</w:t>
      </w:r>
    </w:p>
    <w:p w14:paraId="3051283A" w14:textId="40450E95"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b</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depozitimin e çdo instrumenti të ratifikimit, pranimit, miratimit apo aderimit;</w:t>
      </w:r>
    </w:p>
    <w:p w14:paraId="34810AAB" w14:textId="68B95D98" w:rsidR="00EB5E91" w:rsidRPr="00CE178D"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CE178D">
        <w:rPr>
          <w:rFonts w:ascii="Garamond" w:eastAsia="MS Mincho" w:hAnsi="Garamond" w:cs="MS Mincho"/>
          <w:color w:val="000000"/>
          <w:sz w:val="24"/>
          <w:szCs w:val="24"/>
          <w:lang w:val="sq-AL"/>
        </w:rPr>
        <w:t>c</w:t>
      </w:r>
      <w:r w:rsidR="00B53337" w:rsidRPr="00CE178D">
        <w:rPr>
          <w:rFonts w:ascii="Garamond" w:eastAsia="MS Mincho" w:hAnsi="Garamond" w:cs="MS Mincho"/>
          <w:color w:val="000000"/>
          <w:sz w:val="24"/>
          <w:szCs w:val="24"/>
          <w:lang w:val="sq-AL"/>
        </w:rPr>
        <w:t xml:space="preserve">) </w:t>
      </w:r>
      <w:r w:rsidRPr="00CE178D">
        <w:rPr>
          <w:rFonts w:ascii="Garamond" w:eastAsia="MS Mincho" w:hAnsi="Garamond" w:cs="MS Mincho"/>
          <w:color w:val="000000"/>
          <w:sz w:val="24"/>
          <w:szCs w:val="24"/>
          <w:lang w:val="sq-AL"/>
        </w:rPr>
        <w:t xml:space="preserve">çdo datë të hyrjes në fuqi të kësaj Konvente, në përputhje me </w:t>
      </w:r>
      <w:r w:rsidR="00B53337" w:rsidRPr="00CE178D">
        <w:rPr>
          <w:rFonts w:ascii="Garamond" w:eastAsia="MS Mincho" w:hAnsi="Garamond" w:cs="MS Mincho"/>
          <w:color w:val="000000"/>
          <w:sz w:val="24"/>
          <w:szCs w:val="24"/>
          <w:lang w:val="sq-AL"/>
        </w:rPr>
        <w:t>n</w:t>
      </w:r>
      <w:r w:rsidRPr="00CE178D">
        <w:rPr>
          <w:rFonts w:ascii="Garamond" w:eastAsia="MS Mincho" w:hAnsi="Garamond" w:cs="MS Mincho"/>
          <w:color w:val="000000"/>
          <w:sz w:val="24"/>
          <w:szCs w:val="24"/>
          <w:lang w:val="sq-AL"/>
        </w:rPr>
        <w:t>enet 16 dhe 17;</w:t>
      </w:r>
    </w:p>
    <w:p w14:paraId="5583148B" w14:textId="2B07F633" w:rsidR="00EB5E91" w:rsidRPr="00CE178D"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CE178D">
        <w:rPr>
          <w:rFonts w:ascii="Garamond" w:eastAsia="MS Mincho" w:hAnsi="Garamond" w:cs="MS Mincho"/>
          <w:color w:val="000000"/>
          <w:sz w:val="24"/>
          <w:szCs w:val="24"/>
          <w:lang w:val="sq-AL"/>
        </w:rPr>
        <w:t>d</w:t>
      </w:r>
      <w:r w:rsidR="00B53337" w:rsidRPr="00CE178D">
        <w:rPr>
          <w:rFonts w:ascii="Garamond" w:eastAsia="MS Mincho" w:hAnsi="Garamond" w:cs="MS Mincho"/>
          <w:color w:val="000000"/>
          <w:sz w:val="24"/>
          <w:szCs w:val="24"/>
          <w:lang w:val="sq-AL"/>
        </w:rPr>
        <w:t>)</w:t>
      </w:r>
      <w:r w:rsidRPr="00CE178D">
        <w:rPr>
          <w:rFonts w:ascii="Garamond" w:eastAsia="MS Mincho" w:hAnsi="Garamond" w:cs="MS Mincho"/>
          <w:color w:val="000000"/>
          <w:sz w:val="24"/>
          <w:szCs w:val="24"/>
          <w:lang w:val="sq-AL"/>
        </w:rPr>
        <w:t xml:space="preserve"> çdo deklaratë të bërë sipas </w:t>
      </w:r>
      <w:r w:rsidR="00B53337" w:rsidRPr="00CE178D">
        <w:rPr>
          <w:rFonts w:ascii="Garamond" w:eastAsia="MS Mincho" w:hAnsi="Garamond" w:cs="MS Mincho"/>
          <w:color w:val="000000"/>
          <w:sz w:val="24"/>
          <w:szCs w:val="24"/>
          <w:lang w:val="sq-AL"/>
        </w:rPr>
        <w:t>n</w:t>
      </w:r>
      <w:r w:rsidRPr="00CE178D">
        <w:rPr>
          <w:rFonts w:ascii="Garamond" w:eastAsia="MS Mincho" w:hAnsi="Garamond" w:cs="MS Mincho"/>
          <w:color w:val="000000"/>
          <w:sz w:val="24"/>
          <w:szCs w:val="24"/>
          <w:lang w:val="sq-AL"/>
        </w:rPr>
        <w:t>eneve 1.2, 3.1 dhe 18;</w:t>
      </w:r>
    </w:p>
    <w:p w14:paraId="20B7EAD8" w14:textId="38AF8D0D" w:rsidR="00EB5E91"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CE178D">
        <w:rPr>
          <w:rFonts w:ascii="Garamond" w:eastAsia="MS Mincho" w:hAnsi="Garamond" w:cs="MS Mincho"/>
          <w:color w:val="000000"/>
          <w:sz w:val="24"/>
          <w:szCs w:val="24"/>
          <w:lang w:val="sq-AL"/>
        </w:rPr>
        <w:t>d</w:t>
      </w:r>
      <w:r w:rsidR="00B53337" w:rsidRPr="00CE178D">
        <w:rPr>
          <w:rFonts w:ascii="Garamond" w:eastAsia="MS Mincho" w:hAnsi="Garamond" w:cs="MS Mincho"/>
          <w:color w:val="000000"/>
          <w:sz w:val="24"/>
          <w:szCs w:val="24"/>
          <w:lang w:val="sq-AL"/>
        </w:rPr>
        <w:t>)</w:t>
      </w:r>
      <w:bookmarkStart w:id="0" w:name="_GoBack"/>
      <w:bookmarkEnd w:id="0"/>
      <w:r w:rsidRPr="00B53337">
        <w:rPr>
          <w:rFonts w:ascii="Garamond" w:eastAsia="MS Mincho" w:hAnsi="Garamond" w:cs="MS Mincho"/>
          <w:color w:val="000000"/>
          <w:sz w:val="24"/>
          <w:szCs w:val="24"/>
          <w:lang w:val="sq-AL"/>
        </w:rPr>
        <w:t xml:space="preserve"> çdo akt, njoftim ose komunikim në lidhje me këtë Konventë.</w:t>
      </w:r>
    </w:p>
    <w:p w14:paraId="566A5243" w14:textId="77777777" w:rsidR="003B779B" w:rsidRPr="00B53337" w:rsidRDefault="003B779B"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p>
    <w:p w14:paraId="2A2AD301" w14:textId="77777777" w:rsidR="00EB5E91" w:rsidRPr="00B53337" w:rsidRDefault="00EB5E91" w:rsidP="00EB5E91">
      <w:pPr>
        <w:autoSpaceDE w:val="0"/>
        <w:autoSpaceDN w:val="0"/>
        <w:adjustRightInd w:val="0"/>
        <w:spacing w:after="0" w:line="240" w:lineRule="auto"/>
        <w:ind w:firstLine="284"/>
        <w:jc w:val="both"/>
        <w:rPr>
          <w:rFonts w:ascii="Garamond" w:eastAsia="MS Mincho" w:hAnsi="Garamond" w:cs="MS Mincho"/>
          <w:color w:val="000000"/>
          <w:sz w:val="24"/>
          <w:szCs w:val="24"/>
          <w:lang w:val="sq-AL"/>
        </w:rPr>
      </w:pPr>
      <w:r w:rsidRPr="00B53337">
        <w:rPr>
          <w:rFonts w:ascii="Garamond" w:eastAsia="MS Mincho" w:hAnsi="Garamond" w:cs="MS Mincho"/>
          <w:color w:val="000000"/>
          <w:sz w:val="24"/>
          <w:szCs w:val="24"/>
          <w:lang w:val="sq-AL"/>
        </w:rPr>
        <w:t>Në dëshmi të kësaj, të nënshkruarit, të autorizuar sipas rregullave për këtë, kanë nënshkruar këtë Konventë.</w:t>
      </w:r>
    </w:p>
    <w:p w14:paraId="6BD60977" w14:textId="07EA826A" w:rsidR="004D3638" w:rsidRPr="00B53337" w:rsidRDefault="00EB5E91" w:rsidP="00EB5E91">
      <w:pPr>
        <w:autoSpaceDE w:val="0"/>
        <w:autoSpaceDN w:val="0"/>
        <w:adjustRightInd w:val="0"/>
        <w:spacing w:after="0" w:line="240" w:lineRule="auto"/>
        <w:ind w:firstLine="284"/>
        <w:jc w:val="both"/>
        <w:rPr>
          <w:rFonts w:ascii="Garamond" w:hAnsi="Garamond"/>
          <w:sz w:val="24"/>
          <w:szCs w:val="24"/>
          <w:lang w:val="sq-AL"/>
        </w:rPr>
      </w:pPr>
      <w:r w:rsidRPr="00B53337">
        <w:rPr>
          <w:rFonts w:ascii="Garamond" w:eastAsia="MS Mincho" w:hAnsi="Garamond" w:cs="MS Mincho"/>
          <w:color w:val="000000"/>
          <w:sz w:val="24"/>
          <w:szCs w:val="24"/>
          <w:lang w:val="sq-AL"/>
        </w:rPr>
        <w:t>Bërë në Tromsø</w:t>
      </w:r>
      <w:r w:rsidR="00B53337">
        <w:rPr>
          <w:rFonts w:ascii="Garamond" w:eastAsia="MS Mincho" w:hAnsi="Garamond" w:cs="MS Mincho"/>
          <w:color w:val="000000"/>
          <w:sz w:val="24"/>
          <w:szCs w:val="24"/>
          <w:lang w:val="sq-AL"/>
        </w:rPr>
        <w:t>,</w:t>
      </w:r>
      <w:r w:rsidRPr="00B53337">
        <w:rPr>
          <w:rFonts w:ascii="Garamond" w:eastAsia="MS Mincho" w:hAnsi="Garamond" w:cs="MS Mincho"/>
          <w:color w:val="000000"/>
          <w:sz w:val="24"/>
          <w:szCs w:val="24"/>
          <w:lang w:val="sq-AL"/>
        </w:rPr>
        <w:t xml:space="preserve"> në datën 18 qershor 2009, në gjuhët angleze dhe frënge, të dy</w:t>
      </w:r>
      <w:r w:rsidR="003B779B">
        <w:rPr>
          <w:rFonts w:ascii="Garamond" w:eastAsia="MS Mincho" w:hAnsi="Garamond" w:cs="MS Mincho"/>
          <w:color w:val="000000"/>
          <w:sz w:val="24"/>
          <w:szCs w:val="24"/>
          <w:lang w:val="sq-AL"/>
        </w:rPr>
        <w:t>ja</w:t>
      </w:r>
      <w:r w:rsidRPr="00B53337">
        <w:rPr>
          <w:rFonts w:ascii="Garamond" w:eastAsia="MS Mincho" w:hAnsi="Garamond" w:cs="MS Mincho"/>
          <w:color w:val="000000"/>
          <w:sz w:val="24"/>
          <w:szCs w:val="24"/>
          <w:lang w:val="sq-AL"/>
        </w:rPr>
        <w:t xml:space="preserve"> tekstet e të cilave janë njëlloj autentik</w:t>
      </w:r>
      <w:r w:rsidR="003B779B">
        <w:rPr>
          <w:rFonts w:ascii="Garamond" w:eastAsia="MS Mincho" w:hAnsi="Garamond" w:cs="MS Mincho"/>
          <w:color w:val="000000"/>
          <w:sz w:val="24"/>
          <w:szCs w:val="24"/>
          <w:lang w:val="sq-AL"/>
        </w:rPr>
        <w:t>e</w:t>
      </w:r>
      <w:r w:rsidRPr="00B53337">
        <w:rPr>
          <w:rFonts w:ascii="Garamond" w:eastAsia="MS Mincho" w:hAnsi="Garamond" w:cs="MS Mincho"/>
          <w:color w:val="000000"/>
          <w:sz w:val="24"/>
          <w:szCs w:val="24"/>
          <w:lang w:val="sq-AL"/>
        </w:rPr>
        <w:t xml:space="preserve">, në një kopje të vetme që do të depozitohet në arkivat e Këshillit të Evropës. Sekretari i Përgjithshëm i Këshillit të Evropës do t’i transmetojë kopje të vërtetuara secilit </w:t>
      </w:r>
      <w:r w:rsidR="00B53337" w:rsidRPr="00B53337">
        <w:rPr>
          <w:rFonts w:ascii="Garamond" w:eastAsia="MS Mincho" w:hAnsi="Garamond" w:cs="MS Mincho"/>
          <w:color w:val="000000"/>
          <w:sz w:val="24"/>
          <w:szCs w:val="24"/>
          <w:lang w:val="sq-AL"/>
        </w:rPr>
        <w:t>shtet anëtar</w:t>
      </w:r>
      <w:r w:rsidRPr="00B53337">
        <w:rPr>
          <w:rFonts w:ascii="Garamond" w:eastAsia="MS Mincho" w:hAnsi="Garamond" w:cs="MS Mincho"/>
          <w:color w:val="000000"/>
          <w:sz w:val="24"/>
          <w:szCs w:val="24"/>
          <w:lang w:val="sq-AL"/>
        </w:rPr>
        <w:t xml:space="preserve"> të Këshillit të Evropës dhe secilit </w:t>
      </w:r>
      <w:r w:rsidR="00B53337">
        <w:rPr>
          <w:rFonts w:ascii="Garamond" w:eastAsia="MS Mincho" w:hAnsi="Garamond" w:cs="MS Mincho"/>
          <w:color w:val="000000"/>
          <w:sz w:val="24"/>
          <w:szCs w:val="24"/>
          <w:lang w:val="sq-AL"/>
        </w:rPr>
        <w:t>s</w:t>
      </w:r>
      <w:r w:rsidRPr="00B53337">
        <w:rPr>
          <w:rFonts w:ascii="Garamond" w:eastAsia="MS Mincho" w:hAnsi="Garamond" w:cs="MS Mincho"/>
          <w:color w:val="000000"/>
          <w:sz w:val="24"/>
          <w:szCs w:val="24"/>
          <w:lang w:val="sq-AL"/>
        </w:rPr>
        <w:t>htet dhe</w:t>
      </w:r>
      <w:r w:rsidR="00B53337">
        <w:rPr>
          <w:rFonts w:ascii="Garamond" w:eastAsia="MS Mincho" w:hAnsi="Garamond" w:cs="MS Mincho"/>
          <w:color w:val="000000"/>
          <w:sz w:val="24"/>
          <w:szCs w:val="24"/>
          <w:lang w:val="sq-AL"/>
        </w:rPr>
        <w:t xml:space="preserve"> </w:t>
      </w:r>
      <w:r w:rsidRPr="00B53337">
        <w:rPr>
          <w:rFonts w:ascii="Garamond" w:eastAsia="MS Mincho" w:hAnsi="Garamond" w:cs="MS Mincho"/>
          <w:color w:val="000000"/>
          <w:sz w:val="24"/>
          <w:szCs w:val="24"/>
          <w:lang w:val="sq-AL"/>
        </w:rPr>
        <w:t>organizate ndërkombëtare të ftuar për të aderuar në këtë Konventë.</w:t>
      </w:r>
    </w:p>
    <w:sectPr w:rsidR="004D3638" w:rsidRPr="00B53337" w:rsidSect="00B5333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5BC30" w14:textId="77777777" w:rsidR="00384B5E" w:rsidRDefault="00384B5E" w:rsidP="00A56F1C">
      <w:pPr>
        <w:spacing w:after="0" w:line="240" w:lineRule="auto"/>
      </w:pPr>
      <w:r>
        <w:separator/>
      </w:r>
    </w:p>
  </w:endnote>
  <w:endnote w:type="continuationSeparator" w:id="0">
    <w:p w14:paraId="5BC6655C" w14:textId="77777777" w:rsidR="00384B5E" w:rsidRDefault="00384B5E" w:rsidP="00A56F1C">
      <w:pPr>
        <w:spacing w:after="0" w:line="240" w:lineRule="auto"/>
      </w:pPr>
      <w:r>
        <w:continuationSeparator/>
      </w:r>
    </w:p>
  </w:endnote>
  <w:endnote w:type="continuationNotice" w:id="1">
    <w:p w14:paraId="49DF24ED" w14:textId="77777777" w:rsidR="00384B5E" w:rsidRDefault="00384B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13D12" w14:textId="77777777" w:rsidR="00384B5E" w:rsidRDefault="00384B5E" w:rsidP="00A56F1C">
      <w:pPr>
        <w:spacing w:after="0" w:line="240" w:lineRule="auto"/>
      </w:pPr>
      <w:r>
        <w:separator/>
      </w:r>
    </w:p>
  </w:footnote>
  <w:footnote w:type="continuationSeparator" w:id="0">
    <w:p w14:paraId="25300E68" w14:textId="77777777" w:rsidR="00384B5E" w:rsidRDefault="00384B5E" w:rsidP="00A56F1C">
      <w:pPr>
        <w:spacing w:after="0" w:line="240" w:lineRule="auto"/>
      </w:pPr>
      <w:r>
        <w:continuationSeparator/>
      </w:r>
    </w:p>
  </w:footnote>
  <w:footnote w:type="continuationNotice" w:id="1">
    <w:p w14:paraId="4846C180" w14:textId="77777777" w:rsidR="00384B5E" w:rsidRDefault="00384B5E">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E73DB"/>
    <w:multiLevelType w:val="hybridMultilevel"/>
    <w:tmpl w:val="48401816"/>
    <w:lvl w:ilvl="0" w:tplc="C368DF18">
      <w:start w:val="1"/>
      <w:numFmt w:val="decimal"/>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01DE57F3"/>
    <w:multiLevelType w:val="hybridMultilevel"/>
    <w:tmpl w:val="FCAA9E90"/>
    <w:lvl w:ilvl="0" w:tplc="3708903E">
      <w:start w:val="1"/>
      <w:numFmt w:val="decimal"/>
      <w:lvlText w:val="%1"/>
      <w:lvlJc w:val="left"/>
      <w:pPr>
        <w:ind w:left="1440" w:hanging="72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
    <w:nsid w:val="11AE63ED"/>
    <w:multiLevelType w:val="hybridMultilevel"/>
    <w:tmpl w:val="7C8C71D0"/>
    <w:lvl w:ilvl="0" w:tplc="A704D1CE">
      <w:start w:val="1"/>
      <w:numFmt w:val="decimal"/>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nsid w:val="1A377049"/>
    <w:multiLevelType w:val="hybridMultilevel"/>
    <w:tmpl w:val="1F3CBCB0"/>
    <w:lvl w:ilvl="0" w:tplc="5AB66E0C">
      <w:start w:val="1"/>
      <w:numFmt w:val="decimal"/>
      <w:lvlText w:val="%1"/>
      <w:lvlJc w:val="left"/>
      <w:pPr>
        <w:ind w:left="1080" w:hanging="720"/>
      </w:pPr>
      <w:rPr>
        <w:rFonts w:hint="default"/>
        <w:strike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nsid w:val="1BED1064"/>
    <w:multiLevelType w:val="hybridMultilevel"/>
    <w:tmpl w:val="07E67084"/>
    <w:lvl w:ilvl="0" w:tplc="FE465C72">
      <w:start w:val="1"/>
      <w:numFmt w:val="decimal"/>
      <w:lvlText w:val="%1"/>
      <w:lvlJc w:val="left"/>
      <w:pPr>
        <w:ind w:left="1440" w:hanging="72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5">
    <w:nsid w:val="26AE2BAE"/>
    <w:multiLevelType w:val="hybridMultilevel"/>
    <w:tmpl w:val="A344E7B4"/>
    <w:lvl w:ilvl="0" w:tplc="414C6D90">
      <w:start w:val="1"/>
      <w:numFmt w:val="decimal"/>
      <w:lvlText w:val="%1"/>
      <w:lvlJc w:val="left"/>
      <w:pPr>
        <w:ind w:left="1620" w:hanging="720"/>
      </w:pPr>
      <w:rPr>
        <w:rFonts w:hint="default"/>
      </w:rPr>
    </w:lvl>
    <w:lvl w:ilvl="1" w:tplc="041C0019" w:tentative="1">
      <w:start w:val="1"/>
      <w:numFmt w:val="lowerLetter"/>
      <w:lvlText w:val="%2."/>
      <w:lvlJc w:val="left"/>
      <w:pPr>
        <w:ind w:left="1980" w:hanging="360"/>
      </w:pPr>
    </w:lvl>
    <w:lvl w:ilvl="2" w:tplc="041C001B" w:tentative="1">
      <w:start w:val="1"/>
      <w:numFmt w:val="lowerRoman"/>
      <w:lvlText w:val="%3."/>
      <w:lvlJc w:val="right"/>
      <w:pPr>
        <w:ind w:left="2700" w:hanging="180"/>
      </w:pPr>
    </w:lvl>
    <w:lvl w:ilvl="3" w:tplc="041C000F" w:tentative="1">
      <w:start w:val="1"/>
      <w:numFmt w:val="decimal"/>
      <w:lvlText w:val="%4."/>
      <w:lvlJc w:val="left"/>
      <w:pPr>
        <w:ind w:left="3420" w:hanging="360"/>
      </w:pPr>
    </w:lvl>
    <w:lvl w:ilvl="4" w:tplc="041C0019" w:tentative="1">
      <w:start w:val="1"/>
      <w:numFmt w:val="lowerLetter"/>
      <w:lvlText w:val="%5."/>
      <w:lvlJc w:val="left"/>
      <w:pPr>
        <w:ind w:left="4140" w:hanging="360"/>
      </w:pPr>
    </w:lvl>
    <w:lvl w:ilvl="5" w:tplc="041C001B" w:tentative="1">
      <w:start w:val="1"/>
      <w:numFmt w:val="lowerRoman"/>
      <w:lvlText w:val="%6."/>
      <w:lvlJc w:val="right"/>
      <w:pPr>
        <w:ind w:left="4860" w:hanging="180"/>
      </w:pPr>
    </w:lvl>
    <w:lvl w:ilvl="6" w:tplc="041C000F" w:tentative="1">
      <w:start w:val="1"/>
      <w:numFmt w:val="decimal"/>
      <w:lvlText w:val="%7."/>
      <w:lvlJc w:val="left"/>
      <w:pPr>
        <w:ind w:left="5580" w:hanging="360"/>
      </w:pPr>
    </w:lvl>
    <w:lvl w:ilvl="7" w:tplc="041C0019" w:tentative="1">
      <w:start w:val="1"/>
      <w:numFmt w:val="lowerLetter"/>
      <w:lvlText w:val="%8."/>
      <w:lvlJc w:val="left"/>
      <w:pPr>
        <w:ind w:left="6300" w:hanging="360"/>
      </w:pPr>
    </w:lvl>
    <w:lvl w:ilvl="8" w:tplc="041C001B" w:tentative="1">
      <w:start w:val="1"/>
      <w:numFmt w:val="lowerRoman"/>
      <w:lvlText w:val="%9."/>
      <w:lvlJc w:val="right"/>
      <w:pPr>
        <w:ind w:left="7020" w:hanging="180"/>
      </w:pPr>
    </w:lvl>
  </w:abstractNum>
  <w:abstractNum w:abstractNumId="6">
    <w:nsid w:val="28C72325"/>
    <w:multiLevelType w:val="hybridMultilevel"/>
    <w:tmpl w:val="0AB40434"/>
    <w:lvl w:ilvl="0" w:tplc="2EC80062">
      <w:start w:val="1"/>
      <w:numFmt w:val="decimal"/>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2F0468F3"/>
    <w:multiLevelType w:val="hybridMultilevel"/>
    <w:tmpl w:val="EB9E9090"/>
    <w:lvl w:ilvl="0" w:tplc="693695A2">
      <w:start w:val="1"/>
      <w:numFmt w:val="decimal"/>
      <w:lvlText w:val="%1"/>
      <w:lvlJc w:val="left"/>
      <w:pPr>
        <w:ind w:left="2880" w:hanging="720"/>
      </w:pPr>
      <w:rPr>
        <w:rFonts w:hint="default"/>
      </w:rPr>
    </w:lvl>
    <w:lvl w:ilvl="1" w:tplc="041C0019" w:tentative="1">
      <w:start w:val="1"/>
      <w:numFmt w:val="lowerLetter"/>
      <w:lvlText w:val="%2."/>
      <w:lvlJc w:val="left"/>
      <w:pPr>
        <w:ind w:left="3240" w:hanging="360"/>
      </w:pPr>
    </w:lvl>
    <w:lvl w:ilvl="2" w:tplc="041C001B" w:tentative="1">
      <w:start w:val="1"/>
      <w:numFmt w:val="lowerRoman"/>
      <w:lvlText w:val="%3."/>
      <w:lvlJc w:val="right"/>
      <w:pPr>
        <w:ind w:left="3960" w:hanging="180"/>
      </w:pPr>
    </w:lvl>
    <w:lvl w:ilvl="3" w:tplc="041C000F" w:tentative="1">
      <w:start w:val="1"/>
      <w:numFmt w:val="decimal"/>
      <w:lvlText w:val="%4."/>
      <w:lvlJc w:val="left"/>
      <w:pPr>
        <w:ind w:left="4680" w:hanging="360"/>
      </w:pPr>
    </w:lvl>
    <w:lvl w:ilvl="4" w:tplc="041C0019" w:tentative="1">
      <w:start w:val="1"/>
      <w:numFmt w:val="lowerLetter"/>
      <w:lvlText w:val="%5."/>
      <w:lvlJc w:val="left"/>
      <w:pPr>
        <w:ind w:left="5400" w:hanging="360"/>
      </w:pPr>
    </w:lvl>
    <w:lvl w:ilvl="5" w:tplc="041C001B" w:tentative="1">
      <w:start w:val="1"/>
      <w:numFmt w:val="lowerRoman"/>
      <w:lvlText w:val="%6."/>
      <w:lvlJc w:val="right"/>
      <w:pPr>
        <w:ind w:left="6120" w:hanging="180"/>
      </w:pPr>
    </w:lvl>
    <w:lvl w:ilvl="6" w:tplc="041C000F" w:tentative="1">
      <w:start w:val="1"/>
      <w:numFmt w:val="decimal"/>
      <w:lvlText w:val="%7."/>
      <w:lvlJc w:val="left"/>
      <w:pPr>
        <w:ind w:left="6840" w:hanging="360"/>
      </w:pPr>
    </w:lvl>
    <w:lvl w:ilvl="7" w:tplc="041C0019" w:tentative="1">
      <w:start w:val="1"/>
      <w:numFmt w:val="lowerLetter"/>
      <w:lvlText w:val="%8."/>
      <w:lvlJc w:val="left"/>
      <w:pPr>
        <w:ind w:left="7560" w:hanging="360"/>
      </w:pPr>
    </w:lvl>
    <w:lvl w:ilvl="8" w:tplc="041C001B" w:tentative="1">
      <w:start w:val="1"/>
      <w:numFmt w:val="lowerRoman"/>
      <w:lvlText w:val="%9."/>
      <w:lvlJc w:val="right"/>
      <w:pPr>
        <w:ind w:left="8280" w:hanging="180"/>
      </w:pPr>
    </w:lvl>
  </w:abstractNum>
  <w:abstractNum w:abstractNumId="8">
    <w:nsid w:val="30892FCE"/>
    <w:multiLevelType w:val="hybridMultilevel"/>
    <w:tmpl w:val="19842C1A"/>
    <w:lvl w:ilvl="0" w:tplc="9DBA886C">
      <w:start w:val="1"/>
      <w:numFmt w:val="decimal"/>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nsid w:val="3CDA3523"/>
    <w:multiLevelType w:val="hybridMultilevel"/>
    <w:tmpl w:val="96FE30C4"/>
    <w:lvl w:ilvl="0" w:tplc="D51C4B1A">
      <w:start w:val="1"/>
      <w:numFmt w:val="decimal"/>
      <w:lvlText w:val="%1"/>
      <w:lvlJc w:val="left"/>
      <w:pPr>
        <w:ind w:left="1440" w:hanging="72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0">
    <w:nsid w:val="489B2629"/>
    <w:multiLevelType w:val="hybridMultilevel"/>
    <w:tmpl w:val="65947ABA"/>
    <w:lvl w:ilvl="0" w:tplc="D3587C3C">
      <w:start w:val="1"/>
      <w:numFmt w:val="decimal"/>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546F7B8A"/>
    <w:multiLevelType w:val="hybridMultilevel"/>
    <w:tmpl w:val="E6E6A902"/>
    <w:lvl w:ilvl="0" w:tplc="0C3CB818">
      <w:start w:val="1"/>
      <w:numFmt w:val="low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55171AEA"/>
    <w:multiLevelType w:val="hybridMultilevel"/>
    <w:tmpl w:val="43D0F76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69AC4C4C"/>
    <w:multiLevelType w:val="hybridMultilevel"/>
    <w:tmpl w:val="9CCE0B0A"/>
    <w:lvl w:ilvl="0" w:tplc="9434FB42">
      <w:start w:val="1"/>
      <w:numFmt w:val="decimal"/>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4">
    <w:nsid w:val="6D3314FF"/>
    <w:multiLevelType w:val="hybridMultilevel"/>
    <w:tmpl w:val="AFD610AA"/>
    <w:lvl w:ilvl="0" w:tplc="B50E7B82">
      <w:start w:val="1"/>
      <w:numFmt w:val="decimal"/>
      <w:lvlText w:val="%1"/>
      <w:lvlJc w:val="left"/>
      <w:pPr>
        <w:ind w:left="1080" w:hanging="72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70006EA6"/>
    <w:multiLevelType w:val="hybridMultilevel"/>
    <w:tmpl w:val="84A2BA7E"/>
    <w:lvl w:ilvl="0" w:tplc="57F00852">
      <w:start w:val="1"/>
      <w:numFmt w:val="decimal"/>
      <w:lvlText w:val="%1"/>
      <w:lvlJc w:val="left"/>
      <w:pPr>
        <w:ind w:left="1440" w:hanging="72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6">
    <w:nsid w:val="7995290F"/>
    <w:multiLevelType w:val="hybridMultilevel"/>
    <w:tmpl w:val="B270FB22"/>
    <w:lvl w:ilvl="0" w:tplc="3C760622">
      <w:start w:val="1"/>
      <w:numFmt w:val="decimal"/>
      <w:lvlText w:val="%1"/>
      <w:lvlJc w:val="left"/>
      <w:pPr>
        <w:ind w:left="1440" w:hanging="72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7">
    <w:nsid w:val="7C650FDE"/>
    <w:multiLevelType w:val="hybridMultilevel"/>
    <w:tmpl w:val="8A489368"/>
    <w:lvl w:ilvl="0" w:tplc="B58EA62C">
      <w:start w:val="1"/>
      <w:numFmt w:val="decimal"/>
      <w:lvlText w:val="%1"/>
      <w:lvlJc w:val="left"/>
      <w:pPr>
        <w:ind w:left="1440" w:hanging="72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num w:numId="1">
    <w:abstractNumId w:val="11"/>
  </w:num>
  <w:num w:numId="2">
    <w:abstractNumId w:val="12"/>
  </w:num>
  <w:num w:numId="3">
    <w:abstractNumId w:val="7"/>
  </w:num>
  <w:num w:numId="4">
    <w:abstractNumId w:val="14"/>
  </w:num>
  <w:num w:numId="5">
    <w:abstractNumId w:val="0"/>
  </w:num>
  <w:num w:numId="6">
    <w:abstractNumId w:val="3"/>
  </w:num>
  <w:num w:numId="7">
    <w:abstractNumId w:val="10"/>
  </w:num>
  <w:num w:numId="8">
    <w:abstractNumId w:val="2"/>
  </w:num>
  <w:num w:numId="9">
    <w:abstractNumId w:val="8"/>
  </w:num>
  <w:num w:numId="10">
    <w:abstractNumId w:val="13"/>
  </w:num>
  <w:num w:numId="11">
    <w:abstractNumId w:val="17"/>
  </w:num>
  <w:num w:numId="12">
    <w:abstractNumId w:val="5"/>
  </w:num>
  <w:num w:numId="13">
    <w:abstractNumId w:val="6"/>
  </w:num>
  <w:num w:numId="14">
    <w:abstractNumId w:val="1"/>
  </w:num>
  <w:num w:numId="15">
    <w:abstractNumId w:val="9"/>
  </w:num>
  <w:num w:numId="16">
    <w:abstractNumId w:val="16"/>
  </w:num>
  <w:num w:numId="17">
    <w:abstractNumId w:val="1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9D6"/>
    <w:rsid w:val="00000A40"/>
    <w:rsid w:val="00001D53"/>
    <w:rsid w:val="000024E7"/>
    <w:rsid w:val="00005476"/>
    <w:rsid w:val="000057B1"/>
    <w:rsid w:val="000062E8"/>
    <w:rsid w:val="000074C1"/>
    <w:rsid w:val="00007ACF"/>
    <w:rsid w:val="00010C80"/>
    <w:rsid w:val="00011CBF"/>
    <w:rsid w:val="000156FF"/>
    <w:rsid w:val="000163EB"/>
    <w:rsid w:val="0001683E"/>
    <w:rsid w:val="000176BC"/>
    <w:rsid w:val="00020654"/>
    <w:rsid w:val="0002162C"/>
    <w:rsid w:val="00021925"/>
    <w:rsid w:val="00025590"/>
    <w:rsid w:val="00026419"/>
    <w:rsid w:val="00026575"/>
    <w:rsid w:val="0002698F"/>
    <w:rsid w:val="00027276"/>
    <w:rsid w:val="00027383"/>
    <w:rsid w:val="00032585"/>
    <w:rsid w:val="000333EB"/>
    <w:rsid w:val="00034EAC"/>
    <w:rsid w:val="00034F0E"/>
    <w:rsid w:val="000366BD"/>
    <w:rsid w:val="00040376"/>
    <w:rsid w:val="00041F62"/>
    <w:rsid w:val="00042B5A"/>
    <w:rsid w:val="00044796"/>
    <w:rsid w:val="000463B4"/>
    <w:rsid w:val="00050A63"/>
    <w:rsid w:val="00050BBF"/>
    <w:rsid w:val="00050D00"/>
    <w:rsid w:val="00053015"/>
    <w:rsid w:val="0005339A"/>
    <w:rsid w:val="00055BE5"/>
    <w:rsid w:val="00057891"/>
    <w:rsid w:val="00060244"/>
    <w:rsid w:val="0006131D"/>
    <w:rsid w:val="00061489"/>
    <w:rsid w:val="00061A2F"/>
    <w:rsid w:val="00062EFD"/>
    <w:rsid w:val="00066750"/>
    <w:rsid w:val="00067231"/>
    <w:rsid w:val="000701FB"/>
    <w:rsid w:val="00070E9A"/>
    <w:rsid w:val="00072C0B"/>
    <w:rsid w:val="000734FA"/>
    <w:rsid w:val="00073BCF"/>
    <w:rsid w:val="00073F26"/>
    <w:rsid w:val="00074FAB"/>
    <w:rsid w:val="00075B7E"/>
    <w:rsid w:val="00075EB1"/>
    <w:rsid w:val="000761BF"/>
    <w:rsid w:val="000763ED"/>
    <w:rsid w:val="000767C3"/>
    <w:rsid w:val="0007686C"/>
    <w:rsid w:val="00080C3B"/>
    <w:rsid w:val="00081A2D"/>
    <w:rsid w:val="00081E3A"/>
    <w:rsid w:val="000821B5"/>
    <w:rsid w:val="00082BED"/>
    <w:rsid w:val="00083453"/>
    <w:rsid w:val="00084073"/>
    <w:rsid w:val="0008425C"/>
    <w:rsid w:val="000842DD"/>
    <w:rsid w:val="00084A36"/>
    <w:rsid w:val="00084F46"/>
    <w:rsid w:val="00085AC4"/>
    <w:rsid w:val="0008614F"/>
    <w:rsid w:val="0008634C"/>
    <w:rsid w:val="000867FB"/>
    <w:rsid w:val="00086A37"/>
    <w:rsid w:val="0008791D"/>
    <w:rsid w:val="00087CF4"/>
    <w:rsid w:val="00090C98"/>
    <w:rsid w:val="000919F4"/>
    <w:rsid w:val="0009653A"/>
    <w:rsid w:val="000973A6"/>
    <w:rsid w:val="000A1752"/>
    <w:rsid w:val="000A4CAF"/>
    <w:rsid w:val="000A645A"/>
    <w:rsid w:val="000A652C"/>
    <w:rsid w:val="000A66E2"/>
    <w:rsid w:val="000A73C2"/>
    <w:rsid w:val="000A7842"/>
    <w:rsid w:val="000B0540"/>
    <w:rsid w:val="000B4F8B"/>
    <w:rsid w:val="000B51FE"/>
    <w:rsid w:val="000B570C"/>
    <w:rsid w:val="000B6006"/>
    <w:rsid w:val="000B7F5C"/>
    <w:rsid w:val="000C059B"/>
    <w:rsid w:val="000C1018"/>
    <w:rsid w:val="000C2CEC"/>
    <w:rsid w:val="000C351F"/>
    <w:rsid w:val="000C3803"/>
    <w:rsid w:val="000C3D4E"/>
    <w:rsid w:val="000C4A37"/>
    <w:rsid w:val="000C5066"/>
    <w:rsid w:val="000C534F"/>
    <w:rsid w:val="000C69FE"/>
    <w:rsid w:val="000C6AEF"/>
    <w:rsid w:val="000C7558"/>
    <w:rsid w:val="000C7E33"/>
    <w:rsid w:val="000D00EB"/>
    <w:rsid w:val="000D0869"/>
    <w:rsid w:val="000D09FC"/>
    <w:rsid w:val="000D15B3"/>
    <w:rsid w:val="000D16C7"/>
    <w:rsid w:val="000D3EA4"/>
    <w:rsid w:val="000D3F66"/>
    <w:rsid w:val="000D4A95"/>
    <w:rsid w:val="000D504F"/>
    <w:rsid w:val="000D7579"/>
    <w:rsid w:val="000E0F00"/>
    <w:rsid w:val="000E15C7"/>
    <w:rsid w:val="000E3D4D"/>
    <w:rsid w:val="000E544D"/>
    <w:rsid w:val="000E5DF1"/>
    <w:rsid w:val="000E75B7"/>
    <w:rsid w:val="000F0180"/>
    <w:rsid w:val="000F1234"/>
    <w:rsid w:val="000F2534"/>
    <w:rsid w:val="000F2B3C"/>
    <w:rsid w:val="000F2EA3"/>
    <w:rsid w:val="000F2FB7"/>
    <w:rsid w:val="000F3A82"/>
    <w:rsid w:val="000F43EA"/>
    <w:rsid w:val="000F6869"/>
    <w:rsid w:val="000F742F"/>
    <w:rsid w:val="000F7A3B"/>
    <w:rsid w:val="000F7EA8"/>
    <w:rsid w:val="0010016C"/>
    <w:rsid w:val="0010206A"/>
    <w:rsid w:val="00102358"/>
    <w:rsid w:val="00102DF1"/>
    <w:rsid w:val="001100FB"/>
    <w:rsid w:val="001145CB"/>
    <w:rsid w:val="00115012"/>
    <w:rsid w:val="00115044"/>
    <w:rsid w:val="00115457"/>
    <w:rsid w:val="00115FBC"/>
    <w:rsid w:val="00117686"/>
    <w:rsid w:val="001220D6"/>
    <w:rsid w:val="0012229C"/>
    <w:rsid w:val="00122D8C"/>
    <w:rsid w:val="00123D20"/>
    <w:rsid w:val="00124543"/>
    <w:rsid w:val="00124579"/>
    <w:rsid w:val="00126956"/>
    <w:rsid w:val="00127895"/>
    <w:rsid w:val="00127FBC"/>
    <w:rsid w:val="00131A8A"/>
    <w:rsid w:val="00132768"/>
    <w:rsid w:val="001332FC"/>
    <w:rsid w:val="001340CB"/>
    <w:rsid w:val="00134581"/>
    <w:rsid w:val="001350E6"/>
    <w:rsid w:val="0013617D"/>
    <w:rsid w:val="00137C62"/>
    <w:rsid w:val="00144F1A"/>
    <w:rsid w:val="0014634F"/>
    <w:rsid w:val="001469F9"/>
    <w:rsid w:val="001474B6"/>
    <w:rsid w:val="00150A35"/>
    <w:rsid w:val="00150BF9"/>
    <w:rsid w:val="0015110D"/>
    <w:rsid w:val="00151245"/>
    <w:rsid w:val="0015294D"/>
    <w:rsid w:val="00156342"/>
    <w:rsid w:val="00156836"/>
    <w:rsid w:val="00156CDD"/>
    <w:rsid w:val="001571BE"/>
    <w:rsid w:val="001601FE"/>
    <w:rsid w:val="001614F1"/>
    <w:rsid w:val="00161934"/>
    <w:rsid w:val="001619DB"/>
    <w:rsid w:val="001647CB"/>
    <w:rsid w:val="0016544A"/>
    <w:rsid w:val="001656A7"/>
    <w:rsid w:val="00165D41"/>
    <w:rsid w:val="00166372"/>
    <w:rsid w:val="0016686A"/>
    <w:rsid w:val="00166AD1"/>
    <w:rsid w:val="00167A10"/>
    <w:rsid w:val="001709BA"/>
    <w:rsid w:val="001715C8"/>
    <w:rsid w:val="00171A35"/>
    <w:rsid w:val="00173A40"/>
    <w:rsid w:val="00173E6D"/>
    <w:rsid w:val="0017400F"/>
    <w:rsid w:val="0017426A"/>
    <w:rsid w:val="00174F58"/>
    <w:rsid w:val="001751C1"/>
    <w:rsid w:val="00176EED"/>
    <w:rsid w:val="0018028C"/>
    <w:rsid w:val="00180446"/>
    <w:rsid w:val="0018089A"/>
    <w:rsid w:val="00180C2A"/>
    <w:rsid w:val="00181E78"/>
    <w:rsid w:val="00181ECC"/>
    <w:rsid w:val="00183404"/>
    <w:rsid w:val="00183C2A"/>
    <w:rsid w:val="001844E1"/>
    <w:rsid w:val="00184948"/>
    <w:rsid w:val="00186220"/>
    <w:rsid w:val="00187149"/>
    <w:rsid w:val="00190AFA"/>
    <w:rsid w:val="00191AE8"/>
    <w:rsid w:val="00191FDB"/>
    <w:rsid w:val="00192502"/>
    <w:rsid w:val="001934A1"/>
    <w:rsid w:val="00194444"/>
    <w:rsid w:val="0019446C"/>
    <w:rsid w:val="0019690B"/>
    <w:rsid w:val="0019696C"/>
    <w:rsid w:val="00197044"/>
    <w:rsid w:val="001977D9"/>
    <w:rsid w:val="001A0C7E"/>
    <w:rsid w:val="001A1800"/>
    <w:rsid w:val="001A1F68"/>
    <w:rsid w:val="001A24A1"/>
    <w:rsid w:val="001A44AA"/>
    <w:rsid w:val="001A5B6C"/>
    <w:rsid w:val="001A6759"/>
    <w:rsid w:val="001A68F4"/>
    <w:rsid w:val="001B05B7"/>
    <w:rsid w:val="001B06EF"/>
    <w:rsid w:val="001B2740"/>
    <w:rsid w:val="001B4098"/>
    <w:rsid w:val="001B4601"/>
    <w:rsid w:val="001B5296"/>
    <w:rsid w:val="001B7169"/>
    <w:rsid w:val="001B7D6B"/>
    <w:rsid w:val="001C0A12"/>
    <w:rsid w:val="001C0BE0"/>
    <w:rsid w:val="001C0C42"/>
    <w:rsid w:val="001C1D13"/>
    <w:rsid w:val="001C1F82"/>
    <w:rsid w:val="001C4408"/>
    <w:rsid w:val="001C664F"/>
    <w:rsid w:val="001D0FFA"/>
    <w:rsid w:val="001D209B"/>
    <w:rsid w:val="001D29F3"/>
    <w:rsid w:val="001D32B5"/>
    <w:rsid w:val="001D492D"/>
    <w:rsid w:val="001D5806"/>
    <w:rsid w:val="001D5865"/>
    <w:rsid w:val="001D5FA6"/>
    <w:rsid w:val="001D6369"/>
    <w:rsid w:val="001D69D4"/>
    <w:rsid w:val="001E0471"/>
    <w:rsid w:val="001E054E"/>
    <w:rsid w:val="001E146E"/>
    <w:rsid w:val="001E1A2C"/>
    <w:rsid w:val="001E1F65"/>
    <w:rsid w:val="001E30D1"/>
    <w:rsid w:val="001E32DA"/>
    <w:rsid w:val="001E3388"/>
    <w:rsid w:val="001E369A"/>
    <w:rsid w:val="001E481B"/>
    <w:rsid w:val="001E5656"/>
    <w:rsid w:val="001E5AE7"/>
    <w:rsid w:val="001E6DEB"/>
    <w:rsid w:val="001F1898"/>
    <w:rsid w:val="001F18F5"/>
    <w:rsid w:val="001F2473"/>
    <w:rsid w:val="001F24AF"/>
    <w:rsid w:val="001F2A3C"/>
    <w:rsid w:val="001F3760"/>
    <w:rsid w:val="001F4FB4"/>
    <w:rsid w:val="001F6309"/>
    <w:rsid w:val="001F792C"/>
    <w:rsid w:val="002001B8"/>
    <w:rsid w:val="00200ED2"/>
    <w:rsid w:val="00201433"/>
    <w:rsid w:val="00201930"/>
    <w:rsid w:val="002029E2"/>
    <w:rsid w:val="00202C56"/>
    <w:rsid w:val="00202DB9"/>
    <w:rsid w:val="002034C7"/>
    <w:rsid w:val="00204A8B"/>
    <w:rsid w:val="002054C3"/>
    <w:rsid w:val="00205773"/>
    <w:rsid w:val="0020790A"/>
    <w:rsid w:val="00207BA5"/>
    <w:rsid w:val="00210B0A"/>
    <w:rsid w:val="00211B9F"/>
    <w:rsid w:val="00211BC0"/>
    <w:rsid w:val="00212B4A"/>
    <w:rsid w:val="002130D4"/>
    <w:rsid w:val="00214A6E"/>
    <w:rsid w:val="00215634"/>
    <w:rsid w:val="002166E4"/>
    <w:rsid w:val="00217896"/>
    <w:rsid w:val="0022036D"/>
    <w:rsid w:val="00221521"/>
    <w:rsid w:val="00221D80"/>
    <w:rsid w:val="0022241F"/>
    <w:rsid w:val="00222A87"/>
    <w:rsid w:val="002245E8"/>
    <w:rsid w:val="002254E5"/>
    <w:rsid w:val="0022650A"/>
    <w:rsid w:val="002268E1"/>
    <w:rsid w:val="002270DD"/>
    <w:rsid w:val="00227F75"/>
    <w:rsid w:val="0023036D"/>
    <w:rsid w:val="002311E2"/>
    <w:rsid w:val="0023124E"/>
    <w:rsid w:val="0023347B"/>
    <w:rsid w:val="00235240"/>
    <w:rsid w:val="00236D29"/>
    <w:rsid w:val="002375CB"/>
    <w:rsid w:val="00242D63"/>
    <w:rsid w:val="00245931"/>
    <w:rsid w:val="002504AB"/>
    <w:rsid w:val="00251132"/>
    <w:rsid w:val="00251B32"/>
    <w:rsid w:val="00252378"/>
    <w:rsid w:val="00252877"/>
    <w:rsid w:val="00252B4D"/>
    <w:rsid w:val="00253073"/>
    <w:rsid w:val="00253899"/>
    <w:rsid w:val="00254395"/>
    <w:rsid w:val="00254537"/>
    <w:rsid w:val="00254B87"/>
    <w:rsid w:val="00254F47"/>
    <w:rsid w:val="002559C4"/>
    <w:rsid w:val="00256815"/>
    <w:rsid w:val="00257F82"/>
    <w:rsid w:val="00257F99"/>
    <w:rsid w:val="0026060B"/>
    <w:rsid w:val="00261314"/>
    <w:rsid w:val="00262E6C"/>
    <w:rsid w:val="00265182"/>
    <w:rsid w:val="00265209"/>
    <w:rsid w:val="00265667"/>
    <w:rsid w:val="00266841"/>
    <w:rsid w:val="00270EFD"/>
    <w:rsid w:val="00271831"/>
    <w:rsid w:val="00271845"/>
    <w:rsid w:val="00272491"/>
    <w:rsid w:val="00273CEE"/>
    <w:rsid w:val="0027462C"/>
    <w:rsid w:val="00274FFD"/>
    <w:rsid w:val="0027604A"/>
    <w:rsid w:val="00280C96"/>
    <w:rsid w:val="0028312E"/>
    <w:rsid w:val="00284ED7"/>
    <w:rsid w:val="00285DFF"/>
    <w:rsid w:val="002860F6"/>
    <w:rsid w:val="00286D74"/>
    <w:rsid w:val="00287475"/>
    <w:rsid w:val="0029109F"/>
    <w:rsid w:val="00291D4F"/>
    <w:rsid w:val="0029353A"/>
    <w:rsid w:val="00293D5D"/>
    <w:rsid w:val="00293E92"/>
    <w:rsid w:val="00293F76"/>
    <w:rsid w:val="002947CF"/>
    <w:rsid w:val="0029517B"/>
    <w:rsid w:val="00295CC1"/>
    <w:rsid w:val="00296B56"/>
    <w:rsid w:val="00297DDE"/>
    <w:rsid w:val="002A310B"/>
    <w:rsid w:val="002A31B0"/>
    <w:rsid w:val="002A3869"/>
    <w:rsid w:val="002A4514"/>
    <w:rsid w:val="002A7AF3"/>
    <w:rsid w:val="002B2ABE"/>
    <w:rsid w:val="002B3819"/>
    <w:rsid w:val="002B3B31"/>
    <w:rsid w:val="002B477C"/>
    <w:rsid w:val="002B4F23"/>
    <w:rsid w:val="002B5666"/>
    <w:rsid w:val="002B5AA0"/>
    <w:rsid w:val="002B5B46"/>
    <w:rsid w:val="002C0A3F"/>
    <w:rsid w:val="002C0ABC"/>
    <w:rsid w:val="002C0AE0"/>
    <w:rsid w:val="002C1533"/>
    <w:rsid w:val="002C22D9"/>
    <w:rsid w:val="002C2516"/>
    <w:rsid w:val="002C2647"/>
    <w:rsid w:val="002C2650"/>
    <w:rsid w:val="002C26CC"/>
    <w:rsid w:val="002C29D6"/>
    <w:rsid w:val="002C5181"/>
    <w:rsid w:val="002C728A"/>
    <w:rsid w:val="002C7CE7"/>
    <w:rsid w:val="002D01E7"/>
    <w:rsid w:val="002D02B9"/>
    <w:rsid w:val="002D27CD"/>
    <w:rsid w:val="002D348E"/>
    <w:rsid w:val="002D5BDE"/>
    <w:rsid w:val="002D6D0F"/>
    <w:rsid w:val="002E0338"/>
    <w:rsid w:val="002E06A4"/>
    <w:rsid w:val="002E0A5E"/>
    <w:rsid w:val="002E0E56"/>
    <w:rsid w:val="002E43A4"/>
    <w:rsid w:val="002E4AB5"/>
    <w:rsid w:val="002E5391"/>
    <w:rsid w:val="002E55CD"/>
    <w:rsid w:val="002E62A9"/>
    <w:rsid w:val="002E7396"/>
    <w:rsid w:val="002F1055"/>
    <w:rsid w:val="002F1B77"/>
    <w:rsid w:val="002F2727"/>
    <w:rsid w:val="002F36E7"/>
    <w:rsid w:val="002F3B95"/>
    <w:rsid w:val="002F3DEA"/>
    <w:rsid w:val="002F4FD1"/>
    <w:rsid w:val="002F647B"/>
    <w:rsid w:val="002F7EDE"/>
    <w:rsid w:val="00301207"/>
    <w:rsid w:val="00301443"/>
    <w:rsid w:val="00301CA7"/>
    <w:rsid w:val="00303595"/>
    <w:rsid w:val="00303BA0"/>
    <w:rsid w:val="00307375"/>
    <w:rsid w:val="00307A94"/>
    <w:rsid w:val="00307DD7"/>
    <w:rsid w:val="0031045C"/>
    <w:rsid w:val="0031068B"/>
    <w:rsid w:val="003107DC"/>
    <w:rsid w:val="00310C20"/>
    <w:rsid w:val="00310E8C"/>
    <w:rsid w:val="00311185"/>
    <w:rsid w:val="00311375"/>
    <w:rsid w:val="00311A62"/>
    <w:rsid w:val="003121CC"/>
    <w:rsid w:val="00312BD2"/>
    <w:rsid w:val="003137C8"/>
    <w:rsid w:val="00313B44"/>
    <w:rsid w:val="00314C9A"/>
    <w:rsid w:val="00315329"/>
    <w:rsid w:val="00315445"/>
    <w:rsid w:val="00315C46"/>
    <w:rsid w:val="00316DC9"/>
    <w:rsid w:val="0031758E"/>
    <w:rsid w:val="003201ED"/>
    <w:rsid w:val="0032080E"/>
    <w:rsid w:val="003208D1"/>
    <w:rsid w:val="00321006"/>
    <w:rsid w:val="00322272"/>
    <w:rsid w:val="003238D5"/>
    <w:rsid w:val="00324140"/>
    <w:rsid w:val="00324B28"/>
    <w:rsid w:val="00325843"/>
    <w:rsid w:val="003258DE"/>
    <w:rsid w:val="00325F8E"/>
    <w:rsid w:val="003306A3"/>
    <w:rsid w:val="003308E1"/>
    <w:rsid w:val="003317C2"/>
    <w:rsid w:val="00331B45"/>
    <w:rsid w:val="00331CE7"/>
    <w:rsid w:val="00332039"/>
    <w:rsid w:val="00332700"/>
    <w:rsid w:val="0033331C"/>
    <w:rsid w:val="0033339C"/>
    <w:rsid w:val="0033369B"/>
    <w:rsid w:val="00333902"/>
    <w:rsid w:val="00335F85"/>
    <w:rsid w:val="00336434"/>
    <w:rsid w:val="00336E21"/>
    <w:rsid w:val="00340107"/>
    <w:rsid w:val="003404E3"/>
    <w:rsid w:val="0034063D"/>
    <w:rsid w:val="00340BE1"/>
    <w:rsid w:val="00340DBA"/>
    <w:rsid w:val="00340FEC"/>
    <w:rsid w:val="0034385F"/>
    <w:rsid w:val="00344CD0"/>
    <w:rsid w:val="003453E3"/>
    <w:rsid w:val="00346499"/>
    <w:rsid w:val="0034744A"/>
    <w:rsid w:val="00347DF4"/>
    <w:rsid w:val="00350337"/>
    <w:rsid w:val="00350F33"/>
    <w:rsid w:val="003517C8"/>
    <w:rsid w:val="00352242"/>
    <w:rsid w:val="003535EC"/>
    <w:rsid w:val="003544C9"/>
    <w:rsid w:val="003556BB"/>
    <w:rsid w:val="00356861"/>
    <w:rsid w:val="00360844"/>
    <w:rsid w:val="00360FDF"/>
    <w:rsid w:val="00361CB5"/>
    <w:rsid w:val="00362E12"/>
    <w:rsid w:val="00363153"/>
    <w:rsid w:val="0036453D"/>
    <w:rsid w:val="0036477F"/>
    <w:rsid w:val="003647AF"/>
    <w:rsid w:val="00364B76"/>
    <w:rsid w:val="003657E4"/>
    <w:rsid w:val="00365F61"/>
    <w:rsid w:val="003663DC"/>
    <w:rsid w:val="003678E4"/>
    <w:rsid w:val="00370454"/>
    <w:rsid w:val="0037145B"/>
    <w:rsid w:val="00372C46"/>
    <w:rsid w:val="0037345C"/>
    <w:rsid w:val="00373A51"/>
    <w:rsid w:val="00376DED"/>
    <w:rsid w:val="00377494"/>
    <w:rsid w:val="00377D9C"/>
    <w:rsid w:val="003817DE"/>
    <w:rsid w:val="00381A1A"/>
    <w:rsid w:val="00382C16"/>
    <w:rsid w:val="00383AC4"/>
    <w:rsid w:val="003843F5"/>
    <w:rsid w:val="00384B5E"/>
    <w:rsid w:val="00387172"/>
    <w:rsid w:val="003879E8"/>
    <w:rsid w:val="0039020B"/>
    <w:rsid w:val="0039052A"/>
    <w:rsid w:val="00391865"/>
    <w:rsid w:val="0039271E"/>
    <w:rsid w:val="00392DF7"/>
    <w:rsid w:val="0039464B"/>
    <w:rsid w:val="0039554C"/>
    <w:rsid w:val="003957E0"/>
    <w:rsid w:val="0039585D"/>
    <w:rsid w:val="0039694F"/>
    <w:rsid w:val="00397611"/>
    <w:rsid w:val="003A00A7"/>
    <w:rsid w:val="003A2918"/>
    <w:rsid w:val="003A3E1B"/>
    <w:rsid w:val="003A40A8"/>
    <w:rsid w:val="003A472F"/>
    <w:rsid w:val="003A4F3B"/>
    <w:rsid w:val="003A7EDE"/>
    <w:rsid w:val="003B0041"/>
    <w:rsid w:val="003B180A"/>
    <w:rsid w:val="003B3BB2"/>
    <w:rsid w:val="003B49C1"/>
    <w:rsid w:val="003B4B1E"/>
    <w:rsid w:val="003B61FA"/>
    <w:rsid w:val="003B779B"/>
    <w:rsid w:val="003C0183"/>
    <w:rsid w:val="003C2428"/>
    <w:rsid w:val="003C30E6"/>
    <w:rsid w:val="003C321A"/>
    <w:rsid w:val="003C6203"/>
    <w:rsid w:val="003C66C0"/>
    <w:rsid w:val="003C6AAD"/>
    <w:rsid w:val="003C6D22"/>
    <w:rsid w:val="003C765D"/>
    <w:rsid w:val="003C7C25"/>
    <w:rsid w:val="003C7C27"/>
    <w:rsid w:val="003D1A8E"/>
    <w:rsid w:val="003D501B"/>
    <w:rsid w:val="003E2BA1"/>
    <w:rsid w:val="003E4464"/>
    <w:rsid w:val="003E540F"/>
    <w:rsid w:val="003E5AE6"/>
    <w:rsid w:val="003E6C32"/>
    <w:rsid w:val="003E747E"/>
    <w:rsid w:val="003E7814"/>
    <w:rsid w:val="003F06DB"/>
    <w:rsid w:val="003F06F0"/>
    <w:rsid w:val="003F25B8"/>
    <w:rsid w:val="003F5027"/>
    <w:rsid w:val="003F54BC"/>
    <w:rsid w:val="003F63F2"/>
    <w:rsid w:val="003F66CD"/>
    <w:rsid w:val="003F6AE3"/>
    <w:rsid w:val="003F71EC"/>
    <w:rsid w:val="003F778A"/>
    <w:rsid w:val="00403F6A"/>
    <w:rsid w:val="00404893"/>
    <w:rsid w:val="004049B2"/>
    <w:rsid w:val="00404A30"/>
    <w:rsid w:val="0040502A"/>
    <w:rsid w:val="00406211"/>
    <w:rsid w:val="00407BD4"/>
    <w:rsid w:val="00412296"/>
    <w:rsid w:val="004122CC"/>
    <w:rsid w:val="0041262D"/>
    <w:rsid w:val="004140C6"/>
    <w:rsid w:val="00415366"/>
    <w:rsid w:val="00415ECD"/>
    <w:rsid w:val="00415F17"/>
    <w:rsid w:val="00417B34"/>
    <w:rsid w:val="00421F8E"/>
    <w:rsid w:val="00423E5B"/>
    <w:rsid w:val="00424EB1"/>
    <w:rsid w:val="00424EE5"/>
    <w:rsid w:val="00425331"/>
    <w:rsid w:val="00425DC8"/>
    <w:rsid w:val="004267E8"/>
    <w:rsid w:val="004304E3"/>
    <w:rsid w:val="004331D7"/>
    <w:rsid w:val="0043372E"/>
    <w:rsid w:val="00435B22"/>
    <w:rsid w:val="004370D6"/>
    <w:rsid w:val="0044055C"/>
    <w:rsid w:val="004411E0"/>
    <w:rsid w:val="0044250A"/>
    <w:rsid w:val="00442691"/>
    <w:rsid w:val="00442706"/>
    <w:rsid w:val="004427B1"/>
    <w:rsid w:val="00442EE7"/>
    <w:rsid w:val="00444F90"/>
    <w:rsid w:val="00447267"/>
    <w:rsid w:val="00447D89"/>
    <w:rsid w:val="00450947"/>
    <w:rsid w:val="00450A66"/>
    <w:rsid w:val="004510AD"/>
    <w:rsid w:val="004517FB"/>
    <w:rsid w:val="004531DB"/>
    <w:rsid w:val="004549D3"/>
    <w:rsid w:val="004556F1"/>
    <w:rsid w:val="00455FDE"/>
    <w:rsid w:val="004568F9"/>
    <w:rsid w:val="00456923"/>
    <w:rsid w:val="00460CF3"/>
    <w:rsid w:val="00462372"/>
    <w:rsid w:val="0046386E"/>
    <w:rsid w:val="00463CE3"/>
    <w:rsid w:val="004656C4"/>
    <w:rsid w:val="00465FBE"/>
    <w:rsid w:val="00466B7C"/>
    <w:rsid w:val="0046720B"/>
    <w:rsid w:val="00467F3F"/>
    <w:rsid w:val="00471343"/>
    <w:rsid w:val="0047354D"/>
    <w:rsid w:val="00473DBD"/>
    <w:rsid w:val="00475382"/>
    <w:rsid w:val="00475A32"/>
    <w:rsid w:val="004770C2"/>
    <w:rsid w:val="0047791D"/>
    <w:rsid w:val="004807B5"/>
    <w:rsid w:val="0048220E"/>
    <w:rsid w:val="00482215"/>
    <w:rsid w:val="00482352"/>
    <w:rsid w:val="00482C25"/>
    <w:rsid w:val="00483AEE"/>
    <w:rsid w:val="00484D33"/>
    <w:rsid w:val="00484F8D"/>
    <w:rsid w:val="004856A5"/>
    <w:rsid w:val="0048766E"/>
    <w:rsid w:val="00487C2D"/>
    <w:rsid w:val="00490618"/>
    <w:rsid w:val="00490DAB"/>
    <w:rsid w:val="00492506"/>
    <w:rsid w:val="00492D7A"/>
    <w:rsid w:val="00492EEE"/>
    <w:rsid w:val="00494B50"/>
    <w:rsid w:val="00494FC5"/>
    <w:rsid w:val="00495501"/>
    <w:rsid w:val="00495B36"/>
    <w:rsid w:val="00496130"/>
    <w:rsid w:val="00496BAF"/>
    <w:rsid w:val="004A011D"/>
    <w:rsid w:val="004A0338"/>
    <w:rsid w:val="004A161A"/>
    <w:rsid w:val="004A1F65"/>
    <w:rsid w:val="004A28D9"/>
    <w:rsid w:val="004A446D"/>
    <w:rsid w:val="004A5481"/>
    <w:rsid w:val="004A57C8"/>
    <w:rsid w:val="004A5D56"/>
    <w:rsid w:val="004B0529"/>
    <w:rsid w:val="004B1D73"/>
    <w:rsid w:val="004B36FA"/>
    <w:rsid w:val="004B3E32"/>
    <w:rsid w:val="004B4131"/>
    <w:rsid w:val="004B4463"/>
    <w:rsid w:val="004B4CD6"/>
    <w:rsid w:val="004B4F4E"/>
    <w:rsid w:val="004B67B6"/>
    <w:rsid w:val="004B6894"/>
    <w:rsid w:val="004B75D3"/>
    <w:rsid w:val="004B7D29"/>
    <w:rsid w:val="004C07B6"/>
    <w:rsid w:val="004C086A"/>
    <w:rsid w:val="004C196B"/>
    <w:rsid w:val="004C4A23"/>
    <w:rsid w:val="004C4C97"/>
    <w:rsid w:val="004C507F"/>
    <w:rsid w:val="004C52E6"/>
    <w:rsid w:val="004C6C50"/>
    <w:rsid w:val="004C6CBD"/>
    <w:rsid w:val="004C6F65"/>
    <w:rsid w:val="004D064D"/>
    <w:rsid w:val="004D1873"/>
    <w:rsid w:val="004D195F"/>
    <w:rsid w:val="004D1FC1"/>
    <w:rsid w:val="004D26B6"/>
    <w:rsid w:val="004D298F"/>
    <w:rsid w:val="004D3638"/>
    <w:rsid w:val="004D459A"/>
    <w:rsid w:val="004D4BC0"/>
    <w:rsid w:val="004D4F68"/>
    <w:rsid w:val="004D5ACA"/>
    <w:rsid w:val="004D6183"/>
    <w:rsid w:val="004E0338"/>
    <w:rsid w:val="004E1686"/>
    <w:rsid w:val="004E19B4"/>
    <w:rsid w:val="004E4E56"/>
    <w:rsid w:val="004E52CC"/>
    <w:rsid w:val="004E5911"/>
    <w:rsid w:val="004E6AFD"/>
    <w:rsid w:val="004F108E"/>
    <w:rsid w:val="004F134F"/>
    <w:rsid w:val="004F1F0A"/>
    <w:rsid w:val="004F24F3"/>
    <w:rsid w:val="004F258E"/>
    <w:rsid w:val="004F3430"/>
    <w:rsid w:val="004F36D4"/>
    <w:rsid w:val="004F36F6"/>
    <w:rsid w:val="004F58C0"/>
    <w:rsid w:val="00500F9E"/>
    <w:rsid w:val="005012D1"/>
    <w:rsid w:val="005013AF"/>
    <w:rsid w:val="0050221C"/>
    <w:rsid w:val="005031F4"/>
    <w:rsid w:val="00503D93"/>
    <w:rsid w:val="005053ED"/>
    <w:rsid w:val="005055FD"/>
    <w:rsid w:val="0050581F"/>
    <w:rsid w:val="00505ED6"/>
    <w:rsid w:val="0050775F"/>
    <w:rsid w:val="00507E9F"/>
    <w:rsid w:val="00512480"/>
    <w:rsid w:val="00513309"/>
    <w:rsid w:val="005146AA"/>
    <w:rsid w:val="00515705"/>
    <w:rsid w:val="00517D9B"/>
    <w:rsid w:val="005207B9"/>
    <w:rsid w:val="00520C76"/>
    <w:rsid w:val="005211A3"/>
    <w:rsid w:val="0052379D"/>
    <w:rsid w:val="00526253"/>
    <w:rsid w:val="00527594"/>
    <w:rsid w:val="005316D0"/>
    <w:rsid w:val="00534F2C"/>
    <w:rsid w:val="00542050"/>
    <w:rsid w:val="00543A0F"/>
    <w:rsid w:val="00544174"/>
    <w:rsid w:val="0054419A"/>
    <w:rsid w:val="00544653"/>
    <w:rsid w:val="005455B0"/>
    <w:rsid w:val="00546437"/>
    <w:rsid w:val="005476DF"/>
    <w:rsid w:val="0055099E"/>
    <w:rsid w:val="00551BF1"/>
    <w:rsid w:val="00553FBF"/>
    <w:rsid w:val="00554F7F"/>
    <w:rsid w:val="0055586F"/>
    <w:rsid w:val="00556327"/>
    <w:rsid w:val="0055659B"/>
    <w:rsid w:val="0055782E"/>
    <w:rsid w:val="00557D10"/>
    <w:rsid w:val="0056079A"/>
    <w:rsid w:val="0056115D"/>
    <w:rsid w:val="005611F1"/>
    <w:rsid w:val="005623C6"/>
    <w:rsid w:val="005632A2"/>
    <w:rsid w:val="00564D49"/>
    <w:rsid w:val="005665B4"/>
    <w:rsid w:val="00566D30"/>
    <w:rsid w:val="00567E7C"/>
    <w:rsid w:val="00570C5E"/>
    <w:rsid w:val="00572111"/>
    <w:rsid w:val="00573675"/>
    <w:rsid w:val="00574B95"/>
    <w:rsid w:val="00575DDC"/>
    <w:rsid w:val="00577088"/>
    <w:rsid w:val="00577B9B"/>
    <w:rsid w:val="005806F5"/>
    <w:rsid w:val="00581868"/>
    <w:rsid w:val="005821B3"/>
    <w:rsid w:val="00582805"/>
    <w:rsid w:val="00583276"/>
    <w:rsid w:val="005833D9"/>
    <w:rsid w:val="00584FFE"/>
    <w:rsid w:val="00586F94"/>
    <w:rsid w:val="00591185"/>
    <w:rsid w:val="0059184B"/>
    <w:rsid w:val="00593498"/>
    <w:rsid w:val="00593C1E"/>
    <w:rsid w:val="00594446"/>
    <w:rsid w:val="00594991"/>
    <w:rsid w:val="005956B5"/>
    <w:rsid w:val="00595E3D"/>
    <w:rsid w:val="00596E10"/>
    <w:rsid w:val="005A0236"/>
    <w:rsid w:val="005A02F5"/>
    <w:rsid w:val="005A08CC"/>
    <w:rsid w:val="005A0BCD"/>
    <w:rsid w:val="005A0DE5"/>
    <w:rsid w:val="005A11F0"/>
    <w:rsid w:val="005A28B9"/>
    <w:rsid w:val="005A2A44"/>
    <w:rsid w:val="005A2CF8"/>
    <w:rsid w:val="005A559F"/>
    <w:rsid w:val="005A5AC1"/>
    <w:rsid w:val="005B1487"/>
    <w:rsid w:val="005B2436"/>
    <w:rsid w:val="005B28CB"/>
    <w:rsid w:val="005B2903"/>
    <w:rsid w:val="005B61E9"/>
    <w:rsid w:val="005B62D1"/>
    <w:rsid w:val="005B63BC"/>
    <w:rsid w:val="005B7449"/>
    <w:rsid w:val="005B7C21"/>
    <w:rsid w:val="005C070F"/>
    <w:rsid w:val="005C0E54"/>
    <w:rsid w:val="005C1585"/>
    <w:rsid w:val="005C1A5D"/>
    <w:rsid w:val="005C3D4E"/>
    <w:rsid w:val="005C497C"/>
    <w:rsid w:val="005C70C8"/>
    <w:rsid w:val="005C76FE"/>
    <w:rsid w:val="005C7834"/>
    <w:rsid w:val="005D40B9"/>
    <w:rsid w:val="005D534E"/>
    <w:rsid w:val="005D59A8"/>
    <w:rsid w:val="005D5C13"/>
    <w:rsid w:val="005D71C9"/>
    <w:rsid w:val="005E0623"/>
    <w:rsid w:val="005E207E"/>
    <w:rsid w:val="005E24BF"/>
    <w:rsid w:val="005E2B3B"/>
    <w:rsid w:val="005E3782"/>
    <w:rsid w:val="005E38C5"/>
    <w:rsid w:val="005E39D0"/>
    <w:rsid w:val="005E4BCE"/>
    <w:rsid w:val="005E4CF7"/>
    <w:rsid w:val="005E7341"/>
    <w:rsid w:val="005E7454"/>
    <w:rsid w:val="005F3DA0"/>
    <w:rsid w:val="005F3FCB"/>
    <w:rsid w:val="005F4802"/>
    <w:rsid w:val="005F4E83"/>
    <w:rsid w:val="005F556E"/>
    <w:rsid w:val="005F56B1"/>
    <w:rsid w:val="005F60B2"/>
    <w:rsid w:val="005F622B"/>
    <w:rsid w:val="005F7047"/>
    <w:rsid w:val="005F73A5"/>
    <w:rsid w:val="00600566"/>
    <w:rsid w:val="00600999"/>
    <w:rsid w:val="00600A82"/>
    <w:rsid w:val="00601948"/>
    <w:rsid w:val="00602647"/>
    <w:rsid w:val="00604376"/>
    <w:rsid w:val="00604E94"/>
    <w:rsid w:val="00610653"/>
    <w:rsid w:val="00610FE2"/>
    <w:rsid w:val="00614438"/>
    <w:rsid w:val="00614519"/>
    <w:rsid w:val="00614592"/>
    <w:rsid w:val="00614B57"/>
    <w:rsid w:val="0061683B"/>
    <w:rsid w:val="00616E7A"/>
    <w:rsid w:val="0061713D"/>
    <w:rsid w:val="00617A1D"/>
    <w:rsid w:val="006214D3"/>
    <w:rsid w:val="00621850"/>
    <w:rsid w:val="00622EE3"/>
    <w:rsid w:val="00623242"/>
    <w:rsid w:val="006239D1"/>
    <w:rsid w:val="00627037"/>
    <w:rsid w:val="0062745A"/>
    <w:rsid w:val="0062771A"/>
    <w:rsid w:val="0063295B"/>
    <w:rsid w:val="00632C83"/>
    <w:rsid w:val="006347BC"/>
    <w:rsid w:val="00635C90"/>
    <w:rsid w:val="00636328"/>
    <w:rsid w:val="00636C36"/>
    <w:rsid w:val="006372C2"/>
    <w:rsid w:val="00641199"/>
    <w:rsid w:val="00641543"/>
    <w:rsid w:val="0064216D"/>
    <w:rsid w:val="00642375"/>
    <w:rsid w:val="00643CF5"/>
    <w:rsid w:val="00644410"/>
    <w:rsid w:val="00644511"/>
    <w:rsid w:val="00646FA2"/>
    <w:rsid w:val="006478D1"/>
    <w:rsid w:val="006479D2"/>
    <w:rsid w:val="0065301F"/>
    <w:rsid w:val="00653E91"/>
    <w:rsid w:val="006543C1"/>
    <w:rsid w:val="00655589"/>
    <w:rsid w:val="006570F6"/>
    <w:rsid w:val="00657AEC"/>
    <w:rsid w:val="00657C21"/>
    <w:rsid w:val="006624F8"/>
    <w:rsid w:val="00663DF7"/>
    <w:rsid w:val="006656B0"/>
    <w:rsid w:val="00667980"/>
    <w:rsid w:val="0067328F"/>
    <w:rsid w:val="006734A8"/>
    <w:rsid w:val="006737C5"/>
    <w:rsid w:val="00674809"/>
    <w:rsid w:val="00674B52"/>
    <w:rsid w:val="0067595C"/>
    <w:rsid w:val="00675D0F"/>
    <w:rsid w:val="0067672D"/>
    <w:rsid w:val="006775C9"/>
    <w:rsid w:val="00677639"/>
    <w:rsid w:val="00677994"/>
    <w:rsid w:val="006848AA"/>
    <w:rsid w:val="00686461"/>
    <w:rsid w:val="006865D3"/>
    <w:rsid w:val="00686A03"/>
    <w:rsid w:val="006875D0"/>
    <w:rsid w:val="006876F7"/>
    <w:rsid w:val="00690535"/>
    <w:rsid w:val="00691B46"/>
    <w:rsid w:val="006936E8"/>
    <w:rsid w:val="00693F44"/>
    <w:rsid w:val="00693FE3"/>
    <w:rsid w:val="006945A7"/>
    <w:rsid w:val="0069554E"/>
    <w:rsid w:val="00696673"/>
    <w:rsid w:val="0069738A"/>
    <w:rsid w:val="006977EA"/>
    <w:rsid w:val="006A0D3E"/>
    <w:rsid w:val="006A221D"/>
    <w:rsid w:val="006A4346"/>
    <w:rsid w:val="006A611F"/>
    <w:rsid w:val="006A629D"/>
    <w:rsid w:val="006A73EC"/>
    <w:rsid w:val="006A7EF2"/>
    <w:rsid w:val="006A7F73"/>
    <w:rsid w:val="006B0D38"/>
    <w:rsid w:val="006B11CC"/>
    <w:rsid w:val="006B1FCD"/>
    <w:rsid w:val="006B4885"/>
    <w:rsid w:val="006B6EDD"/>
    <w:rsid w:val="006B7560"/>
    <w:rsid w:val="006C0408"/>
    <w:rsid w:val="006C161C"/>
    <w:rsid w:val="006C1885"/>
    <w:rsid w:val="006C2517"/>
    <w:rsid w:val="006C362F"/>
    <w:rsid w:val="006C4740"/>
    <w:rsid w:val="006C4FAC"/>
    <w:rsid w:val="006C5855"/>
    <w:rsid w:val="006C5CE8"/>
    <w:rsid w:val="006C628A"/>
    <w:rsid w:val="006C6FC3"/>
    <w:rsid w:val="006D04B9"/>
    <w:rsid w:val="006D0603"/>
    <w:rsid w:val="006D17E2"/>
    <w:rsid w:val="006D1804"/>
    <w:rsid w:val="006D23D0"/>
    <w:rsid w:val="006D3C52"/>
    <w:rsid w:val="006D484B"/>
    <w:rsid w:val="006D60CC"/>
    <w:rsid w:val="006E091C"/>
    <w:rsid w:val="006E0999"/>
    <w:rsid w:val="006E23D7"/>
    <w:rsid w:val="006E4EFC"/>
    <w:rsid w:val="006E53E4"/>
    <w:rsid w:val="006E60A9"/>
    <w:rsid w:val="006E7069"/>
    <w:rsid w:val="006F1AF6"/>
    <w:rsid w:val="006F2157"/>
    <w:rsid w:val="006F4BFD"/>
    <w:rsid w:val="006F5C9F"/>
    <w:rsid w:val="006F6198"/>
    <w:rsid w:val="006F643F"/>
    <w:rsid w:val="006F690A"/>
    <w:rsid w:val="006F7EF8"/>
    <w:rsid w:val="0070110D"/>
    <w:rsid w:val="0070226D"/>
    <w:rsid w:val="007022D6"/>
    <w:rsid w:val="007023B6"/>
    <w:rsid w:val="00702B5E"/>
    <w:rsid w:val="00707C95"/>
    <w:rsid w:val="00713712"/>
    <w:rsid w:val="007138E6"/>
    <w:rsid w:val="00713939"/>
    <w:rsid w:val="00713B52"/>
    <w:rsid w:val="0071597D"/>
    <w:rsid w:val="0071608C"/>
    <w:rsid w:val="00716C22"/>
    <w:rsid w:val="00716CA2"/>
    <w:rsid w:val="007173C1"/>
    <w:rsid w:val="00717B5C"/>
    <w:rsid w:val="00722748"/>
    <w:rsid w:val="007228F3"/>
    <w:rsid w:val="00722E6F"/>
    <w:rsid w:val="00722E71"/>
    <w:rsid w:val="00723D22"/>
    <w:rsid w:val="00724EEF"/>
    <w:rsid w:val="0072515A"/>
    <w:rsid w:val="00725621"/>
    <w:rsid w:val="00725722"/>
    <w:rsid w:val="0072573E"/>
    <w:rsid w:val="007271AE"/>
    <w:rsid w:val="00727378"/>
    <w:rsid w:val="007303B2"/>
    <w:rsid w:val="00730D17"/>
    <w:rsid w:val="00731ACA"/>
    <w:rsid w:val="0073280E"/>
    <w:rsid w:val="00732E68"/>
    <w:rsid w:val="0073319E"/>
    <w:rsid w:val="007350F7"/>
    <w:rsid w:val="00735272"/>
    <w:rsid w:val="007363C0"/>
    <w:rsid w:val="00736E11"/>
    <w:rsid w:val="00737848"/>
    <w:rsid w:val="00737CC9"/>
    <w:rsid w:val="00737EA2"/>
    <w:rsid w:val="007408DF"/>
    <w:rsid w:val="00740BC4"/>
    <w:rsid w:val="00742698"/>
    <w:rsid w:val="00742E88"/>
    <w:rsid w:val="007435F3"/>
    <w:rsid w:val="00745844"/>
    <w:rsid w:val="007475F1"/>
    <w:rsid w:val="00747E9A"/>
    <w:rsid w:val="00751D76"/>
    <w:rsid w:val="007522A5"/>
    <w:rsid w:val="00753311"/>
    <w:rsid w:val="00753694"/>
    <w:rsid w:val="00754594"/>
    <w:rsid w:val="007553AD"/>
    <w:rsid w:val="00755977"/>
    <w:rsid w:val="00755B9E"/>
    <w:rsid w:val="00755E6F"/>
    <w:rsid w:val="0075757C"/>
    <w:rsid w:val="007606C8"/>
    <w:rsid w:val="00760BDF"/>
    <w:rsid w:val="00760E7F"/>
    <w:rsid w:val="00761CA9"/>
    <w:rsid w:val="00761E69"/>
    <w:rsid w:val="00762D26"/>
    <w:rsid w:val="00762EA6"/>
    <w:rsid w:val="007663DB"/>
    <w:rsid w:val="00770A56"/>
    <w:rsid w:val="00771066"/>
    <w:rsid w:val="0077237F"/>
    <w:rsid w:val="00776453"/>
    <w:rsid w:val="0077700B"/>
    <w:rsid w:val="0077752F"/>
    <w:rsid w:val="00777920"/>
    <w:rsid w:val="00780AC2"/>
    <w:rsid w:val="00782FE3"/>
    <w:rsid w:val="0078352D"/>
    <w:rsid w:val="00783A56"/>
    <w:rsid w:val="00783A58"/>
    <w:rsid w:val="00783A89"/>
    <w:rsid w:val="00783C6B"/>
    <w:rsid w:val="00785B7D"/>
    <w:rsid w:val="00785E97"/>
    <w:rsid w:val="007866A7"/>
    <w:rsid w:val="0078700E"/>
    <w:rsid w:val="00787A71"/>
    <w:rsid w:val="0079044D"/>
    <w:rsid w:val="00792B13"/>
    <w:rsid w:val="00795929"/>
    <w:rsid w:val="00796361"/>
    <w:rsid w:val="0079783E"/>
    <w:rsid w:val="0079796A"/>
    <w:rsid w:val="007A0308"/>
    <w:rsid w:val="007A033F"/>
    <w:rsid w:val="007A0A49"/>
    <w:rsid w:val="007A1BC9"/>
    <w:rsid w:val="007A2017"/>
    <w:rsid w:val="007A3652"/>
    <w:rsid w:val="007A6439"/>
    <w:rsid w:val="007A6445"/>
    <w:rsid w:val="007A7D5F"/>
    <w:rsid w:val="007B1DA7"/>
    <w:rsid w:val="007B24CF"/>
    <w:rsid w:val="007B2CFA"/>
    <w:rsid w:val="007B301C"/>
    <w:rsid w:val="007B3A20"/>
    <w:rsid w:val="007B4051"/>
    <w:rsid w:val="007B4450"/>
    <w:rsid w:val="007B464D"/>
    <w:rsid w:val="007B5359"/>
    <w:rsid w:val="007B6039"/>
    <w:rsid w:val="007B779E"/>
    <w:rsid w:val="007B7A0D"/>
    <w:rsid w:val="007C2A67"/>
    <w:rsid w:val="007C4409"/>
    <w:rsid w:val="007D2137"/>
    <w:rsid w:val="007D232C"/>
    <w:rsid w:val="007D2A9E"/>
    <w:rsid w:val="007D38F2"/>
    <w:rsid w:val="007D4DF2"/>
    <w:rsid w:val="007D5261"/>
    <w:rsid w:val="007D5E7C"/>
    <w:rsid w:val="007D660D"/>
    <w:rsid w:val="007D6F8B"/>
    <w:rsid w:val="007D745D"/>
    <w:rsid w:val="007E0005"/>
    <w:rsid w:val="007E11D0"/>
    <w:rsid w:val="007E266F"/>
    <w:rsid w:val="007E2694"/>
    <w:rsid w:val="007E26D5"/>
    <w:rsid w:val="007E2AE2"/>
    <w:rsid w:val="007E35CB"/>
    <w:rsid w:val="007E38EB"/>
    <w:rsid w:val="007E43F2"/>
    <w:rsid w:val="007E4AD8"/>
    <w:rsid w:val="007E5CF2"/>
    <w:rsid w:val="007E66B9"/>
    <w:rsid w:val="007E6928"/>
    <w:rsid w:val="007E741B"/>
    <w:rsid w:val="007F0B29"/>
    <w:rsid w:val="007F1E59"/>
    <w:rsid w:val="007F30C1"/>
    <w:rsid w:val="007F3A25"/>
    <w:rsid w:val="007F4207"/>
    <w:rsid w:val="007F469F"/>
    <w:rsid w:val="007F4AB6"/>
    <w:rsid w:val="007F5269"/>
    <w:rsid w:val="007F659A"/>
    <w:rsid w:val="007F7C50"/>
    <w:rsid w:val="00800016"/>
    <w:rsid w:val="008002A0"/>
    <w:rsid w:val="008033FB"/>
    <w:rsid w:val="00803DC1"/>
    <w:rsid w:val="0080428B"/>
    <w:rsid w:val="00804AB5"/>
    <w:rsid w:val="00804CFE"/>
    <w:rsid w:val="00805200"/>
    <w:rsid w:val="00805E7A"/>
    <w:rsid w:val="0080610C"/>
    <w:rsid w:val="0080656A"/>
    <w:rsid w:val="00806C3F"/>
    <w:rsid w:val="00807802"/>
    <w:rsid w:val="0081078B"/>
    <w:rsid w:val="00810CF4"/>
    <w:rsid w:val="0081533C"/>
    <w:rsid w:val="00815C8B"/>
    <w:rsid w:val="00816D33"/>
    <w:rsid w:val="008207FC"/>
    <w:rsid w:val="00820E80"/>
    <w:rsid w:val="00821134"/>
    <w:rsid w:val="0082252B"/>
    <w:rsid w:val="00822744"/>
    <w:rsid w:val="00822EF6"/>
    <w:rsid w:val="00824C59"/>
    <w:rsid w:val="00825438"/>
    <w:rsid w:val="008255B4"/>
    <w:rsid w:val="00825643"/>
    <w:rsid w:val="0082601F"/>
    <w:rsid w:val="00827552"/>
    <w:rsid w:val="008356FF"/>
    <w:rsid w:val="008357D8"/>
    <w:rsid w:val="008407B9"/>
    <w:rsid w:val="00840B9D"/>
    <w:rsid w:val="008412FB"/>
    <w:rsid w:val="00841ABF"/>
    <w:rsid w:val="008426B2"/>
    <w:rsid w:val="008429D6"/>
    <w:rsid w:val="00842DDF"/>
    <w:rsid w:val="00843D34"/>
    <w:rsid w:val="0084431E"/>
    <w:rsid w:val="00844F66"/>
    <w:rsid w:val="00846B15"/>
    <w:rsid w:val="008478CB"/>
    <w:rsid w:val="008504C5"/>
    <w:rsid w:val="00850AC9"/>
    <w:rsid w:val="00851B38"/>
    <w:rsid w:val="00854191"/>
    <w:rsid w:val="008541C4"/>
    <w:rsid w:val="00854736"/>
    <w:rsid w:val="00854FF2"/>
    <w:rsid w:val="00855D7E"/>
    <w:rsid w:val="00857753"/>
    <w:rsid w:val="00857832"/>
    <w:rsid w:val="008605CA"/>
    <w:rsid w:val="00860EDA"/>
    <w:rsid w:val="00861135"/>
    <w:rsid w:val="00863C9C"/>
    <w:rsid w:val="00864DB9"/>
    <w:rsid w:val="00865615"/>
    <w:rsid w:val="008723D6"/>
    <w:rsid w:val="00872F3F"/>
    <w:rsid w:val="00873099"/>
    <w:rsid w:val="00874448"/>
    <w:rsid w:val="00874FC8"/>
    <w:rsid w:val="00876075"/>
    <w:rsid w:val="00877E42"/>
    <w:rsid w:val="00883919"/>
    <w:rsid w:val="00883AAD"/>
    <w:rsid w:val="00884140"/>
    <w:rsid w:val="008841DC"/>
    <w:rsid w:val="0088597E"/>
    <w:rsid w:val="00885D2A"/>
    <w:rsid w:val="00886D5A"/>
    <w:rsid w:val="00887398"/>
    <w:rsid w:val="00890987"/>
    <w:rsid w:val="00890F2E"/>
    <w:rsid w:val="008921AE"/>
    <w:rsid w:val="00893ADF"/>
    <w:rsid w:val="0089406F"/>
    <w:rsid w:val="00894DCF"/>
    <w:rsid w:val="00894ECF"/>
    <w:rsid w:val="00895B56"/>
    <w:rsid w:val="00896025"/>
    <w:rsid w:val="00896518"/>
    <w:rsid w:val="0089729D"/>
    <w:rsid w:val="008A0591"/>
    <w:rsid w:val="008A1661"/>
    <w:rsid w:val="008A2004"/>
    <w:rsid w:val="008A2904"/>
    <w:rsid w:val="008A3483"/>
    <w:rsid w:val="008A4A64"/>
    <w:rsid w:val="008A5347"/>
    <w:rsid w:val="008A6FA5"/>
    <w:rsid w:val="008A7A95"/>
    <w:rsid w:val="008B0257"/>
    <w:rsid w:val="008B046A"/>
    <w:rsid w:val="008B28A4"/>
    <w:rsid w:val="008B2915"/>
    <w:rsid w:val="008B47C4"/>
    <w:rsid w:val="008B493E"/>
    <w:rsid w:val="008B5289"/>
    <w:rsid w:val="008B583A"/>
    <w:rsid w:val="008B5943"/>
    <w:rsid w:val="008B64E2"/>
    <w:rsid w:val="008B659F"/>
    <w:rsid w:val="008B6AD9"/>
    <w:rsid w:val="008C03F8"/>
    <w:rsid w:val="008C1394"/>
    <w:rsid w:val="008C14BD"/>
    <w:rsid w:val="008C1539"/>
    <w:rsid w:val="008C1FB2"/>
    <w:rsid w:val="008C3779"/>
    <w:rsid w:val="008C462D"/>
    <w:rsid w:val="008C5481"/>
    <w:rsid w:val="008C639A"/>
    <w:rsid w:val="008D096B"/>
    <w:rsid w:val="008D17B5"/>
    <w:rsid w:val="008D32D0"/>
    <w:rsid w:val="008D33DD"/>
    <w:rsid w:val="008D38F6"/>
    <w:rsid w:val="008D3AFE"/>
    <w:rsid w:val="008D5191"/>
    <w:rsid w:val="008D5553"/>
    <w:rsid w:val="008D76CE"/>
    <w:rsid w:val="008D7FBA"/>
    <w:rsid w:val="008E0382"/>
    <w:rsid w:val="008E0714"/>
    <w:rsid w:val="008E20FA"/>
    <w:rsid w:val="008E35CF"/>
    <w:rsid w:val="008E5C30"/>
    <w:rsid w:val="008E6241"/>
    <w:rsid w:val="008E65AC"/>
    <w:rsid w:val="008E684E"/>
    <w:rsid w:val="008F1EE1"/>
    <w:rsid w:val="008F2206"/>
    <w:rsid w:val="008F2864"/>
    <w:rsid w:val="008F38A3"/>
    <w:rsid w:val="008F38F2"/>
    <w:rsid w:val="008F392D"/>
    <w:rsid w:val="008F4E96"/>
    <w:rsid w:val="0090090D"/>
    <w:rsid w:val="00900F37"/>
    <w:rsid w:val="00901896"/>
    <w:rsid w:val="0090206C"/>
    <w:rsid w:val="009036D8"/>
    <w:rsid w:val="00903B64"/>
    <w:rsid w:val="00903E16"/>
    <w:rsid w:val="0090431E"/>
    <w:rsid w:val="009043FC"/>
    <w:rsid w:val="0090477A"/>
    <w:rsid w:val="00904A94"/>
    <w:rsid w:val="0090526C"/>
    <w:rsid w:val="009065A6"/>
    <w:rsid w:val="009075E1"/>
    <w:rsid w:val="009077CD"/>
    <w:rsid w:val="0091034D"/>
    <w:rsid w:val="00912205"/>
    <w:rsid w:val="00913CD9"/>
    <w:rsid w:val="009145CF"/>
    <w:rsid w:val="009152A5"/>
    <w:rsid w:val="00915794"/>
    <w:rsid w:val="009166AC"/>
    <w:rsid w:val="00916E61"/>
    <w:rsid w:val="009178F4"/>
    <w:rsid w:val="00921C6C"/>
    <w:rsid w:val="00922127"/>
    <w:rsid w:val="00922330"/>
    <w:rsid w:val="00922D88"/>
    <w:rsid w:val="00922FF3"/>
    <w:rsid w:val="009234DF"/>
    <w:rsid w:val="009236F4"/>
    <w:rsid w:val="0092558F"/>
    <w:rsid w:val="0092688B"/>
    <w:rsid w:val="00931B95"/>
    <w:rsid w:val="00932722"/>
    <w:rsid w:val="00935F66"/>
    <w:rsid w:val="00936B90"/>
    <w:rsid w:val="009407EC"/>
    <w:rsid w:val="00941D96"/>
    <w:rsid w:val="00942D39"/>
    <w:rsid w:val="00943072"/>
    <w:rsid w:val="00943B12"/>
    <w:rsid w:val="00943BEB"/>
    <w:rsid w:val="009443E4"/>
    <w:rsid w:val="00947705"/>
    <w:rsid w:val="00947905"/>
    <w:rsid w:val="0095114E"/>
    <w:rsid w:val="009551EA"/>
    <w:rsid w:val="00956AC2"/>
    <w:rsid w:val="00957306"/>
    <w:rsid w:val="00957337"/>
    <w:rsid w:val="00957E81"/>
    <w:rsid w:val="009606A1"/>
    <w:rsid w:val="00960AE4"/>
    <w:rsid w:val="00961695"/>
    <w:rsid w:val="00962285"/>
    <w:rsid w:val="0096376E"/>
    <w:rsid w:val="00963933"/>
    <w:rsid w:val="00963D73"/>
    <w:rsid w:val="00964E78"/>
    <w:rsid w:val="00967BC8"/>
    <w:rsid w:val="00970F6E"/>
    <w:rsid w:val="00971AE3"/>
    <w:rsid w:val="00973371"/>
    <w:rsid w:val="00973FAC"/>
    <w:rsid w:val="00977A3D"/>
    <w:rsid w:val="009809BC"/>
    <w:rsid w:val="00983282"/>
    <w:rsid w:val="009836DA"/>
    <w:rsid w:val="00983B73"/>
    <w:rsid w:val="00984383"/>
    <w:rsid w:val="00985FAA"/>
    <w:rsid w:val="00987F17"/>
    <w:rsid w:val="0099073F"/>
    <w:rsid w:val="00993288"/>
    <w:rsid w:val="00994129"/>
    <w:rsid w:val="0099448F"/>
    <w:rsid w:val="00996595"/>
    <w:rsid w:val="00997B4D"/>
    <w:rsid w:val="009A1BE6"/>
    <w:rsid w:val="009A375A"/>
    <w:rsid w:val="009A3A6F"/>
    <w:rsid w:val="009A3E22"/>
    <w:rsid w:val="009A44C5"/>
    <w:rsid w:val="009A6B70"/>
    <w:rsid w:val="009A6CCB"/>
    <w:rsid w:val="009A7971"/>
    <w:rsid w:val="009B1A44"/>
    <w:rsid w:val="009B2144"/>
    <w:rsid w:val="009B3103"/>
    <w:rsid w:val="009B335C"/>
    <w:rsid w:val="009B363B"/>
    <w:rsid w:val="009B3782"/>
    <w:rsid w:val="009B57DE"/>
    <w:rsid w:val="009B72D1"/>
    <w:rsid w:val="009C0798"/>
    <w:rsid w:val="009C0806"/>
    <w:rsid w:val="009C12E7"/>
    <w:rsid w:val="009C27B7"/>
    <w:rsid w:val="009C4DD6"/>
    <w:rsid w:val="009D1A60"/>
    <w:rsid w:val="009D1F8F"/>
    <w:rsid w:val="009D2047"/>
    <w:rsid w:val="009D2EB5"/>
    <w:rsid w:val="009D32C3"/>
    <w:rsid w:val="009D32D2"/>
    <w:rsid w:val="009D4610"/>
    <w:rsid w:val="009D4E51"/>
    <w:rsid w:val="009D4FDD"/>
    <w:rsid w:val="009D557F"/>
    <w:rsid w:val="009D5EC0"/>
    <w:rsid w:val="009E0041"/>
    <w:rsid w:val="009E0BE2"/>
    <w:rsid w:val="009E1728"/>
    <w:rsid w:val="009E1CAA"/>
    <w:rsid w:val="009E1E2D"/>
    <w:rsid w:val="009E2051"/>
    <w:rsid w:val="009E2486"/>
    <w:rsid w:val="009E50A6"/>
    <w:rsid w:val="009E526B"/>
    <w:rsid w:val="009E52F7"/>
    <w:rsid w:val="009E57A1"/>
    <w:rsid w:val="009E7540"/>
    <w:rsid w:val="009F2F83"/>
    <w:rsid w:val="009F3E77"/>
    <w:rsid w:val="009F4B31"/>
    <w:rsid w:val="009F4FD1"/>
    <w:rsid w:val="009F56A7"/>
    <w:rsid w:val="009F5BDD"/>
    <w:rsid w:val="009F6B73"/>
    <w:rsid w:val="009F70E5"/>
    <w:rsid w:val="00A00675"/>
    <w:rsid w:val="00A014CD"/>
    <w:rsid w:val="00A0300F"/>
    <w:rsid w:val="00A03C7D"/>
    <w:rsid w:val="00A04792"/>
    <w:rsid w:val="00A06644"/>
    <w:rsid w:val="00A075BC"/>
    <w:rsid w:val="00A101BB"/>
    <w:rsid w:val="00A10FDB"/>
    <w:rsid w:val="00A127DD"/>
    <w:rsid w:val="00A135CC"/>
    <w:rsid w:val="00A138F3"/>
    <w:rsid w:val="00A13E09"/>
    <w:rsid w:val="00A13F98"/>
    <w:rsid w:val="00A14514"/>
    <w:rsid w:val="00A15456"/>
    <w:rsid w:val="00A15A62"/>
    <w:rsid w:val="00A15F6B"/>
    <w:rsid w:val="00A170E1"/>
    <w:rsid w:val="00A200B8"/>
    <w:rsid w:val="00A205D8"/>
    <w:rsid w:val="00A21688"/>
    <w:rsid w:val="00A21D93"/>
    <w:rsid w:val="00A21E50"/>
    <w:rsid w:val="00A221F1"/>
    <w:rsid w:val="00A22935"/>
    <w:rsid w:val="00A2402B"/>
    <w:rsid w:val="00A24B04"/>
    <w:rsid w:val="00A24F16"/>
    <w:rsid w:val="00A253B6"/>
    <w:rsid w:val="00A262FE"/>
    <w:rsid w:val="00A26F1A"/>
    <w:rsid w:val="00A274D6"/>
    <w:rsid w:val="00A27B5E"/>
    <w:rsid w:val="00A301A4"/>
    <w:rsid w:val="00A31273"/>
    <w:rsid w:val="00A32361"/>
    <w:rsid w:val="00A32B7D"/>
    <w:rsid w:val="00A35E94"/>
    <w:rsid w:val="00A40BB6"/>
    <w:rsid w:val="00A41C84"/>
    <w:rsid w:val="00A427F3"/>
    <w:rsid w:val="00A4453A"/>
    <w:rsid w:val="00A44782"/>
    <w:rsid w:val="00A44DF2"/>
    <w:rsid w:val="00A46D23"/>
    <w:rsid w:val="00A47C69"/>
    <w:rsid w:val="00A5203C"/>
    <w:rsid w:val="00A52AE5"/>
    <w:rsid w:val="00A53A3E"/>
    <w:rsid w:val="00A53B64"/>
    <w:rsid w:val="00A53CDD"/>
    <w:rsid w:val="00A54BFD"/>
    <w:rsid w:val="00A56E0B"/>
    <w:rsid w:val="00A56F1C"/>
    <w:rsid w:val="00A60002"/>
    <w:rsid w:val="00A60ACE"/>
    <w:rsid w:val="00A60CEF"/>
    <w:rsid w:val="00A63139"/>
    <w:rsid w:val="00A6344E"/>
    <w:rsid w:val="00A63515"/>
    <w:rsid w:val="00A640EC"/>
    <w:rsid w:val="00A64445"/>
    <w:rsid w:val="00A652A9"/>
    <w:rsid w:val="00A65B14"/>
    <w:rsid w:val="00A65BD8"/>
    <w:rsid w:val="00A6636A"/>
    <w:rsid w:val="00A669FB"/>
    <w:rsid w:val="00A67873"/>
    <w:rsid w:val="00A71084"/>
    <w:rsid w:val="00A71BDF"/>
    <w:rsid w:val="00A71FCC"/>
    <w:rsid w:val="00A73AD4"/>
    <w:rsid w:val="00A73D7D"/>
    <w:rsid w:val="00A75705"/>
    <w:rsid w:val="00A76591"/>
    <w:rsid w:val="00A77599"/>
    <w:rsid w:val="00A80D58"/>
    <w:rsid w:val="00A8119E"/>
    <w:rsid w:val="00A8324B"/>
    <w:rsid w:val="00A836A5"/>
    <w:rsid w:val="00A90327"/>
    <w:rsid w:val="00A912B3"/>
    <w:rsid w:val="00A92244"/>
    <w:rsid w:val="00A923CD"/>
    <w:rsid w:val="00A9251C"/>
    <w:rsid w:val="00A93BAF"/>
    <w:rsid w:val="00A94289"/>
    <w:rsid w:val="00AA112E"/>
    <w:rsid w:val="00AA468E"/>
    <w:rsid w:val="00AA4AA0"/>
    <w:rsid w:val="00AA5019"/>
    <w:rsid w:val="00AA576B"/>
    <w:rsid w:val="00AA771B"/>
    <w:rsid w:val="00AA7FB6"/>
    <w:rsid w:val="00AB0615"/>
    <w:rsid w:val="00AB0BD9"/>
    <w:rsid w:val="00AB157A"/>
    <w:rsid w:val="00AB250D"/>
    <w:rsid w:val="00AB3B77"/>
    <w:rsid w:val="00AB409E"/>
    <w:rsid w:val="00AB5B20"/>
    <w:rsid w:val="00AB62CD"/>
    <w:rsid w:val="00AB66DD"/>
    <w:rsid w:val="00AB6ACB"/>
    <w:rsid w:val="00AC0391"/>
    <w:rsid w:val="00AC1936"/>
    <w:rsid w:val="00AC197D"/>
    <w:rsid w:val="00AC218A"/>
    <w:rsid w:val="00AC3047"/>
    <w:rsid w:val="00AC3248"/>
    <w:rsid w:val="00AC415C"/>
    <w:rsid w:val="00AC52E6"/>
    <w:rsid w:val="00AC5403"/>
    <w:rsid w:val="00AC6504"/>
    <w:rsid w:val="00AC6733"/>
    <w:rsid w:val="00AD0139"/>
    <w:rsid w:val="00AD02CB"/>
    <w:rsid w:val="00AD0D01"/>
    <w:rsid w:val="00AD1621"/>
    <w:rsid w:val="00AD192F"/>
    <w:rsid w:val="00AD1AC7"/>
    <w:rsid w:val="00AD3742"/>
    <w:rsid w:val="00AD3997"/>
    <w:rsid w:val="00AD3EC5"/>
    <w:rsid w:val="00AD4FB6"/>
    <w:rsid w:val="00AD523A"/>
    <w:rsid w:val="00AD5EC4"/>
    <w:rsid w:val="00AD5F72"/>
    <w:rsid w:val="00AD63A7"/>
    <w:rsid w:val="00AD6FA2"/>
    <w:rsid w:val="00AD70EF"/>
    <w:rsid w:val="00AD791D"/>
    <w:rsid w:val="00AE310B"/>
    <w:rsid w:val="00AE678B"/>
    <w:rsid w:val="00AF09D1"/>
    <w:rsid w:val="00AF0C52"/>
    <w:rsid w:val="00AF187F"/>
    <w:rsid w:val="00AF2817"/>
    <w:rsid w:val="00AF31B0"/>
    <w:rsid w:val="00AF44D5"/>
    <w:rsid w:val="00AF6A32"/>
    <w:rsid w:val="00AF730B"/>
    <w:rsid w:val="00AF732E"/>
    <w:rsid w:val="00AF7465"/>
    <w:rsid w:val="00AF76FB"/>
    <w:rsid w:val="00B010CF"/>
    <w:rsid w:val="00B01F37"/>
    <w:rsid w:val="00B04018"/>
    <w:rsid w:val="00B04D35"/>
    <w:rsid w:val="00B07223"/>
    <w:rsid w:val="00B10C1A"/>
    <w:rsid w:val="00B111D4"/>
    <w:rsid w:val="00B12DA2"/>
    <w:rsid w:val="00B133FD"/>
    <w:rsid w:val="00B14828"/>
    <w:rsid w:val="00B14986"/>
    <w:rsid w:val="00B156D5"/>
    <w:rsid w:val="00B15993"/>
    <w:rsid w:val="00B15C89"/>
    <w:rsid w:val="00B17EFD"/>
    <w:rsid w:val="00B209A7"/>
    <w:rsid w:val="00B20D66"/>
    <w:rsid w:val="00B22D20"/>
    <w:rsid w:val="00B23007"/>
    <w:rsid w:val="00B233FB"/>
    <w:rsid w:val="00B2367D"/>
    <w:rsid w:val="00B241EE"/>
    <w:rsid w:val="00B245C5"/>
    <w:rsid w:val="00B31582"/>
    <w:rsid w:val="00B335C3"/>
    <w:rsid w:val="00B336D5"/>
    <w:rsid w:val="00B34201"/>
    <w:rsid w:val="00B34511"/>
    <w:rsid w:val="00B34DD4"/>
    <w:rsid w:val="00B35EF0"/>
    <w:rsid w:val="00B36045"/>
    <w:rsid w:val="00B361F8"/>
    <w:rsid w:val="00B36840"/>
    <w:rsid w:val="00B369A9"/>
    <w:rsid w:val="00B3751D"/>
    <w:rsid w:val="00B37CAA"/>
    <w:rsid w:val="00B41B06"/>
    <w:rsid w:val="00B422BF"/>
    <w:rsid w:val="00B44213"/>
    <w:rsid w:val="00B456EC"/>
    <w:rsid w:val="00B4577B"/>
    <w:rsid w:val="00B46296"/>
    <w:rsid w:val="00B46728"/>
    <w:rsid w:val="00B468DF"/>
    <w:rsid w:val="00B469F2"/>
    <w:rsid w:val="00B47027"/>
    <w:rsid w:val="00B4765C"/>
    <w:rsid w:val="00B47F1C"/>
    <w:rsid w:val="00B47F53"/>
    <w:rsid w:val="00B5273E"/>
    <w:rsid w:val="00B5284F"/>
    <w:rsid w:val="00B53303"/>
    <w:rsid w:val="00B53337"/>
    <w:rsid w:val="00B559A4"/>
    <w:rsid w:val="00B55ED6"/>
    <w:rsid w:val="00B561F0"/>
    <w:rsid w:val="00B56FC6"/>
    <w:rsid w:val="00B60F77"/>
    <w:rsid w:val="00B627CD"/>
    <w:rsid w:val="00B62B56"/>
    <w:rsid w:val="00B63B4C"/>
    <w:rsid w:val="00B64803"/>
    <w:rsid w:val="00B67DE1"/>
    <w:rsid w:val="00B71409"/>
    <w:rsid w:val="00B71571"/>
    <w:rsid w:val="00B72429"/>
    <w:rsid w:val="00B732DF"/>
    <w:rsid w:val="00B74C8D"/>
    <w:rsid w:val="00B74ED3"/>
    <w:rsid w:val="00B758AE"/>
    <w:rsid w:val="00B75C92"/>
    <w:rsid w:val="00B76862"/>
    <w:rsid w:val="00B806D9"/>
    <w:rsid w:val="00B82159"/>
    <w:rsid w:val="00B82B81"/>
    <w:rsid w:val="00B82DD9"/>
    <w:rsid w:val="00B838C6"/>
    <w:rsid w:val="00B840AF"/>
    <w:rsid w:val="00B84854"/>
    <w:rsid w:val="00B84F17"/>
    <w:rsid w:val="00B85712"/>
    <w:rsid w:val="00B869DA"/>
    <w:rsid w:val="00B86F14"/>
    <w:rsid w:val="00B87C08"/>
    <w:rsid w:val="00B90361"/>
    <w:rsid w:val="00B90EC0"/>
    <w:rsid w:val="00B91464"/>
    <w:rsid w:val="00B92304"/>
    <w:rsid w:val="00B92563"/>
    <w:rsid w:val="00B92FA5"/>
    <w:rsid w:val="00B939F3"/>
    <w:rsid w:val="00B94BFA"/>
    <w:rsid w:val="00B950A5"/>
    <w:rsid w:val="00B95A88"/>
    <w:rsid w:val="00B95CDA"/>
    <w:rsid w:val="00B96B7C"/>
    <w:rsid w:val="00BA0121"/>
    <w:rsid w:val="00BA1020"/>
    <w:rsid w:val="00BA10A8"/>
    <w:rsid w:val="00BA34B3"/>
    <w:rsid w:val="00BA3683"/>
    <w:rsid w:val="00BA4166"/>
    <w:rsid w:val="00BA5255"/>
    <w:rsid w:val="00BA5709"/>
    <w:rsid w:val="00BA5F58"/>
    <w:rsid w:val="00BA7A62"/>
    <w:rsid w:val="00BB038D"/>
    <w:rsid w:val="00BB0691"/>
    <w:rsid w:val="00BB0EB8"/>
    <w:rsid w:val="00BB2EFB"/>
    <w:rsid w:val="00BB45A3"/>
    <w:rsid w:val="00BC12E0"/>
    <w:rsid w:val="00BC1F2A"/>
    <w:rsid w:val="00BC2F87"/>
    <w:rsid w:val="00BC3179"/>
    <w:rsid w:val="00BC5AE3"/>
    <w:rsid w:val="00BC693C"/>
    <w:rsid w:val="00BC72C0"/>
    <w:rsid w:val="00BC776A"/>
    <w:rsid w:val="00BC799E"/>
    <w:rsid w:val="00BD253B"/>
    <w:rsid w:val="00BD2CE8"/>
    <w:rsid w:val="00BD32F2"/>
    <w:rsid w:val="00BD39B2"/>
    <w:rsid w:val="00BD5F0B"/>
    <w:rsid w:val="00BD62D9"/>
    <w:rsid w:val="00BD70D9"/>
    <w:rsid w:val="00BE0551"/>
    <w:rsid w:val="00BE08B0"/>
    <w:rsid w:val="00BE0972"/>
    <w:rsid w:val="00BE0CFB"/>
    <w:rsid w:val="00BE23FB"/>
    <w:rsid w:val="00BE36DC"/>
    <w:rsid w:val="00BE49DC"/>
    <w:rsid w:val="00BF1B5C"/>
    <w:rsid w:val="00BF1DEE"/>
    <w:rsid w:val="00BF20E5"/>
    <w:rsid w:val="00BF2350"/>
    <w:rsid w:val="00BF5E8A"/>
    <w:rsid w:val="00C02272"/>
    <w:rsid w:val="00C02273"/>
    <w:rsid w:val="00C031C7"/>
    <w:rsid w:val="00C0364D"/>
    <w:rsid w:val="00C0451A"/>
    <w:rsid w:val="00C05CAB"/>
    <w:rsid w:val="00C06F3E"/>
    <w:rsid w:val="00C07DA7"/>
    <w:rsid w:val="00C07F03"/>
    <w:rsid w:val="00C10E7A"/>
    <w:rsid w:val="00C12B1A"/>
    <w:rsid w:val="00C13F15"/>
    <w:rsid w:val="00C14242"/>
    <w:rsid w:val="00C14BE6"/>
    <w:rsid w:val="00C171F2"/>
    <w:rsid w:val="00C20585"/>
    <w:rsid w:val="00C21C6B"/>
    <w:rsid w:val="00C2208E"/>
    <w:rsid w:val="00C22752"/>
    <w:rsid w:val="00C23AA1"/>
    <w:rsid w:val="00C23EF6"/>
    <w:rsid w:val="00C243CB"/>
    <w:rsid w:val="00C26420"/>
    <w:rsid w:val="00C26DC0"/>
    <w:rsid w:val="00C27681"/>
    <w:rsid w:val="00C303FE"/>
    <w:rsid w:val="00C30EEC"/>
    <w:rsid w:val="00C313F9"/>
    <w:rsid w:val="00C31CC4"/>
    <w:rsid w:val="00C32046"/>
    <w:rsid w:val="00C33479"/>
    <w:rsid w:val="00C35A9F"/>
    <w:rsid w:val="00C35C49"/>
    <w:rsid w:val="00C364CD"/>
    <w:rsid w:val="00C409B0"/>
    <w:rsid w:val="00C40F91"/>
    <w:rsid w:val="00C41333"/>
    <w:rsid w:val="00C44088"/>
    <w:rsid w:val="00C44819"/>
    <w:rsid w:val="00C44A7F"/>
    <w:rsid w:val="00C45621"/>
    <w:rsid w:val="00C46871"/>
    <w:rsid w:val="00C47662"/>
    <w:rsid w:val="00C47B78"/>
    <w:rsid w:val="00C5135A"/>
    <w:rsid w:val="00C52F74"/>
    <w:rsid w:val="00C54C79"/>
    <w:rsid w:val="00C5706D"/>
    <w:rsid w:val="00C5792A"/>
    <w:rsid w:val="00C5793F"/>
    <w:rsid w:val="00C6049F"/>
    <w:rsid w:val="00C60925"/>
    <w:rsid w:val="00C60A77"/>
    <w:rsid w:val="00C62533"/>
    <w:rsid w:val="00C62733"/>
    <w:rsid w:val="00C6338F"/>
    <w:rsid w:val="00C646E8"/>
    <w:rsid w:val="00C6608D"/>
    <w:rsid w:val="00C666E9"/>
    <w:rsid w:val="00C73AFF"/>
    <w:rsid w:val="00C741AC"/>
    <w:rsid w:val="00C759AC"/>
    <w:rsid w:val="00C778FB"/>
    <w:rsid w:val="00C80A5D"/>
    <w:rsid w:val="00C821A8"/>
    <w:rsid w:val="00C82859"/>
    <w:rsid w:val="00C83832"/>
    <w:rsid w:val="00C859EA"/>
    <w:rsid w:val="00C85C2F"/>
    <w:rsid w:val="00C86470"/>
    <w:rsid w:val="00C8726F"/>
    <w:rsid w:val="00C872EC"/>
    <w:rsid w:val="00C87E33"/>
    <w:rsid w:val="00C9048E"/>
    <w:rsid w:val="00C917F3"/>
    <w:rsid w:val="00C91A92"/>
    <w:rsid w:val="00C922D9"/>
    <w:rsid w:val="00C92890"/>
    <w:rsid w:val="00C92EF4"/>
    <w:rsid w:val="00C95500"/>
    <w:rsid w:val="00C96020"/>
    <w:rsid w:val="00C9710A"/>
    <w:rsid w:val="00CA040C"/>
    <w:rsid w:val="00CA0943"/>
    <w:rsid w:val="00CA4E9A"/>
    <w:rsid w:val="00CA5CC8"/>
    <w:rsid w:val="00CA7A8C"/>
    <w:rsid w:val="00CB0658"/>
    <w:rsid w:val="00CB06D7"/>
    <w:rsid w:val="00CB3CA9"/>
    <w:rsid w:val="00CB5D17"/>
    <w:rsid w:val="00CB6B41"/>
    <w:rsid w:val="00CB719F"/>
    <w:rsid w:val="00CC04D2"/>
    <w:rsid w:val="00CC0858"/>
    <w:rsid w:val="00CC19DF"/>
    <w:rsid w:val="00CC2416"/>
    <w:rsid w:val="00CC24CD"/>
    <w:rsid w:val="00CC275B"/>
    <w:rsid w:val="00CC2C2F"/>
    <w:rsid w:val="00CC3BB3"/>
    <w:rsid w:val="00CC3CE1"/>
    <w:rsid w:val="00CC6264"/>
    <w:rsid w:val="00CC6353"/>
    <w:rsid w:val="00CC6A4E"/>
    <w:rsid w:val="00CC6E01"/>
    <w:rsid w:val="00CD1545"/>
    <w:rsid w:val="00CD182D"/>
    <w:rsid w:val="00CD2A48"/>
    <w:rsid w:val="00CD381A"/>
    <w:rsid w:val="00CD43A4"/>
    <w:rsid w:val="00CD6379"/>
    <w:rsid w:val="00CD6549"/>
    <w:rsid w:val="00CD6BD7"/>
    <w:rsid w:val="00CD6EDA"/>
    <w:rsid w:val="00CE0339"/>
    <w:rsid w:val="00CE178D"/>
    <w:rsid w:val="00CE232B"/>
    <w:rsid w:val="00CE2B12"/>
    <w:rsid w:val="00CE37C9"/>
    <w:rsid w:val="00CE3CAA"/>
    <w:rsid w:val="00CE3D1D"/>
    <w:rsid w:val="00CE7530"/>
    <w:rsid w:val="00CE7A5E"/>
    <w:rsid w:val="00CF0BD8"/>
    <w:rsid w:val="00CF0FDF"/>
    <w:rsid w:val="00CF12FB"/>
    <w:rsid w:val="00CF3F12"/>
    <w:rsid w:val="00CF4690"/>
    <w:rsid w:val="00CF4734"/>
    <w:rsid w:val="00CF7C43"/>
    <w:rsid w:val="00CF7C8C"/>
    <w:rsid w:val="00CF7E79"/>
    <w:rsid w:val="00D00974"/>
    <w:rsid w:val="00D019A0"/>
    <w:rsid w:val="00D01E10"/>
    <w:rsid w:val="00D02221"/>
    <w:rsid w:val="00D03151"/>
    <w:rsid w:val="00D036EF"/>
    <w:rsid w:val="00D03F8B"/>
    <w:rsid w:val="00D0609C"/>
    <w:rsid w:val="00D061C7"/>
    <w:rsid w:val="00D07E70"/>
    <w:rsid w:val="00D10ADB"/>
    <w:rsid w:val="00D10D82"/>
    <w:rsid w:val="00D111CC"/>
    <w:rsid w:val="00D121D9"/>
    <w:rsid w:val="00D14E3F"/>
    <w:rsid w:val="00D15958"/>
    <w:rsid w:val="00D165A2"/>
    <w:rsid w:val="00D169B8"/>
    <w:rsid w:val="00D21696"/>
    <w:rsid w:val="00D21924"/>
    <w:rsid w:val="00D22134"/>
    <w:rsid w:val="00D2260C"/>
    <w:rsid w:val="00D22F87"/>
    <w:rsid w:val="00D2351B"/>
    <w:rsid w:val="00D2373C"/>
    <w:rsid w:val="00D2527E"/>
    <w:rsid w:val="00D25E89"/>
    <w:rsid w:val="00D2604F"/>
    <w:rsid w:val="00D263CC"/>
    <w:rsid w:val="00D26753"/>
    <w:rsid w:val="00D2776D"/>
    <w:rsid w:val="00D27CC0"/>
    <w:rsid w:val="00D304B9"/>
    <w:rsid w:val="00D321AA"/>
    <w:rsid w:val="00D32937"/>
    <w:rsid w:val="00D3315A"/>
    <w:rsid w:val="00D34C03"/>
    <w:rsid w:val="00D34D89"/>
    <w:rsid w:val="00D34E6D"/>
    <w:rsid w:val="00D34EB4"/>
    <w:rsid w:val="00D35D03"/>
    <w:rsid w:val="00D37073"/>
    <w:rsid w:val="00D41B0F"/>
    <w:rsid w:val="00D426F0"/>
    <w:rsid w:val="00D44664"/>
    <w:rsid w:val="00D44801"/>
    <w:rsid w:val="00D45CDB"/>
    <w:rsid w:val="00D466B3"/>
    <w:rsid w:val="00D46706"/>
    <w:rsid w:val="00D46ECB"/>
    <w:rsid w:val="00D511AE"/>
    <w:rsid w:val="00D529B4"/>
    <w:rsid w:val="00D53E23"/>
    <w:rsid w:val="00D5413A"/>
    <w:rsid w:val="00D55C46"/>
    <w:rsid w:val="00D5786C"/>
    <w:rsid w:val="00D57A8F"/>
    <w:rsid w:val="00D601AA"/>
    <w:rsid w:val="00D615EF"/>
    <w:rsid w:val="00D62687"/>
    <w:rsid w:val="00D62A0B"/>
    <w:rsid w:val="00D62D90"/>
    <w:rsid w:val="00D63AA4"/>
    <w:rsid w:val="00D63B10"/>
    <w:rsid w:val="00D63DBC"/>
    <w:rsid w:val="00D64620"/>
    <w:rsid w:val="00D65853"/>
    <w:rsid w:val="00D66FA8"/>
    <w:rsid w:val="00D67A0F"/>
    <w:rsid w:val="00D67F1F"/>
    <w:rsid w:val="00D70150"/>
    <w:rsid w:val="00D70EFC"/>
    <w:rsid w:val="00D719C9"/>
    <w:rsid w:val="00D73084"/>
    <w:rsid w:val="00D736C0"/>
    <w:rsid w:val="00D741AE"/>
    <w:rsid w:val="00D74C77"/>
    <w:rsid w:val="00D761A2"/>
    <w:rsid w:val="00D76270"/>
    <w:rsid w:val="00D7669C"/>
    <w:rsid w:val="00D76E10"/>
    <w:rsid w:val="00D77892"/>
    <w:rsid w:val="00D77ACD"/>
    <w:rsid w:val="00D8008A"/>
    <w:rsid w:val="00D81982"/>
    <w:rsid w:val="00D8439B"/>
    <w:rsid w:val="00D84DB0"/>
    <w:rsid w:val="00D8569D"/>
    <w:rsid w:val="00D867E6"/>
    <w:rsid w:val="00D879A9"/>
    <w:rsid w:val="00D905F9"/>
    <w:rsid w:val="00D913F0"/>
    <w:rsid w:val="00D91712"/>
    <w:rsid w:val="00D93B70"/>
    <w:rsid w:val="00D948DA"/>
    <w:rsid w:val="00D97895"/>
    <w:rsid w:val="00D979D6"/>
    <w:rsid w:val="00D97C72"/>
    <w:rsid w:val="00DA3FA8"/>
    <w:rsid w:val="00DA445C"/>
    <w:rsid w:val="00DA4624"/>
    <w:rsid w:val="00DA4E45"/>
    <w:rsid w:val="00DA63F8"/>
    <w:rsid w:val="00DA6B3D"/>
    <w:rsid w:val="00DA70D8"/>
    <w:rsid w:val="00DB2828"/>
    <w:rsid w:val="00DB3054"/>
    <w:rsid w:val="00DB374C"/>
    <w:rsid w:val="00DB40C5"/>
    <w:rsid w:val="00DB4663"/>
    <w:rsid w:val="00DB542C"/>
    <w:rsid w:val="00DB5858"/>
    <w:rsid w:val="00DB5A34"/>
    <w:rsid w:val="00DB6939"/>
    <w:rsid w:val="00DB78A2"/>
    <w:rsid w:val="00DC01FC"/>
    <w:rsid w:val="00DC0500"/>
    <w:rsid w:val="00DC05FC"/>
    <w:rsid w:val="00DC0A3F"/>
    <w:rsid w:val="00DC1364"/>
    <w:rsid w:val="00DC2A3B"/>
    <w:rsid w:val="00DC7928"/>
    <w:rsid w:val="00DD0987"/>
    <w:rsid w:val="00DD12A1"/>
    <w:rsid w:val="00DD22E0"/>
    <w:rsid w:val="00DD2B0B"/>
    <w:rsid w:val="00DD2B5F"/>
    <w:rsid w:val="00DD2D68"/>
    <w:rsid w:val="00DD42DA"/>
    <w:rsid w:val="00DD5831"/>
    <w:rsid w:val="00DD621B"/>
    <w:rsid w:val="00DD6B72"/>
    <w:rsid w:val="00DD7984"/>
    <w:rsid w:val="00DE0B28"/>
    <w:rsid w:val="00DE1273"/>
    <w:rsid w:val="00DE1F36"/>
    <w:rsid w:val="00DE28D5"/>
    <w:rsid w:val="00DE3998"/>
    <w:rsid w:val="00DE4184"/>
    <w:rsid w:val="00DE41E1"/>
    <w:rsid w:val="00DE46FA"/>
    <w:rsid w:val="00DE5F45"/>
    <w:rsid w:val="00DE64D4"/>
    <w:rsid w:val="00DE65E6"/>
    <w:rsid w:val="00DE6A56"/>
    <w:rsid w:val="00DE762E"/>
    <w:rsid w:val="00DF0224"/>
    <w:rsid w:val="00DF1057"/>
    <w:rsid w:val="00DF52E5"/>
    <w:rsid w:val="00DF6747"/>
    <w:rsid w:val="00DF75E7"/>
    <w:rsid w:val="00E00135"/>
    <w:rsid w:val="00E004CC"/>
    <w:rsid w:val="00E01207"/>
    <w:rsid w:val="00E024A1"/>
    <w:rsid w:val="00E02D96"/>
    <w:rsid w:val="00E04F52"/>
    <w:rsid w:val="00E05B49"/>
    <w:rsid w:val="00E06CEF"/>
    <w:rsid w:val="00E101D0"/>
    <w:rsid w:val="00E10DAB"/>
    <w:rsid w:val="00E115F1"/>
    <w:rsid w:val="00E11DFE"/>
    <w:rsid w:val="00E134DC"/>
    <w:rsid w:val="00E163F9"/>
    <w:rsid w:val="00E16CFA"/>
    <w:rsid w:val="00E17851"/>
    <w:rsid w:val="00E179AD"/>
    <w:rsid w:val="00E208BF"/>
    <w:rsid w:val="00E213D5"/>
    <w:rsid w:val="00E22BDA"/>
    <w:rsid w:val="00E27EC0"/>
    <w:rsid w:val="00E30507"/>
    <w:rsid w:val="00E309F4"/>
    <w:rsid w:val="00E31506"/>
    <w:rsid w:val="00E32927"/>
    <w:rsid w:val="00E33CFA"/>
    <w:rsid w:val="00E33F80"/>
    <w:rsid w:val="00E35678"/>
    <w:rsid w:val="00E35A53"/>
    <w:rsid w:val="00E36133"/>
    <w:rsid w:val="00E361AD"/>
    <w:rsid w:val="00E378B6"/>
    <w:rsid w:val="00E40E1C"/>
    <w:rsid w:val="00E43364"/>
    <w:rsid w:val="00E43643"/>
    <w:rsid w:val="00E453AD"/>
    <w:rsid w:val="00E464B8"/>
    <w:rsid w:val="00E46649"/>
    <w:rsid w:val="00E54F27"/>
    <w:rsid w:val="00E56AB0"/>
    <w:rsid w:val="00E60F60"/>
    <w:rsid w:val="00E61101"/>
    <w:rsid w:val="00E614A1"/>
    <w:rsid w:val="00E61709"/>
    <w:rsid w:val="00E61D60"/>
    <w:rsid w:val="00E630E2"/>
    <w:rsid w:val="00E64599"/>
    <w:rsid w:val="00E64F6E"/>
    <w:rsid w:val="00E67620"/>
    <w:rsid w:val="00E70ECD"/>
    <w:rsid w:val="00E712E1"/>
    <w:rsid w:val="00E71314"/>
    <w:rsid w:val="00E7144E"/>
    <w:rsid w:val="00E716FC"/>
    <w:rsid w:val="00E71914"/>
    <w:rsid w:val="00E72C5B"/>
    <w:rsid w:val="00E72D87"/>
    <w:rsid w:val="00E72D97"/>
    <w:rsid w:val="00E73EB5"/>
    <w:rsid w:val="00E747F3"/>
    <w:rsid w:val="00E76499"/>
    <w:rsid w:val="00E76EA2"/>
    <w:rsid w:val="00E77716"/>
    <w:rsid w:val="00E806B2"/>
    <w:rsid w:val="00E81CDD"/>
    <w:rsid w:val="00E831DE"/>
    <w:rsid w:val="00E83DAF"/>
    <w:rsid w:val="00E84005"/>
    <w:rsid w:val="00E85562"/>
    <w:rsid w:val="00E864AC"/>
    <w:rsid w:val="00E867E3"/>
    <w:rsid w:val="00E87BFE"/>
    <w:rsid w:val="00E919A7"/>
    <w:rsid w:val="00E93187"/>
    <w:rsid w:val="00E95815"/>
    <w:rsid w:val="00E962CC"/>
    <w:rsid w:val="00EA039F"/>
    <w:rsid w:val="00EA04A6"/>
    <w:rsid w:val="00EA0B8A"/>
    <w:rsid w:val="00EA2084"/>
    <w:rsid w:val="00EA2F9C"/>
    <w:rsid w:val="00EA31D7"/>
    <w:rsid w:val="00EA4609"/>
    <w:rsid w:val="00EA57FA"/>
    <w:rsid w:val="00EA591F"/>
    <w:rsid w:val="00EA5A9E"/>
    <w:rsid w:val="00EA701F"/>
    <w:rsid w:val="00EB0111"/>
    <w:rsid w:val="00EB1BA0"/>
    <w:rsid w:val="00EB3315"/>
    <w:rsid w:val="00EB4D46"/>
    <w:rsid w:val="00EB4DED"/>
    <w:rsid w:val="00EB5E91"/>
    <w:rsid w:val="00EB64C5"/>
    <w:rsid w:val="00EB67A9"/>
    <w:rsid w:val="00EC028F"/>
    <w:rsid w:val="00EC0628"/>
    <w:rsid w:val="00EC2600"/>
    <w:rsid w:val="00EC2D35"/>
    <w:rsid w:val="00EC30AB"/>
    <w:rsid w:val="00EC3F8F"/>
    <w:rsid w:val="00EC44AE"/>
    <w:rsid w:val="00EC4740"/>
    <w:rsid w:val="00EC5FA9"/>
    <w:rsid w:val="00EC60FB"/>
    <w:rsid w:val="00EC6255"/>
    <w:rsid w:val="00EC7749"/>
    <w:rsid w:val="00EC7E25"/>
    <w:rsid w:val="00ED035C"/>
    <w:rsid w:val="00ED0608"/>
    <w:rsid w:val="00ED0DC0"/>
    <w:rsid w:val="00ED1986"/>
    <w:rsid w:val="00ED19A9"/>
    <w:rsid w:val="00ED4A95"/>
    <w:rsid w:val="00ED6495"/>
    <w:rsid w:val="00ED6D58"/>
    <w:rsid w:val="00ED751E"/>
    <w:rsid w:val="00EE0C5A"/>
    <w:rsid w:val="00EE1086"/>
    <w:rsid w:val="00EE1537"/>
    <w:rsid w:val="00EE1A6D"/>
    <w:rsid w:val="00EE1C0A"/>
    <w:rsid w:val="00EE1C2E"/>
    <w:rsid w:val="00EE3038"/>
    <w:rsid w:val="00EE324D"/>
    <w:rsid w:val="00EE4E4C"/>
    <w:rsid w:val="00EE554C"/>
    <w:rsid w:val="00EE78D9"/>
    <w:rsid w:val="00EF0AAB"/>
    <w:rsid w:val="00EF2A6F"/>
    <w:rsid w:val="00EF36C2"/>
    <w:rsid w:val="00EF38EB"/>
    <w:rsid w:val="00EF42F5"/>
    <w:rsid w:val="00EF559A"/>
    <w:rsid w:val="00EF7B8E"/>
    <w:rsid w:val="00F000B0"/>
    <w:rsid w:val="00F00384"/>
    <w:rsid w:val="00F0162D"/>
    <w:rsid w:val="00F01646"/>
    <w:rsid w:val="00F01783"/>
    <w:rsid w:val="00F025F5"/>
    <w:rsid w:val="00F02E06"/>
    <w:rsid w:val="00F02E44"/>
    <w:rsid w:val="00F02EFC"/>
    <w:rsid w:val="00F036AD"/>
    <w:rsid w:val="00F03E51"/>
    <w:rsid w:val="00F07395"/>
    <w:rsid w:val="00F073F5"/>
    <w:rsid w:val="00F07F41"/>
    <w:rsid w:val="00F115F0"/>
    <w:rsid w:val="00F118D9"/>
    <w:rsid w:val="00F122BF"/>
    <w:rsid w:val="00F1238C"/>
    <w:rsid w:val="00F12733"/>
    <w:rsid w:val="00F129C2"/>
    <w:rsid w:val="00F12BE8"/>
    <w:rsid w:val="00F12FD9"/>
    <w:rsid w:val="00F130AF"/>
    <w:rsid w:val="00F1333E"/>
    <w:rsid w:val="00F13A4D"/>
    <w:rsid w:val="00F1657C"/>
    <w:rsid w:val="00F1705E"/>
    <w:rsid w:val="00F21AB7"/>
    <w:rsid w:val="00F21D46"/>
    <w:rsid w:val="00F231BB"/>
    <w:rsid w:val="00F2340B"/>
    <w:rsid w:val="00F24766"/>
    <w:rsid w:val="00F2598B"/>
    <w:rsid w:val="00F25C0B"/>
    <w:rsid w:val="00F26320"/>
    <w:rsid w:val="00F26980"/>
    <w:rsid w:val="00F2746B"/>
    <w:rsid w:val="00F27765"/>
    <w:rsid w:val="00F30636"/>
    <w:rsid w:val="00F30EFD"/>
    <w:rsid w:val="00F31508"/>
    <w:rsid w:val="00F345FC"/>
    <w:rsid w:val="00F3548B"/>
    <w:rsid w:val="00F35810"/>
    <w:rsid w:val="00F3769C"/>
    <w:rsid w:val="00F37F7E"/>
    <w:rsid w:val="00F40ACF"/>
    <w:rsid w:val="00F42193"/>
    <w:rsid w:val="00F4240B"/>
    <w:rsid w:val="00F44E80"/>
    <w:rsid w:val="00F4612A"/>
    <w:rsid w:val="00F4682F"/>
    <w:rsid w:val="00F5054C"/>
    <w:rsid w:val="00F50972"/>
    <w:rsid w:val="00F51631"/>
    <w:rsid w:val="00F51F80"/>
    <w:rsid w:val="00F524A2"/>
    <w:rsid w:val="00F52EED"/>
    <w:rsid w:val="00F53DAF"/>
    <w:rsid w:val="00F53F42"/>
    <w:rsid w:val="00F54536"/>
    <w:rsid w:val="00F557EA"/>
    <w:rsid w:val="00F5630C"/>
    <w:rsid w:val="00F56909"/>
    <w:rsid w:val="00F6102E"/>
    <w:rsid w:val="00F63485"/>
    <w:rsid w:val="00F63FDB"/>
    <w:rsid w:val="00F71F53"/>
    <w:rsid w:val="00F73971"/>
    <w:rsid w:val="00F744C9"/>
    <w:rsid w:val="00F772C8"/>
    <w:rsid w:val="00F77FC0"/>
    <w:rsid w:val="00F80334"/>
    <w:rsid w:val="00F82AFE"/>
    <w:rsid w:val="00F8415A"/>
    <w:rsid w:val="00F845DE"/>
    <w:rsid w:val="00F84B97"/>
    <w:rsid w:val="00F8581E"/>
    <w:rsid w:val="00F861F1"/>
    <w:rsid w:val="00F87123"/>
    <w:rsid w:val="00F9021F"/>
    <w:rsid w:val="00F903D5"/>
    <w:rsid w:val="00F905C6"/>
    <w:rsid w:val="00F90E5B"/>
    <w:rsid w:val="00F915B1"/>
    <w:rsid w:val="00F928FE"/>
    <w:rsid w:val="00F92BA9"/>
    <w:rsid w:val="00F94CD4"/>
    <w:rsid w:val="00F954C0"/>
    <w:rsid w:val="00F963E3"/>
    <w:rsid w:val="00F964DC"/>
    <w:rsid w:val="00F968E8"/>
    <w:rsid w:val="00FA09C5"/>
    <w:rsid w:val="00FA0E7F"/>
    <w:rsid w:val="00FA1204"/>
    <w:rsid w:val="00FA27C7"/>
    <w:rsid w:val="00FA2D80"/>
    <w:rsid w:val="00FA3EA0"/>
    <w:rsid w:val="00FA3ED6"/>
    <w:rsid w:val="00FA6736"/>
    <w:rsid w:val="00FA6F47"/>
    <w:rsid w:val="00FA70E4"/>
    <w:rsid w:val="00FA7619"/>
    <w:rsid w:val="00FB12E9"/>
    <w:rsid w:val="00FB1740"/>
    <w:rsid w:val="00FB2399"/>
    <w:rsid w:val="00FB30F6"/>
    <w:rsid w:val="00FB3280"/>
    <w:rsid w:val="00FB39F5"/>
    <w:rsid w:val="00FB3CBD"/>
    <w:rsid w:val="00FB3CFA"/>
    <w:rsid w:val="00FB3F92"/>
    <w:rsid w:val="00FB422C"/>
    <w:rsid w:val="00FB6F67"/>
    <w:rsid w:val="00FB7160"/>
    <w:rsid w:val="00FC04B4"/>
    <w:rsid w:val="00FC063A"/>
    <w:rsid w:val="00FC1971"/>
    <w:rsid w:val="00FC3A84"/>
    <w:rsid w:val="00FC6063"/>
    <w:rsid w:val="00FC6D39"/>
    <w:rsid w:val="00FC6F1D"/>
    <w:rsid w:val="00FD004D"/>
    <w:rsid w:val="00FD05EB"/>
    <w:rsid w:val="00FD0A16"/>
    <w:rsid w:val="00FD1430"/>
    <w:rsid w:val="00FD18EF"/>
    <w:rsid w:val="00FD1FA2"/>
    <w:rsid w:val="00FD20DB"/>
    <w:rsid w:val="00FD46E7"/>
    <w:rsid w:val="00FD4D33"/>
    <w:rsid w:val="00FD7BB2"/>
    <w:rsid w:val="00FD7FE4"/>
    <w:rsid w:val="00FE211C"/>
    <w:rsid w:val="00FE3595"/>
    <w:rsid w:val="00FE4DE1"/>
    <w:rsid w:val="00FE5BEF"/>
    <w:rsid w:val="00FE62FB"/>
    <w:rsid w:val="00FE7C41"/>
    <w:rsid w:val="00FF217D"/>
    <w:rsid w:val="00FF55C3"/>
    <w:rsid w:val="00FF6910"/>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6088F"/>
  <w15:docId w15:val="{6D9D3996-4617-4F71-BF58-E7E7B8932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33F"/>
    <w:pPr>
      <w:ind w:left="720"/>
      <w:contextualSpacing/>
    </w:pPr>
  </w:style>
  <w:style w:type="paragraph" w:styleId="EndnoteText">
    <w:name w:val="endnote text"/>
    <w:basedOn w:val="Normal"/>
    <w:link w:val="EndnoteTextChar"/>
    <w:uiPriority w:val="99"/>
    <w:semiHidden/>
    <w:unhideWhenUsed/>
    <w:rsid w:val="00A56F1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56F1C"/>
    <w:rPr>
      <w:sz w:val="20"/>
      <w:szCs w:val="20"/>
    </w:rPr>
  </w:style>
  <w:style w:type="character" w:styleId="EndnoteReference">
    <w:name w:val="endnote reference"/>
    <w:basedOn w:val="DefaultParagraphFont"/>
    <w:uiPriority w:val="99"/>
    <w:semiHidden/>
    <w:unhideWhenUsed/>
    <w:rsid w:val="00A56F1C"/>
    <w:rPr>
      <w:vertAlign w:val="superscript"/>
    </w:rPr>
  </w:style>
  <w:style w:type="paragraph" w:styleId="BalloonText">
    <w:name w:val="Balloon Text"/>
    <w:basedOn w:val="Normal"/>
    <w:link w:val="BalloonTextChar"/>
    <w:uiPriority w:val="99"/>
    <w:semiHidden/>
    <w:unhideWhenUsed/>
    <w:rsid w:val="00EB1B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BA0"/>
    <w:rPr>
      <w:rFonts w:ascii="Tahoma" w:hAnsi="Tahoma" w:cs="Tahoma"/>
      <w:sz w:val="16"/>
      <w:szCs w:val="16"/>
    </w:rPr>
  </w:style>
  <w:style w:type="paragraph" w:styleId="Header">
    <w:name w:val="header"/>
    <w:basedOn w:val="Normal"/>
    <w:link w:val="HeaderChar"/>
    <w:uiPriority w:val="99"/>
    <w:unhideWhenUsed/>
    <w:rsid w:val="00E40E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0E1C"/>
  </w:style>
  <w:style w:type="paragraph" w:styleId="Footer">
    <w:name w:val="footer"/>
    <w:basedOn w:val="Normal"/>
    <w:link w:val="FooterChar"/>
    <w:uiPriority w:val="99"/>
    <w:unhideWhenUsed/>
    <w:rsid w:val="00E40E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0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631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02E793AEC0094BF488300D5C211A513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45</Nr_x002e__x0020_akti>
    <Data_x0020_e_x0020_Krijimit xmlns="0e656187-b300-4fb0-8bf4-3a50f872073c">2022-05-11T12:36:51Z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2022-05-10T22:00:00Z</Date_x0020_protokolli>
    <Titulli xmlns="0e656187-b300-4fb0-8bf4-3a50f872073c">Për ratifikimin e konventës së Këshillit të Europës “Për aksesin në dokumente zyrtare</Titulli>
    <Modifikuesi xmlns="0e656187-b300-4fb0-8bf4-3a50f872073c">Amarilda.Muja</Modifikuesi>
    <Nr_x002e__x0020_prot_x0020_QBZ xmlns="0e656187-b300-4fb0-8bf4-3a50f872073c">730/2</Nr_x002e__x0020_prot_x0020_QBZ>
    <Data_x0020_e_x0020_Modifikimit xmlns="0e656187-b300-4fb0-8bf4-3a50f872073c">2022-05-12T09:01:14Z</Data_x0020_e_x0020_Modifikimit>
    <Dekretuar xmlns="0e656187-b300-4fb0-8bf4-3a50f872073c">false</Dekretuar>
    <Data xmlns="0e656187-b300-4fb0-8bf4-3a50f872073c">2022-04-27T22:00:00Z</Data>
    <Nr_x002e__x0020_protokolli_x0020_i_x0020_aktit xmlns="0e656187-b300-4fb0-8bf4-3a50f872073c">1682/2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02E793AEC0094BF488300D5C211A513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FB472-76F1-4986-845B-37676993C8D1}">
  <ds:schemaRefs>
    <ds:schemaRef ds:uri="http://schemas.microsoft.com/sharepoint/v3/contenttype/forms"/>
  </ds:schemaRefs>
</ds:datastoreItem>
</file>

<file path=customXml/itemProps2.xml><?xml version="1.0" encoding="utf-8"?>
<ds:datastoreItem xmlns:ds="http://schemas.openxmlformats.org/officeDocument/2006/customXml" ds:itemID="{5F21F769-1F5F-42ED-854C-14C638526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76A0201-2C5E-4666-9A5B-1CE4F6FAA640}">
  <ds:schemaRefs>
    <ds:schemaRef ds:uri="http://www.w3.org/XML/1998/namespace"/>
    <ds:schemaRef ds:uri="0e656187-b300-4fb0-8bf4-3a50f872073c"/>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9D54E53C-7705-4444-B0EF-D9D1D2346A25}">
  <ds:schemaRefs>
    <ds:schemaRef ds:uri="http://schemas.microsoft.com/sharepoint/v3/contenttype/forms"/>
  </ds:schemaRefs>
</ds:datastoreItem>
</file>

<file path=customXml/itemProps5.xml><?xml version="1.0" encoding="utf-8"?>
<ds:datastoreItem xmlns:ds="http://schemas.openxmlformats.org/officeDocument/2006/customXml" ds:itemID="{2E5BD34A-3540-48F0-B09F-0742F3AAE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38F0B306-CC47-46FA-B6A2-2E6E7D98D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3197</Words>
  <Characters>18225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Për ratifikimin e konventës së Këshillit të Europës “Për aksesin në dokumente zyrtare</vt:lpstr>
    </vt:vector>
  </TitlesOfParts>
  <Company/>
  <LinksUpToDate>false</LinksUpToDate>
  <CharactersWithSpaces>21380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konventës së Këshillit të Europës “Për aksesin në dokumente zyrtare</dc:title>
  <dc:creator>Eldor</dc:creator>
  <cp:lastModifiedBy>Entela Suli</cp:lastModifiedBy>
  <cp:revision>17</cp:revision>
  <cp:lastPrinted>2022-03-30T12:15:00Z</cp:lastPrinted>
  <dcterms:created xsi:type="dcterms:W3CDTF">2022-05-11T09:30:00Z</dcterms:created>
  <dcterms:modified xsi:type="dcterms:W3CDTF">2022-05-12T11:53:00Z</dcterms:modified>
</cp:coreProperties>
</file>