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A1BB4" w14:textId="77777777" w:rsidR="00902349" w:rsidRPr="00E442D7" w:rsidRDefault="00902349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595A1BB5" w14:textId="77777777" w:rsidR="00902349" w:rsidRPr="00E442D7" w:rsidRDefault="002B71FA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A63702" w:rsidRPr="00E442D7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417072" w:rsidRPr="00E442D7">
        <w:rPr>
          <w:rFonts w:ascii="Garamond" w:hAnsi="Garamond" w:cs="Times New Roman"/>
          <w:b/>
          <w:color w:val="000000" w:themeColor="text1"/>
          <w:sz w:val="24"/>
          <w:szCs w:val="24"/>
        </w:rPr>
        <w:t>60</w:t>
      </w:r>
      <w:r w:rsidR="00902349" w:rsidRPr="00E442D7">
        <w:rPr>
          <w:rFonts w:ascii="Garamond" w:hAnsi="Garamond" w:cs="Times New Roman"/>
          <w:b/>
          <w:color w:val="000000" w:themeColor="text1"/>
          <w:sz w:val="24"/>
          <w:szCs w:val="24"/>
        </w:rPr>
        <w:t>/2022</w:t>
      </w:r>
    </w:p>
    <w:p w14:paraId="595A1BB6" w14:textId="77777777" w:rsidR="00DB767B" w:rsidRPr="00E442D7" w:rsidRDefault="00DB767B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595A1BB8" w14:textId="782197A6" w:rsidR="00A63702" w:rsidRPr="00E442D7" w:rsidRDefault="00A63702" w:rsidP="00DB767B">
      <w:pPr>
        <w:spacing w:after="0" w:line="240" w:lineRule="auto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SHPALLJEN E MORATORIUMIT TË GJUETISË NË REPUBLIKËN E SHQIPËRISË</w:t>
      </w:r>
    </w:p>
    <w:p w14:paraId="595A1BB9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BA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Në mbështetje të neneve 78 dhe 83, pika 1, të Kushtetutës, me propozimin e Këshillit të Ministrave,</w:t>
      </w:r>
    </w:p>
    <w:p w14:paraId="595A1BBB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BC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KUVENDI</w:t>
      </w:r>
    </w:p>
    <w:p w14:paraId="595A1BBD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I REPUBLIKËS SË SHQIPËRISË</w:t>
      </w:r>
    </w:p>
    <w:p w14:paraId="595A1BBE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BF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VENDOSI:</w:t>
      </w:r>
    </w:p>
    <w:p w14:paraId="595A1BC0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C1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1</w:t>
      </w:r>
    </w:p>
    <w:p w14:paraId="595A1BC2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Qëllimi</w:t>
      </w:r>
    </w:p>
    <w:p w14:paraId="595A1BC3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C4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Qëllimi i këtij ligji është ndalimi i ushtrimit të </w:t>
      </w:r>
      <w:r w:rsidR="000E02B4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veprimtarisë s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ë gjuetisë, me qëllim përmirësimin e gjendjes së llojeve të faunës së egër, objekt gjuetie. </w:t>
      </w:r>
    </w:p>
    <w:p w14:paraId="595A1BC5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C6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2</w:t>
      </w:r>
    </w:p>
    <w:p w14:paraId="595A1BC7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Objekti dhe fusha e veprimit</w:t>
      </w:r>
    </w:p>
    <w:p w14:paraId="595A1BC8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C9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Ky ligj përcakton rregullat që do të zbatohen gjatë ndalimit të ushtrimit të veprimtarisë së gjuetisë në të gjithë territorin e Republikës së Shqipërisë. </w:t>
      </w:r>
    </w:p>
    <w:p w14:paraId="595A1BCA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CB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3</w:t>
      </w:r>
    </w:p>
    <w:p w14:paraId="595A1BCC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Pezullimi i përdorimit të zonave të gjuetisë dhe pezullimi i gjuetisë në zonat e mbarështimit të faunës së egër</w:t>
      </w:r>
    </w:p>
    <w:p w14:paraId="595A1BCD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CE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1. Përdorimi i zonave të gjuetisë, të dhëna për këtë që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llim nëpërmjet ofertës publike 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sipas legjislacionit në fuqi për gjuetinë, pezullohet. </w:t>
      </w:r>
    </w:p>
    <w:p w14:paraId="595A1BCF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2. Kontratat për mbarështimin e faunës së egër janë të 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vlefshme, por edhe në këto zona ku mbarështohet fauna e egër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nuk mund të ushtrohet gjuetia deri në afatin e zbatimit të këtij ligji. </w:t>
      </w:r>
    </w:p>
    <w:p w14:paraId="595A1BD0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D2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4</w:t>
      </w:r>
    </w:p>
    <w:p w14:paraId="595A1BD3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Përjashtim nga fusha e </w:t>
      </w:r>
      <w:r w:rsidR="00A46A85"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veprimit</w:t>
      </w:r>
    </w:p>
    <w:p w14:paraId="595A1BD4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D5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1. Përjashtohen nga fusha e zbatimit të nenit 2 të këtij ligji: </w:t>
      </w:r>
    </w:p>
    <w:p w14:paraId="595A1BD6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a) gjuetia në rastet e konstatimit të mbipopullimit të një lloji të faunës së egër në zonat e lejuara për gjueti dhe në rezervatet e mbarështimit, si dhe në rastet e konstatimit të dëmtimit të kulturave bujqësore, blegtorisë dhe ndaj 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jetës njerëzore në zonat rurale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sipas legjislacionit në fuqi për gjuetinë; </w:t>
      </w:r>
    </w:p>
    <w:p w14:paraId="595A1BD7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b) gjuetia për qëllime kërkimore-shkencore. </w:t>
      </w:r>
    </w:p>
    <w:p w14:paraId="595A1BD8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2. Rastet përjashtimore 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të 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përcaktuar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a në pikën 1 të këtij neni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miratohen me vendim të Këshillit të Ministrave, me propozimin e min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istrit përgjegjës për mjedisin.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</w:p>
    <w:p w14:paraId="595A1BD9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DA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5</w:t>
      </w:r>
    </w:p>
    <w:p w14:paraId="595A1BDB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Afati i zbatimit</w:t>
      </w:r>
    </w:p>
    <w:p w14:paraId="595A1BDC" w14:textId="77777777" w:rsidR="00711257" w:rsidRPr="00E442D7" w:rsidRDefault="00711257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DD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Afati i zbatimi</w:t>
      </w:r>
      <w:r w:rsidR="00711257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t të këtij ligji është tre vjet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nga data e hyrjes së tij në fuqi. </w:t>
      </w:r>
    </w:p>
    <w:p w14:paraId="595A1BDE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DF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6</w:t>
      </w:r>
    </w:p>
    <w:p w14:paraId="595A1BE0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Organet e kontrollit</w:t>
      </w:r>
    </w:p>
    <w:p w14:paraId="595A1BE1" w14:textId="77777777" w:rsidR="00711257" w:rsidRPr="00E442D7" w:rsidRDefault="00711257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E2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1</w:t>
      </w:r>
      <w:r w:rsidR="00A46A85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Organet që kontrollojnë zbatimin e rregullave për ndalimin e ushtrimit të veprimtarisë së gjuetisë në të gjithë territorin e Republikës së Shqipërisë janë: </w:t>
      </w:r>
    </w:p>
    <w:p w14:paraId="595A1BE3" w14:textId="3FA8A17C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a)</w:t>
      </w:r>
      <w:r w:rsidR="00B51B6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m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inistria përgjegjëse për mjedisin nëpërmjet strukturave të saj përgjegjëse kontrolluese/inspektuese brenda fushës së saj të përgjegjësisë; </w:t>
      </w:r>
    </w:p>
    <w:p w14:paraId="595A1BE4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b)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ab/>
        <w:t>Ministria e Brendshme nëpërmjet Inspek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t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oratit Kombëtar të Mbrojtjes së Territorit dhe Policisë së Shtetit;</w:t>
      </w:r>
    </w:p>
    <w:p w14:paraId="595A1BE5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c)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ab/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s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trukturat përgjegjëse kontrolluese/inspektuese në bashki.</w:t>
      </w:r>
    </w:p>
    <w:p w14:paraId="595A1BE6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2. Veprimtaria kontrolluese, sipas këtij neni, ushtrohet në përputhje me legjislacionin në fuqi për 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kundërvajtjet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administrative.</w:t>
      </w:r>
    </w:p>
    <w:p w14:paraId="595A1BE7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3. Të drejtën e vendosjes së gjobës e kanë strukturat që janë përcaktuar në pikën 1 të këtij neni.</w:t>
      </w:r>
    </w:p>
    <w:p w14:paraId="595A1BE8" w14:textId="77777777" w:rsidR="00A63702" w:rsidRPr="00E442D7" w:rsidRDefault="00A46A85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4. Shqyrtimi </w:t>
      </w:r>
      <w:r w:rsidR="00A63702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e marrja e vendimit përfundimtar dhe ankimi ndaj tij bëhet në përputhje me Kodin e Procedurave Administrative, si dhe me legjislacionin në fuqi për kund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ër</w:t>
      </w:r>
      <w:r w:rsidR="00A63702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vajtjet administrative.</w:t>
      </w:r>
    </w:p>
    <w:p w14:paraId="595A1BE9" w14:textId="77777777" w:rsidR="00F75EBF" w:rsidRPr="00E442D7" w:rsidRDefault="00F75EBF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EA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7</w:t>
      </w:r>
    </w:p>
    <w:p w14:paraId="595A1BEB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Sanksionet</w:t>
      </w:r>
    </w:p>
    <w:p w14:paraId="595A1BEC" w14:textId="77777777" w:rsidR="00F75EBF" w:rsidRPr="00E442D7" w:rsidRDefault="00F75EBF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ED" w14:textId="77777777" w:rsidR="00A63702" w:rsidRPr="00E442D7" w:rsidRDefault="00E529FF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1. </w:t>
      </w:r>
      <w:r w:rsidR="00A63702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Shkeljet e këtij ligji, kur nuk përbëjnë vepër penale, përbëjnë kundërvajtje administrative dhe dënohen si më poshtë: </w:t>
      </w:r>
    </w:p>
    <w:p w14:paraId="595A1BEE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a) kur shkelja kryhet e organizuar nga operatorët e tureve të gjuetisë, shoqatat e gjuetarëve ose federatat e gjuetarëve, subjekti që e organizon dënohet me gjobë në masën 800 000 (tetëqind mijë) </w:t>
      </w:r>
      <w:r w:rsidR="00A46A85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deri në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1 000 000 (një milion) lekë; </w:t>
      </w:r>
    </w:p>
    <w:p w14:paraId="595A1BEF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b) kur shkelja kryhet nga një person ose personi është pjesëtar i subjekteve o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rganizuese sipas shkronjës “a”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të kësaj pike, personi dënohet me gjobë në masën 80 000 (tetëdhjetë mijë) 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deri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A46A85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në 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100 000 (njëqind mijë) lekë. </w:t>
      </w:r>
    </w:p>
    <w:p w14:paraId="595A1BF0" w14:textId="3820216C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2. Në rastet e p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ërsëritjes së shkeljes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nga subjektet e parash</w:t>
      </w:r>
      <w:r w:rsidR="00E529FF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ikuara në shkronjat “a” dhe “b” të pikës 1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të këtij neni, përveç dënimit me gjobë, vendoset si dënim plotësues edhe heqja e lejes së gjuetisë, si dhe konfiskimi i armës së gjahut.</w:t>
      </w:r>
      <w:r w:rsidR="00B51B6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</w:p>
    <w:p w14:paraId="595A1BF1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F2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8</w:t>
      </w:r>
    </w:p>
    <w:p w14:paraId="595A1BF3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Aktet nënligjore</w:t>
      </w:r>
    </w:p>
    <w:p w14:paraId="595A1BF4" w14:textId="77777777" w:rsidR="00F75EBF" w:rsidRPr="00E442D7" w:rsidRDefault="00F75EBF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F5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Ngarkohet Këshilli i Ministrave për nxjerrjen e akteve nënligjore rast pas rasti në zbatim të pikës 2 të nenit 4 të këtij ligji.</w:t>
      </w:r>
    </w:p>
    <w:p w14:paraId="595A1BF6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F7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Neni 9</w:t>
      </w:r>
    </w:p>
    <w:p w14:paraId="595A1BF8" w14:textId="77777777" w:rsidR="00A63702" w:rsidRPr="00E442D7" w:rsidRDefault="00A63702" w:rsidP="00B1152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595A1BF9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BFA" w14:textId="77777777" w:rsidR="00A63702" w:rsidRPr="00E442D7" w:rsidRDefault="00A63702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Ky ligj hyn në fuqi 15 ditë pas botimit në Fletoren Zyrtare.</w:t>
      </w:r>
    </w:p>
    <w:p w14:paraId="595A1BFB" w14:textId="77777777" w:rsidR="00F75EBF" w:rsidRPr="00E442D7" w:rsidRDefault="00F75EBF" w:rsidP="00B1152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95A1C06" w14:textId="219FE3F1" w:rsidR="00FD3E61" w:rsidRDefault="00902349" w:rsidP="00BA35DD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Miratuar </w:t>
      </w:r>
      <w:r w:rsidR="00BA35DD">
        <w:rPr>
          <w:rFonts w:ascii="Garamond" w:hAnsi="Garamond" w:cs="Times New Roman"/>
          <w:bCs/>
          <w:color w:val="000000" w:themeColor="text1"/>
          <w:sz w:val="24"/>
          <w:szCs w:val="24"/>
        </w:rPr>
        <w:t>m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ë datë </w:t>
      </w:r>
      <w:r w:rsidR="00A63702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21</w:t>
      </w:r>
      <w:r w:rsidR="00BB2B3C"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.7</w:t>
      </w:r>
      <w:r w:rsidRPr="00E442D7">
        <w:rPr>
          <w:rFonts w:ascii="Garamond" w:hAnsi="Garamond" w:cs="Times New Roman"/>
          <w:bCs/>
          <w:color w:val="000000" w:themeColor="text1"/>
          <w:sz w:val="24"/>
          <w:szCs w:val="24"/>
        </w:rPr>
        <w:t>.2022</w:t>
      </w:r>
      <w:r w:rsidR="00BA35DD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3A944EF9" w14:textId="7AD7B8A8" w:rsidR="004410CC" w:rsidRDefault="004410CC" w:rsidP="004410CC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13844, datë 5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.8.2022, të Presidentit të Republikës së Shqipërisë, Bajram Begaj.</w:t>
      </w:r>
    </w:p>
    <w:p w14:paraId="219FBCC2" w14:textId="77777777" w:rsidR="004410CC" w:rsidRPr="00E442D7" w:rsidRDefault="004410CC" w:rsidP="00BA35DD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  <w:szCs w:val="24"/>
        </w:rPr>
      </w:pPr>
    </w:p>
    <w:sectPr w:rsidR="004410CC" w:rsidRPr="00E442D7" w:rsidSect="00295585">
      <w:footerReference w:type="default" r:id="rId14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44895" w14:textId="77777777" w:rsidR="004410CC" w:rsidRDefault="004410CC" w:rsidP="00295585">
      <w:pPr>
        <w:spacing w:after="0" w:line="240" w:lineRule="auto"/>
      </w:pPr>
      <w:r>
        <w:separator/>
      </w:r>
    </w:p>
  </w:endnote>
  <w:endnote w:type="continuationSeparator" w:id="0">
    <w:p w14:paraId="1ED2DBBC" w14:textId="77777777" w:rsidR="004410CC" w:rsidRDefault="004410CC" w:rsidP="00295585">
      <w:pPr>
        <w:spacing w:after="0" w:line="240" w:lineRule="auto"/>
      </w:pPr>
      <w:r>
        <w:continuationSeparator/>
      </w:r>
    </w:p>
  </w:endnote>
  <w:endnote w:type="continuationNotice" w:id="1">
    <w:p w14:paraId="4F182B11" w14:textId="77777777" w:rsidR="004410CC" w:rsidRDefault="004410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A1C0B" w14:textId="77777777" w:rsidR="004410CC" w:rsidRPr="00295585" w:rsidRDefault="004410CC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595A1C0C" w14:textId="77777777" w:rsidR="004410CC" w:rsidRDefault="004410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25966" w14:textId="77777777" w:rsidR="004410CC" w:rsidRDefault="004410CC" w:rsidP="00295585">
      <w:pPr>
        <w:spacing w:after="0" w:line="240" w:lineRule="auto"/>
      </w:pPr>
      <w:r>
        <w:separator/>
      </w:r>
    </w:p>
  </w:footnote>
  <w:footnote w:type="continuationSeparator" w:id="0">
    <w:p w14:paraId="0C57165E" w14:textId="77777777" w:rsidR="004410CC" w:rsidRDefault="004410CC" w:rsidP="00295585">
      <w:pPr>
        <w:spacing w:after="0" w:line="240" w:lineRule="auto"/>
      </w:pPr>
      <w:r>
        <w:continuationSeparator/>
      </w:r>
    </w:p>
  </w:footnote>
  <w:footnote w:type="continuationNotice" w:id="1">
    <w:p w14:paraId="51EFA6D5" w14:textId="77777777" w:rsidR="004410CC" w:rsidRDefault="004410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902349"/>
    <w:rsid w:val="00030BC5"/>
    <w:rsid w:val="00043F5B"/>
    <w:rsid w:val="00064346"/>
    <w:rsid w:val="000E02B4"/>
    <w:rsid w:val="00103ECE"/>
    <w:rsid w:val="00136A27"/>
    <w:rsid w:val="00145B2D"/>
    <w:rsid w:val="00171AAF"/>
    <w:rsid w:val="00183C2C"/>
    <w:rsid w:val="00187587"/>
    <w:rsid w:val="001901BD"/>
    <w:rsid w:val="001A24E1"/>
    <w:rsid w:val="001B3218"/>
    <w:rsid w:val="001F5F4A"/>
    <w:rsid w:val="00211116"/>
    <w:rsid w:val="00215589"/>
    <w:rsid w:val="002327E3"/>
    <w:rsid w:val="00272AC7"/>
    <w:rsid w:val="00290E17"/>
    <w:rsid w:val="00295585"/>
    <w:rsid w:val="002A3A3F"/>
    <w:rsid w:val="002B0438"/>
    <w:rsid w:val="002B0B24"/>
    <w:rsid w:val="002B1FD4"/>
    <w:rsid w:val="002B71FA"/>
    <w:rsid w:val="002C1A77"/>
    <w:rsid w:val="002C2042"/>
    <w:rsid w:val="002C7F84"/>
    <w:rsid w:val="002D452B"/>
    <w:rsid w:val="002D6BA0"/>
    <w:rsid w:val="002E7495"/>
    <w:rsid w:val="00331532"/>
    <w:rsid w:val="00396E0F"/>
    <w:rsid w:val="003B1448"/>
    <w:rsid w:val="003B2619"/>
    <w:rsid w:val="003B69DA"/>
    <w:rsid w:val="003E5775"/>
    <w:rsid w:val="003F05D2"/>
    <w:rsid w:val="00402B49"/>
    <w:rsid w:val="00417072"/>
    <w:rsid w:val="00422F94"/>
    <w:rsid w:val="004410CC"/>
    <w:rsid w:val="00443038"/>
    <w:rsid w:val="004716B2"/>
    <w:rsid w:val="004941D3"/>
    <w:rsid w:val="004B6ED2"/>
    <w:rsid w:val="004F1D1A"/>
    <w:rsid w:val="0051060C"/>
    <w:rsid w:val="00516187"/>
    <w:rsid w:val="00523C54"/>
    <w:rsid w:val="005317E1"/>
    <w:rsid w:val="00536658"/>
    <w:rsid w:val="005432D2"/>
    <w:rsid w:val="0054632A"/>
    <w:rsid w:val="00550AEB"/>
    <w:rsid w:val="00550CAD"/>
    <w:rsid w:val="00552A09"/>
    <w:rsid w:val="00563944"/>
    <w:rsid w:val="0057575E"/>
    <w:rsid w:val="00577C05"/>
    <w:rsid w:val="005C15D5"/>
    <w:rsid w:val="005E3662"/>
    <w:rsid w:val="005F00B7"/>
    <w:rsid w:val="0062133E"/>
    <w:rsid w:val="00644C7A"/>
    <w:rsid w:val="00652D38"/>
    <w:rsid w:val="006A7216"/>
    <w:rsid w:val="006D457D"/>
    <w:rsid w:val="006D5FE0"/>
    <w:rsid w:val="00711257"/>
    <w:rsid w:val="0073061C"/>
    <w:rsid w:val="007334D1"/>
    <w:rsid w:val="007412F3"/>
    <w:rsid w:val="007609CD"/>
    <w:rsid w:val="00776DFE"/>
    <w:rsid w:val="007D18CE"/>
    <w:rsid w:val="007D5BE4"/>
    <w:rsid w:val="007D6EBF"/>
    <w:rsid w:val="00802C6C"/>
    <w:rsid w:val="0080659A"/>
    <w:rsid w:val="0081477D"/>
    <w:rsid w:val="0088095F"/>
    <w:rsid w:val="008936A7"/>
    <w:rsid w:val="00893E71"/>
    <w:rsid w:val="00896427"/>
    <w:rsid w:val="008F37CC"/>
    <w:rsid w:val="00900B00"/>
    <w:rsid w:val="00902349"/>
    <w:rsid w:val="00903DCB"/>
    <w:rsid w:val="00904446"/>
    <w:rsid w:val="00950189"/>
    <w:rsid w:val="00952B72"/>
    <w:rsid w:val="00956794"/>
    <w:rsid w:val="0095707F"/>
    <w:rsid w:val="00964DE8"/>
    <w:rsid w:val="0097034C"/>
    <w:rsid w:val="0097695F"/>
    <w:rsid w:val="009833E7"/>
    <w:rsid w:val="00994FD7"/>
    <w:rsid w:val="009C5DF9"/>
    <w:rsid w:val="00A059AD"/>
    <w:rsid w:val="00A13791"/>
    <w:rsid w:val="00A24E36"/>
    <w:rsid w:val="00A315C2"/>
    <w:rsid w:val="00A46A85"/>
    <w:rsid w:val="00A610E1"/>
    <w:rsid w:val="00A63702"/>
    <w:rsid w:val="00A646B0"/>
    <w:rsid w:val="00A64721"/>
    <w:rsid w:val="00AA5C36"/>
    <w:rsid w:val="00AC1754"/>
    <w:rsid w:val="00AC7555"/>
    <w:rsid w:val="00B11523"/>
    <w:rsid w:val="00B232BA"/>
    <w:rsid w:val="00B51B6A"/>
    <w:rsid w:val="00BA35DD"/>
    <w:rsid w:val="00BA5697"/>
    <w:rsid w:val="00BB2B3C"/>
    <w:rsid w:val="00BE6F04"/>
    <w:rsid w:val="00C23D47"/>
    <w:rsid w:val="00C82C9A"/>
    <w:rsid w:val="00C94074"/>
    <w:rsid w:val="00C9777C"/>
    <w:rsid w:val="00CB3E98"/>
    <w:rsid w:val="00CF6A36"/>
    <w:rsid w:val="00D62924"/>
    <w:rsid w:val="00D86495"/>
    <w:rsid w:val="00DB767B"/>
    <w:rsid w:val="00DF3622"/>
    <w:rsid w:val="00E0365B"/>
    <w:rsid w:val="00E102E5"/>
    <w:rsid w:val="00E42275"/>
    <w:rsid w:val="00E442D7"/>
    <w:rsid w:val="00E529FF"/>
    <w:rsid w:val="00E71A60"/>
    <w:rsid w:val="00E73BEE"/>
    <w:rsid w:val="00E80E4D"/>
    <w:rsid w:val="00E86DB6"/>
    <w:rsid w:val="00E90B0E"/>
    <w:rsid w:val="00E945A3"/>
    <w:rsid w:val="00EA42D0"/>
    <w:rsid w:val="00F226E8"/>
    <w:rsid w:val="00F75EBF"/>
    <w:rsid w:val="00F77F5A"/>
    <w:rsid w:val="00FA4902"/>
    <w:rsid w:val="00FC3038"/>
    <w:rsid w:val="00FC67EF"/>
    <w:rsid w:val="00FD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A1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349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A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295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585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95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585"/>
    <w:rPr>
      <w:lang w:val="sq-AL"/>
    </w:rPr>
  </w:style>
  <w:style w:type="paragraph" w:styleId="NormalWeb">
    <w:name w:val="Normal (Web)"/>
    <w:basedOn w:val="Normal"/>
    <w:uiPriority w:val="99"/>
    <w:semiHidden/>
    <w:unhideWhenUsed/>
    <w:rsid w:val="005F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E6F04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711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</Nr_x002e__x0020_akti>
    <Data_x0020_e_x0020_Krijimit xmlns="0e656187-b300-4fb0-8bf4-3a50f872073c">2022-08-10T10:40:29Z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2022-08-09T22:00:00Z</Date_x0020_protokolli>
    <Titulli xmlns="0e656187-b300-4fb0-8bf4-3a50f872073c">Për shpalljen e moratoriumit të gjuetisë në Republikën e Shqipërisë</Titulli>
    <Modifikuesi xmlns="0e656187-b300-4fb0-8bf4-3a50f872073c">jorina.kryeziu</Modifikuesi>
    <Nr_x002e__x0020_prot_x0020_QBZ xmlns="0e656187-b300-4fb0-8bf4-3a50f872073c">1306/2</Nr_x002e__x0020_prot_x0020_QBZ>
    <Data_x0020_e_x0020_Modifikimit xmlns="0e656187-b300-4fb0-8bf4-3a50f872073c">2022-08-11T07:30:26Z</Data_x0020_e_x0020_Modifikimit>
    <Dekretuar xmlns="0e656187-b300-4fb0-8bf4-3a50f872073c">false</Dekretuar>
    <Data xmlns="0e656187-b300-4fb0-8bf4-3a50f872073c">2022-07-20T22:00:00Z</Data>
    <Nr_x002e__x0020_protokolli_x0020_i_x0020_aktit xmlns="0e656187-b300-4fb0-8bf4-3a50f872073c">2649/3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1487CF1464041B383F200E4431444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1487CF1464041B383F200E4431444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9EB73-05D0-4FF6-B931-5C1EBB49409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653608-91E3-4122-A143-A6223E2F1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10288-805F-4598-A613-B85B68A28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1C7A38E-B537-48BF-BBCF-E40E2D9001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44CAB6-51AE-417B-9AAB-287BE8DD9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8E8893E-149E-4666-A956-6151227F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moratoriumit të gjuetisë në Republikën e Shqipërisë</vt:lpstr>
    </vt:vector>
  </TitlesOfParts>
  <Company>Grizli777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moratoriumit të gjuetisë në Republikën e Shqipërisë</dc:title>
  <dc:creator>Kesiana Rusi</dc:creator>
  <cp:lastModifiedBy>Valjeta Kaftalli</cp:lastModifiedBy>
  <cp:revision>92</cp:revision>
  <cp:lastPrinted>2022-07-22T07:39:00Z</cp:lastPrinted>
  <dcterms:created xsi:type="dcterms:W3CDTF">2022-07-14T07:23:00Z</dcterms:created>
  <dcterms:modified xsi:type="dcterms:W3CDTF">2022-08-11T08:23:00Z</dcterms:modified>
</cp:coreProperties>
</file>