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07728" w14:textId="77777777" w:rsidR="00610C7F" w:rsidRPr="00F32403" w:rsidRDefault="00937169" w:rsidP="00104CDC">
      <w:pPr>
        <w:ind w:firstLine="284"/>
        <w:jc w:val="center"/>
        <w:rPr>
          <w:rFonts w:ascii="Garamond" w:hAnsi="Garamond"/>
          <w:b/>
        </w:rPr>
      </w:pPr>
      <w:r w:rsidRPr="00F32403">
        <w:rPr>
          <w:rFonts w:ascii="Garamond" w:hAnsi="Garamond"/>
          <w:b/>
        </w:rPr>
        <w:t>LIGJ</w:t>
      </w:r>
    </w:p>
    <w:p w14:paraId="39907729" w14:textId="77777777" w:rsidR="00610C7F" w:rsidRPr="00F32403" w:rsidRDefault="00C21878" w:rsidP="00104CDC">
      <w:pPr>
        <w:ind w:firstLine="284"/>
        <w:jc w:val="center"/>
        <w:rPr>
          <w:rFonts w:ascii="Garamond" w:hAnsi="Garamond"/>
          <w:b/>
        </w:rPr>
      </w:pPr>
      <w:r w:rsidRPr="00F32403">
        <w:rPr>
          <w:rFonts w:ascii="Garamond" w:hAnsi="Garamond"/>
          <w:b/>
        </w:rPr>
        <w:t xml:space="preserve">Nr. </w:t>
      </w:r>
      <w:r w:rsidR="00643B1E" w:rsidRPr="00F32403">
        <w:rPr>
          <w:rFonts w:ascii="Garamond" w:hAnsi="Garamond"/>
          <w:b/>
        </w:rPr>
        <w:t>61</w:t>
      </w:r>
      <w:r w:rsidR="003A484F" w:rsidRPr="00F32403">
        <w:rPr>
          <w:rFonts w:ascii="Garamond" w:hAnsi="Garamond"/>
          <w:b/>
        </w:rPr>
        <w:t>/</w:t>
      </w:r>
      <w:r w:rsidR="00610C7F" w:rsidRPr="00F32403">
        <w:rPr>
          <w:rFonts w:ascii="Garamond" w:hAnsi="Garamond"/>
          <w:b/>
        </w:rPr>
        <w:t>2022</w:t>
      </w:r>
    </w:p>
    <w:p w14:paraId="3990772A" w14:textId="77777777" w:rsidR="003A484F" w:rsidRPr="00F32403" w:rsidRDefault="003A484F" w:rsidP="00104CDC">
      <w:pPr>
        <w:ind w:firstLine="284"/>
        <w:jc w:val="both"/>
        <w:rPr>
          <w:rFonts w:ascii="Garamond" w:hAnsi="Garamond"/>
        </w:rPr>
      </w:pPr>
    </w:p>
    <w:p w14:paraId="3990772B" w14:textId="7157564F" w:rsidR="00C21878" w:rsidRPr="00F32403" w:rsidRDefault="00C21878" w:rsidP="00F32403">
      <w:pPr>
        <w:jc w:val="center"/>
        <w:rPr>
          <w:rFonts w:ascii="Garamond" w:hAnsi="Garamond"/>
          <w:b/>
        </w:rPr>
      </w:pPr>
      <w:r w:rsidRPr="00F32403">
        <w:rPr>
          <w:rFonts w:ascii="Garamond" w:hAnsi="Garamond"/>
          <w:b/>
        </w:rPr>
        <w:t>PËR DISA NDRYSHIME DHE SHTESA NË LIGJIN NR. 13/2015</w:t>
      </w:r>
      <w:r w:rsidR="00AB7FED">
        <w:rPr>
          <w:rFonts w:ascii="Garamond" w:hAnsi="Garamond"/>
          <w:b/>
        </w:rPr>
        <w:t>,</w:t>
      </w:r>
      <w:r w:rsidRPr="00F32403">
        <w:rPr>
          <w:rFonts w:ascii="Garamond" w:hAnsi="Garamond"/>
          <w:b/>
        </w:rPr>
        <w:t xml:space="preserve"> “PËR POLICINË USHTARAKE NË FORCAT E ARMATOSURA TË REPUBLIKËS SË SHQIPËRISË”</w:t>
      </w:r>
    </w:p>
    <w:p w14:paraId="3990772C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2D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Në mbështetje të neneve 78 dhe 83, pika 1, të Kushtetutës, me propozimin e Këshillit të Ministrave, </w:t>
      </w:r>
    </w:p>
    <w:p w14:paraId="3990772E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2F" w14:textId="77777777" w:rsidR="00C21878" w:rsidRPr="00F32403" w:rsidRDefault="00104CDC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KUVEND</w:t>
      </w:r>
      <w:r w:rsidR="00C21878" w:rsidRPr="00F32403">
        <w:rPr>
          <w:rFonts w:ascii="Garamond" w:hAnsi="Garamond"/>
        </w:rPr>
        <w:t>I</w:t>
      </w:r>
    </w:p>
    <w:p w14:paraId="39907730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I REPUBLIKËS SË SHQIPËRISË</w:t>
      </w:r>
    </w:p>
    <w:p w14:paraId="39907731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</w:p>
    <w:p w14:paraId="39907732" w14:textId="77777777" w:rsidR="00C21878" w:rsidRPr="00F32403" w:rsidRDefault="00104CDC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VENDOS</w:t>
      </w:r>
      <w:r w:rsidR="00C21878" w:rsidRPr="00F32403">
        <w:rPr>
          <w:rFonts w:ascii="Garamond" w:hAnsi="Garamond"/>
        </w:rPr>
        <w:t>I:</w:t>
      </w:r>
    </w:p>
    <w:p w14:paraId="39907733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34" w14:textId="150A5AD3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ligjin nr. 13/2015</w:t>
      </w:r>
      <w:r w:rsidR="00F32403">
        <w:rPr>
          <w:rFonts w:ascii="Garamond" w:hAnsi="Garamond"/>
        </w:rPr>
        <w:t xml:space="preserve">, </w:t>
      </w:r>
      <w:r w:rsidR="00FE7C50" w:rsidRPr="00F32403">
        <w:rPr>
          <w:rFonts w:ascii="Garamond" w:hAnsi="Garamond"/>
        </w:rPr>
        <w:t>“Për Policinë Ushtarake në Forcat e Armatosura të Republikës së Shqipërisë”</w:t>
      </w:r>
      <w:r w:rsidRPr="00F32403">
        <w:rPr>
          <w:rFonts w:ascii="Garamond" w:hAnsi="Garamond"/>
        </w:rPr>
        <w:t xml:space="preserve"> bëhen këto ndryshime dhe shtesa:</w:t>
      </w:r>
    </w:p>
    <w:p w14:paraId="39907735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36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</w:t>
      </w:r>
    </w:p>
    <w:p w14:paraId="39907737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38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nenin 2 fjalët “mbrojtja e pronës” zëvendësohen me fjalët “mbështetja për mbrojtjen e pronës dhe të pasurisë”.</w:t>
      </w:r>
    </w:p>
    <w:p w14:paraId="39907739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3A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2</w:t>
      </w:r>
    </w:p>
    <w:p w14:paraId="3990773B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3C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nenin 3 pas fja</w:t>
      </w:r>
      <w:r w:rsidR="00643B1E" w:rsidRPr="00F32403">
        <w:rPr>
          <w:rFonts w:ascii="Garamond" w:hAnsi="Garamond"/>
        </w:rPr>
        <w:t>lës  “shërbim ” shtohet fjala “</w:t>
      </w:r>
      <w:r w:rsidRPr="00F32403">
        <w:rPr>
          <w:rFonts w:ascii="Garamond" w:hAnsi="Garamond"/>
        </w:rPr>
        <w:t>stërvitje”.</w:t>
      </w:r>
    </w:p>
    <w:p w14:paraId="3990773D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3E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3</w:t>
      </w:r>
    </w:p>
    <w:p w14:paraId="3990773F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40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nenin 4 pas fjalës “specializuar” shtohen fjalët “për veprimet policore”.</w:t>
      </w:r>
    </w:p>
    <w:p w14:paraId="39907741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42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4</w:t>
      </w:r>
    </w:p>
    <w:p w14:paraId="39907743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44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Në  nenin 7 pas fjalëve “me veprimet” shtohen  fjalët “ose mosveprimet”. </w:t>
      </w:r>
    </w:p>
    <w:p w14:paraId="39907745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46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5</w:t>
      </w:r>
    </w:p>
    <w:p w14:paraId="39907747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48" w14:textId="77777777" w:rsidR="00C21878" w:rsidRPr="00F32403" w:rsidRDefault="00B32F83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nenin 10</w:t>
      </w:r>
      <w:r w:rsidR="00C21878" w:rsidRPr="00F32403">
        <w:rPr>
          <w:rFonts w:ascii="Garamond" w:hAnsi="Garamond"/>
        </w:rPr>
        <w:t xml:space="preserve"> pika 4 shfuqizohet.</w:t>
      </w:r>
    </w:p>
    <w:p w14:paraId="39907749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4A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6</w:t>
      </w:r>
    </w:p>
    <w:p w14:paraId="3990774B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4C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 Në nenin 11 bëhen ndryshimet si më poshtë: </w:t>
      </w:r>
    </w:p>
    <w:p w14:paraId="3990774E" w14:textId="77777777" w:rsidR="00FE7C50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1. Emërtimi i nenit 11 “Seksioni i Policisë Gjyqësore” zëvendësohet me emërtimin “Shërbimi i Policisë Gjyqësore”.</w:t>
      </w:r>
    </w:p>
    <w:p w14:paraId="3990774F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2. Në pikën 1 të nenit 11 fjalia “Seksioni i Policisë Gjyqësore është seksioni përgjegjës, i cili ushtron detyrat e tij në përputhje me legjislacionin në fuqi për organizimin dhe funksionimin e Policisë Gjyqësore.” zëvendësohet me fjalinë “Shërbimi i Policisë Gjyqësore në Policinë Ushtarake është struktura përgjegjëse, e cila ushtron detyrat e saj në përputhje me legjislacionin në fuqi për organizimin dhe funksionimin e Policisë Gjyqësore dhe Kodin e Procedurës Penale.”.</w:t>
      </w:r>
    </w:p>
    <w:p w14:paraId="39907750" w14:textId="77777777" w:rsidR="00C21878" w:rsidRDefault="00C21878" w:rsidP="00104CDC">
      <w:pPr>
        <w:ind w:firstLine="284"/>
        <w:jc w:val="both"/>
        <w:rPr>
          <w:rFonts w:ascii="Garamond" w:hAnsi="Garamond"/>
        </w:rPr>
      </w:pPr>
    </w:p>
    <w:p w14:paraId="009701C4" w14:textId="77777777" w:rsidR="00184D94" w:rsidRDefault="00184D94" w:rsidP="00104CDC">
      <w:pPr>
        <w:ind w:firstLine="284"/>
        <w:jc w:val="both"/>
        <w:rPr>
          <w:rFonts w:ascii="Garamond" w:hAnsi="Garamond"/>
        </w:rPr>
      </w:pPr>
    </w:p>
    <w:p w14:paraId="3C2B7A9E" w14:textId="77777777" w:rsidR="00184D94" w:rsidRPr="00F32403" w:rsidRDefault="00184D94" w:rsidP="00104CDC">
      <w:pPr>
        <w:ind w:firstLine="284"/>
        <w:jc w:val="both"/>
        <w:rPr>
          <w:rFonts w:ascii="Garamond" w:hAnsi="Garamond"/>
        </w:rPr>
      </w:pPr>
    </w:p>
    <w:p w14:paraId="39907751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lastRenderedPageBreak/>
        <w:t>Neni 7</w:t>
      </w:r>
    </w:p>
    <w:p w14:paraId="39907752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53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Pas nenit 11 shtohet neni 11/1 me këtë përmbajtje:</w:t>
      </w:r>
    </w:p>
    <w:p w14:paraId="39907754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55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“Neni 11/1</w:t>
      </w:r>
    </w:p>
    <w:p w14:paraId="39907756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57" w14:textId="77777777" w:rsidR="00C21878" w:rsidRPr="00F32403" w:rsidRDefault="00C21878" w:rsidP="00104CDC">
      <w:pPr>
        <w:ind w:firstLine="284"/>
        <w:rPr>
          <w:rFonts w:ascii="Garamond" w:hAnsi="Garamond"/>
        </w:rPr>
      </w:pPr>
      <w:r w:rsidRPr="00F32403">
        <w:rPr>
          <w:rFonts w:ascii="Garamond" w:hAnsi="Garamond"/>
        </w:rPr>
        <w:t>Subjektet që ushtrojnë funksionet e Policisë Gjyqësore në Policinë Ushtarake janë:</w:t>
      </w:r>
    </w:p>
    <w:p w14:paraId="39907758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a)</w:t>
      </w:r>
      <w:r w:rsidR="00104CDC" w:rsidRPr="00F32403">
        <w:rPr>
          <w:rFonts w:ascii="Garamond" w:hAnsi="Garamond"/>
        </w:rPr>
        <w:t xml:space="preserve"> </w:t>
      </w:r>
      <w:r w:rsidRPr="00F32403">
        <w:rPr>
          <w:rFonts w:ascii="Garamond" w:hAnsi="Garamond"/>
        </w:rPr>
        <w:t>oficerët e Policisë Gjyqësore në Policinë Ushtarake, drejtuesit dhe inspektorët e strukturave në Policinë Kriminale, në Qarkullimin Rrugor dhe Mbrojtjen nga Zjarri dhe Shpëtimin, që përmbushin kriteret sipas ligjit;</w:t>
      </w:r>
    </w:p>
    <w:p w14:paraId="39907759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b)</w:t>
      </w:r>
      <w:r w:rsidR="00104CDC" w:rsidRPr="00F32403">
        <w:rPr>
          <w:rFonts w:ascii="Garamond" w:hAnsi="Garamond"/>
        </w:rPr>
        <w:t xml:space="preserve"> </w:t>
      </w:r>
      <w:r w:rsidRPr="00F32403">
        <w:rPr>
          <w:rFonts w:ascii="Garamond" w:hAnsi="Garamond"/>
        </w:rPr>
        <w:t>agjentët e Policisë Gjyqësore në Policinë Ushtarake, agjentët e strukturave në Policinë Kriminale, specialistët në strukturën e Qarkullimit Rrugor dhe në Inspektoratin e Mbrojtjes nga Zjarri dhe Shpëtimin.”.</w:t>
      </w:r>
    </w:p>
    <w:p w14:paraId="3990775A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5B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8</w:t>
      </w:r>
    </w:p>
    <w:p w14:paraId="3990775C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5D" w14:textId="77777777" w:rsidR="00C21878" w:rsidRPr="00F32403" w:rsidRDefault="007D546C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Pas shkronjës “c” të pikës 1 të nenit 21 shtohet shkronja “ç” me këtë përmbajtje: </w:t>
      </w:r>
    </w:p>
    <w:p w14:paraId="3990775E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“ç)  për të dhënë dek</w:t>
      </w:r>
      <w:r w:rsidR="00B32F83" w:rsidRPr="00F32403">
        <w:rPr>
          <w:rFonts w:ascii="Garamond" w:hAnsi="Garamond"/>
        </w:rPr>
        <w:t>larime për rrethanat e ngjarjes</w:t>
      </w:r>
      <w:r w:rsidRPr="00F32403">
        <w:rPr>
          <w:rFonts w:ascii="Garamond" w:hAnsi="Garamond"/>
        </w:rPr>
        <w:t xml:space="preserve"> sipas parashikimeve në Kodin e Procedurës Penale.”.</w:t>
      </w:r>
    </w:p>
    <w:p w14:paraId="3990775F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60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9</w:t>
      </w:r>
    </w:p>
    <w:p w14:paraId="39907761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62" w14:textId="77777777" w:rsidR="00C21878" w:rsidRPr="00F32403" w:rsidRDefault="007D546C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shkronjën “b” të pikës 1 të n</w:t>
      </w:r>
      <w:r w:rsidR="00B32F83" w:rsidRPr="00F32403">
        <w:rPr>
          <w:rFonts w:ascii="Garamond" w:hAnsi="Garamond"/>
        </w:rPr>
        <w:t>enit 29 pas fjalës “të ndaluar”</w:t>
      </w:r>
      <w:r w:rsidRPr="00F32403">
        <w:rPr>
          <w:rFonts w:ascii="Garamond" w:hAnsi="Garamond"/>
        </w:rPr>
        <w:t xml:space="preserve"> shtohen fjalët “</w:t>
      </w:r>
      <w:r w:rsidR="00FE7C50" w:rsidRPr="00F32403">
        <w:rPr>
          <w:rFonts w:ascii="Garamond" w:hAnsi="Garamond"/>
        </w:rPr>
        <w:t xml:space="preserve"> </w:t>
      </w:r>
      <w:r w:rsidR="00C21878" w:rsidRPr="00F32403">
        <w:rPr>
          <w:rFonts w:ascii="Garamond" w:hAnsi="Garamond"/>
        </w:rPr>
        <w:t xml:space="preserve">si dhe i </w:t>
      </w:r>
      <w:r w:rsidRPr="00F32403">
        <w:rPr>
          <w:rFonts w:ascii="Garamond" w:hAnsi="Garamond"/>
        </w:rPr>
        <w:t>dërgon në Policinë e Shtetit</w:t>
      </w:r>
      <w:r w:rsidR="00C21878" w:rsidRPr="00F32403">
        <w:rPr>
          <w:rFonts w:ascii="Garamond" w:hAnsi="Garamond"/>
        </w:rPr>
        <w:t>”.</w:t>
      </w:r>
    </w:p>
    <w:p w14:paraId="39907763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64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10</w:t>
      </w:r>
    </w:p>
    <w:p w14:paraId="39907765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66" w14:textId="77777777" w:rsidR="00C21878" w:rsidRPr="00F32403" w:rsidRDefault="007D546C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nenin 33 bëhen ndryshimet si më poshtë:</w:t>
      </w:r>
    </w:p>
    <w:p w14:paraId="39907767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a)</w:t>
      </w:r>
      <w:r w:rsidR="00104CDC" w:rsidRPr="00F32403">
        <w:rPr>
          <w:rFonts w:ascii="Garamond" w:hAnsi="Garamond"/>
        </w:rPr>
        <w:t xml:space="preserve"> </w:t>
      </w:r>
      <w:r w:rsidR="007D546C" w:rsidRPr="00F32403">
        <w:rPr>
          <w:rFonts w:ascii="Garamond" w:hAnsi="Garamond"/>
        </w:rPr>
        <w:t>në shkronjën “f” fjalët “</w:t>
      </w:r>
      <w:r w:rsidRPr="00F32403">
        <w:rPr>
          <w:rFonts w:ascii="Garamond" w:hAnsi="Garamond"/>
        </w:rPr>
        <w:t>mbron pronën shtetërore në administrim dhe përdorim të Forcave të Armatosura të Republikës së Shqipërisë n</w:t>
      </w:r>
      <w:r w:rsidR="00FE7C50" w:rsidRPr="00F32403">
        <w:rPr>
          <w:rFonts w:ascii="Garamond" w:hAnsi="Garamond"/>
        </w:rPr>
        <w:t>ga veprimtari të kundërligjshme</w:t>
      </w:r>
      <w:r w:rsidRPr="00F32403">
        <w:rPr>
          <w:rFonts w:ascii="Garamond" w:hAnsi="Garamond"/>
        </w:rPr>
        <w:t xml:space="preserve">” zëvendësohen me </w:t>
      </w:r>
      <w:r w:rsidR="007D546C" w:rsidRPr="00F32403">
        <w:rPr>
          <w:rFonts w:ascii="Garamond" w:hAnsi="Garamond"/>
        </w:rPr>
        <w:t>fjalët “</w:t>
      </w:r>
      <w:r w:rsidRPr="00F32403">
        <w:rPr>
          <w:rFonts w:ascii="Garamond" w:hAnsi="Garamond"/>
        </w:rPr>
        <w:t>mbështet mbrojtjen e pronës dhe të pasurisë shtetërore në administrim e në përdorim të Ministrisë së Mbrojtjes dhe të Forcave të Armatosura të Republikës së Shqipërisë n</w:t>
      </w:r>
      <w:r w:rsidR="00FE7C50" w:rsidRPr="00F32403">
        <w:rPr>
          <w:rFonts w:ascii="Garamond" w:hAnsi="Garamond"/>
        </w:rPr>
        <w:t>ga veprimtari të kundërligjshme</w:t>
      </w:r>
      <w:r w:rsidRPr="00F32403">
        <w:rPr>
          <w:rFonts w:ascii="Garamond" w:hAnsi="Garamond"/>
        </w:rPr>
        <w:t>”;</w:t>
      </w:r>
    </w:p>
    <w:p w14:paraId="39907768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b)</w:t>
      </w:r>
      <w:r w:rsidR="00104CDC" w:rsidRPr="00F32403">
        <w:rPr>
          <w:rFonts w:ascii="Garamond" w:hAnsi="Garamond"/>
        </w:rPr>
        <w:t xml:space="preserve"> </w:t>
      </w:r>
      <w:r w:rsidR="007D546C" w:rsidRPr="00F32403">
        <w:rPr>
          <w:rFonts w:ascii="Garamond" w:hAnsi="Garamond"/>
        </w:rPr>
        <w:t>në shkronjën “k” pas fjalëve “</w:t>
      </w:r>
      <w:r w:rsidRPr="00F32403">
        <w:rPr>
          <w:rFonts w:ascii="Garamond" w:hAnsi="Garamond"/>
        </w:rPr>
        <w:t>personalitete të larta us</w:t>
      </w:r>
      <w:r w:rsidR="007D546C" w:rsidRPr="00F32403">
        <w:rPr>
          <w:rFonts w:ascii="Garamond" w:hAnsi="Garamond"/>
        </w:rPr>
        <w:t>htarake”</w:t>
      </w:r>
      <w:r w:rsidRPr="00F32403">
        <w:rPr>
          <w:rFonts w:ascii="Garamond" w:hAnsi="Garamond"/>
        </w:rPr>
        <w:t xml:space="preserve"> shtohen </w:t>
      </w:r>
      <w:r w:rsidR="007D546C" w:rsidRPr="00F32403">
        <w:rPr>
          <w:rFonts w:ascii="Garamond" w:hAnsi="Garamond"/>
        </w:rPr>
        <w:t>fjalët “dhe civile</w:t>
      </w:r>
      <w:r w:rsidRPr="00F32403">
        <w:rPr>
          <w:rFonts w:ascii="Garamond" w:hAnsi="Garamond"/>
        </w:rPr>
        <w:t>”;</w:t>
      </w:r>
    </w:p>
    <w:p w14:paraId="39907769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c)</w:t>
      </w:r>
      <w:r w:rsidR="00104CDC" w:rsidRPr="00F32403">
        <w:rPr>
          <w:rFonts w:ascii="Garamond" w:hAnsi="Garamond"/>
        </w:rPr>
        <w:t xml:space="preserve"> </w:t>
      </w:r>
      <w:r w:rsidR="007D546C" w:rsidRPr="00F32403">
        <w:rPr>
          <w:rFonts w:ascii="Garamond" w:hAnsi="Garamond"/>
        </w:rPr>
        <w:t>s</w:t>
      </w:r>
      <w:r w:rsidRPr="00F32403">
        <w:rPr>
          <w:rFonts w:ascii="Garamond" w:hAnsi="Garamond"/>
        </w:rPr>
        <w:t>hk</w:t>
      </w:r>
      <w:r w:rsidR="007D546C" w:rsidRPr="00F32403">
        <w:rPr>
          <w:rFonts w:ascii="Garamond" w:hAnsi="Garamond"/>
        </w:rPr>
        <w:t xml:space="preserve">ronja “n” ndryshohet </w:t>
      </w:r>
      <w:r w:rsidR="00FE7C50" w:rsidRPr="00F32403">
        <w:rPr>
          <w:rFonts w:ascii="Garamond" w:hAnsi="Garamond"/>
        </w:rPr>
        <w:t>si më poshtë</w:t>
      </w:r>
      <w:r w:rsidR="007D546C" w:rsidRPr="00F32403">
        <w:rPr>
          <w:rFonts w:ascii="Garamond" w:hAnsi="Garamond"/>
        </w:rPr>
        <w:t>:</w:t>
      </w:r>
    </w:p>
    <w:p w14:paraId="3990776A" w14:textId="77777777" w:rsidR="00FE7C50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“n) kontrollon masat parandaluese, jep asistencë teknike e ndërhyn për forcimin e masave dhe zbatimin e legjislacionit n</w:t>
      </w:r>
      <w:r w:rsidR="00FE7C50" w:rsidRPr="00F32403">
        <w:rPr>
          <w:rFonts w:ascii="Garamond" w:hAnsi="Garamond"/>
        </w:rPr>
        <w:t>ë fuqi për mbrojtjen nga zjarri</w:t>
      </w:r>
      <w:r w:rsidRPr="00F32403">
        <w:rPr>
          <w:rFonts w:ascii="Garamond" w:hAnsi="Garamond"/>
        </w:rPr>
        <w:t>”.</w:t>
      </w:r>
    </w:p>
    <w:p w14:paraId="3990776B" w14:textId="77777777" w:rsidR="00FE7C50" w:rsidRPr="00F32403" w:rsidRDefault="00FE7C50" w:rsidP="00104CDC">
      <w:pPr>
        <w:ind w:firstLine="284"/>
        <w:jc w:val="center"/>
        <w:rPr>
          <w:rFonts w:ascii="Garamond" w:hAnsi="Garamond"/>
        </w:rPr>
      </w:pPr>
    </w:p>
    <w:p w14:paraId="3990776C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11</w:t>
      </w:r>
    </w:p>
    <w:p w14:paraId="3990776D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6E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Pas pi</w:t>
      </w:r>
      <w:r w:rsidR="007D546C" w:rsidRPr="00F32403">
        <w:rPr>
          <w:rFonts w:ascii="Garamond" w:hAnsi="Garamond"/>
        </w:rPr>
        <w:t xml:space="preserve">kës 3 të nenit 36 shtohet pika 4 </w:t>
      </w:r>
      <w:r w:rsidRPr="00F32403">
        <w:rPr>
          <w:rFonts w:ascii="Garamond" w:hAnsi="Garamond"/>
        </w:rPr>
        <w:t>me këtë përmbajtje:</w:t>
      </w:r>
    </w:p>
    <w:p w14:paraId="3990776F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“4. Oficerët e Policisë Gjyqësore në Policinë Ushtarake dhe persona të tjerë që gëzojnë atributet e OPGJ-së, sipas përcaktimeve ligjore në fuqi të ngarkuara nga prokurori me hetimin e procedimeve penale, zbatojnë rregullat e legjislacionit në fuqi për ndalimin e publikimit të akteve, që dokumentojnë veprimtarinë procedurale penale dhe çdo informacion tjetër që rrjedh prej tyre.”.</w:t>
      </w:r>
    </w:p>
    <w:p w14:paraId="39907770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71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12</w:t>
      </w:r>
    </w:p>
    <w:p w14:paraId="39907772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73" w14:textId="77777777" w:rsidR="00C21878" w:rsidRPr="00F32403" w:rsidRDefault="007D546C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Në  fund të pikës 1 të nenit 38 shtohet paragrafi </w:t>
      </w:r>
      <w:r w:rsidR="00B32F83" w:rsidRPr="00F32403">
        <w:rPr>
          <w:rFonts w:ascii="Garamond" w:hAnsi="Garamond"/>
        </w:rPr>
        <w:t>me këtë përmbajtje</w:t>
      </w:r>
      <w:r w:rsidRPr="00F32403">
        <w:rPr>
          <w:rFonts w:ascii="Garamond" w:hAnsi="Garamond"/>
        </w:rPr>
        <w:t>:</w:t>
      </w:r>
    </w:p>
    <w:p w14:paraId="39907774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lastRenderedPageBreak/>
        <w:t>“Trajnimi fillestar i punonjësit të shërbimit në Policinë Ushtarake, që plotëson kriteret ligjore për pranimin në shërbimin e Policisë Gjyqësore</w:t>
      </w:r>
      <w:r w:rsidR="007D546C" w:rsidRPr="00F32403">
        <w:rPr>
          <w:rFonts w:ascii="Garamond" w:hAnsi="Garamond"/>
        </w:rPr>
        <w:t>,</w:t>
      </w:r>
      <w:r w:rsidRPr="00F32403">
        <w:rPr>
          <w:rFonts w:ascii="Garamond" w:hAnsi="Garamond"/>
        </w:rPr>
        <w:t xml:space="preserve"> dhe trajnimi </w:t>
      </w:r>
      <w:r w:rsidR="00FE7C50" w:rsidRPr="00F32403">
        <w:rPr>
          <w:rFonts w:ascii="Garamond" w:hAnsi="Garamond"/>
        </w:rPr>
        <w:t>vazhdues i tij</w:t>
      </w:r>
      <w:r w:rsidRPr="00F32403">
        <w:rPr>
          <w:rFonts w:ascii="Garamond" w:hAnsi="Garamond"/>
        </w:rPr>
        <w:t xml:space="preserve"> kryhen në zbatim të ligjit për organizimin </w:t>
      </w:r>
      <w:r w:rsidR="007D546C" w:rsidRPr="00F32403">
        <w:rPr>
          <w:rFonts w:ascii="Garamond" w:hAnsi="Garamond"/>
        </w:rPr>
        <w:t>dh</w:t>
      </w:r>
      <w:r w:rsidRPr="00F32403">
        <w:rPr>
          <w:rFonts w:ascii="Garamond" w:hAnsi="Garamond"/>
        </w:rPr>
        <w:t xml:space="preserve">e funksionimin e Policisë Gjyqësore.”. </w:t>
      </w:r>
    </w:p>
    <w:p w14:paraId="39907775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76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13</w:t>
      </w:r>
    </w:p>
    <w:p w14:paraId="39907777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78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nenin 3</w:t>
      </w:r>
      <w:r w:rsidR="007D546C" w:rsidRPr="00F32403">
        <w:rPr>
          <w:rFonts w:ascii="Garamond" w:hAnsi="Garamond"/>
        </w:rPr>
        <w:t>9 bëhen ndryshimet e mëposhtme:</w:t>
      </w:r>
    </w:p>
    <w:p w14:paraId="39907779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1. Në ti</w:t>
      </w:r>
      <w:r w:rsidR="007D546C" w:rsidRPr="00F32403">
        <w:rPr>
          <w:rFonts w:ascii="Garamond" w:hAnsi="Garamond"/>
        </w:rPr>
        <w:t>tullin e nenit, fjala “etika</w:t>
      </w:r>
      <w:r w:rsidRPr="00F32403">
        <w:rPr>
          <w:rFonts w:ascii="Garamond" w:hAnsi="Garamond"/>
        </w:rPr>
        <w:t>” zëvendësohet me fjalët “rregullorj</w:t>
      </w:r>
      <w:r w:rsidR="007D546C" w:rsidRPr="00F32403">
        <w:rPr>
          <w:rFonts w:ascii="Garamond" w:hAnsi="Garamond"/>
        </w:rPr>
        <w:t>a e brendshme e funksionimit”.</w:t>
      </w:r>
    </w:p>
    <w:p w14:paraId="3990777A" w14:textId="77777777" w:rsidR="00C21878" w:rsidRPr="00F32403" w:rsidRDefault="007D546C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2. Pika 1 e nenit ndryshon </w:t>
      </w:r>
      <w:r w:rsidR="00FE7C50" w:rsidRPr="00F32403">
        <w:rPr>
          <w:rFonts w:ascii="Garamond" w:hAnsi="Garamond"/>
        </w:rPr>
        <w:t>si më poshtë</w:t>
      </w:r>
      <w:r w:rsidRPr="00F32403">
        <w:rPr>
          <w:rFonts w:ascii="Garamond" w:hAnsi="Garamond"/>
        </w:rPr>
        <w:t>:</w:t>
      </w:r>
    </w:p>
    <w:p w14:paraId="3990777B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“1.</w:t>
      </w:r>
      <w:r w:rsidR="00104CDC" w:rsidRPr="00F32403">
        <w:rPr>
          <w:rFonts w:ascii="Garamond" w:hAnsi="Garamond"/>
        </w:rPr>
        <w:t xml:space="preserve"> </w:t>
      </w:r>
      <w:r w:rsidRPr="00F32403">
        <w:rPr>
          <w:rFonts w:ascii="Garamond" w:hAnsi="Garamond"/>
        </w:rPr>
        <w:t>Gjatë përmbushjes së detyrave të caktuara me ligj, punonjësi i Policisë Ushtarake zbaton rregulloren e brendshme të funksionimit të Policisë Ushtarake, të miratuar me urdhër të ministrit të Mbrojtjes.”.</w:t>
      </w:r>
    </w:p>
    <w:p w14:paraId="3990777C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7D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14</w:t>
      </w:r>
    </w:p>
    <w:p w14:paraId="3990777E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7F" w14:textId="77777777" w:rsidR="00C21878" w:rsidRPr="00F32403" w:rsidRDefault="007D546C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>Në pikën 3 të nenit 41 fjalët  “</w:t>
      </w:r>
      <w:r w:rsidR="00C21878" w:rsidRPr="00F32403">
        <w:rPr>
          <w:rFonts w:ascii="Garamond" w:hAnsi="Garamond"/>
        </w:rPr>
        <w:t>në mas</w:t>
      </w:r>
      <w:r w:rsidRPr="00F32403">
        <w:rPr>
          <w:rFonts w:ascii="Garamond" w:hAnsi="Garamond"/>
        </w:rPr>
        <w:t>ën e gjysmës së pagës mujore” ndryshohen dhe bëhen “në masën e një page mujore</w:t>
      </w:r>
      <w:r w:rsidR="00C21878" w:rsidRPr="00F32403">
        <w:rPr>
          <w:rFonts w:ascii="Garamond" w:hAnsi="Garamond"/>
        </w:rPr>
        <w:t>”.</w:t>
      </w:r>
    </w:p>
    <w:p w14:paraId="39907780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81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15</w:t>
      </w:r>
    </w:p>
    <w:p w14:paraId="39907782" w14:textId="77777777" w:rsidR="00C21878" w:rsidRPr="00F32403" w:rsidRDefault="00C21878" w:rsidP="00104CDC">
      <w:pPr>
        <w:ind w:firstLine="284"/>
        <w:jc w:val="center"/>
        <w:rPr>
          <w:rFonts w:ascii="Garamond" w:hAnsi="Garamond"/>
          <w:b/>
        </w:rPr>
      </w:pPr>
      <w:r w:rsidRPr="00F32403">
        <w:rPr>
          <w:rFonts w:ascii="Garamond" w:hAnsi="Garamond"/>
          <w:b/>
        </w:rPr>
        <w:t>Aktet nënligjore</w:t>
      </w:r>
    </w:p>
    <w:p w14:paraId="39907783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84" w14:textId="77777777" w:rsidR="00FE7C50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Ngarkohet ministri i Mbrojtjes </w:t>
      </w:r>
      <w:r w:rsidR="007D546C" w:rsidRPr="00F32403">
        <w:rPr>
          <w:rFonts w:ascii="Garamond" w:hAnsi="Garamond"/>
        </w:rPr>
        <w:t>për nxjerrjen e aktit nënligjor në zbatim të pikës 2 të nenit 13 të këtij ligji</w:t>
      </w:r>
      <w:r w:rsidR="00A01160" w:rsidRPr="00F32403">
        <w:rPr>
          <w:rFonts w:ascii="Garamond" w:hAnsi="Garamond"/>
        </w:rPr>
        <w:t xml:space="preserve"> brenda 3</w:t>
      </w:r>
      <w:r w:rsidRPr="00F32403">
        <w:rPr>
          <w:rFonts w:ascii="Garamond" w:hAnsi="Garamond"/>
        </w:rPr>
        <w:t xml:space="preserve"> muajve nga hyrja në fuqi e tij.</w:t>
      </w:r>
    </w:p>
    <w:p w14:paraId="39907785" w14:textId="77777777" w:rsidR="00104CDC" w:rsidRPr="00F32403" w:rsidRDefault="00104CDC" w:rsidP="00104CDC">
      <w:pPr>
        <w:ind w:firstLine="284"/>
        <w:jc w:val="center"/>
        <w:rPr>
          <w:rFonts w:ascii="Garamond" w:hAnsi="Garamond"/>
        </w:rPr>
      </w:pPr>
    </w:p>
    <w:p w14:paraId="39907786" w14:textId="77777777" w:rsidR="00C21878" w:rsidRPr="00F32403" w:rsidRDefault="00C21878" w:rsidP="00104CDC">
      <w:pPr>
        <w:ind w:firstLine="284"/>
        <w:jc w:val="center"/>
        <w:rPr>
          <w:rFonts w:ascii="Garamond" w:hAnsi="Garamond"/>
        </w:rPr>
      </w:pPr>
      <w:r w:rsidRPr="00F32403">
        <w:rPr>
          <w:rFonts w:ascii="Garamond" w:hAnsi="Garamond"/>
        </w:rPr>
        <w:t>Neni 16</w:t>
      </w:r>
    </w:p>
    <w:p w14:paraId="39907787" w14:textId="77777777" w:rsidR="007D546C" w:rsidRPr="00F32403" w:rsidRDefault="007D546C" w:rsidP="00104CDC">
      <w:pPr>
        <w:ind w:firstLine="284"/>
        <w:jc w:val="center"/>
        <w:rPr>
          <w:rFonts w:ascii="Garamond" w:hAnsi="Garamond"/>
          <w:b/>
        </w:rPr>
      </w:pPr>
      <w:r w:rsidRPr="00F32403">
        <w:rPr>
          <w:rFonts w:ascii="Garamond" w:hAnsi="Garamond"/>
          <w:b/>
        </w:rPr>
        <w:t>Hyrja në fuqi</w:t>
      </w:r>
    </w:p>
    <w:p w14:paraId="39907788" w14:textId="77777777" w:rsidR="00C21878" w:rsidRPr="00F32403" w:rsidRDefault="00C21878" w:rsidP="00104CDC">
      <w:pPr>
        <w:ind w:firstLine="284"/>
        <w:jc w:val="both"/>
        <w:rPr>
          <w:rFonts w:ascii="Garamond" w:hAnsi="Garamond"/>
        </w:rPr>
      </w:pPr>
    </w:p>
    <w:p w14:paraId="39907789" w14:textId="77777777" w:rsidR="003A484F" w:rsidRPr="00F32403" w:rsidRDefault="00C21878" w:rsidP="00104CDC">
      <w:pPr>
        <w:ind w:firstLine="284"/>
        <w:jc w:val="both"/>
        <w:rPr>
          <w:rFonts w:ascii="Garamond" w:hAnsi="Garamond"/>
        </w:rPr>
      </w:pPr>
      <w:r w:rsidRPr="00F32403">
        <w:rPr>
          <w:rFonts w:ascii="Garamond" w:hAnsi="Garamond"/>
        </w:rPr>
        <w:t xml:space="preserve">Ky ligj hyn </w:t>
      </w:r>
      <w:r w:rsidR="007D546C" w:rsidRPr="00F32403">
        <w:rPr>
          <w:rFonts w:ascii="Garamond" w:hAnsi="Garamond"/>
        </w:rPr>
        <w:t>në fuqi 15 ditë pas botimit në Fletoren Z</w:t>
      </w:r>
      <w:r w:rsidRPr="00F32403">
        <w:rPr>
          <w:rFonts w:ascii="Garamond" w:hAnsi="Garamond"/>
        </w:rPr>
        <w:t>yrtare.</w:t>
      </w:r>
    </w:p>
    <w:p w14:paraId="3990778D" w14:textId="77777777" w:rsidR="00610C7F" w:rsidRPr="00F32403" w:rsidRDefault="00610C7F" w:rsidP="00104CDC">
      <w:pPr>
        <w:ind w:firstLine="284"/>
        <w:jc w:val="both"/>
        <w:rPr>
          <w:rFonts w:ascii="Garamond" w:hAnsi="Garamond"/>
          <w:b/>
        </w:rPr>
      </w:pPr>
    </w:p>
    <w:p w14:paraId="3990778E" w14:textId="30F41895" w:rsidR="00610C7F" w:rsidRDefault="00610C7F" w:rsidP="00104CDC">
      <w:pPr>
        <w:ind w:firstLine="284"/>
        <w:rPr>
          <w:rFonts w:ascii="Garamond" w:hAnsi="Garamond"/>
        </w:rPr>
      </w:pPr>
      <w:r w:rsidRPr="00F32403">
        <w:rPr>
          <w:rFonts w:ascii="Garamond" w:hAnsi="Garamond"/>
        </w:rPr>
        <w:t xml:space="preserve">Miratuar </w:t>
      </w:r>
      <w:r w:rsidR="007B6372">
        <w:rPr>
          <w:rFonts w:ascii="Garamond" w:hAnsi="Garamond"/>
        </w:rPr>
        <w:t>m</w:t>
      </w:r>
      <w:r w:rsidRPr="00F32403">
        <w:rPr>
          <w:rFonts w:ascii="Garamond" w:hAnsi="Garamond"/>
        </w:rPr>
        <w:t xml:space="preserve">ë datë </w:t>
      </w:r>
      <w:r w:rsidR="00C21878" w:rsidRPr="00F32403">
        <w:rPr>
          <w:rFonts w:ascii="Garamond" w:hAnsi="Garamond"/>
        </w:rPr>
        <w:t>21</w:t>
      </w:r>
      <w:r w:rsidR="00330EB2" w:rsidRPr="00F32403">
        <w:rPr>
          <w:rFonts w:ascii="Garamond" w:hAnsi="Garamond"/>
        </w:rPr>
        <w:t>.</w:t>
      </w:r>
      <w:r w:rsidR="003A484F" w:rsidRPr="00F32403">
        <w:rPr>
          <w:rFonts w:ascii="Garamond" w:hAnsi="Garamond"/>
        </w:rPr>
        <w:t>7</w:t>
      </w:r>
      <w:r w:rsidRPr="00F32403">
        <w:rPr>
          <w:rFonts w:ascii="Garamond" w:hAnsi="Garamond"/>
        </w:rPr>
        <w:t>.2022</w:t>
      </w:r>
      <w:r w:rsidR="007B6372">
        <w:rPr>
          <w:rFonts w:ascii="Garamond" w:hAnsi="Garamond"/>
        </w:rPr>
        <w:t>.</w:t>
      </w:r>
    </w:p>
    <w:p w14:paraId="69C4D5C4" w14:textId="77777777" w:rsidR="00D26E55" w:rsidRDefault="00D26E55" w:rsidP="00104CDC">
      <w:pPr>
        <w:ind w:firstLine="284"/>
        <w:rPr>
          <w:rFonts w:ascii="Garamond" w:hAnsi="Garamond"/>
        </w:rPr>
      </w:pPr>
    </w:p>
    <w:p w14:paraId="4A86AD9E" w14:textId="44AD408F" w:rsidR="00D26E55" w:rsidRDefault="00D26E55" w:rsidP="00D26E55">
      <w:pPr>
        <w:autoSpaceDE w:val="0"/>
        <w:autoSpaceDN w:val="0"/>
        <w:adjustRightInd w:val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</w:rPr>
        <w:t>Shpallur me dekretin nr. 1384</w:t>
      </w:r>
      <w:r w:rsidR="00B83649">
        <w:rPr>
          <w:rFonts w:ascii="Garamond" w:hAnsi="Garamond"/>
          <w:b/>
        </w:rPr>
        <w:t>5</w:t>
      </w:r>
      <w:bookmarkStart w:id="0" w:name="_GoBack"/>
      <w:bookmarkEnd w:id="0"/>
      <w:r>
        <w:rPr>
          <w:rFonts w:ascii="Garamond" w:hAnsi="Garamond"/>
          <w:b/>
        </w:rPr>
        <w:t>, datë 5</w:t>
      </w:r>
      <w:r>
        <w:rPr>
          <w:rFonts w:ascii="Garamond" w:hAnsi="Garamond"/>
          <w:b/>
        </w:rPr>
        <w:t>.8.2022, të Presidentit të Republikës së Shqipërisë, Bajram Begaj.</w:t>
      </w:r>
    </w:p>
    <w:p w14:paraId="0F85F7BD" w14:textId="77777777" w:rsidR="00D26E55" w:rsidRPr="00F32403" w:rsidRDefault="00D26E55" w:rsidP="00104CDC">
      <w:pPr>
        <w:ind w:firstLine="284"/>
        <w:rPr>
          <w:rFonts w:ascii="Garamond" w:hAnsi="Garamond"/>
        </w:rPr>
      </w:pPr>
    </w:p>
    <w:sectPr w:rsidR="00D26E55" w:rsidRPr="00F32403" w:rsidSect="00F32403">
      <w:footerReference w:type="even" r:id="rId14"/>
      <w:footerReference w:type="default" r:id="rId15"/>
      <w:footerReference w:type="first" r:id="rId16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85AE5" w14:textId="77777777" w:rsidR="00184D94" w:rsidRDefault="00184D94">
      <w:r>
        <w:separator/>
      </w:r>
    </w:p>
  </w:endnote>
  <w:endnote w:type="continuationSeparator" w:id="0">
    <w:p w14:paraId="209DC3C0" w14:textId="77777777" w:rsidR="00184D94" w:rsidRDefault="00184D94">
      <w:r>
        <w:continuationSeparator/>
      </w:r>
    </w:p>
  </w:endnote>
  <w:endnote w:type="continuationNotice" w:id="1">
    <w:p w14:paraId="37AE9C2B" w14:textId="77777777" w:rsidR="00184D94" w:rsidRDefault="00184D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07793" w14:textId="77777777" w:rsidR="00184D94" w:rsidRDefault="00184D94" w:rsidP="00F324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907794" w14:textId="77777777" w:rsidR="00184D94" w:rsidRDefault="00184D94" w:rsidP="00F3240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07795" w14:textId="77777777" w:rsidR="00184D94" w:rsidRDefault="00184D94">
    <w:pPr>
      <w:pStyle w:val="Footer"/>
      <w:jc w:val="center"/>
    </w:pPr>
  </w:p>
  <w:p w14:paraId="39907796" w14:textId="77777777" w:rsidR="00184D94" w:rsidRDefault="00184D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07797" w14:textId="77777777" w:rsidR="00184D94" w:rsidRDefault="00184D94">
    <w:pPr>
      <w:pStyle w:val="Footer"/>
      <w:jc w:val="center"/>
    </w:pPr>
  </w:p>
  <w:p w14:paraId="39907798" w14:textId="77777777" w:rsidR="00184D94" w:rsidRDefault="00184D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87CA0" w14:textId="77777777" w:rsidR="00184D94" w:rsidRDefault="00184D94">
      <w:r>
        <w:separator/>
      </w:r>
    </w:p>
  </w:footnote>
  <w:footnote w:type="continuationSeparator" w:id="0">
    <w:p w14:paraId="6A37C7AD" w14:textId="77777777" w:rsidR="00184D94" w:rsidRDefault="00184D94">
      <w:r>
        <w:continuationSeparator/>
      </w:r>
    </w:p>
  </w:footnote>
  <w:footnote w:type="continuationNotice" w:id="1">
    <w:p w14:paraId="4B288721" w14:textId="77777777" w:rsidR="00184D94" w:rsidRDefault="00184D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7F"/>
    <w:rsid w:val="00056C74"/>
    <w:rsid w:val="0007222F"/>
    <w:rsid w:val="00104CDC"/>
    <w:rsid w:val="00184D94"/>
    <w:rsid w:val="00187DE9"/>
    <w:rsid w:val="00314685"/>
    <w:rsid w:val="00322C8C"/>
    <w:rsid w:val="00330EB2"/>
    <w:rsid w:val="003A484F"/>
    <w:rsid w:val="003A5C42"/>
    <w:rsid w:val="00465E8F"/>
    <w:rsid w:val="005B02D2"/>
    <w:rsid w:val="005C07CC"/>
    <w:rsid w:val="00610C7F"/>
    <w:rsid w:val="00643B1E"/>
    <w:rsid w:val="00652A79"/>
    <w:rsid w:val="007458B9"/>
    <w:rsid w:val="007B6372"/>
    <w:rsid w:val="007D546C"/>
    <w:rsid w:val="00833F90"/>
    <w:rsid w:val="008E6DCE"/>
    <w:rsid w:val="00932F62"/>
    <w:rsid w:val="00937169"/>
    <w:rsid w:val="00964622"/>
    <w:rsid w:val="009D2E04"/>
    <w:rsid w:val="009E665A"/>
    <w:rsid w:val="009F36AC"/>
    <w:rsid w:val="00A01160"/>
    <w:rsid w:val="00A10770"/>
    <w:rsid w:val="00A11792"/>
    <w:rsid w:val="00A45C71"/>
    <w:rsid w:val="00AB0174"/>
    <w:rsid w:val="00AB7FED"/>
    <w:rsid w:val="00B12901"/>
    <w:rsid w:val="00B32F83"/>
    <w:rsid w:val="00B83649"/>
    <w:rsid w:val="00BB1097"/>
    <w:rsid w:val="00C21878"/>
    <w:rsid w:val="00C87B5D"/>
    <w:rsid w:val="00CB6A00"/>
    <w:rsid w:val="00D26E55"/>
    <w:rsid w:val="00DA7A94"/>
    <w:rsid w:val="00F32403"/>
    <w:rsid w:val="00F81F4C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07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04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CDC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04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CDC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23966DAC2B247DEA11B5AF5407E35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</Nr_x002e__x0020_akti>
    <Data_x0020_e_x0020_Krijimit xmlns="0e656187-b300-4fb0-8bf4-3a50f872073c">2022-08-10T10:40:29Z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2022-08-09T22:00:00Z</Date_x0020_protokolli>
    <Titulli xmlns="0e656187-b300-4fb0-8bf4-3a50f872073c">Për disa ndryshime dhe shtesa në ligjin nr. 13/2015 “Për Policinë Ushtarake në Forcat e Armatosura të Republikës së Shqipërisë”</Titulli>
    <Modifikuesi xmlns="0e656187-b300-4fb0-8bf4-3a50f872073c">jorina.kryeziu</Modifikuesi>
    <Nr_x002e__x0020_prot_x0020_QBZ xmlns="0e656187-b300-4fb0-8bf4-3a50f872073c">1306/3</Nr_x002e__x0020_prot_x0020_QBZ>
    <Data_x0020_e_x0020_Modifikimit xmlns="0e656187-b300-4fb0-8bf4-3a50f872073c">2022-08-11T07:28:34Z</Data_x0020_e_x0020_Modifikimit>
    <Dekretuar xmlns="0e656187-b300-4fb0-8bf4-3a50f872073c">false</Dekretuar>
    <Data xmlns="0e656187-b300-4fb0-8bf4-3a50f872073c">2022-07-20T22:00:00Z</Data>
    <Nr_x002e__x0020_protokolli_x0020_i_x0020_aktit xmlns="0e656187-b300-4fb0-8bf4-3a50f872073c">2649/3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23966DAC2B247DEA11B5AF5407E35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14726-A0B4-44C7-AE7B-9653D6D1F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B1B1803-ADCD-462E-AD09-3EFDC64AC1C8}">
  <ds:schemaRefs>
    <ds:schemaRef ds:uri="0e656187-b300-4fb0-8bf4-3a50f872073c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DFA0B83-5837-4E25-AA9D-F71488C613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FA3BA-2D9D-4F1E-AA57-5B210282F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025BFFB-0856-4E19-BAFB-934EA452515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7C2EC75-A566-4158-A206-7149E430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13/2015 “Për Policinë Ushtarake në Forcat e Armatosura të Republikës së Shqipërisë”</vt:lpstr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13/2015 “Për Policinë Ushtarake në Forcat e Armatosura të Republikës së Shqipërisë”</dc:title>
  <dc:creator>Mimoza Arbi</dc:creator>
  <cp:lastModifiedBy>Valjeta Kaftalli</cp:lastModifiedBy>
  <cp:revision>27</cp:revision>
  <cp:lastPrinted>2022-07-22T07:18:00Z</cp:lastPrinted>
  <dcterms:created xsi:type="dcterms:W3CDTF">2022-06-27T11:24:00Z</dcterms:created>
  <dcterms:modified xsi:type="dcterms:W3CDTF">2022-08-11T08:20:00Z</dcterms:modified>
</cp:coreProperties>
</file>