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1135C" w14:textId="77777777" w:rsidR="00420682" w:rsidRPr="00A17839" w:rsidRDefault="00420682" w:rsidP="00A1783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A17839">
        <w:rPr>
          <w:rFonts w:ascii="Garamond" w:hAnsi="Garamond" w:cs="Times New Roman"/>
          <w:b/>
          <w:sz w:val="24"/>
          <w:szCs w:val="24"/>
        </w:rPr>
        <w:t>LIGJ</w:t>
      </w:r>
    </w:p>
    <w:p w14:paraId="74F1135D" w14:textId="77777777" w:rsidR="00420682" w:rsidRPr="00A17839" w:rsidRDefault="002009A1" w:rsidP="00A1783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A17839">
        <w:rPr>
          <w:rFonts w:ascii="Garamond" w:hAnsi="Garamond" w:cs="Times New Roman"/>
          <w:b/>
          <w:sz w:val="24"/>
          <w:szCs w:val="24"/>
        </w:rPr>
        <w:t>Nr.</w:t>
      </w:r>
      <w:r w:rsidR="00F62A46" w:rsidRPr="00A17839">
        <w:rPr>
          <w:rFonts w:ascii="Garamond" w:hAnsi="Garamond" w:cs="Times New Roman"/>
          <w:b/>
          <w:sz w:val="24"/>
          <w:szCs w:val="24"/>
        </w:rPr>
        <w:t xml:space="preserve"> </w:t>
      </w:r>
      <w:r w:rsidR="006F4523" w:rsidRPr="00A17839">
        <w:rPr>
          <w:rFonts w:ascii="Garamond" w:hAnsi="Garamond" w:cs="Times New Roman"/>
          <w:b/>
          <w:sz w:val="24"/>
          <w:szCs w:val="24"/>
        </w:rPr>
        <w:t>4</w:t>
      </w:r>
      <w:r w:rsidR="007748A2" w:rsidRPr="00A17839">
        <w:rPr>
          <w:rFonts w:ascii="Garamond" w:hAnsi="Garamond" w:cs="Times New Roman"/>
          <w:b/>
          <w:sz w:val="24"/>
          <w:szCs w:val="24"/>
        </w:rPr>
        <w:t>/2023</w:t>
      </w:r>
      <w:r w:rsidRPr="00A17839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74F1135E" w14:textId="77777777" w:rsidR="008814EA" w:rsidRPr="00A17839" w:rsidRDefault="008814EA" w:rsidP="00A178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4F1135F" w14:textId="1A0EEEBE" w:rsidR="00ED7F47" w:rsidRPr="00A17839" w:rsidRDefault="00ED7F47" w:rsidP="00A1783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A17839">
        <w:rPr>
          <w:rFonts w:ascii="Garamond" w:hAnsi="Garamond" w:cs="Times New Roman"/>
          <w:b/>
          <w:bCs/>
          <w:sz w:val="24"/>
          <w:szCs w:val="24"/>
        </w:rPr>
        <w:t>PËR M</w:t>
      </w:r>
      <w:r w:rsidR="00C35D09">
        <w:rPr>
          <w:rFonts w:ascii="Garamond" w:hAnsi="Garamond" w:cs="Times New Roman"/>
          <w:b/>
          <w:bCs/>
          <w:sz w:val="24"/>
          <w:szCs w:val="24"/>
        </w:rPr>
        <w:t>IRATIMIN E REZOLUTAVE NR. 663 “</w:t>
      </w:r>
      <w:bookmarkStart w:id="0" w:name="_GoBack"/>
      <w:bookmarkEnd w:id="0"/>
      <w:r w:rsidRPr="00A17839">
        <w:rPr>
          <w:rFonts w:ascii="Garamond" w:hAnsi="Garamond" w:cs="Times New Roman"/>
          <w:b/>
          <w:bCs/>
          <w:sz w:val="24"/>
          <w:szCs w:val="24"/>
        </w:rPr>
        <w:t xml:space="preserve">RRITJA E PËRGJITHSHME </w:t>
      </w:r>
    </w:p>
    <w:p w14:paraId="74F11360" w14:textId="77777777" w:rsidR="00ED7F47" w:rsidRPr="00A17839" w:rsidRDefault="00ED7F47" w:rsidP="00A1783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A17839">
        <w:rPr>
          <w:rFonts w:ascii="Garamond" w:hAnsi="Garamond" w:cs="Times New Roman"/>
          <w:b/>
          <w:bCs/>
          <w:sz w:val="24"/>
          <w:szCs w:val="24"/>
        </w:rPr>
        <w:t xml:space="preserve">E KAPITALIT GCI” DHE NR. 664 “RRITJA SELEKTIVE E KAPITALIT SCI” TË VITIT 2018 TË KËSHILLIT TË GUVERNATORËVE TË BANKËS NDËRKOMBËTARE </w:t>
      </w:r>
    </w:p>
    <w:p w14:paraId="74F11361" w14:textId="77777777" w:rsidR="00ED7F47" w:rsidRPr="00A17839" w:rsidRDefault="00ED7F47" w:rsidP="00A17839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A17839">
        <w:rPr>
          <w:rFonts w:ascii="Garamond" w:hAnsi="Garamond" w:cs="Times New Roman"/>
          <w:b/>
          <w:bCs/>
          <w:sz w:val="24"/>
          <w:szCs w:val="24"/>
        </w:rPr>
        <w:t>PËR RINDËRTIM DHE ZHVILLIM (IBRD)</w:t>
      </w:r>
    </w:p>
    <w:p w14:paraId="74F11362" w14:textId="77777777" w:rsidR="00ED7F47" w:rsidRPr="00A17839" w:rsidRDefault="00ED7F47" w:rsidP="00A178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4F11363" w14:textId="77777777" w:rsidR="00ED7F47" w:rsidRPr="00A17839" w:rsidRDefault="00ED7F47" w:rsidP="00A178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17839">
        <w:rPr>
          <w:rFonts w:ascii="Garamond" w:hAnsi="Garamond" w:cs="Times New Roman"/>
          <w:bCs/>
          <w:sz w:val="24"/>
          <w:szCs w:val="24"/>
        </w:rPr>
        <w:t xml:space="preserve">Në mbështetje të neneve 78, 83, pika 1, dhe 121 të Kushtetutës, me propozimin e Këshillit të Ministrave, </w:t>
      </w:r>
    </w:p>
    <w:p w14:paraId="74F11364" w14:textId="77777777" w:rsidR="00ED7F47" w:rsidRPr="00A17839" w:rsidRDefault="00ED7F47" w:rsidP="00A178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4F11365" w14:textId="77777777" w:rsidR="00ED7F47" w:rsidRPr="00A17839" w:rsidRDefault="00ED7F47" w:rsidP="00A1783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17839">
        <w:rPr>
          <w:rFonts w:ascii="Garamond" w:hAnsi="Garamond" w:cs="Times New Roman"/>
          <w:bCs/>
          <w:sz w:val="24"/>
          <w:szCs w:val="24"/>
        </w:rPr>
        <w:t>KUVENDI</w:t>
      </w:r>
    </w:p>
    <w:p w14:paraId="74F11366" w14:textId="77777777" w:rsidR="00ED7F47" w:rsidRPr="00A17839" w:rsidRDefault="00ED7F47" w:rsidP="00A1783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17839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74F11367" w14:textId="77777777" w:rsidR="00ED7F47" w:rsidRPr="00A17839" w:rsidRDefault="00ED7F47" w:rsidP="00A1783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4F11368" w14:textId="77777777" w:rsidR="00ED7F47" w:rsidRPr="00A17839" w:rsidRDefault="00A17839" w:rsidP="00A1783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VENDOS</w:t>
      </w:r>
      <w:r w:rsidR="00ED7F47" w:rsidRPr="00A17839">
        <w:rPr>
          <w:rFonts w:ascii="Garamond" w:hAnsi="Garamond" w:cs="Times New Roman"/>
          <w:bCs/>
          <w:sz w:val="24"/>
          <w:szCs w:val="24"/>
        </w:rPr>
        <w:t>I:</w:t>
      </w:r>
    </w:p>
    <w:p w14:paraId="74F11369" w14:textId="77777777" w:rsidR="00ED7F47" w:rsidRPr="00A17839" w:rsidRDefault="00ED7F47" w:rsidP="00A1783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74F1136A" w14:textId="77777777" w:rsidR="00ED7F47" w:rsidRPr="00A17839" w:rsidRDefault="00ED7F47" w:rsidP="00A1783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17839">
        <w:rPr>
          <w:rFonts w:ascii="Garamond" w:hAnsi="Garamond" w:cs="Times New Roman"/>
          <w:bCs/>
          <w:sz w:val="24"/>
          <w:szCs w:val="24"/>
        </w:rPr>
        <w:t>Neni 1</w:t>
      </w:r>
    </w:p>
    <w:p w14:paraId="74F1136B" w14:textId="77777777" w:rsidR="00ED7F47" w:rsidRPr="00A17839" w:rsidRDefault="00ED7F47" w:rsidP="00A178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4F1136C" w14:textId="77777777" w:rsidR="00ED7F47" w:rsidRPr="00A17839" w:rsidRDefault="00ED7F47" w:rsidP="00A178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17839">
        <w:rPr>
          <w:rFonts w:ascii="Garamond" w:hAnsi="Garamond" w:cs="Times New Roman"/>
          <w:bCs/>
          <w:sz w:val="24"/>
          <w:szCs w:val="24"/>
        </w:rPr>
        <w:t>Miratohen rezolutat nr. 663 “Rritja e përgjithshme e kapitalit (GCI)” dhe nr. 664 “Rritja selektive e kapitalit (SCI)” të vitit 2018 të Këshillit të Guvernatorëve të Bankës Ndërkombëtare për Rindërtim dhe Zhvillim (IBRD).</w:t>
      </w:r>
    </w:p>
    <w:p w14:paraId="74F1136D" w14:textId="77777777" w:rsidR="00ED7F47" w:rsidRPr="00A17839" w:rsidRDefault="00ED7F47" w:rsidP="00A178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4F1136E" w14:textId="77777777" w:rsidR="00ED7F47" w:rsidRPr="00A17839" w:rsidRDefault="00ED7F47" w:rsidP="00A1783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17839">
        <w:rPr>
          <w:rFonts w:ascii="Garamond" w:hAnsi="Garamond" w:cs="Times New Roman"/>
          <w:bCs/>
          <w:sz w:val="24"/>
          <w:szCs w:val="24"/>
        </w:rPr>
        <w:t>Neni 2</w:t>
      </w:r>
    </w:p>
    <w:p w14:paraId="74F1136F" w14:textId="77777777" w:rsidR="00ED7F47" w:rsidRPr="00A17839" w:rsidRDefault="00ED7F47" w:rsidP="00A178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4F11370" w14:textId="77777777" w:rsidR="00ED7F47" w:rsidRPr="00A17839" w:rsidRDefault="00ED7F47" w:rsidP="00A178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17839">
        <w:rPr>
          <w:rFonts w:ascii="Garamond" w:hAnsi="Garamond" w:cs="Times New Roman"/>
          <w:bCs/>
          <w:sz w:val="24"/>
          <w:szCs w:val="24"/>
        </w:rPr>
        <w:t>Këshilli i Ministrave përcakton me vendim rregullat dhe autoritetin kompetent për realizimin e rritjes së përgjithshme të kapitalit të Republikës së Shqipërisë në Bankën Ndërkombëtare për Rindërtim dhe Zhvillim (IBRD).</w:t>
      </w:r>
    </w:p>
    <w:p w14:paraId="74F11371" w14:textId="77777777" w:rsidR="00ED7F47" w:rsidRPr="00A17839" w:rsidRDefault="00ED7F47" w:rsidP="00A178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4F11372" w14:textId="77777777" w:rsidR="00ED7F47" w:rsidRPr="00A17839" w:rsidRDefault="00ED7F47" w:rsidP="00A17839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A17839">
        <w:rPr>
          <w:rFonts w:ascii="Garamond" w:hAnsi="Garamond" w:cs="Times New Roman"/>
          <w:bCs/>
          <w:sz w:val="24"/>
          <w:szCs w:val="24"/>
        </w:rPr>
        <w:t>Neni 3</w:t>
      </w:r>
    </w:p>
    <w:p w14:paraId="74F11373" w14:textId="77777777" w:rsidR="00ED7F47" w:rsidRPr="00A17839" w:rsidRDefault="00ED7F47" w:rsidP="00A178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4F11374" w14:textId="77777777" w:rsidR="00ED7F47" w:rsidRPr="00A17839" w:rsidRDefault="00ED7F47" w:rsidP="00A178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17839">
        <w:rPr>
          <w:rFonts w:ascii="Garamond" w:hAnsi="Garamond" w:cs="Times New Roman"/>
          <w:bCs/>
          <w:sz w:val="24"/>
          <w:szCs w:val="24"/>
        </w:rPr>
        <w:t xml:space="preserve">Ky ligj hyn në fuqi 15 ditë </w:t>
      </w:r>
      <w:r w:rsidR="006F4523" w:rsidRPr="00A17839">
        <w:rPr>
          <w:rFonts w:ascii="Garamond" w:hAnsi="Garamond" w:cs="Times New Roman"/>
          <w:bCs/>
          <w:sz w:val="24"/>
          <w:szCs w:val="24"/>
        </w:rPr>
        <w:t>pas botimit në Fletoren Z</w:t>
      </w:r>
      <w:r w:rsidRPr="00A17839">
        <w:rPr>
          <w:rFonts w:ascii="Garamond" w:hAnsi="Garamond" w:cs="Times New Roman"/>
          <w:bCs/>
          <w:sz w:val="24"/>
          <w:szCs w:val="24"/>
        </w:rPr>
        <w:t>yrtare.</w:t>
      </w:r>
    </w:p>
    <w:p w14:paraId="74F11375" w14:textId="77777777" w:rsidR="006F4523" w:rsidRPr="00A17839" w:rsidRDefault="006F4523" w:rsidP="00A178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4F11377" w14:textId="65BEBDC6" w:rsidR="00976A3C" w:rsidRPr="00A17839" w:rsidRDefault="00976A3C" w:rsidP="00A178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A17839">
        <w:rPr>
          <w:rFonts w:ascii="Garamond" w:hAnsi="Garamond" w:cs="Times New Roman"/>
          <w:bCs/>
          <w:sz w:val="24"/>
          <w:szCs w:val="24"/>
        </w:rPr>
        <w:t xml:space="preserve">Miratuar </w:t>
      </w:r>
      <w:r w:rsidR="00A34DA7">
        <w:rPr>
          <w:rFonts w:ascii="Garamond" w:hAnsi="Garamond" w:cs="Times New Roman"/>
          <w:bCs/>
          <w:sz w:val="24"/>
          <w:szCs w:val="24"/>
        </w:rPr>
        <w:t>m</w:t>
      </w:r>
      <w:r w:rsidRPr="00A17839">
        <w:rPr>
          <w:rFonts w:ascii="Garamond" w:hAnsi="Garamond" w:cs="Times New Roman"/>
          <w:bCs/>
          <w:sz w:val="24"/>
          <w:szCs w:val="24"/>
        </w:rPr>
        <w:t xml:space="preserve">ë datë </w:t>
      </w:r>
      <w:r w:rsidR="006F4523" w:rsidRPr="00A17839">
        <w:rPr>
          <w:rFonts w:ascii="Garamond" w:hAnsi="Garamond" w:cs="Times New Roman"/>
          <w:bCs/>
          <w:sz w:val="24"/>
          <w:szCs w:val="24"/>
        </w:rPr>
        <w:t>26.1</w:t>
      </w:r>
      <w:r w:rsidR="00146D52" w:rsidRPr="00A17839">
        <w:rPr>
          <w:rFonts w:ascii="Garamond" w:hAnsi="Garamond" w:cs="Times New Roman"/>
          <w:bCs/>
          <w:sz w:val="24"/>
          <w:szCs w:val="24"/>
        </w:rPr>
        <w:t>.</w:t>
      </w:r>
      <w:r w:rsidR="007748A2" w:rsidRPr="00A17839">
        <w:rPr>
          <w:rFonts w:ascii="Garamond" w:hAnsi="Garamond" w:cs="Times New Roman"/>
          <w:bCs/>
          <w:sz w:val="24"/>
          <w:szCs w:val="24"/>
        </w:rPr>
        <w:t>2023</w:t>
      </w:r>
      <w:r w:rsidR="00A34DA7">
        <w:rPr>
          <w:rFonts w:ascii="Garamond" w:hAnsi="Garamond" w:cs="Times New Roman"/>
          <w:bCs/>
          <w:sz w:val="24"/>
          <w:szCs w:val="24"/>
        </w:rPr>
        <w:t>.</w:t>
      </w:r>
    </w:p>
    <w:p w14:paraId="74F11378" w14:textId="77777777" w:rsidR="006F4523" w:rsidRPr="00A17839" w:rsidRDefault="006F4523" w:rsidP="00A17839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74F11379" w14:textId="059B599E" w:rsidR="00A17839" w:rsidRPr="00E377F6" w:rsidRDefault="00A17839" w:rsidP="00A17839">
      <w:pPr>
        <w:spacing w:after="0" w:line="240" w:lineRule="auto"/>
        <w:ind w:firstLine="284"/>
        <w:rPr>
          <w:rFonts w:ascii="Garamond" w:hAnsi="Garamond"/>
          <w:b/>
          <w:sz w:val="24"/>
        </w:rPr>
      </w:pPr>
      <w:r w:rsidRPr="00E377F6">
        <w:rPr>
          <w:rFonts w:ascii="Garamond" w:hAnsi="Garamond"/>
          <w:b/>
          <w:sz w:val="24"/>
        </w:rPr>
        <w:t>Shpallur me dekretin nr.</w:t>
      </w:r>
      <w:r w:rsidR="00EB44C4">
        <w:rPr>
          <w:rFonts w:ascii="Garamond" w:hAnsi="Garamond"/>
          <w:b/>
          <w:sz w:val="24"/>
        </w:rPr>
        <w:t xml:space="preserve"> 23</w:t>
      </w:r>
      <w:r w:rsidRPr="00E377F6">
        <w:rPr>
          <w:rFonts w:ascii="Garamond" w:hAnsi="Garamond"/>
          <w:b/>
          <w:sz w:val="24"/>
        </w:rPr>
        <w:t xml:space="preserve"> datë</w:t>
      </w:r>
      <w:r w:rsidR="00EB44C4">
        <w:rPr>
          <w:rFonts w:ascii="Garamond" w:hAnsi="Garamond"/>
          <w:b/>
          <w:sz w:val="24"/>
        </w:rPr>
        <w:t xml:space="preserve"> 15.2.2023</w:t>
      </w:r>
      <w:r w:rsidRPr="00E377F6">
        <w:rPr>
          <w:rFonts w:ascii="Garamond" w:hAnsi="Garamond"/>
          <w:b/>
          <w:sz w:val="24"/>
        </w:rPr>
        <w:t>, të presidentit të Republikës së Shqipërisë, Bajram Begaj.</w:t>
      </w:r>
    </w:p>
    <w:p w14:paraId="74F1137A" w14:textId="77777777" w:rsidR="00213234" w:rsidRDefault="00213234" w:rsidP="00A178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0"/>
          <w:szCs w:val="20"/>
        </w:rPr>
      </w:pPr>
    </w:p>
    <w:p w14:paraId="2CB2C36F" w14:textId="474FF852" w:rsidR="0061076C" w:rsidRPr="0061076C" w:rsidRDefault="0061076C" w:rsidP="0061076C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  <w:r w:rsidRPr="0061076C">
        <w:rPr>
          <w:rFonts w:ascii="Garamond" w:eastAsia="Arial" w:hAnsi="Garamond" w:cs="Times New Roman"/>
          <w:b/>
          <w:sz w:val="24"/>
          <w:szCs w:val="24"/>
        </w:rPr>
        <w:t>Njoftim Publik i Autorizuar</w:t>
      </w:r>
    </w:p>
    <w:p w14:paraId="61004AEB" w14:textId="77777777" w:rsidR="0061076C" w:rsidRPr="0061076C" w:rsidRDefault="0061076C" w:rsidP="0061076C">
      <w:pPr>
        <w:spacing w:after="0" w:line="240" w:lineRule="auto"/>
        <w:ind w:firstLine="284"/>
        <w:rPr>
          <w:rFonts w:ascii="Garamond" w:eastAsia="Times New Roman" w:hAnsi="Garamond"/>
          <w:sz w:val="24"/>
          <w:szCs w:val="24"/>
        </w:rPr>
      </w:pPr>
    </w:p>
    <w:p w14:paraId="63471227" w14:textId="77777777" w:rsidR="0061076C" w:rsidRPr="0061076C" w:rsidRDefault="0061076C" w:rsidP="0061076C">
      <w:pPr>
        <w:spacing w:after="0" w:line="240" w:lineRule="auto"/>
        <w:ind w:firstLine="284"/>
        <w:rPr>
          <w:rFonts w:ascii="Garamond" w:eastAsia="Times New Roman" w:hAnsi="Garamond"/>
          <w:sz w:val="24"/>
          <w:szCs w:val="24"/>
        </w:rPr>
      </w:pPr>
    </w:p>
    <w:p w14:paraId="38905AE1" w14:textId="0ECA6DEF" w:rsidR="0061076C" w:rsidRPr="0061076C" w:rsidRDefault="0061076C" w:rsidP="0061076C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sz w:val="24"/>
          <w:szCs w:val="24"/>
        </w:rPr>
      </w:pPr>
      <w:r w:rsidRPr="0061076C">
        <w:rPr>
          <w:rFonts w:ascii="Garamond" w:eastAsia="Times New Roman" w:hAnsi="Garamond" w:cs="Times New Roman"/>
          <w:b/>
          <w:sz w:val="24"/>
          <w:szCs w:val="24"/>
        </w:rPr>
        <w:t>BANKA NDËRKOMBËTARE</w:t>
      </w:r>
      <w:r w:rsidRPr="0061076C">
        <w:rPr>
          <w:rFonts w:ascii="Garamond" w:hAnsi="Garamond" w:cs="Times New Roman"/>
          <w:b/>
          <w:sz w:val="24"/>
          <w:szCs w:val="24"/>
        </w:rPr>
        <w:t xml:space="preserve"> PËR RINDËRTIM DHE ZHVILLIM</w:t>
      </w:r>
      <w:r w:rsidRPr="0061076C">
        <w:rPr>
          <w:rFonts w:ascii="Garamond" w:eastAsia="Times New Roman" w:hAnsi="Garamond" w:cs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8241" behindDoc="1" locked="0" layoutInCell="1" allowOverlap="1" wp14:anchorId="11DED58A" wp14:editId="3D1CA3F3">
            <wp:simplePos x="0" y="0"/>
            <wp:positionH relativeFrom="column">
              <wp:posOffset>-106045</wp:posOffset>
            </wp:positionH>
            <wp:positionV relativeFrom="paragraph">
              <wp:posOffset>-140970</wp:posOffset>
            </wp:positionV>
            <wp:extent cx="795020" cy="795020"/>
            <wp:effectExtent l="0" t="0" r="5080" b="50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9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F632DC" w14:textId="77777777" w:rsidR="0061076C" w:rsidRDefault="0061076C" w:rsidP="0061076C">
      <w:pPr>
        <w:pStyle w:val="Bodytext30"/>
        <w:shd w:val="clear" w:color="auto" w:fill="auto"/>
        <w:spacing w:line="240" w:lineRule="auto"/>
        <w:ind w:firstLine="284"/>
        <w:rPr>
          <w:rFonts w:ascii="Garamond" w:hAnsi="Garamond"/>
          <w:sz w:val="24"/>
          <w:szCs w:val="24"/>
        </w:rPr>
      </w:pPr>
    </w:p>
    <w:p w14:paraId="04318F67" w14:textId="77777777" w:rsidR="0061076C" w:rsidRPr="0061076C" w:rsidRDefault="0061076C" w:rsidP="0061076C">
      <w:pPr>
        <w:pStyle w:val="Bodytext30"/>
        <w:shd w:val="clear" w:color="auto" w:fill="auto"/>
        <w:spacing w:line="240" w:lineRule="auto"/>
        <w:ind w:firstLine="284"/>
        <w:rPr>
          <w:rFonts w:ascii="Garamond" w:hAnsi="Garamond"/>
          <w:sz w:val="24"/>
          <w:szCs w:val="24"/>
        </w:rPr>
      </w:pPr>
      <w:r w:rsidRPr="0061076C">
        <w:rPr>
          <w:rFonts w:ascii="Garamond" w:hAnsi="Garamond"/>
          <w:sz w:val="24"/>
          <w:szCs w:val="24"/>
        </w:rPr>
        <w:t>BORDI I GUVERNATORËVE</w:t>
      </w:r>
    </w:p>
    <w:p w14:paraId="14047341" w14:textId="77777777" w:rsidR="007913C8" w:rsidRDefault="007913C8" w:rsidP="00A17839">
      <w:pPr>
        <w:spacing w:after="0" w:line="240" w:lineRule="auto"/>
        <w:ind w:firstLine="284"/>
        <w:jc w:val="both"/>
        <w:rPr>
          <w:rFonts w:ascii="Garamond" w:hAnsi="Garamond" w:cs="Times New Roman"/>
          <w:b/>
          <w:sz w:val="20"/>
          <w:szCs w:val="20"/>
        </w:rPr>
      </w:pPr>
    </w:p>
    <w:p w14:paraId="74F1137D" w14:textId="01D0FFCB" w:rsidR="00F261DF" w:rsidRPr="007913C8" w:rsidRDefault="00A34DA7" w:rsidP="00207EC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/>
          <w:b/>
          <w:color w:val="000000"/>
          <w:sz w:val="24"/>
        </w:rPr>
      </w:pPr>
      <w:r w:rsidRPr="007913C8">
        <w:rPr>
          <w:rFonts w:ascii="Garamond" w:hAnsi="Garamond" w:cs="Calibri"/>
          <w:b/>
          <w:bCs/>
          <w:color w:val="000000"/>
          <w:sz w:val="24"/>
          <w:szCs w:val="24"/>
        </w:rPr>
        <w:t>REZOLUTA NR</w:t>
      </w:r>
      <w:r w:rsidRPr="007913C8">
        <w:rPr>
          <w:rFonts w:ascii="Garamond" w:hAnsi="Garamond"/>
          <w:b/>
          <w:color w:val="000000"/>
          <w:sz w:val="24"/>
        </w:rPr>
        <w:t>. 663</w:t>
      </w:r>
    </w:p>
    <w:p w14:paraId="74F1137E" w14:textId="2B371379" w:rsidR="00F261DF" w:rsidRPr="007913C8" w:rsidRDefault="00A34DA7" w:rsidP="00207EC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7913C8">
        <w:rPr>
          <w:rFonts w:ascii="Garamond" w:hAnsi="Garamond" w:cs="Calibri"/>
          <w:b/>
          <w:bCs/>
          <w:color w:val="000000"/>
          <w:sz w:val="24"/>
          <w:szCs w:val="24"/>
        </w:rPr>
        <w:t>RRITJA E PËRGJITHSHME E KAPITALIT</w:t>
      </w:r>
      <w:r w:rsidRPr="007913C8">
        <w:rPr>
          <w:rFonts w:ascii="Garamond" w:hAnsi="Garamond" w:cs="Calibri"/>
          <w:b/>
          <w:color w:val="000000"/>
          <w:sz w:val="24"/>
          <w:szCs w:val="24"/>
        </w:rPr>
        <w:t xml:space="preserve"> </w:t>
      </w:r>
      <w:r w:rsidRPr="007913C8">
        <w:rPr>
          <w:rFonts w:ascii="Garamond" w:hAnsi="Garamond" w:cs="Calibri"/>
          <w:b/>
          <w:bCs/>
          <w:color w:val="000000"/>
          <w:sz w:val="24"/>
          <w:szCs w:val="24"/>
        </w:rPr>
        <w:t>E VITIT 2018</w:t>
      </w:r>
    </w:p>
    <w:p w14:paraId="74F1137F" w14:textId="77777777" w:rsidR="00F261DF" w:rsidRPr="007913C8" w:rsidRDefault="00F261DF" w:rsidP="00207EC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74F11380" w14:textId="5B947B47" w:rsidR="00F261DF" w:rsidRPr="000B682B" w:rsidRDefault="00207ECD" w:rsidP="00207EC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207ECD">
        <w:rPr>
          <w:rFonts w:ascii="Garamond" w:hAnsi="Garamond" w:cs="Calibri"/>
          <w:i/>
          <w:color w:val="000000"/>
          <w:sz w:val="24"/>
          <w:szCs w:val="24"/>
        </w:rPr>
        <w:t>Duke pasur parasysh se</w:t>
      </w:r>
      <w:r w:rsidRPr="000B682B">
        <w:rPr>
          <w:rFonts w:ascii="Garamond" w:hAnsi="Garamond" w:cs="Calibri"/>
          <w:color w:val="000000"/>
          <w:sz w:val="24"/>
          <w:szCs w:val="24"/>
        </w:rPr>
        <w:t xml:space="preserve"> drejtorët ekzekutivë</w:t>
      </w:r>
      <w:r w:rsidR="00F261DF" w:rsidRPr="000B682B">
        <w:rPr>
          <w:rFonts w:ascii="Garamond" w:hAnsi="Garamond" w:cs="Calibri"/>
          <w:color w:val="000000"/>
          <w:sz w:val="24"/>
          <w:szCs w:val="24"/>
        </w:rPr>
        <w:t xml:space="preserve">, duke shqyrtuar çështjen e zgjerimit të burimeve të Bankës nëpërmjet rritjes së kapitalit të saj të autorizuar, kanë arritur në përfundimin se një rritje e tillë do të ishte e dëshirueshme dhe në </w:t>
      </w:r>
      <w:r w:rsidRPr="000B682B">
        <w:rPr>
          <w:rFonts w:ascii="Garamond" w:hAnsi="Garamond" w:cs="Calibri"/>
          <w:color w:val="000000"/>
          <w:sz w:val="24"/>
          <w:szCs w:val="24"/>
        </w:rPr>
        <w:t xml:space="preserve">raportin </w:t>
      </w:r>
      <w:r w:rsidR="00F261DF" w:rsidRPr="000B682B">
        <w:rPr>
          <w:rFonts w:ascii="Garamond" w:hAnsi="Garamond" w:cs="Calibri"/>
          <w:color w:val="000000"/>
          <w:sz w:val="24"/>
          <w:szCs w:val="24"/>
        </w:rPr>
        <w:t>e tyre të miratuar më 4 qershor 2018, kanë paraqitur një propozim për një rritje të tillë në Bordin e Guvernatorëve;</w:t>
      </w:r>
    </w:p>
    <w:p w14:paraId="74F11381" w14:textId="57708327" w:rsidR="00F261DF" w:rsidRPr="000B682B" w:rsidRDefault="00207ECD" w:rsidP="00207EC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207ECD">
        <w:rPr>
          <w:rFonts w:ascii="Garamond" w:hAnsi="Garamond" w:cs="Calibri"/>
          <w:i/>
          <w:color w:val="000000"/>
          <w:sz w:val="24"/>
          <w:szCs w:val="24"/>
        </w:rPr>
        <w:t>Duke pasur parasysh se</w:t>
      </w:r>
      <w:r w:rsidRPr="000B682B">
        <w:rPr>
          <w:rFonts w:ascii="Garamond" w:hAnsi="Garamond" w:cs="Calibri"/>
          <w:color w:val="000000"/>
          <w:sz w:val="24"/>
          <w:szCs w:val="24"/>
        </w:rPr>
        <w:t xml:space="preserve"> drejtorët ekzekutivë </w:t>
      </w:r>
      <w:r w:rsidR="00F261DF" w:rsidRPr="000B682B">
        <w:rPr>
          <w:rFonts w:ascii="Garamond" w:hAnsi="Garamond" w:cs="Calibri"/>
          <w:color w:val="000000"/>
          <w:sz w:val="24"/>
          <w:szCs w:val="24"/>
        </w:rPr>
        <w:t xml:space="preserve">kanë propozuar që secili anëtar të autorizohet, në bazë të kushteve të caktuara, të nënshkruajë aksionet e kapitalit të ri të autorizuar në raport me numrin total të aksioneve që anëtari ka nënshkruar dhe është i autorizuar të nënshkruajë, duke përfshirë edhe aksionet </w:t>
      </w:r>
      <w:r w:rsidR="00F261DF" w:rsidRPr="000B682B">
        <w:rPr>
          <w:rFonts w:ascii="Garamond" w:hAnsi="Garamond" w:cs="Calibri"/>
          <w:color w:val="000000"/>
          <w:sz w:val="24"/>
          <w:szCs w:val="24"/>
        </w:rPr>
        <w:lastRenderedPageBreak/>
        <w:t xml:space="preserve">e anëtarëve të caktuar që do të autorizohen të nënshkruajnë në përputhje me </w:t>
      </w:r>
      <w:r w:rsidRPr="000B682B">
        <w:rPr>
          <w:rFonts w:ascii="Garamond" w:hAnsi="Garamond" w:cs="Calibri"/>
          <w:color w:val="000000"/>
          <w:sz w:val="24"/>
          <w:szCs w:val="24"/>
        </w:rPr>
        <w:t>r</w:t>
      </w:r>
      <w:r w:rsidR="00F261DF" w:rsidRPr="000B682B">
        <w:rPr>
          <w:rFonts w:ascii="Garamond" w:hAnsi="Garamond" w:cs="Calibri"/>
          <w:color w:val="000000"/>
          <w:sz w:val="24"/>
          <w:szCs w:val="24"/>
        </w:rPr>
        <w:t xml:space="preserve">ezolutën e propozuar me titull “Rritja e </w:t>
      </w:r>
      <w:r w:rsidRPr="000B682B">
        <w:rPr>
          <w:rFonts w:ascii="Garamond" w:hAnsi="Garamond" w:cs="Calibri"/>
          <w:color w:val="000000"/>
          <w:sz w:val="24"/>
          <w:szCs w:val="24"/>
        </w:rPr>
        <w:t>kapitalit selektiv 2018</w:t>
      </w:r>
      <w:r w:rsidR="00F261DF" w:rsidRPr="000B682B">
        <w:rPr>
          <w:rFonts w:ascii="Garamond" w:hAnsi="Garamond" w:cs="Calibri"/>
          <w:color w:val="000000"/>
          <w:sz w:val="24"/>
          <w:szCs w:val="24"/>
        </w:rPr>
        <w:t xml:space="preserve">” (në vijim e referuar si “Rezoluta e </w:t>
      </w:r>
      <w:r w:rsidRPr="000B682B">
        <w:rPr>
          <w:rFonts w:ascii="Garamond" w:hAnsi="Garamond" w:cs="Calibri"/>
          <w:color w:val="000000"/>
          <w:sz w:val="24"/>
          <w:szCs w:val="24"/>
        </w:rPr>
        <w:t>rritjes së kapitalit selektiv</w:t>
      </w:r>
      <w:r w:rsidR="00F261DF" w:rsidRPr="000B682B">
        <w:rPr>
          <w:rFonts w:ascii="Garamond" w:hAnsi="Garamond" w:cs="Calibri"/>
          <w:color w:val="000000"/>
          <w:sz w:val="24"/>
          <w:szCs w:val="24"/>
        </w:rPr>
        <w:t>”);</w:t>
      </w:r>
    </w:p>
    <w:p w14:paraId="74F11382" w14:textId="2B858C95" w:rsidR="00F261DF" w:rsidRPr="000B682B" w:rsidRDefault="00207ECD" w:rsidP="00207EC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207ECD">
        <w:rPr>
          <w:rFonts w:ascii="Garamond" w:hAnsi="Garamond" w:cs="Calibri"/>
          <w:i/>
          <w:color w:val="000000"/>
          <w:sz w:val="24"/>
          <w:szCs w:val="24"/>
        </w:rPr>
        <w:t>Tashmë, si rrjedhojë,</w:t>
      </w:r>
      <w:r w:rsidR="00F261DF" w:rsidRPr="000B682B">
        <w:rPr>
          <w:rFonts w:ascii="Garamond" w:hAnsi="Garamond" w:cs="Calibri"/>
          <w:color w:val="000000"/>
          <w:sz w:val="24"/>
          <w:szCs w:val="24"/>
        </w:rPr>
        <w:t xml:space="preserve"> Bordi i Guvernatorëve me anë të kësaj rezolute vendos si më poshtë:</w:t>
      </w:r>
    </w:p>
    <w:p w14:paraId="74F11383" w14:textId="65A7FA3E" w:rsidR="00F261DF" w:rsidRPr="000B682B" w:rsidRDefault="00F261DF" w:rsidP="00207EC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0B682B">
        <w:rPr>
          <w:rFonts w:ascii="Garamond" w:hAnsi="Garamond" w:cs="Times New Roman"/>
          <w:color w:val="000000"/>
          <w:sz w:val="24"/>
          <w:szCs w:val="24"/>
        </w:rPr>
        <w:t>1.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Calibri"/>
          <w:color w:val="000000"/>
          <w:sz w:val="24"/>
          <w:szCs w:val="24"/>
        </w:rPr>
        <w:t xml:space="preserve">Fondi i kapitalit të autorizuar i Bankës do të rritet me 230,500 aksione të fondit të kapitalit, secila prej të cilave ka një vlerë nominale prej 100,000$ në lidhje me dollarët e Shteteve të Bashkuara të peshës dhe cilësisë në fuqi më 1 korrik 1944, siç interpretohet nga </w:t>
      </w:r>
      <w:r w:rsidR="00207ECD" w:rsidRPr="000B682B">
        <w:rPr>
          <w:rFonts w:ascii="Garamond" w:hAnsi="Garamond" w:cs="Calibri"/>
          <w:color w:val="000000"/>
          <w:sz w:val="24"/>
          <w:szCs w:val="24"/>
        </w:rPr>
        <w:t>drejtorët ekzekutivë</w:t>
      </w:r>
      <w:r w:rsidRPr="000B682B">
        <w:rPr>
          <w:rFonts w:ascii="Garamond" w:hAnsi="Garamond" w:cs="Calibri"/>
          <w:color w:val="000000"/>
          <w:sz w:val="24"/>
          <w:szCs w:val="24"/>
        </w:rPr>
        <w:t>, që rezulton në një vlerë nominale të barabartë me njëqind e njëzetmijë e gjashtëqind e tridhjetë e pesë dollarë amerikanë (120,635 $).</w:t>
      </w:r>
    </w:p>
    <w:p w14:paraId="74F11384" w14:textId="77777777" w:rsidR="00F261DF" w:rsidRDefault="00F261DF" w:rsidP="00207EC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0B682B">
        <w:rPr>
          <w:rFonts w:ascii="Garamond" w:hAnsi="Garamond" w:cs="Calibri"/>
          <w:color w:val="000000"/>
          <w:sz w:val="24"/>
          <w:szCs w:val="24"/>
        </w:rPr>
        <w:t>2. Çdo anëtar i Bankës është i autorizuar të regjistrojë deri në numrin total të aksioneve të vendosura përbri emrit të tij në tabelën e mëposhtme, në bazë të kushteve të përcaktuara në paragrafin 3 më poshtë:</w:t>
      </w:r>
    </w:p>
    <w:p w14:paraId="74F11385" w14:textId="77777777" w:rsidR="00F261DF" w:rsidRDefault="00F261DF" w:rsidP="00A34DA7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>
        <w:rPr>
          <w:rFonts w:ascii="Garamond" w:hAnsi="Garamond" w:cs="Calibri"/>
          <w:noProof/>
          <w:color w:val="000000"/>
          <w:sz w:val="24"/>
          <w:szCs w:val="24"/>
          <w:lang w:val="en-US"/>
        </w:rPr>
        <w:drawing>
          <wp:inline distT="0" distB="0" distL="0" distR="0" wp14:anchorId="74F113CF" wp14:editId="246CE28F">
            <wp:extent cx="5029200" cy="6242703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zoluta 663_Page_2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67" t="8126" r="5804" b="7668"/>
                    <a:stretch/>
                  </pic:blipFill>
                  <pic:spPr bwMode="auto">
                    <a:xfrm>
                      <a:off x="0" y="0"/>
                      <a:ext cx="5038125" cy="6253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F11386" w14:textId="77777777" w:rsidR="00F261DF" w:rsidRDefault="00F261DF" w:rsidP="00A34DA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  <w:r>
        <w:rPr>
          <w:rFonts w:ascii="Garamond" w:hAnsi="Garamond" w:cs="Calibri"/>
          <w:noProof/>
          <w:color w:val="000000"/>
          <w:sz w:val="24"/>
          <w:szCs w:val="24"/>
          <w:lang w:val="en-US"/>
        </w:rPr>
        <w:lastRenderedPageBreak/>
        <w:drawing>
          <wp:inline distT="0" distB="0" distL="0" distR="0" wp14:anchorId="74F113D1" wp14:editId="425A9BC4">
            <wp:extent cx="5090615" cy="5787433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zoluta 663_Page_3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68" t="9707" r="5911" b="7707"/>
                    <a:stretch/>
                  </pic:blipFill>
                  <pic:spPr bwMode="auto">
                    <a:xfrm>
                      <a:off x="0" y="0"/>
                      <a:ext cx="5107519" cy="580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F11388" w14:textId="77777777" w:rsidR="00F261DF" w:rsidRPr="000B682B" w:rsidRDefault="00F261DF" w:rsidP="00A34DA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3</w:t>
      </w:r>
      <w:r w:rsidRPr="000B682B">
        <w:rPr>
          <w:rFonts w:ascii="Garamond" w:hAnsi="Garamond" w:cs="Times New Roman"/>
          <w:color w:val="000000"/>
          <w:sz w:val="24"/>
          <w:szCs w:val="24"/>
        </w:rPr>
        <w:t>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>Çdo regjistrim/nënshkrim i autorizuar sipas paragrafit 2 më sipër do të jetë në afatet dhe kushtet e mëposhtme:</w:t>
      </w:r>
    </w:p>
    <w:p w14:paraId="74F11389" w14:textId="29167CCE" w:rsidR="00F261DF" w:rsidRPr="000B682B" w:rsidRDefault="00F261DF" w:rsidP="00A34DA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B682B">
        <w:rPr>
          <w:rFonts w:ascii="Garamond" w:hAnsi="Garamond" w:cs="Times New Roman"/>
          <w:color w:val="000000"/>
          <w:sz w:val="24"/>
          <w:szCs w:val="24"/>
        </w:rPr>
        <w:t>a)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>çmimi i regjistrimit/nënshkrimit do të jetë nominal;</w:t>
      </w:r>
    </w:p>
    <w:p w14:paraId="74F1138A" w14:textId="4D52C06D" w:rsidR="00F261DF" w:rsidRPr="000B682B" w:rsidRDefault="00F261DF" w:rsidP="00A34DA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B682B">
        <w:rPr>
          <w:rFonts w:ascii="Garamond" w:hAnsi="Garamond" w:cs="Times New Roman"/>
          <w:color w:val="000000"/>
          <w:sz w:val="24"/>
          <w:szCs w:val="24"/>
        </w:rPr>
        <w:t>b)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secili anëtar mund të regjistrojë/nënshkruajë deri në numrin total të aksioneve të vendosura përbri emrit të tij në tabelën në paragrafin 2 më lart herë pas here përpara përvjetorit të pestë (5-të) të datës kur kjo </w:t>
      </w:r>
      <w:r w:rsidR="0037505B">
        <w:rPr>
          <w:rFonts w:ascii="Garamond" w:hAnsi="Garamond" w:cs="Times New Roman"/>
          <w:color w:val="000000"/>
          <w:sz w:val="24"/>
          <w:szCs w:val="24"/>
        </w:rPr>
        <w:t>r</w:t>
      </w:r>
      <w:r w:rsidRPr="000B682B">
        <w:rPr>
          <w:rFonts w:ascii="Garamond" w:hAnsi="Garamond" w:cs="Times New Roman"/>
          <w:color w:val="000000"/>
          <w:sz w:val="24"/>
          <w:szCs w:val="24"/>
        </w:rPr>
        <w:t>ezolutë është miratuar; me kusht që me kërkesën e një anëtari:</w:t>
      </w:r>
    </w:p>
    <w:p w14:paraId="74F1138B" w14:textId="74FEB821" w:rsidR="00F261DF" w:rsidRPr="000B682B" w:rsidRDefault="00F261DF" w:rsidP="00A34DA7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B682B">
        <w:rPr>
          <w:rFonts w:ascii="Garamond" w:hAnsi="Garamond" w:cs="Times New Roman"/>
          <w:color w:val="000000"/>
          <w:sz w:val="24"/>
          <w:szCs w:val="24"/>
        </w:rPr>
        <w:t>i</w:t>
      </w:r>
      <w:r w:rsidR="0037505B">
        <w:rPr>
          <w:rFonts w:ascii="Garamond" w:hAnsi="Garamond" w:cs="Times New Roman"/>
          <w:color w:val="000000"/>
          <w:sz w:val="24"/>
          <w:szCs w:val="24"/>
        </w:rPr>
        <w:t>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>Presidenti mund të zgjasë periudhën e nënshkrimit/regjistrimit deri në përvjetorin e gjashtë</w:t>
      </w:r>
      <w:r w:rsidR="00207EC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(6-të) të datës në të cilën është miratuar kjo </w:t>
      </w:r>
      <w:r w:rsidR="0037505B">
        <w:rPr>
          <w:rFonts w:ascii="Garamond" w:hAnsi="Garamond" w:cs="Times New Roman"/>
          <w:color w:val="000000"/>
          <w:sz w:val="24"/>
          <w:szCs w:val="24"/>
        </w:rPr>
        <w:t>r</w:t>
      </w:r>
      <w:r w:rsidRPr="000B682B">
        <w:rPr>
          <w:rFonts w:ascii="Garamond" w:hAnsi="Garamond" w:cs="Times New Roman"/>
          <w:color w:val="000000"/>
          <w:sz w:val="24"/>
          <w:szCs w:val="24"/>
        </w:rPr>
        <w:t>ezolutë, në bazë të kushteve që mund të kërkohen nga Presidenti në lidhje me zgjatjen e tillë dhe</w:t>
      </w:r>
    </w:p>
    <w:p w14:paraId="74F1138C" w14:textId="061B821D" w:rsidR="00F261DF" w:rsidRPr="000B682B" w:rsidRDefault="00F261DF" w:rsidP="00A34DA7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B682B">
        <w:rPr>
          <w:rFonts w:ascii="Garamond" w:hAnsi="Garamond" w:cs="Times New Roman"/>
          <w:color w:val="000000"/>
          <w:sz w:val="24"/>
          <w:szCs w:val="24"/>
        </w:rPr>
        <w:t>ii</w:t>
      </w:r>
      <w:r w:rsidR="0037505B">
        <w:rPr>
          <w:rFonts w:ascii="Garamond" w:hAnsi="Garamond" w:cs="Times New Roman"/>
          <w:color w:val="000000"/>
          <w:sz w:val="24"/>
          <w:szCs w:val="24"/>
        </w:rPr>
        <w:t>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 xml:space="preserve">drejtorët ekzekutivë 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mund të zgjasin periudhën e nënshkrimit/regjistrimit deri në përvjetorin e shtatë (7-të) të datës në të cilën është miratuar kjo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>rezolutë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, në bazë të kushteve që mund të kërkohen nga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 xml:space="preserve">drejtorët ekzekutivë </w:t>
      </w:r>
      <w:r w:rsidRPr="000B682B">
        <w:rPr>
          <w:rFonts w:ascii="Garamond" w:hAnsi="Garamond" w:cs="Times New Roman"/>
          <w:color w:val="000000"/>
          <w:sz w:val="24"/>
          <w:szCs w:val="24"/>
        </w:rPr>
        <w:t>në lidhje me zgjatjen e tillë;</w:t>
      </w:r>
    </w:p>
    <w:p w14:paraId="74F1138D" w14:textId="0EFBC563" w:rsidR="00F261DF" w:rsidRPr="000B682B" w:rsidRDefault="00F261DF" w:rsidP="00A34DA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B682B">
        <w:rPr>
          <w:rFonts w:ascii="Garamond" w:hAnsi="Garamond" w:cs="Times New Roman"/>
          <w:color w:val="000000"/>
          <w:sz w:val="24"/>
          <w:szCs w:val="24"/>
        </w:rPr>
        <w:t>c)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anëtari nënshkrues i paguan Bankës në bazë të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 xml:space="preserve">nenit 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II,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 xml:space="preserve">seksioni 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7 (i) të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 xml:space="preserve">aktit themelues </w:t>
      </w:r>
      <w:r w:rsidRPr="000B682B">
        <w:rPr>
          <w:rFonts w:ascii="Garamond" w:hAnsi="Garamond" w:cs="Times New Roman"/>
          <w:color w:val="000000"/>
          <w:sz w:val="24"/>
          <w:szCs w:val="24"/>
        </w:rPr>
        <w:t>të Bankës (në vijim</w:t>
      </w:r>
      <w:r w:rsidR="00207EC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>të referuara si “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>nenet</w:t>
      </w:r>
      <w:r w:rsidRPr="000B682B">
        <w:rPr>
          <w:rFonts w:ascii="Garamond" w:hAnsi="Garamond" w:cs="Times New Roman"/>
          <w:color w:val="000000"/>
          <w:sz w:val="24"/>
          <w:szCs w:val="24"/>
        </w:rPr>
        <w:t>”):</w:t>
      </w:r>
    </w:p>
    <w:p w14:paraId="74F1138E" w14:textId="0DDBA456" w:rsidR="00F261DF" w:rsidRPr="000B682B" w:rsidRDefault="00F261DF" w:rsidP="00A34DA7">
      <w:pPr>
        <w:tabs>
          <w:tab w:val="left" w:pos="11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B682B">
        <w:rPr>
          <w:rFonts w:ascii="Garamond" w:hAnsi="Garamond" w:cs="Times New Roman"/>
          <w:color w:val="000000"/>
          <w:sz w:val="24"/>
          <w:szCs w:val="24"/>
        </w:rPr>
        <w:t>i</w:t>
      </w:r>
      <w:r w:rsidR="0037505B">
        <w:rPr>
          <w:rFonts w:ascii="Garamond" w:hAnsi="Garamond" w:cs="Times New Roman"/>
          <w:color w:val="000000"/>
          <w:sz w:val="24"/>
          <w:szCs w:val="24"/>
        </w:rPr>
        <w:t>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>ar ose dollarë amerikanë të barabartë me 2.0% (dy për qind) të çmimit të regjistrimit/nënshkrimit të aksioneve të nënshkruara; dhe</w:t>
      </w:r>
    </w:p>
    <w:p w14:paraId="74F1138F" w14:textId="25B045DF" w:rsidR="00F261DF" w:rsidRPr="000B682B" w:rsidRDefault="00F261DF" w:rsidP="00A34DA7">
      <w:pPr>
        <w:tabs>
          <w:tab w:val="left" w:pos="11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B682B">
        <w:rPr>
          <w:rFonts w:ascii="Garamond" w:hAnsi="Garamond" w:cs="Times New Roman"/>
          <w:color w:val="000000"/>
          <w:sz w:val="24"/>
          <w:szCs w:val="24"/>
        </w:rPr>
        <w:t>ii</w:t>
      </w:r>
      <w:r w:rsidR="0037505B">
        <w:rPr>
          <w:rFonts w:ascii="Garamond" w:hAnsi="Garamond" w:cs="Times New Roman"/>
          <w:color w:val="000000"/>
          <w:sz w:val="24"/>
          <w:szCs w:val="24"/>
        </w:rPr>
        <w:t>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>një shumë në monedhën e vet ose në ndonjë monedhë tjetër të barabartë me 18.0% (tetëmbëdhjetë për qind) të çmimit të këtij regjistrimi/nënshkrimi,</w:t>
      </w:r>
    </w:p>
    <w:p w14:paraId="74F11390" w14:textId="77777777" w:rsidR="00F261DF" w:rsidRPr="000B682B" w:rsidRDefault="00F261DF" w:rsidP="00A34DA7">
      <w:pPr>
        <w:tabs>
          <w:tab w:val="left" w:pos="7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B682B">
        <w:rPr>
          <w:rFonts w:ascii="Garamond" w:hAnsi="Garamond" w:cs="Times New Roman"/>
          <w:color w:val="000000"/>
          <w:sz w:val="24"/>
          <w:szCs w:val="24"/>
        </w:rPr>
        <w:t>me kusht që në çdo rast monedha e tillë: (A) paguhet në para të gatshme ose në përputhje me paragrafin (d) më poshtë, dhe (B) është lirisht e konvertueshme për përdorim në veprimet e Bankës;</w:t>
      </w:r>
    </w:p>
    <w:p w14:paraId="74F11391" w14:textId="2C33D476" w:rsidR="00F261DF" w:rsidRPr="000B682B" w:rsidRDefault="00F261DF" w:rsidP="00A34DA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B682B">
        <w:rPr>
          <w:rFonts w:ascii="Garamond" w:hAnsi="Garamond" w:cs="Times New Roman"/>
          <w:color w:val="000000"/>
          <w:sz w:val="24"/>
          <w:szCs w:val="24"/>
        </w:rPr>
        <w:lastRenderedPageBreak/>
        <w:t>d)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>pagesat e shumave sipas paragrafit (c) më lart mund të kryhen me anë të depozitimit të notave/dëftesave të kërkesave pa interes, në një formë të pranueshme për Bankën që Banka do të arkëtojë menjëherë, me kusht që nëse nota/dëftesa kuotohet/caktohet në një monedhë të ndryshme nga dollarët e Shteteve të Bashkuara dhe nëse shuma e notave/dëftesave është më e ulët sesa shuma e kërkueshme në dollarë të Shteteve të Bashkuara në datën arkëtimit, anëtari do të kryejë një pagesë shtesë për Bankën brenda një periudhe prej njëzet ditësh nga paraqitja e notës/dëftesës për arkëtim, për të garantuar që Banka të marrë</w:t>
      </w:r>
      <w:r w:rsidR="00207EC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>çmimin e plotë të blerjes së aksioneve të nënshkruara/të regjistruara;</w:t>
      </w:r>
    </w:p>
    <w:p w14:paraId="74F11392" w14:textId="20CA5742" w:rsidR="00F261DF" w:rsidRPr="000B682B" w:rsidRDefault="00F261DF" w:rsidP="00A34DA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B682B">
        <w:rPr>
          <w:rFonts w:ascii="Garamond" w:hAnsi="Garamond" w:cs="Times New Roman"/>
          <w:color w:val="000000"/>
          <w:sz w:val="24"/>
          <w:szCs w:val="24"/>
        </w:rPr>
        <w:t>e)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>para se ndonjë nënshkrim/regjistrim të pranohet nga Banka, anëtari do të ketë:</w:t>
      </w:r>
    </w:p>
    <w:p w14:paraId="74F11393" w14:textId="3E2184A9" w:rsidR="00F261DF" w:rsidRPr="000B682B" w:rsidRDefault="00F261DF" w:rsidP="00A34DA7">
      <w:pPr>
        <w:tabs>
          <w:tab w:val="left" w:pos="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B682B">
        <w:rPr>
          <w:rFonts w:ascii="Garamond" w:hAnsi="Garamond" w:cs="Times New Roman"/>
          <w:color w:val="000000"/>
          <w:sz w:val="24"/>
          <w:szCs w:val="24"/>
        </w:rPr>
        <w:t>i</w:t>
      </w:r>
      <w:r w:rsidR="0037505B">
        <w:rPr>
          <w:rFonts w:ascii="Garamond" w:hAnsi="Garamond" w:cs="Times New Roman"/>
          <w:color w:val="000000"/>
          <w:sz w:val="24"/>
          <w:szCs w:val="24"/>
        </w:rPr>
        <w:t>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>marrë të gjitha masat e nevojshme për të autorizuar një nënshkrim/regjistrim të tillë dhe dhënë Bankës informacion të tillë për të, siç mund ta kërkojë Banka;</w:t>
      </w:r>
    </w:p>
    <w:p w14:paraId="74F11394" w14:textId="3C632013" w:rsidR="00F261DF" w:rsidRPr="000B682B" w:rsidRDefault="00F261DF" w:rsidP="00A34DA7">
      <w:pPr>
        <w:tabs>
          <w:tab w:val="left" w:pos="900"/>
          <w:tab w:val="left" w:pos="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B682B">
        <w:rPr>
          <w:rFonts w:ascii="Garamond" w:hAnsi="Garamond" w:cs="Times New Roman"/>
          <w:color w:val="000000"/>
          <w:sz w:val="24"/>
          <w:szCs w:val="24"/>
        </w:rPr>
        <w:t>ii</w:t>
      </w:r>
      <w:r w:rsidR="0037505B">
        <w:rPr>
          <w:rFonts w:ascii="Garamond" w:hAnsi="Garamond" w:cs="Times New Roman"/>
          <w:color w:val="000000"/>
          <w:sz w:val="24"/>
          <w:szCs w:val="24"/>
        </w:rPr>
        <w:t>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>kryer pagesat e parashikuara në paragrafin 3(c) dhe (d) më lart; dhe</w:t>
      </w:r>
    </w:p>
    <w:p w14:paraId="74F11395" w14:textId="3147663B" w:rsidR="00F261DF" w:rsidRPr="000B682B" w:rsidRDefault="00F261DF" w:rsidP="00A34DA7">
      <w:pPr>
        <w:tabs>
          <w:tab w:val="left" w:pos="900"/>
          <w:tab w:val="left" w:pos="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B682B">
        <w:rPr>
          <w:rFonts w:ascii="Garamond" w:hAnsi="Garamond" w:cs="Times New Roman"/>
          <w:color w:val="000000"/>
          <w:sz w:val="24"/>
          <w:szCs w:val="24"/>
        </w:rPr>
        <w:t>iii</w:t>
      </w:r>
      <w:r w:rsidR="0037505B">
        <w:rPr>
          <w:rFonts w:ascii="Garamond" w:hAnsi="Garamond" w:cs="Times New Roman"/>
          <w:color w:val="000000"/>
          <w:sz w:val="24"/>
          <w:szCs w:val="24"/>
        </w:rPr>
        <w:t>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marrë të gjitha masat e nevojshme për të garantuar përdorueshmërinë e pakufizuar dhe të menjëhershme nga Banka, në veprimet e saj, të pjesës së çmimit të nënshkrimit/regjistrimit të aksioneve të paguara në monedhën e anëtarit sipas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 xml:space="preserve">nenit 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II,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 xml:space="preserve">seksioni 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7(i) i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>neneve</w:t>
      </w:r>
      <w:r w:rsidRPr="000B682B">
        <w:rPr>
          <w:rFonts w:ascii="Garamond" w:hAnsi="Garamond" w:cs="Times New Roman"/>
          <w:color w:val="000000"/>
          <w:sz w:val="24"/>
          <w:szCs w:val="24"/>
        </w:rPr>
        <w:t>;</w:t>
      </w:r>
    </w:p>
    <w:p w14:paraId="74F11396" w14:textId="776DCA2E" w:rsidR="00F261DF" w:rsidRPr="000B682B" w:rsidRDefault="00F261DF" w:rsidP="00A34DA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B682B">
        <w:rPr>
          <w:rFonts w:ascii="Garamond" w:hAnsi="Garamond" w:cs="Times New Roman"/>
          <w:color w:val="000000"/>
          <w:sz w:val="24"/>
          <w:szCs w:val="24"/>
        </w:rPr>
        <w:t>f)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>duke nënshkruar/regjistruar këto aksione, anëtari konsiderohet:</w:t>
      </w:r>
    </w:p>
    <w:p w14:paraId="74F11397" w14:textId="19B1F0F7" w:rsidR="00F261DF" w:rsidRPr="000B682B" w:rsidRDefault="00F261DF" w:rsidP="00A34DA7">
      <w:pPr>
        <w:tabs>
          <w:tab w:val="left" w:pos="440"/>
          <w:tab w:val="left" w:pos="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B682B">
        <w:rPr>
          <w:rFonts w:ascii="Garamond" w:hAnsi="Garamond" w:cs="Times New Roman"/>
          <w:color w:val="000000"/>
          <w:sz w:val="24"/>
          <w:szCs w:val="24"/>
        </w:rPr>
        <w:t>i</w:t>
      </w:r>
      <w:r w:rsidR="0037505B">
        <w:rPr>
          <w:rFonts w:ascii="Garamond" w:hAnsi="Garamond" w:cs="Times New Roman"/>
          <w:color w:val="000000"/>
          <w:sz w:val="24"/>
          <w:szCs w:val="24"/>
        </w:rPr>
        <w:t>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të ketë dhënë pëlqimin e tij të parevokueshëm për përdorimin e pakufizuar dhe të menjëhershëm të kapitalit të tij të paguar, pavarësisht të drejtave të anëtarit për miratim sipas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 xml:space="preserve">nenit 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IV,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 xml:space="preserve">seksioneve 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2(a) dhe (b) të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>neneve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, të drejtës së tij sipas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 xml:space="preserve">nenit 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V,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 xml:space="preserve">seksionit 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12 të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 xml:space="preserve">neneve </w:t>
      </w:r>
      <w:r w:rsidRPr="000B682B">
        <w:rPr>
          <w:rFonts w:ascii="Garamond" w:hAnsi="Garamond" w:cs="Times New Roman"/>
          <w:color w:val="000000"/>
          <w:sz w:val="24"/>
          <w:szCs w:val="24"/>
        </w:rPr>
        <w:t>për të zëvendësuar notat/dëftesat ose detyrimet e ngjashme ose të drejta ose kufizime të tjera; dhe</w:t>
      </w:r>
    </w:p>
    <w:p w14:paraId="74F11398" w14:textId="2C000AAD" w:rsidR="00F261DF" w:rsidRPr="000B682B" w:rsidRDefault="00F261DF" w:rsidP="00A34DA7">
      <w:pPr>
        <w:tabs>
          <w:tab w:val="left" w:pos="440"/>
          <w:tab w:val="left" w:pos="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B682B">
        <w:rPr>
          <w:rFonts w:ascii="Garamond" w:hAnsi="Garamond" w:cs="Times New Roman"/>
          <w:color w:val="000000"/>
          <w:sz w:val="24"/>
          <w:szCs w:val="24"/>
        </w:rPr>
        <w:t>ii</w:t>
      </w:r>
      <w:r w:rsidR="0037505B">
        <w:rPr>
          <w:rFonts w:ascii="Garamond" w:hAnsi="Garamond" w:cs="Times New Roman"/>
          <w:color w:val="000000"/>
          <w:sz w:val="24"/>
          <w:szCs w:val="24"/>
        </w:rPr>
        <w:t>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>konfirmoi se pjesa e paguar e nënshkrimit/regjistrimit të tij është e nevojshme në veprimet e Bankës dhe se nota/dëftesa ose detyrime të ngjashme nuk mund të zëvendësohen në vend të monedhës/valutës së ndonjë anëtari; dhe</w:t>
      </w:r>
    </w:p>
    <w:p w14:paraId="74F11399" w14:textId="21565799" w:rsidR="00F261DF" w:rsidRPr="000B682B" w:rsidRDefault="00F261DF" w:rsidP="00A34DA7">
      <w:pPr>
        <w:tabs>
          <w:tab w:val="left" w:pos="360"/>
          <w:tab w:val="left" w:pos="5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B682B">
        <w:rPr>
          <w:rFonts w:ascii="Garamond" w:hAnsi="Garamond" w:cs="Times New Roman"/>
          <w:color w:val="000000"/>
          <w:sz w:val="24"/>
          <w:szCs w:val="24"/>
        </w:rPr>
        <w:t>g)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në rast se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 xml:space="preserve">rezoluta 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e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 xml:space="preserve">rritjes 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së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 xml:space="preserve">kapitalit selektiv </w:t>
      </w:r>
      <w:r w:rsidRPr="000B682B">
        <w:rPr>
          <w:rFonts w:ascii="Garamond" w:hAnsi="Garamond" w:cs="Times New Roman"/>
          <w:color w:val="000000"/>
          <w:sz w:val="24"/>
          <w:szCs w:val="24"/>
        </w:rPr>
        <w:t>nuk është miratuar në ose para datës së miratimit të kësaj Rezolute, atëherë asnjë nënshkrim/regjistrim nuk do të miratohet nga Banka para jo më herët se:</w:t>
      </w:r>
    </w:p>
    <w:p w14:paraId="74F1139A" w14:textId="72CF87E0" w:rsidR="00F261DF" w:rsidRPr="000B682B" w:rsidRDefault="00F261DF" w:rsidP="00A34DA7">
      <w:pPr>
        <w:tabs>
          <w:tab w:val="left" w:pos="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B682B">
        <w:rPr>
          <w:rFonts w:ascii="Garamond" w:hAnsi="Garamond" w:cs="Times New Roman"/>
          <w:color w:val="000000"/>
          <w:sz w:val="24"/>
          <w:szCs w:val="24"/>
        </w:rPr>
        <w:t>i</w:t>
      </w:r>
      <w:r w:rsidR="0037505B">
        <w:rPr>
          <w:rFonts w:ascii="Garamond" w:hAnsi="Garamond" w:cs="Times New Roman"/>
          <w:color w:val="000000"/>
          <w:sz w:val="24"/>
          <w:szCs w:val="24"/>
        </w:rPr>
        <w:t>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data kur Bordi i Guvernatorëve miraton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 xml:space="preserve">rezolutën 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për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>rritjen e kapitalit selektiv</w:t>
      </w:r>
      <w:r w:rsidRPr="000B682B">
        <w:rPr>
          <w:rFonts w:ascii="Garamond" w:hAnsi="Garamond" w:cs="Times New Roman"/>
          <w:color w:val="000000"/>
          <w:sz w:val="24"/>
          <w:szCs w:val="24"/>
        </w:rPr>
        <w:t>; dhe</w:t>
      </w:r>
    </w:p>
    <w:p w14:paraId="74F1139B" w14:textId="4FD5C2D9" w:rsidR="00F261DF" w:rsidRPr="000B682B" w:rsidRDefault="00F261DF" w:rsidP="00A34DA7">
      <w:pPr>
        <w:tabs>
          <w:tab w:val="left" w:pos="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B682B">
        <w:rPr>
          <w:rFonts w:ascii="Garamond" w:hAnsi="Garamond" w:cs="Times New Roman"/>
          <w:color w:val="000000"/>
          <w:sz w:val="24"/>
          <w:szCs w:val="24"/>
        </w:rPr>
        <w:t>ii</w:t>
      </w:r>
      <w:r w:rsidR="0037505B">
        <w:rPr>
          <w:rFonts w:ascii="Garamond" w:hAnsi="Garamond" w:cs="Times New Roman"/>
          <w:color w:val="000000"/>
          <w:sz w:val="24"/>
          <w:szCs w:val="24"/>
        </w:rPr>
        <w:t>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data kur Banka njofton secilin anëtar se periudha e votimit për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>rezolutën e rritjes së kapitalit selektiv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, siç mund të zgjatet, është mbyllur. Nëse periudha e votimit për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 xml:space="preserve">rezolutën për rritjen e kapitalit selektiv 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mbyllet pa miratimin e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 xml:space="preserve">rezolutës për rritjen e kapitalit selektiv nga 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Bordi i Guvernatorëve, numri i aksioneve të autorizuara për t’u nënshkruar nga secili anëtar sipas paragrafit 2 më sipër duhet të përshtatet në mënyrë që alokimi proporcional i aksioneve të secilit anëtar pas dhënies fuqi të rritjes së fondit të kapitalit sipas kësaj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>rezolute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, do të jetë i barabartë me alokimin proporcional të aksioneve të anëtarit, pa i dhënë fuqi </w:t>
      </w:r>
      <w:r w:rsidR="0037505B" w:rsidRPr="000B682B">
        <w:rPr>
          <w:rFonts w:ascii="Garamond" w:hAnsi="Garamond" w:cs="Times New Roman"/>
          <w:color w:val="000000"/>
          <w:sz w:val="24"/>
          <w:szCs w:val="24"/>
        </w:rPr>
        <w:t>rezolutës për rritjen e kapitalit selektiv</w:t>
      </w:r>
      <w:r w:rsidRPr="000B682B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74F1139C" w14:textId="77777777" w:rsidR="00F261DF" w:rsidRPr="000B682B" w:rsidRDefault="00F261DF" w:rsidP="00A34DA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4</w:t>
      </w:r>
      <w:r w:rsidRPr="000B682B">
        <w:rPr>
          <w:rFonts w:ascii="Garamond" w:hAnsi="Garamond" w:cs="Times New Roman"/>
          <w:color w:val="000000"/>
          <w:sz w:val="24"/>
          <w:szCs w:val="24"/>
        </w:rPr>
        <w:t>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>Të gjitha të drejtat, duke përfshirë të drejtën e votës, të fituara në lidhje me aksionet për të cilat kryhet pagesa me notë/dëftesë sipas paragrafit 3 (d) më lart, pezullohen:</w:t>
      </w:r>
    </w:p>
    <w:p w14:paraId="74F1139D" w14:textId="7AA091FD" w:rsidR="00F261DF" w:rsidRPr="000B682B" w:rsidRDefault="00F261DF" w:rsidP="00A34DA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B682B">
        <w:rPr>
          <w:rFonts w:ascii="Garamond" w:hAnsi="Garamond" w:cs="Times New Roman"/>
          <w:color w:val="000000"/>
          <w:sz w:val="24"/>
          <w:szCs w:val="24"/>
        </w:rPr>
        <w:t>a)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>nëse pagesa nuk është kryer brenda një periudhe prej njëzet ditësh nga paraqitja e saj për arkëtim; ose</w:t>
      </w:r>
    </w:p>
    <w:p w14:paraId="74F1139E" w14:textId="7D0D8EDE" w:rsidR="00F261DF" w:rsidRPr="000B682B" w:rsidRDefault="00F261DF" w:rsidP="00A34DA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B682B">
        <w:rPr>
          <w:rFonts w:ascii="Garamond" w:hAnsi="Garamond" w:cs="Times New Roman"/>
          <w:color w:val="000000"/>
          <w:sz w:val="24"/>
          <w:szCs w:val="24"/>
        </w:rPr>
        <w:t>b)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>nëse, për çdo notë/dëftesë që është në një monedhë të ndryshme nga dollari amerikan, arkëtimi konstaton një mangësi në çmimin e blerjes së aksioneve dhe pagesa shtesë nuk kryhet brenda një periudhe prej njëzet ditësh nga data e pagesës përkatëse,</w:t>
      </w:r>
    </w:p>
    <w:p w14:paraId="74F1139F" w14:textId="77777777" w:rsidR="00F261DF" w:rsidRPr="000B682B" w:rsidRDefault="00F261DF" w:rsidP="00A34DA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0B682B">
        <w:rPr>
          <w:rFonts w:ascii="Garamond" w:hAnsi="Garamond" w:cs="Times New Roman"/>
          <w:color w:val="000000"/>
          <w:sz w:val="24"/>
          <w:szCs w:val="24"/>
        </w:rPr>
        <w:t>në secilin rast, vetëm në lidhje me aksionet për të cilat pagesa nuk është marrë dhe derisa pagesa e plotë në para të gatshme të merret nga Banka.</w:t>
      </w:r>
    </w:p>
    <w:p w14:paraId="74F113A0" w14:textId="663D6B8E" w:rsidR="00F261DF" w:rsidRPr="000B682B" w:rsidRDefault="00F261DF" w:rsidP="00A34DA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5</w:t>
      </w:r>
      <w:r w:rsidRPr="000B682B">
        <w:rPr>
          <w:rFonts w:ascii="Garamond" w:hAnsi="Garamond" w:cs="Times New Roman"/>
          <w:color w:val="000000"/>
          <w:sz w:val="24"/>
          <w:szCs w:val="24"/>
        </w:rPr>
        <w:t>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>Çdo aksion i fondit të kapitalit të Bankës që mbetet i panënshkruar/i paregjistruar ose i papaguar në fund të periudhës së nënshkrimit/regjistrimit të përcaktuar në paragrafin 3 (b) më sipër, duke përfshirë aksionet në lidhje me të cilin janë pezulluar të drejtat e votimit për shkak të mospagesës siç përshkruhet në paragrafin 5 më sipër, do të bëhet pjesë e fondit të kapitalit të paalokuar të Bankës.</w:t>
      </w:r>
    </w:p>
    <w:p w14:paraId="74F113A1" w14:textId="586A7E96" w:rsidR="00F261DF" w:rsidRPr="000B682B" w:rsidRDefault="00F261DF" w:rsidP="00A34DA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>
        <w:rPr>
          <w:rFonts w:ascii="Garamond" w:hAnsi="Garamond" w:cs="Times New Roman"/>
          <w:color w:val="000000"/>
          <w:sz w:val="24"/>
          <w:szCs w:val="24"/>
        </w:rPr>
        <w:t>6</w:t>
      </w:r>
      <w:r w:rsidRPr="000B682B">
        <w:rPr>
          <w:rFonts w:ascii="Garamond" w:hAnsi="Garamond" w:cs="Times New Roman"/>
          <w:color w:val="000000"/>
          <w:sz w:val="24"/>
          <w:szCs w:val="24"/>
        </w:rPr>
        <w:t>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0B682B">
        <w:rPr>
          <w:rFonts w:ascii="Garamond" w:hAnsi="Garamond" w:cs="Times New Roman"/>
          <w:color w:val="000000"/>
          <w:sz w:val="24"/>
          <w:szCs w:val="24"/>
        </w:rPr>
        <w:t xml:space="preserve">Banka miraton një kuadër të qëndrueshmërisë financiare në përputhje me objektivat dhe parimet e përshkruara në raportin “Financimi i </w:t>
      </w:r>
      <w:r w:rsidR="00E377F6" w:rsidRPr="000B682B">
        <w:rPr>
          <w:rFonts w:ascii="Garamond" w:hAnsi="Garamond" w:cs="Times New Roman"/>
          <w:color w:val="000000"/>
          <w:sz w:val="24"/>
          <w:szCs w:val="24"/>
        </w:rPr>
        <w:t xml:space="preserve">qëndrueshëm për zhvillimin e qëndrueshëm: propozimi i paketës së kapitalit të grupit të bankës botërore </w:t>
      </w:r>
      <w:r w:rsidRPr="000B682B">
        <w:rPr>
          <w:rFonts w:ascii="Garamond" w:hAnsi="Garamond" w:cs="Times New Roman"/>
          <w:color w:val="000000"/>
          <w:sz w:val="24"/>
          <w:szCs w:val="24"/>
        </w:rPr>
        <w:t>“(DC2018-0002) për takimin e 21 prillit 2018 të Komitetit të Përbashkët Ministror të Bordeve të Guvernatorëve të Bankës dhe Fondit për Transferimin e Burimeve Reale në Vendet në Zhvillim, me rishikim pesë vjeçar të zbatimit të kuadrit dhe përafrimin e tij me strategjinë e Bankës.</w:t>
      </w:r>
    </w:p>
    <w:p w14:paraId="74F113A3" w14:textId="31268CD6" w:rsidR="00F261DF" w:rsidRPr="000B682B" w:rsidRDefault="00F261DF" w:rsidP="00D760CB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0B682B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(Miratuar </w:t>
      </w:r>
      <w:r w:rsidR="00E377F6">
        <w:rPr>
          <w:rFonts w:ascii="Garamond" w:hAnsi="Garamond" w:cs="Times New Roman"/>
          <w:i/>
          <w:iCs/>
          <w:color w:val="000000"/>
          <w:sz w:val="24"/>
          <w:szCs w:val="24"/>
        </w:rPr>
        <w:t>m</w:t>
      </w:r>
      <w:r w:rsidRPr="000B682B">
        <w:rPr>
          <w:rFonts w:ascii="Garamond" w:hAnsi="Garamond" w:cs="Times New Roman"/>
          <w:i/>
          <w:iCs/>
          <w:color w:val="000000"/>
          <w:sz w:val="24"/>
          <w:szCs w:val="24"/>
        </w:rPr>
        <w:t>ë datë 1 tetor 2018)</w:t>
      </w:r>
    </w:p>
    <w:p w14:paraId="74F113A4" w14:textId="77777777" w:rsidR="00F261DF" w:rsidRPr="000B682B" w:rsidRDefault="00F261DF" w:rsidP="00A34DA7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</w:p>
    <w:p w14:paraId="53E0157C" w14:textId="77777777" w:rsidR="00BE4B24" w:rsidRPr="00BE4B24" w:rsidRDefault="00BE4B24" w:rsidP="00BE4B24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  <w:lang w:val="en-US"/>
        </w:rPr>
      </w:pPr>
      <w:r w:rsidRPr="00BE4B24">
        <w:rPr>
          <w:rFonts w:ascii="Garamond" w:eastAsia="Arial" w:hAnsi="Garamond" w:cs="Times New Roman"/>
          <w:b/>
          <w:sz w:val="24"/>
          <w:szCs w:val="24"/>
        </w:rPr>
        <w:t>Njoftim Publik i Autorizuar</w:t>
      </w:r>
    </w:p>
    <w:p w14:paraId="56A5150E" w14:textId="77777777" w:rsidR="00BE4B24" w:rsidRPr="00BE4B24" w:rsidRDefault="00BE4B24" w:rsidP="00BE4B24">
      <w:pPr>
        <w:spacing w:after="0" w:line="240" w:lineRule="auto"/>
        <w:ind w:firstLine="284"/>
        <w:rPr>
          <w:rFonts w:ascii="Garamond" w:eastAsia="Times New Roman" w:hAnsi="Garamond" w:cs="Arial"/>
          <w:sz w:val="24"/>
          <w:szCs w:val="24"/>
          <w:lang w:val="en-US"/>
        </w:rPr>
      </w:pPr>
    </w:p>
    <w:p w14:paraId="1B7A8107" w14:textId="614425A1" w:rsidR="00BE4B24" w:rsidRPr="00BE4B24" w:rsidRDefault="00BE4B24" w:rsidP="00BE4B24">
      <w:pPr>
        <w:spacing w:after="0" w:line="240" w:lineRule="auto"/>
        <w:ind w:firstLine="284"/>
        <w:jc w:val="center"/>
        <w:rPr>
          <w:rFonts w:ascii="Garamond" w:eastAsia="Times New Roman" w:hAnsi="Garamond" w:cs="Arial"/>
          <w:sz w:val="24"/>
          <w:szCs w:val="24"/>
          <w:lang w:val="en-US"/>
        </w:rPr>
      </w:pPr>
      <w:r w:rsidRPr="00BE4B24">
        <w:rPr>
          <w:rFonts w:ascii="Garamond" w:eastAsia="Times New Roman" w:hAnsi="Garamond" w:cs="Arial"/>
          <w:b/>
          <w:sz w:val="24"/>
          <w:szCs w:val="24"/>
          <w:lang w:val="en-US"/>
        </w:rPr>
        <w:t>BANKA ND</w:t>
      </w:r>
      <w:r w:rsidRPr="00BE4B24">
        <w:rPr>
          <w:rFonts w:ascii="Garamond" w:eastAsia="Times New Roman" w:hAnsi="Garamond" w:cs="Times New Roman"/>
          <w:b/>
          <w:sz w:val="24"/>
          <w:szCs w:val="24"/>
          <w:lang w:val="en-US"/>
        </w:rPr>
        <w:t>Ë</w:t>
      </w:r>
      <w:r w:rsidRPr="00BE4B24">
        <w:rPr>
          <w:rFonts w:ascii="Garamond" w:eastAsia="Times New Roman" w:hAnsi="Garamond" w:cs="Arial"/>
          <w:b/>
          <w:sz w:val="24"/>
          <w:szCs w:val="24"/>
          <w:lang w:val="en-US"/>
        </w:rPr>
        <w:t>RKOMB</w:t>
      </w:r>
      <w:r w:rsidRPr="00BE4B24">
        <w:rPr>
          <w:rFonts w:ascii="Garamond" w:eastAsia="Times New Roman" w:hAnsi="Garamond" w:cs="Times New Roman"/>
          <w:b/>
          <w:sz w:val="24"/>
          <w:szCs w:val="24"/>
          <w:lang w:val="en-US"/>
        </w:rPr>
        <w:t>Ë</w:t>
      </w:r>
      <w:r w:rsidRPr="00BE4B24">
        <w:rPr>
          <w:rFonts w:ascii="Garamond" w:eastAsia="Times New Roman" w:hAnsi="Garamond" w:cs="Arial"/>
          <w:b/>
          <w:sz w:val="24"/>
          <w:szCs w:val="24"/>
          <w:lang w:val="en-US"/>
        </w:rPr>
        <w:t>TARE P</w:t>
      </w:r>
      <w:r w:rsidRPr="00BE4B24">
        <w:rPr>
          <w:rFonts w:ascii="Garamond" w:eastAsia="Times New Roman" w:hAnsi="Garamond" w:cs="Times New Roman"/>
          <w:b/>
          <w:sz w:val="24"/>
          <w:szCs w:val="24"/>
          <w:lang w:val="en-US"/>
        </w:rPr>
        <w:t>Ë</w:t>
      </w:r>
      <w:r w:rsidRPr="00BE4B24">
        <w:rPr>
          <w:rFonts w:ascii="Garamond" w:eastAsia="Times New Roman" w:hAnsi="Garamond" w:cs="Arial"/>
          <w:b/>
          <w:sz w:val="24"/>
          <w:szCs w:val="24"/>
          <w:lang w:val="en-US"/>
        </w:rPr>
        <w:t>R RIND</w:t>
      </w:r>
      <w:r w:rsidRPr="00BE4B24">
        <w:rPr>
          <w:rFonts w:ascii="Garamond" w:eastAsia="Times New Roman" w:hAnsi="Garamond" w:cs="Times New Roman"/>
          <w:b/>
          <w:sz w:val="24"/>
          <w:szCs w:val="24"/>
          <w:lang w:val="en-US"/>
        </w:rPr>
        <w:t>Ë</w:t>
      </w:r>
      <w:r w:rsidRPr="00BE4B24">
        <w:rPr>
          <w:rFonts w:ascii="Garamond" w:eastAsia="Times New Roman" w:hAnsi="Garamond" w:cs="Arial"/>
          <w:b/>
          <w:sz w:val="24"/>
          <w:szCs w:val="24"/>
          <w:lang w:val="en-US"/>
        </w:rPr>
        <w:t xml:space="preserve">RTIM DHE </w:t>
      </w:r>
      <w:r w:rsidRPr="00BE4B24">
        <w:rPr>
          <w:rFonts w:ascii="Garamond" w:eastAsia="Times New Roman" w:hAnsi="Garamond" w:cs="Arial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1AD40C14" wp14:editId="4C64FB52">
            <wp:simplePos x="0" y="0"/>
            <wp:positionH relativeFrom="column">
              <wp:posOffset>-96520</wp:posOffset>
            </wp:positionH>
            <wp:positionV relativeFrom="paragraph">
              <wp:posOffset>-140970</wp:posOffset>
            </wp:positionV>
            <wp:extent cx="795020" cy="795020"/>
            <wp:effectExtent l="0" t="0" r="5080" b="50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9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4B24">
        <w:rPr>
          <w:rFonts w:ascii="Garamond" w:eastAsia="Times New Roman" w:hAnsi="Garamond" w:cs="Arial"/>
          <w:b/>
          <w:sz w:val="24"/>
          <w:szCs w:val="24"/>
          <w:lang w:val="en-US"/>
        </w:rPr>
        <w:t xml:space="preserve">ZHVILLIM </w:t>
      </w:r>
    </w:p>
    <w:p w14:paraId="45B4A87C" w14:textId="77777777" w:rsidR="00BE4B24" w:rsidRPr="00BE4B24" w:rsidRDefault="00BE4B24" w:rsidP="00BE4B24">
      <w:pPr>
        <w:spacing w:after="0" w:line="240" w:lineRule="auto"/>
        <w:ind w:firstLine="284"/>
        <w:rPr>
          <w:rFonts w:ascii="Garamond" w:eastAsia="Times New Roman" w:hAnsi="Garamond" w:cs="Arial"/>
          <w:sz w:val="24"/>
          <w:szCs w:val="24"/>
          <w:lang w:val="en-US"/>
        </w:rPr>
      </w:pPr>
    </w:p>
    <w:p w14:paraId="3EB066B4" w14:textId="77777777" w:rsidR="00BE4B24" w:rsidRPr="00BE4B24" w:rsidRDefault="00BE4B24" w:rsidP="00BE4B24">
      <w:pPr>
        <w:widowControl w:val="0"/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x-none"/>
        </w:rPr>
      </w:pPr>
      <w:r w:rsidRPr="00BE4B24">
        <w:rPr>
          <w:rFonts w:ascii="Garamond" w:eastAsia="Times New Roman" w:hAnsi="Garamond" w:cs="Times New Roman"/>
          <w:b/>
          <w:bCs/>
          <w:sz w:val="24"/>
          <w:szCs w:val="24"/>
          <w:lang w:eastAsia="x-none"/>
        </w:rPr>
        <w:t>BORDI I GUVERNATORËVE</w:t>
      </w:r>
    </w:p>
    <w:p w14:paraId="30572931" w14:textId="77777777" w:rsidR="00BE4B24" w:rsidRDefault="00BE4B24" w:rsidP="00A34DA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Cs/>
          <w:color w:val="000000"/>
          <w:sz w:val="24"/>
          <w:szCs w:val="24"/>
        </w:rPr>
      </w:pPr>
    </w:p>
    <w:p w14:paraId="74F113A7" w14:textId="042844D1" w:rsidR="0098642F" w:rsidRPr="00E377F6" w:rsidRDefault="00E377F6" w:rsidP="00A34DA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Cs/>
          <w:color w:val="000000"/>
          <w:sz w:val="24"/>
          <w:szCs w:val="24"/>
        </w:rPr>
      </w:pPr>
      <w:r w:rsidRPr="00E377F6">
        <w:rPr>
          <w:rFonts w:ascii="Garamond" w:hAnsi="Garamond" w:cs="Calibri"/>
          <w:bCs/>
          <w:color w:val="000000"/>
          <w:sz w:val="24"/>
          <w:szCs w:val="24"/>
        </w:rPr>
        <w:t>REZOLUTA NR. 664</w:t>
      </w:r>
    </w:p>
    <w:p w14:paraId="74F113A8" w14:textId="1DF6817A" w:rsidR="0098642F" w:rsidRPr="00E377F6" w:rsidRDefault="00E377F6" w:rsidP="00A34DA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Cs/>
          <w:color w:val="000000"/>
          <w:sz w:val="24"/>
          <w:szCs w:val="24"/>
        </w:rPr>
      </w:pPr>
      <w:r w:rsidRPr="00E377F6">
        <w:rPr>
          <w:rFonts w:ascii="Garamond" w:hAnsi="Garamond" w:cs="Calibri"/>
          <w:bCs/>
          <w:color w:val="000000"/>
          <w:sz w:val="24"/>
          <w:szCs w:val="24"/>
        </w:rPr>
        <w:t>RRITJA E KAPITALIT SELEKTIV</w:t>
      </w:r>
      <w:r w:rsidRPr="00E377F6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E377F6">
        <w:rPr>
          <w:rFonts w:ascii="Garamond" w:hAnsi="Garamond" w:cs="Calibri"/>
          <w:bCs/>
          <w:color w:val="000000"/>
          <w:sz w:val="24"/>
          <w:szCs w:val="24"/>
        </w:rPr>
        <w:t>E VITIT 2018</w:t>
      </w:r>
    </w:p>
    <w:p w14:paraId="74F113A9" w14:textId="77777777" w:rsidR="0098642F" w:rsidRPr="00E377F6" w:rsidRDefault="0098642F" w:rsidP="00A34DA7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</w:p>
    <w:p w14:paraId="74F113AA" w14:textId="2EBD9205" w:rsidR="0098642F" w:rsidRPr="00DE4201" w:rsidRDefault="00E377F6" w:rsidP="002033D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E377F6">
        <w:rPr>
          <w:rFonts w:ascii="Garamond" w:hAnsi="Garamond" w:cs="Calibri"/>
          <w:i/>
          <w:color w:val="000000"/>
          <w:sz w:val="24"/>
          <w:szCs w:val="24"/>
        </w:rPr>
        <w:t>Duke pasur parasysh se</w:t>
      </w:r>
      <w:r w:rsidR="0098642F" w:rsidRPr="00DE4201">
        <w:rPr>
          <w:rFonts w:ascii="Garamond" w:hAnsi="Garamond" w:cs="Calibri"/>
          <w:color w:val="000000"/>
          <w:sz w:val="24"/>
          <w:szCs w:val="24"/>
        </w:rPr>
        <w:t xml:space="preserve">, me </w:t>
      </w:r>
      <w:r w:rsidRPr="00DE4201">
        <w:rPr>
          <w:rFonts w:ascii="Garamond" w:hAnsi="Garamond" w:cs="Calibri"/>
          <w:color w:val="000000"/>
          <w:sz w:val="24"/>
          <w:szCs w:val="24"/>
        </w:rPr>
        <w:t>rezolutën n</w:t>
      </w:r>
      <w:r w:rsidR="0098642F" w:rsidRPr="00DE4201">
        <w:rPr>
          <w:rFonts w:ascii="Garamond" w:hAnsi="Garamond" w:cs="Calibri"/>
          <w:color w:val="000000"/>
          <w:sz w:val="24"/>
          <w:szCs w:val="24"/>
        </w:rPr>
        <w:t xml:space="preserve">r. 612, të miratuar më 16 mars 2011, Bordi i Guvernatorëve ka vendosur se mbajtja e aksioneve të Bankës duhet të rishikohet çdo pesë vjet, duke filluar në vitin 2015 dhe më pas rishikimi tjetër i rregullt i mbajtjes së aksioneve do të fillojë në vitin 2020; </w:t>
      </w:r>
    </w:p>
    <w:p w14:paraId="74F113AB" w14:textId="315F2102" w:rsidR="0098642F" w:rsidRPr="00DE4201" w:rsidRDefault="001842A6" w:rsidP="002033D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842A6">
        <w:rPr>
          <w:rFonts w:ascii="Garamond" w:hAnsi="Garamond" w:cs="Calibri"/>
          <w:i/>
          <w:color w:val="000000"/>
          <w:sz w:val="24"/>
          <w:szCs w:val="24"/>
        </w:rPr>
        <w:t>Duke pasur parasysh se,</w:t>
      </w:r>
      <w:r w:rsidRPr="00DE420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98642F" w:rsidRPr="00DE4201">
        <w:rPr>
          <w:rFonts w:ascii="Garamond" w:hAnsi="Garamond" w:cs="Calibri"/>
          <w:color w:val="000000"/>
          <w:sz w:val="24"/>
          <w:szCs w:val="24"/>
        </w:rPr>
        <w:t xml:space="preserve">në lidhje me rishikimin e mbajtjes së aksioneve në vitin 2015, </w:t>
      </w:r>
      <w:r w:rsidRPr="00DE4201">
        <w:rPr>
          <w:rFonts w:ascii="Garamond" w:hAnsi="Garamond" w:cs="Calibri"/>
          <w:color w:val="000000"/>
          <w:sz w:val="24"/>
          <w:szCs w:val="24"/>
        </w:rPr>
        <w:t xml:space="preserve">drejtorët ekzekutivë </w:t>
      </w:r>
      <w:r w:rsidR="0098642F" w:rsidRPr="00DE4201">
        <w:rPr>
          <w:rFonts w:ascii="Garamond" w:hAnsi="Garamond" w:cs="Calibri"/>
          <w:color w:val="000000"/>
          <w:sz w:val="24"/>
          <w:szCs w:val="24"/>
        </w:rPr>
        <w:t xml:space="preserve">kanë arritur në përfundimin se rritja e fondit të kapitalit të autorizuar të Bankës dhe alokimi selektiv i aksioneve tek anëtarët, siç përcaktohet në paragrafin 2 të kësaj </w:t>
      </w:r>
      <w:r w:rsidR="009C5E91">
        <w:rPr>
          <w:rFonts w:ascii="Garamond" w:hAnsi="Garamond" w:cs="Calibri"/>
          <w:color w:val="000000"/>
          <w:sz w:val="24"/>
          <w:szCs w:val="24"/>
        </w:rPr>
        <w:t>r</w:t>
      </w:r>
      <w:r w:rsidR="0098642F" w:rsidRPr="00DE4201">
        <w:rPr>
          <w:rFonts w:ascii="Garamond" w:hAnsi="Garamond" w:cs="Calibri"/>
          <w:color w:val="000000"/>
          <w:sz w:val="24"/>
          <w:szCs w:val="24"/>
        </w:rPr>
        <w:t xml:space="preserve">ezolute, do të ishte e dëshirueshme dhe, në </w:t>
      </w:r>
      <w:r>
        <w:rPr>
          <w:rFonts w:ascii="Garamond" w:hAnsi="Garamond" w:cs="Calibri"/>
          <w:color w:val="000000"/>
          <w:sz w:val="24"/>
          <w:szCs w:val="24"/>
        </w:rPr>
        <w:t>r</w:t>
      </w:r>
      <w:r w:rsidR="0098642F" w:rsidRPr="00DE4201">
        <w:rPr>
          <w:rFonts w:ascii="Garamond" w:hAnsi="Garamond" w:cs="Calibri"/>
          <w:color w:val="000000"/>
          <w:sz w:val="24"/>
          <w:szCs w:val="24"/>
        </w:rPr>
        <w:t>aportin e tyre të miratuar më 4 qershor 2018, i kanë paraqitur një propozim Bordit të Guvernatorëve për një rritje të tillë; dhe</w:t>
      </w:r>
    </w:p>
    <w:p w14:paraId="74F113AC" w14:textId="7AACA4F1" w:rsidR="0098642F" w:rsidRPr="00DE4201" w:rsidRDefault="001842A6" w:rsidP="002033D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842A6">
        <w:rPr>
          <w:rFonts w:ascii="Garamond" w:hAnsi="Garamond" w:cs="Calibri"/>
          <w:i/>
          <w:color w:val="000000"/>
          <w:sz w:val="24"/>
          <w:szCs w:val="24"/>
        </w:rPr>
        <w:t>Duke pasur parasysh se,</w:t>
      </w:r>
      <w:r w:rsidRPr="00DE4201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="0098642F" w:rsidRPr="00DE4201">
        <w:rPr>
          <w:rFonts w:ascii="Garamond" w:hAnsi="Garamond" w:cs="Calibri"/>
          <w:color w:val="000000"/>
          <w:sz w:val="24"/>
          <w:szCs w:val="24"/>
        </w:rPr>
        <w:t xml:space="preserve">për të arritur qëllimin e rritjeve të veçanta në nënshkrimin/regjistrimin e anëtarëve, </w:t>
      </w:r>
      <w:r w:rsidRPr="00DE4201">
        <w:rPr>
          <w:rFonts w:ascii="Garamond" w:hAnsi="Garamond" w:cs="Calibri"/>
          <w:color w:val="000000"/>
          <w:sz w:val="24"/>
          <w:szCs w:val="24"/>
        </w:rPr>
        <w:t xml:space="preserve">drejtorët ekzekutivë </w:t>
      </w:r>
      <w:r w:rsidR="0098642F" w:rsidRPr="00DE4201">
        <w:rPr>
          <w:rFonts w:ascii="Garamond" w:hAnsi="Garamond" w:cs="Calibri"/>
          <w:color w:val="000000"/>
          <w:sz w:val="24"/>
          <w:szCs w:val="24"/>
        </w:rPr>
        <w:t xml:space="preserve">kanë vënë re se është e nevojshme që të gjithë anëtarët të heqin dorë nga të drejtat e tyre sipas </w:t>
      </w:r>
      <w:r w:rsidRPr="00DE4201">
        <w:rPr>
          <w:rFonts w:ascii="Garamond" w:hAnsi="Garamond" w:cs="Calibri"/>
          <w:color w:val="000000"/>
          <w:sz w:val="24"/>
          <w:szCs w:val="24"/>
        </w:rPr>
        <w:t xml:space="preserve">nenit </w:t>
      </w:r>
      <w:r w:rsidR="0098642F" w:rsidRPr="00DE4201">
        <w:rPr>
          <w:rFonts w:ascii="Garamond" w:hAnsi="Garamond" w:cs="Calibri"/>
          <w:color w:val="000000"/>
          <w:sz w:val="24"/>
          <w:szCs w:val="24"/>
        </w:rPr>
        <w:t xml:space="preserve">II, </w:t>
      </w:r>
      <w:r w:rsidRPr="00DE4201">
        <w:rPr>
          <w:rFonts w:ascii="Garamond" w:hAnsi="Garamond" w:cs="Calibri"/>
          <w:color w:val="000000"/>
          <w:sz w:val="24"/>
          <w:szCs w:val="24"/>
        </w:rPr>
        <w:t xml:space="preserve">seksioni </w:t>
      </w:r>
      <w:r w:rsidR="0098642F" w:rsidRPr="00DE4201">
        <w:rPr>
          <w:rFonts w:ascii="Garamond" w:hAnsi="Garamond" w:cs="Calibri"/>
          <w:color w:val="000000"/>
          <w:sz w:val="24"/>
          <w:szCs w:val="24"/>
        </w:rPr>
        <w:t xml:space="preserve">3(c) </w:t>
      </w:r>
      <w:r w:rsidRPr="00DE4201">
        <w:rPr>
          <w:rFonts w:ascii="Garamond" w:hAnsi="Garamond" w:cs="Calibri"/>
          <w:color w:val="000000"/>
          <w:sz w:val="24"/>
          <w:szCs w:val="24"/>
        </w:rPr>
        <w:t xml:space="preserve">i aktit themelues </w:t>
      </w:r>
      <w:r w:rsidR="0098642F" w:rsidRPr="00DE4201">
        <w:rPr>
          <w:rFonts w:ascii="Garamond" w:hAnsi="Garamond" w:cs="Calibri"/>
          <w:color w:val="000000"/>
          <w:sz w:val="24"/>
          <w:szCs w:val="24"/>
        </w:rPr>
        <w:t>të Bankës (në vijim referuar si “</w:t>
      </w:r>
      <w:r w:rsidRPr="00DE4201">
        <w:rPr>
          <w:rFonts w:ascii="Garamond" w:hAnsi="Garamond" w:cs="Calibri"/>
          <w:color w:val="000000"/>
          <w:sz w:val="24"/>
          <w:szCs w:val="24"/>
        </w:rPr>
        <w:t>nenet</w:t>
      </w:r>
      <w:r w:rsidR="0098642F" w:rsidRPr="00DE4201">
        <w:rPr>
          <w:rFonts w:ascii="Garamond" w:hAnsi="Garamond" w:cs="Calibri"/>
          <w:color w:val="000000"/>
          <w:sz w:val="24"/>
          <w:szCs w:val="24"/>
        </w:rPr>
        <w:t>”) për t</w:t>
      </w:r>
      <w:r w:rsidR="008A5D94">
        <w:rPr>
          <w:rFonts w:ascii="Garamond" w:hAnsi="Garamond" w:cs="Calibri"/>
          <w:color w:val="000000"/>
          <w:sz w:val="24"/>
          <w:szCs w:val="24"/>
        </w:rPr>
        <w:t>’</w:t>
      </w:r>
      <w:r w:rsidR="0098642F" w:rsidRPr="00DE4201">
        <w:rPr>
          <w:rFonts w:ascii="Garamond" w:hAnsi="Garamond" w:cs="Calibri"/>
          <w:color w:val="000000"/>
          <w:sz w:val="24"/>
          <w:szCs w:val="24"/>
        </w:rPr>
        <w:t xml:space="preserve">u regjistruar në një pjesë proporcionale të rritjes së fondit të kapitalit të autorizuar sipas kësaj </w:t>
      </w:r>
      <w:r w:rsidRPr="00DE4201">
        <w:rPr>
          <w:rFonts w:ascii="Garamond" w:hAnsi="Garamond" w:cs="Calibri"/>
          <w:color w:val="000000"/>
          <w:sz w:val="24"/>
          <w:szCs w:val="24"/>
        </w:rPr>
        <w:t>rezolute</w:t>
      </w:r>
      <w:r w:rsidR="0098642F" w:rsidRPr="00DE4201">
        <w:rPr>
          <w:rFonts w:ascii="Garamond" w:hAnsi="Garamond" w:cs="Calibri"/>
          <w:color w:val="000000"/>
          <w:sz w:val="24"/>
          <w:szCs w:val="24"/>
        </w:rPr>
        <w:t xml:space="preserve">. </w:t>
      </w:r>
    </w:p>
    <w:p w14:paraId="74F113AD" w14:textId="6F4E0CF3" w:rsidR="0098642F" w:rsidRPr="00DE4201" w:rsidRDefault="001842A6" w:rsidP="002033D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1842A6">
        <w:rPr>
          <w:rFonts w:ascii="Garamond" w:hAnsi="Garamond" w:cs="Calibri"/>
          <w:i/>
          <w:color w:val="000000"/>
          <w:sz w:val="24"/>
          <w:szCs w:val="24"/>
        </w:rPr>
        <w:t>Tashmë, si rrjedhojë</w:t>
      </w:r>
      <w:r w:rsidR="0098642F" w:rsidRPr="00DE4201">
        <w:rPr>
          <w:rFonts w:ascii="Garamond" w:hAnsi="Garamond" w:cs="Calibri"/>
          <w:color w:val="000000"/>
          <w:sz w:val="24"/>
          <w:szCs w:val="24"/>
        </w:rPr>
        <w:t xml:space="preserve">, Bordi i Guvernatorëve me anë të kësaj </w:t>
      </w:r>
      <w:r>
        <w:rPr>
          <w:rFonts w:ascii="Garamond" w:hAnsi="Garamond" w:cs="Calibri"/>
          <w:color w:val="000000"/>
          <w:sz w:val="24"/>
          <w:szCs w:val="24"/>
        </w:rPr>
        <w:t>r</w:t>
      </w:r>
      <w:r w:rsidR="0098642F" w:rsidRPr="00DE4201">
        <w:rPr>
          <w:rFonts w:ascii="Garamond" w:hAnsi="Garamond" w:cs="Calibri"/>
          <w:color w:val="000000"/>
          <w:sz w:val="24"/>
          <w:szCs w:val="24"/>
        </w:rPr>
        <w:t>ezolute vendos si më poshtë:</w:t>
      </w:r>
    </w:p>
    <w:p w14:paraId="74F113AE" w14:textId="0233B5EC" w:rsidR="0098642F" w:rsidRPr="00DE4201" w:rsidRDefault="0098642F" w:rsidP="002033D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DE4201">
        <w:rPr>
          <w:rFonts w:ascii="Garamond" w:hAnsi="Garamond" w:cs="Times New Roman"/>
          <w:color w:val="000000"/>
          <w:sz w:val="24"/>
          <w:szCs w:val="24"/>
        </w:rPr>
        <w:t>1.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Calibri"/>
          <w:color w:val="000000"/>
          <w:sz w:val="24"/>
          <w:szCs w:val="24"/>
        </w:rPr>
        <w:t>Fondi i kapitalit të autorizuar</w:t>
      </w:r>
      <w:r w:rsidR="00207ECD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Calibri"/>
          <w:color w:val="000000"/>
          <w:sz w:val="24"/>
          <w:szCs w:val="24"/>
        </w:rPr>
        <w:t>i Bankës do të rritet me 245,773 aksione të fondit të kapitalit, ku sec</w:t>
      </w:r>
      <w:r w:rsidR="001842A6">
        <w:rPr>
          <w:rFonts w:ascii="Garamond" w:hAnsi="Garamond" w:cs="Calibri"/>
          <w:color w:val="000000"/>
          <w:sz w:val="24"/>
          <w:szCs w:val="24"/>
        </w:rPr>
        <w:t>i</w:t>
      </w:r>
      <w:r w:rsidRPr="00DE4201">
        <w:rPr>
          <w:rFonts w:ascii="Garamond" w:hAnsi="Garamond" w:cs="Calibri"/>
          <w:color w:val="000000"/>
          <w:sz w:val="24"/>
          <w:szCs w:val="24"/>
        </w:rPr>
        <w:t xml:space="preserve">li ka një vlerë nominale prej 100,000$ në lidhje me dollarët e Shteteve të Bashkuara të peshës dhe cilësisë në fuqi më 1 korrik 1944, siç interpretohet nga </w:t>
      </w:r>
      <w:r w:rsidR="001842A6" w:rsidRPr="00DE4201">
        <w:rPr>
          <w:rFonts w:ascii="Garamond" w:hAnsi="Garamond" w:cs="Calibri"/>
          <w:color w:val="000000"/>
          <w:sz w:val="24"/>
          <w:szCs w:val="24"/>
        </w:rPr>
        <w:t>drejtorët ekzekutivë</w:t>
      </w:r>
      <w:r w:rsidRPr="00DE4201">
        <w:rPr>
          <w:rFonts w:ascii="Garamond" w:hAnsi="Garamond" w:cs="Calibri"/>
          <w:color w:val="000000"/>
          <w:sz w:val="24"/>
          <w:szCs w:val="24"/>
        </w:rPr>
        <w:t>, që rezulton në një vlerë nominale të barabartë me njëqind e njëzet mijë e gjashtëqind e tridhjetë e pesë dollarë amerikanë (120,635 $).</w:t>
      </w:r>
    </w:p>
    <w:p w14:paraId="74F113AF" w14:textId="77777777" w:rsidR="0098642F" w:rsidRDefault="0098642F" w:rsidP="002033D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Calibri"/>
          <w:color w:val="000000"/>
          <w:sz w:val="24"/>
          <w:szCs w:val="24"/>
        </w:rPr>
      </w:pPr>
      <w:r w:rsidRPr="00DE4201">
        <w:rPr>
          <w:rFonts w:ascii="Garamond" w:hAnsi="Garamond" w:cs="Times New Roman"/>
          <w:color w:val="000000"/>
          <w:sz w:val="24"/>
          <w:szCs w:val="24"/>
        </w:rPr>
        <w:t>2.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Calibri"/>
          <w:color w:val="000000"/>
          <w:sz w:val="24"/>
          <w:szCs w:val="24"/>
        </w:rPr>
        <w:t>Çdo anëtar i Bankës është i autorizuar të regjistrojë deri në numrin total të aksioneve të vendosura përbri emrit të tij në tabelën e mëposhtme, në bazë të kushteve të përcaktuara në paragrafin 3 më poshtë:</w:t>
      </w:r>
    </w:p>
    <w:p w14:paraId="74F113B0" w14:textId="77777777" w:rsidR="0098642F" w:rsidRDefault="0098642F" w:rsidP="00A34DA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  <w:r>
        <w:rPr>
          <w:rFonts w:ascii="Garamond" w:hAnsi="Garamond" w:cs="Calibri"/>
          <w:noProof/>
          <w:color w:val="000000"/>
          <w:sz w:val="24"/>
          <w:szCs w:val="24"/>
          <w:lang w:val="en-US"/>
        </w:rPr>
        <w:lastRenderedPageBreak/>
        <w:drawing>
          <wp:inline distT="0" distB="0" distL="0" distR="0" wp14:anchorId="74F113D3" wp14:editId="2D741CB3">
            <wp:extent cx="5044515" cy="6289354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zoltutat 664_Page_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44" t="7744" r="5542" b="10038"/>
                    <a:stretch/>
                  </pic:blipFill>
                  <pic:spPr bwMode="auto">
                    <a:xfrm>
                      <a:off x="0" y="0"/>
                      <a:ext cx="5051332" cy="6297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F113B1" w14:textId="77777777" w:rsidR="0098642F" w:rsidRDefault="0098642F" w:rsidP="00A34DA7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color w:val="000000"/>
          <w:sz w:val="24"/>
          <w:szCs w:val="24"/>
        </w:rPr>
      </w:pPr>
      <w:r>
        <w:rPr>
          <w:rFonts w:ascii="Garamond" w:hAnsi="Garamond" w:cs="Calibri"/>
          <w:noProof/>
          <w:color w:val="000000"/>
          <w:sz w:val="24"/>
          <w:szCs w:val="24"/>
          <w:lang w:val="en-US"/>
        </w:rPr>
        <w:drawing>
          <wp:inline distT="0" distB="0" distL="0" distR="0" wp14:anchorId="74F113D5" wp14:editId="14CAC446">
            <wp:extent cx="5029200" cy="63931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zoltutat 664_Page_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1" t="6852" r="4434" b="9973"/>
                    <a:stretch/>
                  </pic:blipFill>
                  <pic:spPr bwMode="auto">
                    <a:xfrm>
                      <a:off x="0" y="0"/>
                      <a:ext cx="5035613" cy="6401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F113B2" w14:textId="77777777" w:rsidR="0098642F" w:rsidRPr="00DE4201" w:rsidRDefault="0098642F" w:rsidP="00A34DA7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</w:p>
    <w:p w14:paraId="74F113B3" w14:textId="77777777" w:rsidR="0098642F" w:rsidRPr="00DE4201" w:rsidRDefault="0098642F" w:rsidP="00A34DA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E4201">
        <w:rPr>
          <w:rFonts w:ascii="Garamond" w:hAnsi="Garamond" w:cs="Times New Roman"/>
          <w:color w:val="000000"/>
          <w:sz w:val="24"/>
          <w:szCs w:val="24"/>
        </w:rPr>
        <w:t>3.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>Çdo nënshkrim i autorizuar sipas paragrafit 2 më sipër do të jetë në afatet dhe kushtet e mëposhtme:</w:t>
      </w:r>
    </w:p>
    <w:p w14:paraId="74F113B4" w14:textId="52204861" w:rsidR="0098642F" w:rsidRPr="00DE4201" w:rsidRDefault="0098642F" w:rsidP="00A34DA7">
      <w:pPr>
        <w:tabs>
          <w:tab w:val="left" w:pos="7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E4201">
        <w:rPr>
          <w:rFonts w:ascii="Garamond" w:hAnsi="Garamond" w:cs="Times New Roman"/>
          <w:color w:val="000000"/>
          <w:sz w:val="24"/>
          <w:szCs w:val="24"/>
        </w:rPr>
        <w:t>a)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>çmimi i regjistrimit/nënshkrimit do të jetë nominal;</w:t>
      </w:r>
    </w:p>
    <w:p w14:paraId="74F113B5" w14:textId="20F8EBF2" w:rsidR="0098642F" w:rsidRPr="00DE4201" w:rsidRDefault="0098642F" w:rsidP="00A34DA7">
      <w:pPr>
        <w:tabs>
          <w:tab w:val="left" w:pos="8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E4201">
        <w:rPr>
          <w:rFonts w:ascii="Garamond" w:hAnsi="Garamond" w:cs="Times New Roman"/>
          <w:color w:val="000000"/>
          <w:sz w:val="24"/>
          <w:szCs w:val="24"/>
        </w:rPr>
        <w:t>b)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secili anëtar mund të nënshkruajë deri në numrin total të aksioneve të vendosura përbri emrit të tij në tabelën në paragrafin 2 më lart herë pas here përpara përvjetorit të pestë (5-të) të datës kur kjo </w:t>
      </w:r>
      <w:r w:rsidR="00EE0CA9">
        <w:rPr>
          <w:rFonts w:ascii="Garamond" w:hAnsi="Garamond" w:cs="Times New Roman"/>
          <w:color w:val="000000"/>
          <w:sz w:val="24"/>
          <w:szCs w:val="24"/>
        </w:rPr>
        <w:t>r</w:t>
      </w:r>
      <w:r w:rsidRPr="00DE4201">
        <w:rPr>
          <w:rFonts w:ascii="Garamond" w:hAnsi="Garamond" w:cs="Times New Roman"/>
          <w:color w:val="000000"/>
          <w:sz w:val="24"/>
          <w:szCs w:val="24"/>
        </w:rPr>
        <w:t>ezolutë është miratuar; me kusht që me kërkesën e një anëtari</w:t>
      </w:r>
      <w:r w:rsidR="001842A6">
        <w:rPr>
          <w:rFonts w:ascii="Garamond" w:hAnsi="Garamond" w:cs="Times New Roman"/>
          <w:color w:val="000000"/>
          <w:sz w:val="24"/>
          <w:szCs w:val="24"/>
        </w:rPr>
        <w:t>;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 i) Presidenti mund të zgjasë periudhën e nënshkrimit/regjistrimit deri në përvjetorin e gjashtë</w:t>
      </w:r>
      <w:r w:rsidR="00207EC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>(6-të) të datës në të cilën është miratuar kjo rezolutë, në bazë të kushteve që mund të kërkohen nga Presidenti në lidhje me zgjatjen e tillë</w:t>
      </w:r>
      <w:r w:rsidR="001842A6">
        <w:rPr>
          <w:rFonts w:ascii="Garamond" w:hAnsi="Garamond" w:cs="Times New Roman"/>
          <w:color w:val="000000"/>
          <w:sz w:val="24"/>
          <w:szCs w:val="24"/>
        </w:rPr>
        <w:t>;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 dhe ii) </w:t>
      </w:r>
      <w:r w:rsidR="001842A6" w:rsidRPr="00DE4201">
        <w:rPr>
          <w:rFonts w:ascii="Garamond" w:hAnsi="Garamond" w:cs="Times New Roman"/>
          <w:color w:val="000000"/>
          <w:sz w:val="24"/>
          <w:szCs w:val="24"/>
        </w:rPr>
        <w:t xml:space="preserve">drejtorët ekzekutivë 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mund të zgjasin periudhën e nënshkrimit/regjistrimit deri në përvjetorin e shtatë (7-të) të datës në të cilën është miratuar kjo </w:t>
      </w:r>
      <w:r w:rsidR="001842A6">
        <w:rPr>
          <w:rFonts w:ascii="Garamond" w:hAnsi="Garamond" w:cs="Times New Roman"/>
          <w:color w:val="000000"/>
          <w:sz w:val="24"/>
          <w:szCs w:val="24"/>
        </w:rPr>
        <w:t>r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ezolutë, në bazë të kushteve që mund të kërkohen nga </w:t>
      </w:r>
      <w:r w:rsidR="001842A6" w:rsidRPr="00DE4201">
        <w:rPr>
          <w:rFonts w:ascii="Garamond" w:hAnsi="Garamond" w:cs="Times New Roman"/>
          <w:color w:val="000000"/>
          <w:sz w:val="24"/>
          <w:szCs w:val="24"/>
        </w:rPr>
        <w:t xml:space="preserve">drejtorët ekzekutivë </w:t>
      </w:r>
      <w:r w:rsidRPr="00DE4201">
        <w:rPr>
          <w:rFonts w:ascii="Garamond" w:hAnsi="Garamond" w:cs="Times New Roman"/>
          <w:color w:val="000000"/>
          <w:sz w:val="24"/>
          <w:szCs w:val="24"/>
        </w:rPr>
        <w:t>në lidhje me zgjatjen e tillë;</w:t>
      </w:r>
    </w:p>
    <w:p w14:paraId="74F113B6" w14:textId="77D77586" w:rsidR="0098642F" w:rsidRPr="00DE4201" w:rsidRDefault="0098642F" w:rsidP="00A34DA7">
      <w:pPr>
        <w:tabs>
          <w:tab w:val="left" w:pos="8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E4201">
        <w:rPr>
          <w:rFonts w:ascii="Garamond" w:hAnsi="Garamond" w:cs="Times New Roman"/>
          <w:sz w:val="24"/>
          <w:szCs w:val="24"/>
        </w:rPr>
        <w:t>c)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anëtari nënshkrues i paguan Bankës në bazë të </w:t>
      </w:r>
      <w:r w:rsidR="001842A6">
        <w:rPr>
          <w:rFonts w:ascii="Garamond" w:hAnsi="Garamond" w:cs="Times New Roman"/>
          <w:color w:val="000000"/>
          <w:sz w:val="24"/>
          <w:szCs w:val="24"/>
        </w:rPr>
        <w:t>n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enit II, </w:t>
      </w:r>
      <w:r w:rsidR="001842A6" w:rsidRPr="00DE4201">
        <w:rPr>
          <w:rFonts w:ascii="Garamond" w:hAnsi="Garamond" w:cs="Times New Roman"/>
          <w:color w:val="000000"/>
          <w:sz w:val="24"/>
          <w:szCs w:val="24"/>
        </w:rPr>
        <w:t xml:space="preserve">seksioni 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7 (i) i </w:t>
      </w:r>
      <w:r w:rsidR="001842A6" w:rsidRPr="00DE4201">
        <w:rPr>
          <w:rFonts w:ascii="Garamond" w:hAnsi="Garamond" w:cs="Times New Roman"/>
          <w:color w:val="000000"/>
          <w:sz w:val="24"/>
          <w:szCs w:val="24"/>
        </w:rPr>
        <w:t>aktit themelue</w:t>
      </w:r>
      <w:r w:rsidRPr="00DE4201">
        <w:rPr>
          <w:rFonts w:ascii="Garamond" w:hAnsi="Garamond" w:cs="Times New Roman"/>
          <w:color w:val="000000"/>
          <w:sz w:val="24"/>
          <w:szCs w:val="24"/>
        </w:rPr>
        <w:t>s të Bankës (në vijim</w:t>
      </w:r>
      <w:r w:rsidR="00207EC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>referuar si “</w:t>
      </w:r>
      <w:r w:rsidR="001842A6">
        <w:rPr>
          <w:rFonts w:ascii="Garamond" w:hAnsi="Garamond" w:cs="Times New Roman"/>
          <w:color w:val="000000"/>
          <w:sz w:val="24"/>
          <w:szCs w:val="24"/>
        </w:rPr>
        <w:t>n</w:t>
      </w:r>
      <w:r w:rsidRPr="00DE4201">
        <w:rPr>
          <w:rFonts w:ascii="Garamond" w:hAnsi="Garamond" w:cs="Times New Roman"/>
          <w:color w:val="000000"/>
          <w:sz w:val="24"/>
          <w:szCs w:val="24"/>
        </w:rPr>
        <w:t>enet”):</w:t>
      </w:r>
    </w:p>
    <w:p w14:paraId="74F113B7" w14:textId="1FC48806" w:rsidR="0098642F" w:rsidRPr="00DE4201" w:rsidRDefault="0098642F" w:rsidP="00A34DA7">
      <w:pPr>
        <w:tabs>
          <w:tab w:val="left" w:pos="440"/>
          <w:tab w:val="left" w:pos="7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E4201">
        <w:rPr>
          <w:rFonts w:ascii="Garamond" w:hAnsi="Garamond" w:cs="Times New Roman"/>
          <w:color w:val="000000"/>
          <w:sz w:val="24"/>
          <w:szCs w:val="24"/>
        </w:rPr>
        <w:t>i)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>ar ose dollarë amerikanë të barabartë me 0.6% (zero pikë gjashtë për qind) të</w:t>
      </w:r>
      <w:r w:rsidR="00207EC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>çmimit të regjistrimit/nënshkrimit të aksioneve të nënshkruara; dhe</w:t>
      </w:r>
    </w:p>
    <w:p w14:paraId="74F113B8" w14:textId="2B37FA03" w:rsidR="0098642F" w:rsidRPr="00DE4201" w:rsidRDefault="0098642F" w:rsidP="00A34DA7">
      <w:pPr>
        <w:tabs>
          <w:tab w:val="left" w:pos="440"/>
          <w:tab w:val="left" w:pos="7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E4201">
        <w:rPr>
          <w:rFonts w:ascii="Garamond" w:hAnsi="Garamond" w:cs="Times New Roman"/>
          <w:color w:val="000000"/>
          <w:sz w:val="24"/>
          <w:szCs w:val="24"/>
        </w:rPr>
        <w:t>j)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>një shumë në monedhën e vet ose në ndonjë monedhë tjetër të barabartë me 5.4% (pesë pikë katër për qind) të çmimit të këtij regjistrimi/nënshkrimi,</w:t>
      </w:r>
    </w:p>
    <w:p w14:paraId="74F113B9" w14:textId="501F6D24" w:rsidR="0098642F" w:rsidRPr="00DE4201" w:rsidRDefault="0098642F" w:rsidP="00A34DA7">
      <w:pPr>
        <w:tabs>
          <w:tab w:val="left" w:pos="7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E4201">
        <w:rPr>
          <w:rFonts w:ascii="Garamond" w:hAnsi="Garamond" w:cs="Times New Roman"/>
          <w:color w:val="000000"/>
          <w:sz w:val="24"/>
          <w:szCs w:val="24"/>
        </w:rPr>
        <w:t>me kusht që në çdo rast monedha e tillë: A) paguhet në para të gatshme ose në përputhje me paragrafin (d) më poshtë</w:t>
      </w:r>
      <w:r w:rsidR="001842A6">
        <w:rPr>
          <w:rFonts w:ascii="Garamond" w:hAnsi="Garamond" w:cs="Times New Roman"/>
          <w:color w:val="000000"/>
          <w:sz w:val="24"/>
          <w:szCs w:val="24"/>
        </w:rPr>
        <w:t>;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 dhe B) është lirisht e konvertueshme për përdorim në veprimet e Bankës;</w:t>
      </w:r>
    </w:p>
    <w:p w14:paraId="74F113BA" w14:textId="63255B99" w:rsidR="0098642F" w:rsidRPr="00DE4201" w:rsidRDefault="0098642F" w:rsidP="00A34DA7">
      <w:pPr>
        <w:tabs>
          <w:tab w:val="left" w:pos="8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E4201">
        <w:rPr>
          <w:rFonts w:ascii="Garamond" w:hAnsi="Garamond" w:cs="Times New Roman"/>
          <w:color w:val="000000"/>
          <w:sz w:val="24"/>
          <w:szCs w:val="24"/>
        </w:rPr>
        <w:t>d)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>pagesat e shumave sipas paragrafit 3 (c) më lart mund të kryhen me anë të depozitimit të notave/dëftesave të kërkesave pa interes, në një formë të pranueshme për Bankën që Banka do të arkëtojë menjëherë, me kusht që nëse nota/dëftesa kuotohet/caktohet në një monedhë të ndryshme nga dollarët e Shteteve të Bashkuara dhe nëse shuma e notave/dëftesave është më e ulët sesa shuma e kërkueshme në dollarë të Shteteve të Bashkuara në datën arkëtimit, anëtari do të kryejë një pagesë shtesë për Bankën brenda një periudhe prej njëzet ditësh nga paraqitja e notës/dëftesës për arkëtim, për të garantuar që Banka të marrë</w:t>
      </w:r>
      <w:r w:rsidR="00207ECD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>çmimin e plotë të blerjes së aksioneve të nënshkruara/të regjistruara;</w:t>
      </w:r>
    </w:p>
    <w:p w14:paraId="74F113BB" w14:textId="053B7C33" w:rsidR="0098642F" w:rsidRPr="00DE4201" w:rsidRDefault="0098642F" w:rsidP="00A34DA7">
      <w:pPr>
        <w:tabs>
          <w:tab w:val="left" w:pos="8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E4201">
        <w:rPr>
          <w:rFonts w:ascii="Garamond" w:hAnsi="Garamond" w:cs="Times New Roman"/>
          <w:color w:val="000000"/>
          <w:sz w:val="24"/>
          <w:szCs w:val="24"/>
        </w:rPr>
        <w:t>e)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Banka do të kërkojë pjesët 2% dhe 18% të nënshkrimeve/regjistrimeve të pagueshme sipas </w:t>
      </w:r>
      <w:r w:rsidR="00E377F6" w:rsidRPr="00DE4201">
        <w:rPr>
          <w:rFonts w:ascii="Garamond" w:hAnsi="Garamond" w:cs="Times New Roman"/>
          <w:color w:val="000000"/>
          <w:sz w:val="24"/>
          <w:szCs w:val="24"/>
        </w:rPr>
        <w:t xml:space="preserve">nenit 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II, </w:t>
      </w:r>
      <w:r w:rsidR="00E377F6" w:rsidRPr="00DE4201">
        <w:rPr>
          <w:rFonts w:ascii="Garamond" w:hAnsi="Garamond" w:cs="Times New Roman"/>
          <w:color w:val="000000"/>
          <w:sz w:val="24"/>
          <w:szCs w:val="24"/>
        </w:rPr>
        <w:t xml:space="preserve">seksioni 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7 (i) i </w:t>
      </w:r>
      <w:r w:rsidR="00E377F6" w:rsidRPr="00DE4201">
        <w:rPr>
          <w:rFonts w:ascii="Garamond" w:hAnsi="Garamond" w:cs="Times New Roman"/>
          <w:color w:val="000000"/>
          <w:sz w:val="24"/>
          <w:szCs w:val="24"/>
        </w:rPr>
        <w:t>neneve</w:t>
      </w:r>
      <w:r w:rsidRPr="00DE4201">
        <w:rPr>
          <w:rFonts w:ascii="Garamond" w:hAnsi="Garamond" w:cs="Times New Roman"/>
          <w:color w:val="000000"/>
          <w:sz w:val="24"/>
          <w:szCs w:val="24"/>
        </w:rPr>
        <w:t>, që nuk janë të nevojshme të paguhen sipas paragrafit 3 (c) sa më lart, vetëm nëse është e nevojshme për të përmbushur detyrimet e Bankës për fonde të marra hua apo për kredi të garantuara nga ajo dhe jo për përdorim nga Banka në aktivitetet e saj kredituese apo për shpenzime administrative;</w:t>
      </w:r>
    </w:p>
    <w:p w14:paraId="74F113BC" w14:textId="19DB3EDE" w:rsidR="0098642F" w:rsidRPr="00DE4201" w:rsidRDefault="0098642F" w:rsidP="00A34DA7">
      <w:pPr>
        <w:tabs>
          <w:tab w:val="left" w:pos="8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E4201">
        <w:rPr>
          <w:rFonts w:ascii="Garamond" w:hAnsi="Garamond" w:cs="Times New Roman"/>
          <w:sz w:val="24"/>
          <w:szCs w:val="24"/>
        </w:rPr>
        <w:t>f)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>para se ndonjë nënshkrim/regjistrim të pranohet nga Banka, anëtari do të ketë:</w:t>
      </w:r>
    </w:p>
    <w:p w14:paraId="74F113BD" w14:textId="027195F8" w:rsidR="0098642F" w:rsidRPr="00DE4201" w:rsidRDefault="0098642F" w:rsidP="00A34DA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E4201">
        <w:rPr>
          <w:rFonts w:ascii="Garamond" w:hAnsi="Garamond" w:cs="Times New Roman"/>
          <w:color w:val="000000"/>
          <w:sz w:val="24"/>
          <w:szCs w:val="24"/>
        </w:rPr>
        <w:t>i</w:t>
      </w:r>
      <w:r w:rsidR="00E377F6">
        <w:rPr>
          <w:rFonts w:ascii="Garamond" w:hAnsi="Garamond" w:cs="Times New Roman"/>
          <w:color w:val="000000"/>
          <w:sz w:val="24"/>
          <w:szCs w:val="24"/>
        </w:rPr>
        <w:t>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>marrë të gjitha masat e nevojshme për të autorizuar një nënshkrim/regjistrim të tillë dhe dhënë Bankës informacion të tillë për të, siç mund ta kërkojë Banka;</w:t>
      </w:r>
    </w:p>
    <w:p w14:paraId="74F113BE" w14:textId="545F7729" w:rsidR="0098642F" w:rsidRPr="00DE4201" w:rsidRDefault="0098642F" w:rsidP="00A34DA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E4201">
        <w:rPr>
          <w:rFonts w:ascii="Garamond" w:hAnsi="Garamond" w:cs="Times New Roman"/>
          <w:color w:val="000000"/>
          <w:sz w:val="24"/>
          <w:szCs w:val="24"/>
        </w:rPr>
        <w:t>ii</w:t>
      </w:r>
      <w:r w:rsidR="00E377F6">
        <w:rPr>
          <w:rFonts w:ascii="Garamond" w:hAnsi="Garamond" w:cs="Times New Roman"/>
          <w:color w:val="000000"/>
          <w:sz w:val="24"/>
          <w:szCs w:val="24"/>
        </w:rPr>
        <w:t>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>kryer pagesat e parashikuara në paragrafin 3(c) dhe (d) më lart; dhe</w:t>
      </w:r>
    </w:p>
    <w:p w14:paraId="74F113BF" w14:textId="474A7F2F" w:rsidR="0098642F" w:rsidRPr="00DE4201" w:rsidRDefault="0098642F" w:rsidP="00A34DA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E4201">
        <w:rPr>
          <w:rFonts w:ascii="Garamond" w:hAnsi="Garamond" w:cs="Times New Roman"/>
          <w:color w:val="000000"/>
          <w:sz w:val="24"/>
          <w:szCs w:val="24"/>
        </w:rPr>
        <w:t>iii</w:t>
      </w:r>
      <w:r w:rsidR="00E377F6">
        <w:rPr>
          <w:rFonts w:ascii="Garamond" w:hAnsi="Garamond" w:cs="Times New Roman"/>
          <w:color w:val="000000"/>
          <w:sz w:val="24"/>
          <w:szCs w:val="24"/>
        </w:rPr>
        <w:t>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marrë të gjitha masat e nevojshme për të garantuar përdorueshmërinë e pakufizuar dhe të menjëhershme nga Banka, në veprimet e saj, të pjesës së çmimit të nënshkrimit/regjistrimit të aksioneve të paguara në monedhën e anëtarit sipas </w:t>
      </w:r>
      <w:r w:rsidR="00E377F6" w:rsidRPr="00DE4201">
        <w:rPr>
          <w:rFonts w:ascii="Garamond" w:hAnsi="Garamond" w:cs="Times New Roman"/>
          <w:color w:val="000000"/>
          <w:sz w:val="24"/>
          <w:szCs w:val="24"/>
        </w:rPr>
        <w:t xml:space="preserve">nenit 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II, </w:t>
      </w:r>
      <w:r w:rsidR="00E377F6" w:rsidRPr="00DE4201">
        <w:rPr>
          <w:rFonts w:ascii="Garamond" w:hAnsi="Garamond" w:cs="Times New Roman"/>
          <w:color w:val="000000"/>
          <w:sz w:val="24"/>
          <w:szCs w:val="24"/>
        </w:rPr>
        <w:t xml:space="preserve">seksioni 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7(i) i </w:t>
      </w:r>
      <w:r w:rsidR="00E377F6">
        <w:rPr>
          <w:rFonts w:ascii="Garamond" w:hAnsi="Garamond" w:cs="Times New Roman"/>
          <w:color w:val="000000"/>
          <w:sz w:val="24"/>
          <w:szCs w:val="24"/>
        </w:rPr>
        <w:t>n</w:t>
      </w:r>
      <w:r w:rsidRPr="00DE4201">
        <w:rPr>
          <w:rFonts w:ascii="Garamond" w:hAnsi="Garamond" w:cs="Times New Roman"/>
          <w:color w:val="000000"/>
          <w:sz w:val="24"/>
          <w:szCs w:val="24"/>
        </w:rPr>
        <w:t>eneve;</w:t>
      </w:r>
    </w:p>
    <w:p w14:paraId="74F113C0" w14:textId="601AAD13" w:rsidR="0098642F" w:rsidRPr="00DE4201" w:rsidRDefault="0098642F" w:rsidP="00A34DA7">
      <w:pPr>
        <w:tabs>
          <w:tab w:val="left" w:pos="8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E4201">
        <w:rPr>
          <w:rFonts w:ascii="Garamond" w:hAnsi="Garamond" w:cs="Times New Roman"/>
          <w:color w:val="000000"/>
          <w:sz w:val="24"/>
          <w:szCs w:val="24"/>
        </w:rPr>
        <w:t>g)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>duke nënshkruar/regjistruar këto aksione, anëtari konsiderohet:</w:t>
      </w:r>
    </w:p>
    <w:p w14:paraId="74F113C1" w14:textId="095189F9" w:rsidR="0098642F" w:rsidRPr="00DE4201" w:rsidRDefault="0098642F" w:rsidP="00A34DA7">
      <w:pPr>
        <w:tabs>
          <w:tab w:val="left" w:pos="11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E4201">
        <w:rPr>
          <w:rFonts w:ascii="Garamond" w:hAnsi="Garamond" w:cs="Times New Roman"/>
          <w:color w:val="000000"/>
          <w:sz w:val="24"/>
          <w:szCs w:val="24"/>
        </w:rPr>
        <w:t>i</w:t>
      </w:r>
      <w:r w:rsidR="00E377F6">
        <w:rPr>
          <w:rFonts w:ascii="Garamond" w:hAnsi="Garamond" w:cs="Times New Roman"/>
          <w:color w:val="000000"/>
          <w:sz w:val="24"/>
          <w:szCs w:val="24"/>
        </w:rPr>
        <w:t>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të ketë dhënë pëlqimin e tij të parevokueshëm për përdorimin e pakufizuar dhe të menjëhershëm të kapitalit të tij të paguar, pavarësisht të drejtave të anëtarit për miratim sipas </w:t>
      </w:r>
      <w:r w:rsidR="00E377F6" w:rsidRPr="00DE4201">
        <w:rPr>
          <w:rFonts w:ascii="Garamond" w:hAnsi="Garamond" w:cs="Times New Roman"/>
          <w:color w:val="000000"/>
          <w:sz w:val="24"/>
          <w:szCs w:val="24"/>
        </w:rPr>
        <w:t xml:space="preserve">nenit 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IV, </w:t>
      </w:r>
      <w:r w:rsidR="00E377F6" w:rsidRPr="00DE4201">
        <w:rPr>
          <w:rFonts w:ascii="Garamond" w:hAnsi="Garamond" w:cs="Times New Roman"/>
          <w:color w:val="000000"/>
          <w:sz w:val="24"/>
          <w:szCs w:val="24"/>
        </w:rPr>
        <w:t xml:space="preserve">seksioneve 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2(a) dhe (b) të </w:t>
      </w:r>
      <w:r w:rsidR="00E377F6" w:rsidRPr="00DE4201">
        <w:rPr>
          <w:rFonts w:ascii="Garamond" w:hAnsi="Garamond" w:cs="Times New Roman"/>
          <w:color w:val="000000"/>
          <w:sz w:val="24"/>
          <w:szCs w:val="24"/>
        </w:rPr>
        <w:t>neneve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, të drejtës së tij sipas </w:t>
      </w:r>
      <w:r w:rsidR="00E377F6" w:rsidRPr="00DE4201">
        <w:rPr>
          <w:rFonts w:ascii="Garamond" w:hAnsi="Garamond" w:cs="Times New Roman"/>
          <w:color w:val="000000"/>
          <w:sz w:val="24"/>
          <w:szCs w:val="24"/>
        </w:rPr>
        <w:t xml:space="preserve">nenit 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V, </w:t>
      </w:r>
      <w:r w:rsidR="00E377F6" w:rsidRPr="00DE4201">
        <w:rPr>
          <w:rFonts w:ascii="Garamond" w:hAnsi="Garamond" w:cs="Times New Roman"/>
          <w:color w:val="000000"/>
          <w:sz w:val="24"/>
          <w:szCs w:val="24"/>
        </w:rPr>
        <w:t xml:space="preserve">seksionit 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12 të </w:t>
      </w:r>
      <w:r w:rsidR="00E377F6" w:rsidRPr="00DE4201">
        <w:rPr>
          <w:rFonts w:ascii="Garamond" w:hAnsi="Garamond" w:cs="Times New Roman"/>
          <w:color w:val="000000"/>
          <w:sz w:val="24"/>
          <w:szCs w:val="24"/>
        </w:rPr>
        <w:t xml:space="preserve">neneve </w:t>
      </w:r>
      <w:r w:rsidRPr="00DE4201">
        <w:rPr>
          <w:rFonts w:ascii="Garamond" w:hAnsi="Garamond" w:cs="Times New Roman"/>
          <w:color w:val="000000"/>
          <w:sz w:val="24"/>
          <w:szCs w:val="24"/>
        </w:rPr>
        <w:t>për të zëvendësuar notat/dëftesat ose detyrimet e ngjashme ose të drejta ose kufizime të tjera; dhe</w:t>
      </w:r>
    </w:p>
    <w:p w14:paraId="74F113C2" w14:textId="5EE81A9B" w:rsidR="0098642F" w:rsidRPr="00DE4201" w:rsidRDefault="0098642F" w:rsidP="00A34DA7">
      <w:pPr>
        <w:tabs>
          <w:tab w:val="left" w:pos="110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E4201">
        <w:rPr>
          <w:rFonts w:ascii="Garamond" w:hAnsi="Garamond" w:cs="Times New Roman"/>
          <w:color w:val="000000"/>
          <w:sz w:val="24"/>
          <w:szCs w:val="24"/>
        </w:rPr>
        <w:t>ii</w:t>
      </w:r>
      <w:r w:rsidR="00E377F6">
        <w:rPr>
          <w:rFonts w:ascii="Garamond" w:hAnsi="Garamond" w:cs="Times New Roman"/>
          <w:color w:val="000000"/>
          <w:sz w:val="24"/>
          <w:szCs w:val="24"/>
        </w:rPr>
        <w:t>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>konfirmoi se pjesa e paguar e nënshkrimit/regjistrimit të tij është e nevojshme në veprimet e Bankës dhe se nota/dëftesa ose detyrime të ngjashme nuk mund të zëvendësohen në vend të monedhës/valutës së ndonjë anëtari; dhe</w:t>
      </w:r>
    </w:p>
    <w:p w14:paraId="74F113C3" w14:textId="535E1582" w:rsidR="0098642F" w:rsidRPr="00DE4201" w:rsidRDefault="0098642F" w:rsidP="00A34DA7">
      <w:pPr>
        <w:tabs>
          <w:tab w:val="left" w:pos="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E4201">
        <w:rPr>
          <w:rFonts w:ascii="Garamond" w:hAnsi="Garamond" w:cs="Times New Roman"/>
          <w:color w:val="000000"/>
          <w:sz w:val="24"/>
          <w:szCs w:val="24"/>
        </w:rPr>
        <w:t>4.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Në rast se Bankës nuk i dërgohet një njoftim nga ndonjë anëtar brenda </w:t>
      </w:r>
      <w:r w:rsidR="00E377F6" w:rsidRPr="00DE4201">
        <w:rPr>
          <w:rFonts w:ascii="Garamond" w:hAnsi="Garamond" w:cs="Times New Roman"/>
          <w:color w:val="000000"/>
          <w:sz w:val="24"/>
          <w:szCs w:val="24"/>
        </w:rPr>
        <w:t>21</w:t>
      </w:r>
      <w:r w:rsidR="00E377F6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>(</w:t>
      </w:r>
      <w:r w:rsidR="00E377F6" w:rsidRPr="00DE4201">
        <w:rPr>
          <w:rFonts w:ascii="Garamond" w:hAnsi="Garamond" w:cs="Times New Roman"/>
          <w:color w:val="000000"/>
          <w:sz w:val="24"/>
          <w:szCs w:val="24"/>
        </w:rPr>
        <w:t>njëzet e një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) ditë nga data e dërgimit të kësaj </w:t>
      </w:r>
      <w:r w:rsidR="00E377F6" w:rsidRPr="00DE4201">
        <w:rPr>
          <w:rFonts w:ascii="Garamond" w:hAnsi="Garamond" w:cs="Times New Roman"/>
          <w:color w:val="000000"/>
          <w:sz w:val="24"/>
          <w:szCs w:val="24"/>
        </w:rPr>
        <w:t xml:space="preserve">rezolute tek guvernatorët 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për votimin që synon të ushtrojë të drejtat e tij sipas </w:t>
      </w:r>
      <w:r w:rsidR="00E377F6" w:rsidRPr="00DE4201">
        <w:rPr>
          <w:rFonts w:ascii="Garamond" w:hAnsi="Garamond" w:cs="Times New Roman"/>
          <w:color w:val="000000"/>
          <w:sz w:val="24"/>
          <w:szCs w:val="24"/>
        </w:rPr>
        <w:t xml:space="preserve">nenit 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II, </w:t>
      </w:r>
      <w:r w:rsidR="00E377F6" w:rsidRPr="00DE4201">
        <w:rPr>
          <w:rFonts w:ascii="Garamond" w:hAnsi="Garamond" w:cs="Times New Roman"/>
          <w:color w:val="000000"/>
          <w:sz w:val="24"/>
          <w:szCs w:val="24"/>
        </w:rPr>
        <w:t xml:space="preserve">seksioni 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3 (c) i </w:t>
      </w:r>
      <w:r w:rsidR="00E377F6">
        <w:rPr>
          <w:rFonts w:ascii="Garamond" w:hAnsi="Garamond" w:cs="Times New Roman"/>
          <w:color w:val="000000"/>
          <w:sz w:val="24"/>
          <w:szCs w:val="24"/>
        </w:rPr>
        <w:t>n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eneve për të nënshkruar/regjistruar aksionin/pjesën e tij proporcionale të rritjes së fondit të kapitalit të autorizuar të parashikuar sipas kësaj </w:t>
      </w:r>
      <w:r w:rsidR="00E377F6" w:rsidRPr="00DE4201">
        <w:rPr>
          <w:rFonts w:ascii="Garamond" w:hAnsi="Garamond" w:cs="Times New Roman"/>
          <w:color w:val="000000"/>
          <w:sz w:val="24"/>
          <w:szCs w:val="24"/>
        </w:rPr>
        <w:t>rezolute</w:t>
      </w:r>
      <w:r w:rsidRPr="00DE4201">
        <w:rPr>
          <w:rFonts w:ascii="Garamond" w:hAnsi="Garamond" w:cs="Times New Roman"/>
          <w:color w:val="000000"/>
          <w:sz w:val="24"/>
          <w:szCs w:val="24"/>
        </w:rPr>
        <w:t>, një anëtar i tillë do të konsiderohet se ka hequr dorë nga një e drejtë e tillë.</w:t>
      </w:r>
      <w:r w:rsidR="00207ECD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4F113C4" w14:textId="77777777" w:rsidR="0098642F" w:rsidRPr="00DE4201" w:rsidRDefault="0098642F" w:rsidP="00A34DA7">
      <w:pPr>
        <w:tabs>
          <w:tab w:val="left" w:pos="44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E4201">
        <w:rPr>
          <w:rFonts w:ascii="Garamond" w:hAnsi="Garamond" w:cs="Times New Roman"/>
          <w:color w:val="000000"/>
          <w:sz w:val="24"/>
          <w:szCs w:val="24"/>
        </w:rPr>
        <w:t>5.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>Të gjitha të drejtat, duke përfshirë të drejtën e votës, të fituara në lidhje me aksionet për të cilat kryhet pagesa me notë/dëftesë sipas paragrafit 3 (d) më lart, pezullohen:</w:t>
      </w:r>
    </w:p>
    <w:p w14:paraId="74F113C5" w14:textId="73EE945F" w:rsidR="0098642F" w:rsidRPr="00DE4201" w:rsidRDefault="0098642F" w:rsidP="00A34DA7">
      <w:pPr>
        <w:tabs>
          <w:tab w:val="left" w:pos="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E4201">
        <w:rPr>
          <w:rFonts w:ascii="Garamond" w:hAnsi="Garamond" w:cs="Times New Roman"/>
          <w:color w:val="000000"/>
          <w:sz w:val="24"/>
          <w:szCs w:val="24"/>
        </w:rPr>
        <w:t>a)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>nëse pagesa nuk është kryer brenda një periudhe prej njëzet ditësh nga paraqitja e saj për arkëtim; ose</w:t>
      </w:r>
    </w:p>
    <w:p w14:paraId="74F113C6" w14:textId="13BC478B" w:rsidR="0098642F" w:rsidRPr="00DE4201" w:rsidRDefault="0098642F" w:rsidP="00A34DA7">
      <w:pPr>
        <w:tabs>
          <w:tab w:val="left" w:pos="9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E4201">
        <w:rPr>
          <w:rFonts w:ascii="Garamond" w:hAnsi="Garamond" w:cs="Times New Roman"/>
          <w:color w:val="000000"/>
          <w:sz w:val="24"/>
          <w:szCs w:val="24"/>
        </w:rPr>
        <w:t>b)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>nëse, për çdo notë/dëftesë që është në një monedhë të ndryshme nga dollari amerikan, arkëtimi konstaton një mangësi në çmimin e blerjes së aksioneve dhe pagesa shtesë nuk kryhet brenda një periudhe prej njëzet ditësh nga data e pagesës përkatëse,</w:t>
      </w:r>
    </w:p>
    <w:p w14:paraId="74F113C7" w14:textId="77777777" w:rsidR="0098642F" w:rsidRPr="00DE4201" w:rsidRDefault="0098642F" w:rsidP="00A34DA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E4201">
        <w:rPr>
          <w:rFonts w:ascii="Garamond" w:hAnsi="Garamond" w:cs="Times New Roman"/>
          <w:color w:val="000000"/>
          <w:sz w:val="24"/>
          <w:szCs w:val="24"/>
        </w:rPr>
        <w:t>në secilin rast, vetëm në lidhje me aksionet për të cilat pagesa nuk është marrë dhe derisa pagesa e plotë në para të gatshme të merret nga Banka.</w:t>
      </w:r>
    </w:p>
    <w:p w14:paraId="74F113C8" w14:textId="5D54122E" w:rsidR="0098642F" w:rsidRPr="00DE4201" w:rsidRDefault="0098642F" w:rsidP="00A34DA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E4201">
        <w:rPr>
          <w:rFonts w:ascii="Garamond" w:hAnsi="Garamond" w:cs="Times New Roman"/>
          <w:color w:val="000000"/>
          <w:sz w:val="24"/>
          <w:szCs w:val="24"/>
        </w:rPr>
        <w:t>6.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>Çdo aksion i fondit të kapitalit të Bankës që mbetet i panënshkruar/i paregjistruar ose i papaguar në fund të periudhës së nënshkrimit/regjistrimit të përcaktuar në paragrafin 3 (b) më sipër, duke përfshirë aksionet në lidhje me të cilin janë pezulluar të drejtat e votimit për shkak të mospagesës siç përshkruhet në paragrafin 5 më sipër, do të bëhet pjesë e fondit të kapitalit të paalokuar të Bankës.</w:t>
      </w:r>
    </w:p>
    <w:p w14:paraId="74F113C9" w14:textId="33534E88" w:rsidR="0098642F" w:rsidRPr="00DE4201" w:rsidRDefault="0098642F" w:rsidP="00A34DA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E4201">
        <w:rPr>
          <w:rFonts w:ascii="Garamond" w:hAnsi="Garamond" w:cs="Times New Roman"/>
          <w:color w:val="000000"/>
          <w:sz w:val="24"/>
          <w:szCs w:val="24"/>
        </w:rPr>
        <w:t>7.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Kjo </w:t>
      </w:r>
      <w:r w:rsidR="00E377F6">
        <w:rPr>
          <w:rFonts w:ascii="Garamond" w:hAnsi="Garamond" w:cs="Times New Roman"/>
          <w:color w:val="000000"/>
          <w:sz w:val="24"/>
          <w:szCs w:val="24"/>
        </w:rPr>
        <w:t>r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ezolutë nuk hyn në fuqi në rast se të gjithë anëtarët nuk kanë hequr dorë nga të drejtat e tyre sipas </w:t>
      </w:r>
      <w:r w:rsidR="00E377F6" w:rsidRPr="00DE4201">
        <w:rPr>
          <w:rFonts w:ascii="Garamond" w:hAnsi="Garamond" w:cs="Times New Roman"/>
          <w:color w:val="000000"/>
          <w:sz w:val="24"/>
          <w:szCs w:val="24"/>
        </w:rPr>
        <w:t xml:space="preserve">nenit 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II, </w:t>
      </w:r>
      <w:r w:rsidR="00E377F6" w:rsidRPr="00DE4201">
        <w:rPr>
          <w:rFonts w:ascii="Garamond" w:hAnsi="Garamond" w:cs="Times New Roman"/>
          <w:color w:val="000000"/>
          <w:sz w:val="24"/>
          <w:szCs w:val="24"/>
        </w:rPr>
        <w:t xml:space="preserve">seksioni </w:t>
      </w:r>
      <w:r w:rsidRPr="00DE4201">
        <w:rPr>
          <w:rFonts w:ascii="Garamond" w:hAnsi="Garamond" w:cs="Times New Roman"/>
          <w:color w:val="000000"/>
          <w:sz w:val="24"/>
          <w:szCs w:val="24"/>
        </w:rPr>
        <w:t xml:space="preserve">3 (c) të neneve për të nënshkruar/regjistruar aksionin/pjesën e tyre proporcionale të rritjes së fondit të kapitalit të autorizuar të Bankës të parashikuar sipas kësaj </w:t>
      </w:r>
      <w:r w:rsidR="00E377F6" w:rsidRPr="00DE4201">
        <w:rPr>
          <w:rFonts w:ascii="Garamond" w:hAnsi="Garamond" w:cs="Times New Roman"/>
          <w:color w:val="000000"/>
          <w:sz w:val="24"/>
          <w:szCs w:val="24"/>
        </w:rPr>
        <w:t>rezolute</w:t>
      </w:r>
      <w:r w:rsidRPr="00DE4201">
        <w:rPr>
          <w:rFonts w:ascii="Garamond" w:hAnsi="Garamond" w:cs="Times New Roman"/>
          <w:color w:val="000000"/>
          <w:sz w:val="24"/>
          <w:szCs w:val="24"/>
        </w:rPr>
        <w:t>.</w:t>
      </w:r>
      <w:r w:rsidR="00207ECD">
        <w:rPr>
          <w:rFonts w:ascii="Garamond" w:hAnsi="Garamond" w:cs="Times New Roman"/>
          <w:color w:val="000000"/>
          <w:sz w:val="24"/>
          <w:szCs w:val="24"/>
        </w:rPr>
        <w:t xml:space="preserve"> </w:t>
      </w:r>
    </w:p>
    <w:p w14:paraId="74F113CA" w14:textId="77777777" w:rsidR="0098642F" w:rsidRDefault="0098642F" w:rsidP="00A34DA7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i/>
          <w:iCs/>
          <w:color w:val="000000"/>
          <w:sz w:val="24"/>
          <w:szCs w:val="24"/>
        </w:rPr>
      </w:pPr>
    </w:p>
    <w:p w14:paraId="74F113CB" w14:textId="4CA3A5EF" w:rsidR="0098642F" w:rsidRPr="00DE4201" w:rsidRDefault="0098642F" w:rsidP="00A34DA7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i/>
          <w:iCs/>
          <w:color w:val="000000"/>
          <w:sz w:val="24"/>
          <w:szCs w:val="24"/>
        </w:rPr>
      </w:pPr>
      <w:r w:rsidRPr="00DE4201">
        <w:rPr>
          <w:rFonts w:ascii="Garamond" w:hAnsi="Garamond" w:cs="Times New Roman"/>
          <w:i/>
          <w:iCs/>
          <w:color w:val="000000"/>
          <w:sz w:val="24"/>
          <w:szCs w:val="24"/>
        </w:rPr>
        <w:t xml:space="preserve">(Miratuar </w:t>
      </w:r>
      <w:r w:rsidR="00E377F6">
        <w:rPr>
          <w:rFonts w:ascii="Garamond" w:hAnsi="Garamond" w:cs="Times New Roman"/>
          <w:i/>
          <w:iCs/>
          <w:color w:val="000000"/>
          <w:sz w:val="24"/>
          <w:szCs w:val="24"/>
        </w:rPr>
        <w:t>m</w:t>
      </w:r>
      <w:r w:rsidRPr="00DE4201">
        <w:rPr>
          <w:rFonts w:ascii="Garamond" w:hAnsi="Garamond" w:cs="Times New Roman"/>
          <w:i/>
          <w:iCs/>
          <w:color w:val="000000"/>
          <w:sz w:val="24"/>
          <w:szCs w:val="24"/>
        </w:rPr>
        <w:t>ë datë 1 tetor 2018)</w:t>
      </w:r>
    </w:p>
    <w:p w14:paraId="74F113CC" w14:textId="77777777" w:rsidR="0098642F" w:rsidRPr="00DE4201" w:rsidRDefault="0098642F" w:rsidP="00A34DA7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Calibri"/>
          <w:color w:val="000000"/>
          <w:sz w:val="24"/>
          <w:szCs w:val="24"/>
        </w:rPr>
      </w:pPr>
    </w:p>
    <w:p w14:paraId="74F113CD" w14:textId="77777777" w:rsidR="0098642F" w:rsidRPr="00DE4201" w:rsidRDefault="0098642F" w:rsidP="00A34DA7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74F113CE" w14:textId="77777777" w:rsidR="00F261DF" w:rsidRPr="00A17839" w:rsidRDefault="00F261DF" w:rsidP="00A178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0"/>
          <w:szCs w:val="20"/>
        </w:rPr>
      </w:pPr>
    </w:p>
    <w:sectPr w:rsidR="00F261DF" w:rsidRPr="00A17839" w:rsidSect="004D3CFC">
      <w:headerReference w:type="default" r:id="rId18"/>
      <w:footerReference w:type="default" r:id="rId19"/>
      <w:pgSz w:w="11906" w:h="16838" w:code="9"/>
      <w:pgMar w:top="1152" w:right="1152" w:bottom="1152" w:left="115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74A7EA" w14:textId="77777777" w:rsidR="00C35D09" w:rsidRDefault="00C35D09" w:rsidP="00420682">
      <w:pPr>
        <w:spacing w:after="0" w:line="240" w:lineRule="auto"/>
      </w:pPr>
      <w:r>
        <w:separator/>
      </w:r>
    </w:p>
  </w:endnote>
  <w:endnote w:type="continuationSeparator" w:id="0">
    <w:p w14:paraId="7F3E9FF7" w14:textId="77777777" w:rsidR="00C35D09" w:rsidRDefault="00C35D09" w:rsidP="00420682">
      <w:pPr>
        <w:spacing w:after="0" w:line="240" w:lineRule="auto"/>
      </w:pPr>
      <w:r>
        <w:continuationSeparator/>
      </w:r>
    </w:p>
  </w:endnote>
  <w:endnote w:type="continuationNotice" w:id="1">
    <w:p w14:paraId="2A1FB5D2" w14:textId="77777777" w:rsidR="00C35D09" w:rsidRDefault="00C35D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999EC" w14:textId="77777777" w:rsidR="00C35D09" w:rsidRDefault="00C35D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DE6BBD" w14:textId="77777777" w:rsidR="00C35D09" w:rsidRDefault="00C35D09" w:rsidP="00420682">
      <w:pPr>
        <w:spacing w:after="0" w:line="240" w:lineRule="auto"/>
      </w:pPr>
      <w:r>
        <w:separator/>
      </w:r>
    </w:p>
  </w:footnote>
  <w:footnote w:type="continuationSeparator" w:id="0">
    <w:p w14:paraId="65B8EBB8" w14:textId="77777777" w:rsidR="00C35D09" w:rsidRDefault="00C35D09" w:rsidP="00420682">
      <w:pPr>
        <w:spacing w:after="0" w:line="240" w:lineRule="auto"/>
      </w:pPr>
      <w:r>
        <w:continuationSeparator/>
      </w:r>
    </w:p>
  </w:footnote>
  <w:footnote w:type="continuationNotice" w:id="1">
    <w:p w14:paraId="345F49C9" w14:textId="77777777" w:rsidR="00C35D09" w:rsidRDefault="00C35D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DB6DA" w14:textId="77777777" w:rsidR="00C35D09" w:rsidRDefault="00C35D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1406"/>
    <w:rsid w:val="00002637"/>
    <w:rsid w:val="00043C57"/>
    <w:rsid w:val="00055AB5"/>
    <w:rsid w:val="00060376"/>
    <w:rsid w:val="00072080"/>
    <w:rsid w:val="000765C2"/>
    <w:rsid w:val="00096985"/>
    <w:rsid w:val="00097617"/>
    <w:rsid w:val="000A3B4D"/>
    <w:rsid w:val="000D199E"/>
    <w:rsid w:val="000E268C"/>
    <w:rsid w:val="000E5BA6"/>
    <w:rsid w:val="00106F6D"/>
    <w:rsid w:val="0012550D"/>
    <w:rsid w:val="00130958"/>
    <w:rsid w:val="00132CEC"/>
    <w:rsid w:val="00135A36"/>
    <w:rsid w:val="00136EC9"/>
    <w:rsid w:val="00146D52"/>
    <w:rsid w:val="00153CC5"/>
    <w:rsid w:val="00155BCF"/>
    <w:rsid w:val="00166898"/>
    <w:rsid w:val="00167D1D"/>
    <w:rsid w:val="00176471"/>
    <w:rsid w:val="001816AF"/>
    <w:rsid w:val="001842A6"/>
    <w:rsid w:val="00191A00"/>
    <w:rsid w:val="001942D4"/>
    <w:rsid w:val="001A1919"/>
    <w:rsid w:val="001A2945"/>
    <w:rsid w:val="001B796E"/>
    <w:rsid w:val="001C0806"/>
    <w:rsid w:val="001C445C"/>
    <w:rsid w:val="001C5CDE"/>
    <w:rsid w:val="001C6A0A"/>
    <w:rsid w:val="001C7EC0"/>
    <w:rsid w:val="001D2895"/>
    <w:rsid w:val="001D31EB"/>
    <w:rsid w:val="001F194A"/>
    <w:rsid w:val="001F78C3"/>
    <w:rsid w:val="002009A1"/>
    <w:rsid w:val="0020160E"/>
    <w:rsid w:val="0020170B"/>
    <w:rsid w:val="002033D3"/>
    <w:rsid w:val="0020507F"/>
    <w:rsid w:val="00207ECD"/>
    <w:rsid w:val="00213234"/>
    <w:rsid w:val="00214854"/>
    <w:rsid w:val="0021715D"/>
    <w:rsid w:val="00224329"/>
    <w:rsid w:val="00233280"/>
    <w:rsid w:val="00234BD8"/>
    <w:rsid w:val="002404B0"/>
    <w:rsid w:val="0024206A"/>
    <w:rsid w:val="00243B60"/>
    <w:rsid w:val="00247DF1"/>
    <w:rsid w:val="00266C06"/>
    <w:rsid w:val="002753F6"/>
    <w:rsid w:val="002A47D7"/>
    <w:rsid w:val="002C7626"/>
    <w:rsid w:val="002D5F14"/>
    <w:rsid w:val="002F000B"/>
    <w:rsid w:val="002F5953"/>
    <w:rsid w:val="002F5F81"/>
    <w:rsid w:val="00300CDA"/>
    <w:rsid w:val="003168B3"/>
    <w:rsid w:val="003547D6"/>
    <w:rsid w:val="0037505B"/>
    <w:rsid w:val="00375597"/>
    <w:rsid w:val="0038331D"/>
    <w:rsid w:val="00397541"/>
    <w:rsid w:val="003A38DC"/>
    <w:rsid w:val="003A63A5"/>
    <w:rsid w:val="003C48FF"/>
    <w:rsid w:val="003D59B2"/>
    <w:rsid w:val="003D5ED0"/>
    <w:rsid w:val="003F29A8"/>
    <w:rsid w:val="00403A89"/>
    <w:rsid w:val="0041300C"/>
    <w:rsid w:val="00420682"/>
    <w:rsid w:val="00433BCD"/>
    <w:rsid w:val="00436717"/>
    <w:rsid w:val="00445610"/>
    <w:rsid w:val="00455BBA"/>
    <w:rsid w:val="00460BC4"/>
    <w:rsid w:val="004647DB"/>
    <w:rsid w:val="00477804"/>
    <w:rsid w:val="004866A8"/>
    <w:rsid w:val="004A5884"/>
    <w:rsid w:val="004A5DE6"/>
    <w:rsid w:val="004B12D2"/>
    <w:rsid w:val="004B6ED9"/>
    <w:rsid w:val="004C2DFD"/>
    <w:rsid w:val="004D3CFC"/>
    <w:rsid w:val="004E48D1"/>
    <w:rsid w:val="004E62D6"/>
    <w:rsid w:val="004E7290"/>
    <w:rsid w:val="004E7E53"/>
    <w:rsid w:val="004F446C"/>
    <w:rsid w:val="004F447A"/>
    <w:rsid w:val="004F7030"/>
    <w:rsid w:val="00502773"/>
    <w:rsid w:val="005201B5"/>
    <w:rsid w:val="0052203F"/>
    <w:rsid w:val="00522FFB"/>
    <w:rsid w:val="00531970"/>
    <w:rsid w:val="00531A97"/>
    <w:rsid w:val="00533AC7"/>
    <w:rsid w:val="00542102"/>
    <w:rsid w:val="00550FA3"/>
    <w:rsid w:val="0055575B"/>
    <w:rsid w:val="00556AD2"/>
    <w:rsid w:val="005726F2"/>
    <w:rsid w:val="00573EE3"/>
    <w:rsid w:val="005767F6"/>
    <w:rsid w:val="00591503"/>
    <w:rsid w:val="00591A3B"/>
    <w:rsid w:val="0059248B"/>
    <w:rsid w:val="0059342C"/>
    <w:rsid w:val="005A32DC"/>
    <w:rsid w:val="005A7379"/>
    <w:rsid w:val="005B6E3F"/>
    <w:rsid w:val="005F00A8"/>
    <w:rsid w:val="0060535D"/>
    <w:rsid w:val="0061076C"/>
    <w:rsid w:val="0062077A"/>
    <w:rsid w:val="00621A17"/>
    <w:rsid w:val="006465EF"/>
    <w:rsid w:val="00646924"/>
    <w:rsid w:val="006625E7"/>
    <w:rsid w:val="00663243"/>
    <w:rsid w:val="00670AA2"/>
    <w:rsid w:val="0067406E"/>
    <w:rsid w:val="00677E6C"/>
    <w:rsid w:val="00683C22"/>
    <w:rsid w:val="00694869"/>
    <w:rsid w:val="006F4523"/>
    <w:rsid w:val="006F4D55"/>
    <w:rsid w:val="007243F1"/>
    <w:rsid w:val="00726525"/>
    <w:rsid w:val="00736DC8"/>
    <w:rsid w:val="007403CF"/>
    <w:rsid w:val="00742442"/>
    <w:rsid w:val="00750246"/>
    <w:rsid w:val="007654B3"/>
    <w:rsid w:val="00767377"/>
    <w:rsid w:val="00770FAD"/>
    <w:rsid w:val="00774741"/>
    <w:rsid w:val="007748A2"/>
    <w:rsid w:val="007913C8"/>
    <w:rsid w:val="007A2E0E"/>
    <w:rsid w:val="007C083E"/>
    <w:rsid w:val="007D6440"/>
    <w:rsid w:val="007D742E"/>
    <w:rsid w:val="007E2515"/>
    <w:rsid w:val="007F5841"/>
    <w:rsid w:val="008030D2"/>
    <w:rsid w:val="00811138"/>
    <w:rsid w:val="00820E26"/>
    <w:rsid w:val="00840462"/>
    <w:rsid w:val="00841C29"/>
    <w:rsid w:val="008420C3"/>
    <w:rsid w:val="0085472C"/>
    <w:rsid w:val="008620E4"/>
    <w:rsid w:val="0086360A"/>
    <w:rsid w:val="008720AB"/>
    <w:rsid w:val="0087264B"/>
    <w:rsid w:val="00877715"/>
    <w:rsid w:val="008814EA"/>
    <w:rsid w:val="0088796B"/>
    <w:rsid w:val="008914C1"/>
    <w:rsid w:val="00892C77"/>
    <w:rsid w:val="00896644"/>
    <w:rsid w:val="0089762F"/>
    <w:rsid w:val="00897F8E"/>
    <w:rsid w:val="008A1646"/>
    <w:rsid w:val="008A5D94"/>
    <w:rsid w:val="008C15C7"/>
    <w:rsid w:val="008D12D7"/>
    <w:rsid w:val="008D3FB7"/>
    <w:rsid w:val="00900D7B"/>
    <w:rsid w:val="0091014E"/>
    <w:rsid w:val="009104DF"/>
    <w:rsid w:val="00954FD3"/>
    <w:rsid w:val="00957A39"/>
    <w:rsid w:val="00970D95"/>
    <w:rsid w:val="00974717"/>
    <w:rsid w:val="00976A3C"/>
    <w:rsid w:val="0098642F"/>
    <w:rsid w:val="00991D86"/>
    <w:rsid w:val="0099741A"/>
    <w:rsid w:val="009A6F98"/>
    <w:rsid w:val="009C12D6"/>
    <w:rsid w:val="009C52A4"/>
    <w:rsid w:val="009C5E91"/>
    <w:rsid w:val="00A06D12"/>
    <w:rsid w:val="00A10B5D"/>
    <w:rsid w:val="00A15DE9"/>
    <w:rsid w:val="00A17839"/>
    <w:rsid w:val="00A27C1F"/>
    <w:rsid w:val="00A34D9D"/>
    <w:rsid w:val="00A34DA7"/>
    <w:rsid w:val="00A36786"/>
    <w:rsid w:val="00A431DD"/>
    <w:rsid w:val="00A645A6"/>
    <w:rsid w:val="00A97B73"/>
    <w:rsid w:val="00AA32E0"/>
    <w:rsid w:val="00AA5367"/>
    <w:rsid w:val="00AA545E"/>
    <w:rsid w:val="00AC2686"/>
    <w:rsid w:val="00AF0CE9"/>
    <w:rsid w:val="00AF5D8E"/>
    <w:rsid w:val="00B03A16"/>
    <w:rsid w:val="00B14BBE"/>
    <w:rsid w:val="00B46B49"/>
    <w:rsid w:val="00B51F9D"/>
    <w:rsid w:val="00B54D96"/>
    <w:rsid w:val="00B6099E"/>
    <w:rsid w:val="00B6427E"/>
    <w:rsid w:val="00B67778"/>
    <w:rsid w:val="00B8668D"/>
    <w:rsid w:val="00BA1706"/>
    <w:rsid w:val="00BA5571"/>
    <w:rsid w:val="00BB15C8"/>
    <w:rsid w:val="00BC7DB5"/>
    <w:rsid w:val="00BD4611"/>
    <w:rsid w:val="00BE4B24"/>
    <w:rsid w:val="00C10624"/>
    <w:rsid w:val="00C336DF"/>
    <w:rsid w:val="00C35D09"/>
    <w:rsid w:val="00C4191B"/>
    <w:rsid w:val="00C446ED"/>
    <w:rsid w:val="00C5239D"/>
    <w:rsid w:val="00C60CAD"/>
    <w:rsid w:val="00C6573D"/>
    <w:rsid w:val="00C71734"/>
    <w:rsid w:val="00C751AA"/>
    <w:rsid w:val="00C90FD7"/>
    <w:rsid w:val="00C92C5B"/>
    <w:rsid w:val="00CA0828"/>
    <w:rsid w:val="00CC7CA2"/>
    <w:rsid w:val="00CD1F03"/>
    <w:rsid w:val="00CD3C6C"/>
    <w:rsid w:val="00CE2478"/>
    <w:rsid w:val="00CF5B26"/>
    <w:rsid w:val="00D23C4B"/>
    <w:rsid w:val="00D24B56"/>
    <w:rsid w:val="00D45AC2"/>
    <w:rsid w:val="00D51772"/>
    <w:rsid w:val="00D60C6B"/>
    <w:rsid w:val="00D760CB"/>
    <w:rsid w:val="00DA56D4"/>
    <w:rsid w:val="00DC03DB"/>
    <w:rsid w:val="00DC0BDC"/>
    <w:rsid w:val="00DF295D"/>
    <w:rsid w:val="00E10A54"/>
    <w:rsid w:val="00E32B8C"/>
    <w:rsid w:val="00E370B3"/>
    <w:rsid w:val="00E377F6"/>
    <w:rsid w:val="00E452DA"/>
    <w:rsid w:val="00E6234F"/>
    <w:rsid w:val="00E72BC5"/>
    <w:rsid w:val="00E76B9D"/>
    <w:rsid w:val="00E7782A"/>
    <w:rsid w:val="00EB44C4"/>
    <w:rsid w:val="00EC55E7"/>
    <w:rsid w:val="00EC57E8"/>
    <w:rsid w:val="00ED7107"/>
    <w:rsid w:val="00ED7F47"/>
    <w:rsid w:val="00EE0CA9"/>
    <w:rsid w:val="00EE7E5D"/>
    <w:rsid w:val="00EF4CCD"/>
    <w:rsid w:val="00F03F03"/>
    <w:rsid w:val="00F07F7F"/>
    <w:rsid w:val="00F234B6"/>
    <w:rsid w:val="00F261DF"/>
    <w:rsid w:val="00F32C43"/>
    <w:rsid w:val="00F5130E"/>
    <w:rsid w:val="00F52125"/>
    <w:rsid w:val="00F537D2"/>
    <w:rsid w:val="00F62A46"/>
    <w:rsid w:val="00F630AC"/>
    <w:rsid w:val="00F814BA"/>
    <w:rsid w:val="00F84F9C"/>
    <w:rsid w:val="00F9578D"/>
    <w:rsid w:val="00FA0571"/>
    <w:rsid w:val="00FB5CED"/>
    <w:rsid w:val="00FC484A"/>
    <w:rsid w:val="00FC631E"/>
    <w:rsid w:val="00FE32E6"/>
    <w:rsid w:val="00FF2798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1135C"/>
  <w15:docId w15:val="{F63419B4-1F64-4757-9B5D-C9B5C0AEE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3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2DC"/>
  </w:style>
  <w:style w:type="paragraph" w:styleId="Footer">
    <w:name w:val="footer"/>
    <w:basedOn w:val="Normal"/>
    <w:link w:val="FooterChar"/>
    <w:uiPriority w:val="99"/>
    <w:unhideWhenUsed/>
    <w:rsid w:val="005A32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2DC"/>
  </w:style>
  <w:style w:type="character" w:customStyle="1" w:styleId="Bodytext3">
    <w:name w:val="Body text (3)_"/>
    <w:link w:val="Bodytext30"/>
    <w:rsid w:val="006107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61076C"/>
    <w:pPr>
      <w:widowControl w:val="0"/>
      <w:shd w:val="clear" w:color="auto" w:fill="FFFFFF"/>
      <w:spacing w:after="0" w:line="250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jpg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jpg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903634F8339410FB0A9E0967D049EA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</Nr_x002e__x0020_akti>
    <Data_x0020_e_x0020_Krijimit xmlns="0e656187-b300-4fb0-8bf4-3a50f872073c">2023-02-17T12:45:15Z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2023-02-16T23:00:00Z</Date_x0020_protokolli>
    <Titulli xmlns="0e656187-b300-4fb0-8bf4-3a50f872073c">Për miratimin e rezolutave nr. 663 “ Rritja e përgjithshme e kapitalit GCI” dhe nr. 664 “Rritja selektive e kapitalit SCI” të vitit 2018 të Këshillit të Guvernatorëve të Bankës Ndërkombëtare për Rindërtim dhe Zhvillim (IBRD)</Titulli>
    <Modifikuesi xmlns="0e656187-b300-4fb0-8bf4-3a50f872073c">valjeta.kaftalli</Modifikuesi>
    <Nr_x002e__x0020_prot_x0020_QBZ xmlns="0e656187-b300-4fb0-8bf4-3a50f872073c">276/3</Nr_x002e__x0020_prot_x0020_QBZ>
    <Data_x0020_e_x0020_Modifikimit xmlns="0e656187-b300-4fb0-8bf4-3a50f872073c">2023-02-20T12:29:59Z</Data_x0020_e_x0020_Modifikimit>
    <Dekretuar xmlns="0e656187-b300-4fb0-8bf4-3a50f872073c">false</Dekretuar>
    <Data xmlns="0e656187-b300-4fb0-8bf4-3a50f872073c">2023-01-25T23:00:00Z</Data>
    <Nr_x002e__x0020_protokolli_x0020_i_x0020_aktit xmlns="0e656187-b300-4fb0-8bf4-3a50f872073c">582/1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903634F8339410FB0A9E0967D049EA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59445-021B-4889-9529-558CA34C79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C8C03D-3C5D-45C4-AFA7-6C7AEB178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BF79A2B-176B-4AAB-B3AD-5AB996B21FA2}">
  <ds:schemaRefs>
    <ds:schemaRef ds:uri="http://purl.org/dc/terms/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E0E84E0-0086-46E0-B721-67CD3FAB472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2F5EB4D-1E92-4E09-88F9-6B533F4AA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61DAFF7C-B89C-41BE-9D67-5F7DC2EB6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2525</Words>
  <Characters>14397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rezolutave nr. 663 “ Rritja e përgjithshme e kapitalit GCI” dhe nr. 664 “Rritja selektive e kapitalit SCI” të vitit 2018 të Këshillit të Guvernatorëve të Bankës Ndërkombëtarepër Rindërtim dhe Zhvillim (IBRD)</vt:lpstr>
    </vt:vector>
  </TitlesOfParts>
  <Company/>
  <LinksUpToDate>false</LinksUpToDate>
  <CharactersWithSpaces>16889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rezolutave nr. 663 “ Rritja e përgjithshme e kapitalit GCI” dhe nr. 664 “Rritja selektive e kapitalit SCI” të vitit 2018 të Këshillit të Guvernatorëve të Bankës Ndërkombëtarepër Rindërtim dhe Zhvillim (IBRD)</dc:title>
  <dc:creator>gazmend.hanku</dc:creator>
  <cp:lastModifiedBy>Alma Lisaku</cp:lastModifiedBy>
  <cp:revision>56</cp:revision>
  <cp:lastPrinted>2023-01-30T13:35:00Z</cp:lastPrinted>
  <dcterms:created xsi:type="dcterms:W3CDTF">2022-12-12T12:13:00Z</dcterms:created>
  <dcterms:modified xsi:type="dcterms:W3CDTF">2023-02-22T11:37:00Z</dcterms:modified>
</cp:coreProperties>
</file>