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4C5FC" w14:textId="77777777" w:rsidR="00420682" w:rsidRPr="0048497E" w:rsidRDefault="00420682" w:rsidP="0048497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8497E">
        <w:rPr>
          <w:rFonts w:ascii="Garamond" w:hAnsi="Garamond" w:cs="Times New Roman"/>
          <w:b/>
          <w:sz w:val="24"/>
          <w:szCs w:val="24"/>
        </w:rPr>
        <w:t>LIGJ</w:t>
      </w:r>
    </w:p>
    <w:p w14:paraId="3AD4C5FD" w14:textId="77777777" w:rsidR="00D50CA0" w:rsidRPr="0048497E" w:rsidRDefault="002009A1" w:rsidP="0048497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8497E">
        <w:rPr>
          <w:rFonts w:ascii="Garamond" w:hAnsi="Garamond" w:cs="Times New Roman"/>
          <w:b/>
          <w:sz w:val="24"/>
          <w:szCs w:val="24"/>
        </w:rPr>
        <w:t>Nr.</w:t>
      </w:r>
      <w:r w:rsidR="00F62A46" w:rsidRPr="0048497E">
        <w:rPr>
          <w:rFonts w:ascii="Garamond" w:hAnsi="Garamond" w:cs="Times New Roman"/>
          <w:b/>
          <w:sz w:val="24"/>
          <w:szCs w:val="24"/>
        </w:rPr>
        <w:t xml:space="preserve"> </w:t>
      </w:r>
      <w:r w:rsidR="009E5273" w:rsidRPr="0048497E">
        <w:rPr>
          <w:rFonts w:ascii="Garamond" w:hAnsi="Garamond" w:cs="Times New Roman"/>
          <w:b/>
          <w:sz w:val="24"/>
          <w:szCs w:val="24"/>
        </w:rPr>
        <w:t>19</w:t>
      </w:r>
      <w:r w:rsidR="007748A2" w:rsidRPr="0048497E">
        <w:rPr>
          <w:rFonts w:ascii="Garamond" w:hAnsi="Garamond" w:cs="Times New Roman"/>
          <w:b/>
          <w:sz w:val="24"/>
          <w:szCs w:val="24"/>
        </w:rPr>
        <w:t>/2023</w:t>
      </w:r>
      <w:r w:rsidRPr="0048497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AD4C5FE" w14:textId="77777777" w:rsidR="0048497E" w:rsidRPr="0048497E" w:rsidRDefault="0048497E" w:rsidP="0048497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AD4C5FF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 xml:space="preserve">PËR  DISA SHTESA DHE NDRYSHIME NË LIGJIN NR. 15/2015 </w:t>
      </w:r>
    </w:p>
    <w:p w14:paraId="3AD4C600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 xml:space="preserve">“PËR ROLIN E KUVENDIT NË PROCESIN E INTEGRIMIT </w:t>
      </w:r>
    </w:p>
    <w:p w14:paraId="3AD4C601" w14:textId="1ADD430F" w:rsidR="009E5273" w:rsidRPr="0048497E" w:rsidRDefault="009E5273" w:rsidP="0086107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 xml:space="preserve">TË REPUBLIKËS SË SHQIPËRISË NË BASHKIMIN </w:t>
      </w:r>
      <w:r w:rsidR="008110F9">
        <w:rPr>
          <w:rFonts w:ascii="Garamond" w:hAnsi="Garamond" w:cs="Times New Roman"/>
          <w:b/>
          <w:bCs/>
          <w:sz w:val="24"/>
          <w:szCs w:val="24"/>
        </w:rPr>
        <w:t>EURO</w:t>
      </w:r>
      <w:r w:rsidR="008110F9" w:rsidRPr="0048497E">
        <w:rPr>
          <w:rFonts w:ascii="Garamond" w:hAnsi="Garamond" w:cs="Times New Roman"/>
          <w:b/>
          <w:bCs/>
          <w:sz w:val="24"/>
          <w:szCs w:val="24"/>
        </w:rPr>
        <w:t>PIAN</w:t>
      </w:r>
      <w:r w:rsidRPr="0048497E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3AD4C602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03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Në mbështetje të neneve 78, 81, pika 1, dhe 83, pika 1, të Kushtetutës së Republikës së Shqipërisë, me propozimin e një grupi deputetësh,</w:t>
      </w:r>
    </w:p>
    <w:p w14:paraId="3AD4C604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05" w14:textId="77777777" w:rsidR="009E5273" w:rsidRPr="0048497E" w:rsidRDefault="0048497E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KUVEND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I</w:t>
      </w:r>
    </w:p>
    <w:p w14:paraId="3AD4C606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3AD4C607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AD4C608" w14:textId="77777777" w:rsidR="009E5273" w:rsidRPr="0048497E" w:rsidRDefault="0048497E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VENDOS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I:</w:t>
      </w:r>
    </w:p>
    <w:p w14:paraId="3AD4C609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0A" w14:textId="2BF45662" w:rsidR="009E5273" w:rsidRPr="0048497E" w:rsidRDefault="009E5273" w:rsidP="008610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Në ligjin nr. 15/2015</w:t>
      </w:r>
      <w:r w:rsidR="00B157E0">
        <w:rPr>
          <w:rFonts w:ascii="Garamond" w:hAnsi="Garamond" w:cs="Times New Roman"/>
          <w:bCs/>
          <w:sz w:val="24"/>
          <w:szCs w:val="24"/>
        </w:rPr>
        <w:t>,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 “Për rolin e Kuvendit në procesin e integrimit të Republikës së Shqipërisë në Bashkimin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>pian”</w:t>
      </w:r>
      <w:r w:rsidR="00B157E0">
        <w:rPr>
          <w:rFonts w:ascii="Garamond" w:hAnsi="Garamond" w:cs="Times New Roman"/>
          <w:bCs/>
          <w:sz w:val="24"/>
          <w:szCs w:val="24"/>
        </w:rPr>
        <w:t>,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 bëhen shtesat dhe ndryshimet e mëposhtme:</w:t>
      </w:r>
    </w:p>
    <w:p w14:paraId="3AD4C60B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0C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1</w:t>
      </w:r>
    </w:p>
    <w:p w14:paraId="3AD4C60D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0E" w14:textId="77777777" w:rsidR="009E5273" w:rsidRPr="0048497E" w:rsidRDefault="001443FD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Neni 2 ndryshon </w:t>
      </w:r>
      <w:r w:rsidR="00826E4A" w:rsidRPr="0048497E">
        <w:rPr>
          <w:rFonts w:ascii="Garamond" w:hAnsi="Garamond" w:cs="Times New Roman"/>
          <w:bCs/>
          <w:sz w:val="24"/>
          <w:szCs w:val="24"/>
        </w:rPr>
        <w:t>si më poshtë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:</w:t>
      </w:r>
    </w:p>
    <w:p w14:paraId="3AD4C60F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10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“Neni 2</w:t>
      </w:r>
    </w:p>
    <w:p w14:paraId="3AD4C611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>Objekti</w:t>
      </w:r>
    </w:p>
    <w:p w14:paraId="3AD4C612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AD4C613" w14:textId="3C86E9EA" w:rsidR="009E5273" w:rsidRPr="0048497E" w:rsidRDefault="009E5273" w:rsidP="008610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Objekt i këtij ligji është përcaktimi i rregullave për marrëdhëniet e Kuvendit me Këshillin e Ministrave, ministrin përgjegjës për negociatat me Bashkimin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pian, institucionet e pavarura kushtetuese dhe të krijuara me ligj, në procesin e integrimit të Republikës së Shqipërisë në Bashkimin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>pian.”.</w:t>
      </w:r>
    </w:p>
    <w:p w14:paraId="3AD4C614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15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2</w:t>
      </w:r>
    </w:p>
    <w:p w14:paraId="3AD4C616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3AD4C617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 Në nenin 3 pas shkronjës “b” shtohen shkronjat “b/1”, “b/2” dhe “b/3” me këtë përmbajtje: </w:t>
      </w:r>
    </w:p>
    <w:p w14:paraId="3AD4C618" w14:textId="0F600837" w:rsidR="009E5273" w:rsidRPr="0048497E" w:rsidRDefault="009E5273" w:rsidP="008610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“b/1. dhënien e rekomandimeve për pozicionet negociuese të Republikës së Shqipërisë në negociatat e anëtarësimit në Bashkimin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>pian;</w:t>
      </w:r>
    </w:p>
    <w:p w14:paraId="3AD4C619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b/2. monitorimin e kritereve  të vendosura gjatë procesit të negociatave; </w:t>
      </w:r>
    </w:p>
    <w:p w14:paraId="3AD4C61A" w14:textId="7D4FB4DD" w:rsidR="009E5273" w:rsidRPr="0048497E" w:rsidRDefault="009E5273" w:rsidP="008610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b/3. informimin mbi gjetjet kryesore të raportit të shqyrtimit analitik të legjislacionit të Komisionit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>pian.”.</w:t>
      </w:r>
    </w:p>
    <w:p w14:paraId="3AD4C61B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1C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3</w:t>
      </w:r>
    </w:p>
    <w:p w14:paraId="3AD4C61D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3AD4C61E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Në nenin 4 bëhet ndryshimi dhe shtesa e mëposhtme:</w:t>
      </w:r>
    </w:p>
    <w:p w14:paraId="3AD4C61F" w14:textId="77777777" w:rsidR="009E5273" w:rsidRPr="0048497E" w:rsidRDefault="002944B1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1. Shkronja “ë” ndryshon </w:t>
      </w:r>
      <w:r w:rsidR="00804BC7" w:rsidRPr="0048497E">
        <w:rPr>
          <w:rFonts w:ascii="Garamond" w:hAnsi="Garamond" w:cs="Times New Roman"/>
          <w:bCs/>
          <w:sz w:val="24"/>
          <w:szCs w:val="24"/>
        </w:rPr>
        <w:t>si më poshtë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:</w:t>
      </w:r>
    </w:p>
    <w:p w14:paraId="3AD4C620" w14:textId="55C69C9B" w:rsidR="009E5273" w:rsidRPr="0048497E" w:rsidRDefault="0048497E" w:rsidP="008610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ë)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“Legjislacioni i Bashkimit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pian” është korpusi i normave detyruese dhe rekomanduese në të gjitha shtetet anëtare të Bashkimit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</w:t>
      </w:r>
      <w:r w:rsidR="00862ACC" w:rsidRPr="0048497E">
        <w:rPr>
          <w:rFonts w:ascii="Garamond" w:hAnsi="Garamond" w:cs="Times New Roman"/>
          <w:bCs/>
          <w:sz w:val="24"/>
          <w:szCs w:val="24"/>
        </w:rPr>
        <w:t>.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”.</w:t>
      </w:r>
    </w:p>
    <w:p w14:paraId="3AD4C621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2. Pas shkronjës  “g” shtohet shkronja  “gj” me këtë përmbajtje:</w:t>
      </w:r>
    </w:p>
    <w:p w14:paraId="3AD4C622" w14:textId="584CB5CB" w:rsidR="009E5273" w:rsidRPr="0048497E" w:rsidRDefault="0048497E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gj) </w:t>
      </w:r>
      <w:r w:rsidR="00862ACC" w:rsidRPr="0048497E">
        <w:rPr>
          <w:rFonts w:ascii="Garamond" w:hAnsi="Garamond" w:cs="Times New Roman"/>
          <w:bCs/>
          <w:sz w:val="24"/>
          <w:szCs w:val="24"/>
        </w:rPr>
        <w:t>“P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ozicion negociues” është pozicioni që do të prezantojë Republika e S</w:t>
      </w:r>
      <w:r w:rsidR="00862ACC" w:rsidRPr="0048497E">
        <w:rPr>
          <w:rFonts w:ascii="Garamond" w:hAnsi="Garamond" w:cs="Times New Roman"/>
          <w:bCs/>
          <w:sz w:val="24"/>
          <w:szCs w:val="24"/>
        </w:rPr>
        <w:t>hqipërisë për kapitujt ose grup</w:t>
      </w:r>
      <w:r w:rsidR="0086107E">
        <w:rPr>
          <w:rFonts w:ascii="Garamond" w:hAnsi="Garamond" w:cs="Times New Roman"/>
          <w:bCs/>
          <w:sz w:val="24"/>
          <w:szCs w:val="24"/>
        </w:rPr>
        <w:t>-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kapituj</w:t>
      </w:r>
      <w:r w:rsidR="00862ACC" w:rsidRPr="0048497E">
        <w:rPr>
          <w:rFonts w:ascii="Garamond" w:hAnsi="Garamond" w:cs="Times New Roman"/>
          <w:bCs/>
          <w:sz w:val="24"/>
          <w:szCs w:val="24"/>
        </w:rPr>
        <w:t>t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.”.</w:t>
      </w:r>
    </w:p>
    <w:p w14:paraId="3AD4C623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3AD4C624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4</w:t>
      </w:r>
    </w:p>
    <w:p w14:paraId="3AD4C625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AD4C626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 Në nenin 6 bëhen ndryshimet e mëposhtme:</w:t>
      </w:r>
    </w:p>
    <w:p w14:paraId="3AD4C627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1. Pika 3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 ndryshohet </w:t>
      </w:r>
      <w:r w:rsidR="00804BC7" w:rsidRPr="0048497E">
        <w:rPr>
          <w:rFonts w:ascii="Garamond" w:hAnsi="Garamond" w:cs="Times New Roman"/>
          <w:bCs/>
          <w:sz w:val="24"/>
          <w:szCs w:val="24"/>
        </w:rPr>
        <w:t>si më poshtë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: </w:t>
      </w:r>
    </w:p>
    <w:p w14:paraId="3AD4C628" w14:textId="2EDDD384" w:rsidR="009E5273" w:rsidRPr="0048497E" w:rsidRDefault="009E5273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lastRenderedPageBreak/>
        <w:t>“3</w:t>
      </w:r>
      <w:r w:rsidR="00D46A95" w:rsidRPr="0048497E">
        <w:rPr>
          <w:rFonts w:ascii="Garamond" w:hAnsi="Garamond" w:cs="Times New Roman"/>
          <w:bCs/>
          <w:sz w:val="24"/>
          <w:szCs w:val="24"/>
        </w:rPr>
        <w:t>.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 Këshilli Kombëtar i Integrimit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pian përbëhet nga: </w:t>
      </w:r>
    </w:p>
    <w:p w14:paraId="3AD4C629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a)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kryetarët dhe nënkryetarët e komisioneve të përhershme parlamentare; </w:t>
      </w:r>
    </w:p>
    <w:p w14:paraId="3AD4C62A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b)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përfaqësues të grupeve parlamentare të Kuvendit; </w:t>
      </w:r>
    </w:p>
    <w:p w14:paraId="3AD4C62B" w14:textId="455CC0F3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c)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kryesuesi i delegacionit shqiptar në Komite</w:t>
      </w:r>
      <w:r w:rsidR="00684F02">
        <w:rPr>
          <w:rFonts w:ascii="Garamond" w:hAnsi="Garamond" w:cs="Times New Roman"/>
          <w:bCs/>
          <w:sz w:val="24"/>
          <w:szCs w:val="24"/>
        </w:rPr>
        <w:t>tin Parlamentar për Stabilizim-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Asociimin;</w:t>
      </w:r>
    </w:p>
    <w:p w14:paraId="3AD4C62C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ç)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Avokati i Popullit;</w:t>
      </w:r>
    </w:p>
    <w:p w14:paraId="3AD4C62D" w14:textId="47E3D333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d) m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inistri përgjegjës për integrimin dhe </w:t>
      </w:r>
      <w:r w:rsidR="00862ACC" w:rsidRPr="0048497E">
        <w:rPr>
          <w:rFonts w:ascii="Garamond" w:hAnsi="Garamond" w:cs="Times New Roman"/>
          <w:bCs/>
          <w:sz w:val="24"/>
          <w:szCs w:val="24"/>
        </w:rPr>
        <w:t>m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inistri përgjegjës për negociatat me Bashkimin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pian;</w:t>
      </w:r>
    </w:p>
    <w:p w14:paraId="3AD4C62E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dh)</w:t>
      </w:r>
      <w:r w:rsid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përfaqësues nga kabineti i Kryeministrit; </w:t>
      </w:r>
    </w:p>
    <w:p w14:paraId="3AD4C62F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e)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përfaqësues nga </w:t>
      </w:r>
      <w:r w:rsidR="00862ACC" w:rsidRPr="0048497E">
        <w:rPr>
          <w:rFonts w:ascii="Garamond" w:hAnsi="Garamond" w:cs="Times New Roman"/>
          <w:bCs/>
          <w:sz w:val="24"/>
          <w:szCs w:val="24"/>
        </w:rPr>
        <w:t>m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inistria përgjegjëse për punët e jashtme; </w:t>
      </w:r>
    </w:p>
    <w:p w14:paraId="3AD4C630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ë)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përfaqësues nga </w:t>
      </w:r>
      <w:r w:rsidR="00862ACC" w:rsidRPr="0048497E">
        <w:rPr>
          <w:rFonts w:ascii="Garamond" w:hAnsi="Garamond" w:cs="Times New Roman"/>
          <w:bCs/>
          <w:sz w:val="24"/>
          <w:szCs w:val="24"/>
        </w:rPr>
        <w:t>k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abineti i Presidentit të Republikës së Shqipërisë;</w:t>
      </w:r>
    </w:p>
    <w:p w14:paraId="3AD4C631" w14:textId="77777777" w:rsidR="009E5273" w:rsidRPr="0048497E" w:rsidRDefault="0090795C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f</w:t>
      </w:r>
      <w:r w:rsidR="00D46A95" w:rsidRPr="0048497E">
        <w:rPr>
          <w:rFonts w:ascii="Garamond" w:hAnsi="Garamond" w:cs="Times New Roman"/>
          <w:bCs/>
          <w:sz w:val="24"/>
          <w:szCs w:val="24"/>
        </w:rPr>
        <w:t xml:space="preserve">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Prokurori i Përgjithshëm;</w:t>
      </w:r>
    </w:p>
    <w:p w14:paraId="3AD4C632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g)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Drejtuesi i Prokurorisë së Posaçme Kundër Korrupsionit dhe Krimit të Organizuar;</w:t>
      </w:r>
    </w:p>
    <w:p w14:paraId="3AD4C633" w14:textId="77777777" w:rsidR="0090795C" w:rsidRPr="0048497E" w:rsidRDefault="0090795C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gj) Kryetari i Këshillit të Lartë Gjyqësor,</w:t>
      </w:r>
      <w:r w:rsidR="00804BC7" w:rsidRP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="00BC5B90" w:rsidRPr="0048497E">
        <w:rPr>
          <w:rFonts w:ascii="Garamond" w:hAnsi="Garamond" w:cs="Times New Roman"/>
          <w:bCs/>
          <w:sz w:val="24"/>
          <w:szCs w:val="24"/>
        </w:rPr>
        <w:t>i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 Këshillit të Lartë të Prokurorisë, Inspektori i Lartë i Drejtësisë;</w:t>
      </w:r>
    </w:p>
    <w:p w14:paraId="3AD4C634" w14:textId="0DFF57CA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h)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përfaqësues nga organizata të shoqërisë civile të përfshira në çështjet e integrimit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pian, të cilat i përgjigjen thirrjes për aplikim dhe ftohen </w:t>
      </w:r>
      <w:r w:rsidR="00862ACC" w:rsidRPr="0048497E">
        <w:rPr>
          <w:rFonts w:ascii="Garamond" w:hAnsi="Garamond" w:cs="Times New Roman"/>
          <w:bCs/>
          <w:sz w:val="24"/>
          <w:szCs w:val="24"/>
        </w:rPr>
        <w:t>për çdo grup</w:t>
      </w:r>
      <w:r w:rsidR="00684F02">
        <w:rPr>
          <w:rFonts w:ascii="Garamond" w:hAnsi="Garamond" w:cs="Times New Roman"/>
          <w:bCs/>
          <w:sz w:val="24"/>
          <w:szCs w:val="24"/>
        </w:rPr>
        <w:t>-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kapitujsh.</w:t>
      </w:r>
    </w:p>
    <w:p w14:paraId="3AD4C635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2. Pika 4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 ndryshohet </w:t>
      </w:r>
      <w:r w:rsidR="00804BC7" w:rsidRPr="0048497E">
        <w:rPr>
          <w:rFonts w:ascii="Garamond" w:hAnsi="Garamond" w:cs="Times New Roman"/>
          <w:bCs/>
          <w:sz w:val="24"/>
          <w:szCs w:val="24"/>
        </w:rPr>
        <w:t>si më poshtë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:</w:t>
      </w:r>
    </w:p>
    <w:p w14:paraId="3AD4C636" w14:textId="450DE80F" w:rsidR="009E5273" w:rsidRPr="0048497E" w:rsidRDefault="009E5273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“4. Në takimet e Këshillit Kombëtar të Integrimit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pian marrin pjesë me statusin e të ftuarit sipas tematikës </w:t>
      </w:r>
      <w:r w:rsidR="00D46A95" w:rsidRPr="0048497E">
        <w:rPr>
          <w:rFonts w:ascii="Garamond" w:hAnsi="Garamond" w:cs="Times New Roman"/>
          <w:bCs/>
          <w:sz w:val="24"/>
          <w:szCs w:val="24"/>
        </w:rPr>
        <w:t>s</w:t>
      </w:r>
      <w:r w:rsidRPr="0048497E">
        <w:rPr>
          <w:rFonts w:ascii="Garamond" w:hAnsi="Garamond" w:cs="Times New Roman"/>
          <w:bCs/>
          <w:sz w:val="24"/>
          <w:szCs w:val="24"/>
        </w:rPr>
        <w:t>ë takimit:</w:t>
      </w:r>
    </w:p>
    <w:p w14:paraId="3AD4C637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a)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titullarët e institucioneve të pavarura kushtet</w:t>
      </w:r>
      <w:r w:rsidR="00CC41AB" w:rsidRPr="0048497E">
        <w:rPr>
          <w:rFonts w:ascii="Garamond" w:hAnsi="Garamond" w:cs="Times New Roman"/>
          <w:bCs/>
          <w:sz w:val="24"/>
          <w:szCs w:val="24"/>
        </w:rPr>
        <w:t>uese dhe të krijuara me ligj,</w:t>
      </w:r>
      <w:r w:rsidR="00EC360F" w:rsidRP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="00CC41AB" w:rsidRPr="0048497E">
        <w:rPr>
          <w:rFonts w:ascii="Garamond" w:hAnsi="Garamond" w:cs="Times New Roman"/>
          <w:bCs/>
          <w:sz w:val="24"/>
          <w:szCs w:val="24"/>
        </w:rPr>
        <w:t xml:space="preserve">të cilët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 raportojnë dhe informojnë Kuvendin</w:t>
      </w:r>
      <w:r w:rsidR="007B352A" w:rsidRPr="0048497E">
        <w:rPr>
          <w:rFonts w:ascii="Garamond" w:hAnsi="Garamond" w:cs="Times New Roman"/>
          <w:bCs/>
          <w:sz w:val="24"/>
          <w:szCs w:val="24"/>
        </w:rPr>
        <w:t xml:space="preserve"> dhe që</w:t>
      </w:r>
      <w:r w:rsidR="0069489B" w:rsidRPr="0048497E">
        <w:rPr>
          <w:rFonts w:ascii="Garamond" w:hAnsi="Garamond" w:cs="Times New Roman"/>
          <w:bCs/>
          <w:sz w:val="24"/>
          <w:szCs w:val="24"/>
        </w:rPr>
        <w:t xml:space="preserve"> nuk p</w:t>
      </w:r>
      <w:r w:rsidR="00CC41AB" w:rsidRPr="0048497E">
        <w:rPr>
          <w:rFonts w:ascii="Garamond" w:hAnsi="Garamond" w:cs="Times New Roman"/>
          <w:bCs/>
          <w:sz w:val="24"/>
          <w:szCs w:val="24"/>
        </w:rPr>
        <w:t>ë</w:t>
      </w:r>
      <w:r w:rsidR="0069489B" w:rsidRPr="0048497E">
        <w:rPr>
          <w:rFonts w:ascii="Garamond" w:hAnsi="Garamond" w:cs="Times New Roman"/>
          <w:bCs/>
          <w:sz w:val="24"/>
          <w:szCs w:val="24"/>
        </w:rPr>
        <w:t>rfshihen</w:t>
      </w:r>
      <w:r w:rsidR="007B352A" w:rsidRPr="0048497E">
        <w:rPr>
          <w:rFonts w:ascii="Garamond" w:hAnsi="Garamond" w:cs="Times New Roman"/>
          <w:bCs/>
          <w:sz w:val="24"/>
          <w:szCs w:val="24"/>
        </w:rPr>
        <w:t xml:space="preserve"> në pikën 3</w:t>
      </w:r>
      <w:r w:rsidR="0069489B" w:rsidRPr="0048497E">
        <w:rPr>
          <w:rFonts w:ascii="Garamond" w:hAnsi="Garamond" w:cs="Times New Roman"/>
          <w:bCs/>
          <w:sz w:val="24"/>
          <w:szCs w:val="24"/>
        </w:rPr>
        <w:t xml:space="preserve"> t</w:t>
      </w:r>
      <w:r w:rsidR="00CC41AB" w:rsidRPr="0048497E">
        <w:rPr>
          <w:rFonts w:ascii="Garamond" w:hAnsi="Garamond" w:cs="Times New Roman"/>
          <w:bCs/>
          <w:sz w:val="24"/>
          <w:szCs w:val="24"/>
        </w:rPr>
        <w:t>ë</w:t>
      </w:r>
      <w:r w:rsidR="0069489B" w:rsidRPr="0048497E">
        <w:rPr>
          <w:rFonts w:ascii="Garamond" w:hAnsi="Garamond" w:cs="Times New Roman"/>
          <w:bCs/>
          <w:sz w:val="24"/>
          <w:szCs w:val="24"/>
        </w:rPr>
        <w:t xml:space="preserve"> nenit 6 </w:t>
      </w:r>
      <w:r w:rsidR="007B352A" w:rsidRPr="0048497E">
        <w:rPr>
          <w:rFonts w:ascii="Garamond" w:hAnsi="Garamond" w:cs="Times New Roman"/>
          <w:bCs/>
          <w:sz w:val="24"/>
          <w:szCs w:val="24"/>
        </w:rPr>
        <w:t xml:space="preserve"> të</w:t>
      </w:r>
      <w:r w:rsidR="0069489B" w:rsidRPr="0048497E">
        <w:rPr>
          <w:rFonts w:ascii="Garamond" w:hAnsi="Garamond" w:cs="Times New Roman"/>
          <w:bCs/>
          <w:sz w:val="24"/>
          <w:szCs w:val="24"/>
        </w:rPr>
        <w:t xml:space="preserve"> ligjit</w:t>
      </w:r>
      <w:r w:rsidR="007B352A" w:rsidRP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;</w:t>
      </w:r>
    </w:p>
    <w:p w14:paraId="3AD4C638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b)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përfaqësues nga organizatat e biznesit, dhomat e tregtisë, sindikatat, të cilët i përgjigjen thirrjes për aplikim, në bazë të fushës së përgjegjësisë;</w:t>
      </w:r>
    </w:p>
    <w:p w14:paraId="3AD4C639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c)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përfaqësues nga Akademia e Shkencave dhe institucionet e arsimit të lartë publik;</w:t>
      </w:r>
    </w:p>
    <w:p w14:paraId="3AD4C63A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ç)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përfaqësues </w:t>
      </w:r>
      <w:r w:rsidR="009E5273" w:rsidRPr="0048497E">
        <w:rPr>
          <w:rFonts w:ascii="Garamond" w:hAnsi="Garamond" w:cs="Times New Roman"/>
          <w:bCs/>
          <w:color w:val="000000" w:themeColor="text1"/>
          <w:sz w:val="24"/>
          <w:szCs w:val="24"/>
        </w:rPr>
        <w:t>nga media, të cilët i përgjigjen thirrjes për aplikim;</w:t>
      </w:r>
    </w:p>
    <w:p w14:paraId="3AD4C63B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d) </w:t>
      </w:r>
      <w:r w:rsidR="009E5273" w:rsidRPr="0048497E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përfaqësues të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organizatave ndërkombëtare dhe të trupit diplomatik. </w:t>
      </w:r>
    </w:p>
    <w:p w14:paraId="3AD4C63C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3D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5</w:t>
      </w:r>
    </w:p>
    <w:p w14:paraId="3AD4C63E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3F" w14:textId="77777777" w:rsidR="009E5273" w:rsidRPr="0048497E" w:rsidRDefault="000264A6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Neni 7 ndryshon </w:t>
      </w:r>
      <w:r w:rsidR="00AD110A" w:rsidRPr="0048497E">
        <w:rPr>
          <w:rFonts w:ascii="Garamond" w:hAnsi="Garamond" w:cs="Times New Roman"/>
          <w:bCs/>
          <w:sz w:val="24"/>
          <w:szCs w:val="24"/>
        </w:rPr>
        <w:t>si më poshtë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: </w:t>
      </w:r>
    </w:p>
    <w:p w14:paraId="3AD4C640" w14:textId="77777777" w:rsidR="00D46A95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41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“Neni 7</w:t>
      </w:r>
    </w:p>
    <w:p w14:paraId="3AD4C642" w14:textId="40E7AC48" w:rsidR="009E5273" w:rsidRPr="0048497E" w:rsidRDefault="009E5273" w:rsidP="00684F0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 xml:space="preserve">Kompetencat dhe përgjegjësitë e Këshillit Kombëtar të Integrimit </w:t>
      </w:r>
      <w:r w:rsidR="00684F02">
        <w:rPr>
          <w:rFonts w:ascii="Garamond" w:hAnsi="Garamond" w:cs="Times New Roman"/>
          <w:b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/>
          <w:bCs/>
          <w:sz w:val="24"/>
          <w:szCs w:val="24"/>
        </w:rPr>
        <w:t>pian</w:t>
      </w:r>
    </w:p>
    <w:p w14:paraId="3AD4C643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44" w14:textId="466AA780" w:rsidR="009E5273" w:rsidRPr="0048497E" w:rsidRDefault="009E5273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“1. Këshilli Kombëtar i Integrimit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>pian ka këto përgjegjësi:</w:t>
      </w:r>
    </w:p>
    <w:p w14:paraId="3AD4C645" w14:textId="594AC760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a)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nxit bashkëpunimin midis forcave politike, institucioneve shtetërore dhe të pavarura dhe shoqërisë civile në procesin e integrimit të Republikës së Shqipërisë në Bashkimin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pian;</w:t>
      </w:r>
    </w:p>
    <w:p w14:paraId="3AD4C646" w14:textId="4C4ADE79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b)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siguron diskutim të vazhdueshëm për politikat e integrimit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pian, të zbatuara nga institucionet shtetërore me shoqërinë civile dhe me aktorë të tjerë të interesuar;</w:t>
      </w:r>
    </w:p>
    <w:p w14:paraId="3AD4C647" w14:textId="6260FC4A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c)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monitoron zbatimin e detyrimeve gjatë procesit të negociatave të anëtarësimit të Republikës së Shqipërisë në Bashkimin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pian, jep rekomandimet përkatëse për çështjet e shqyrtuara tek institucionet përgjegjëse dhe informon sipas rastit Komisionin për Çështjet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piane për gjetjet e konstatuara gjatë monitorimit;</w:t>
      </w:r>
    </w:p>
    <w:p w14:paraId="3AD4C648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ç)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organizon takime me grupet e interesit dhe përfaqësues të shoqërisë civile për çështje që lidhen me detyrimet për hapjen dhe mbylljen e kapitujve të negociatave;</w:t>
      </w:r>
    </w:p>
    <w:p w14:paraId="3AD4C649" w14:textId="5D255172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d)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zhvillon takime me ministrin përgjegjës për negociatat me Bashkimin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pian dhe me strukturën përgjegjëse për negociatat; </w:t>
      </w:r>
    </w:p>
    <w:p w14:paraId="3AD4C64A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dh)</w:t>
      </w:r>
      <w:r w:rsid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 këshillon dhe jep opinione në lidhje me ecurinë e procesit të negociatave;</w:t>
      </w:r>
    </w:p>
    <w:p w14:paraId="3AD4C64B" w14:textId="07475BBC" w:rsidR="009E5273" w:rsidRPr="0048497E" w:rsidRDefault="009E5273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e)</w:t>
      </w:r>
      <w:r w:rsid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mban kontakte dhe shkëmben informacion me Presidentin e Republikës së Shqipërisë, Kryetarin e Kuvendit dhe Kryeministrin nëpërmjet kryetarit të Këshillit Kombëtar për Integrim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pian; </w:t>
      </w:r>
    </w:p>
    <w:p w14:paraId="3AD4C64C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ë)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raporton një herë në vit në Kuvend për punën e Këshillit.</w:t>
      </w:r>
    </w:p>
    <w:p w14:paraId="3AD4C64D" w14:textId="53110216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2.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Gjatë veprimtarisë së tij Këshilli shqyrton dhe këshillon për çështje që vlerësohen të rëndësishme për procesin e integrimit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pian.”.</w:t>
      </w:r>
    </w:p>
    <w:p w14:paraId="3AD4C64E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4F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lastRenderedPageBreak/>
        <w:t>Neni 6</w:t>
      </w:r>
    </w:p>
    <w:p w14:paraId="3AD4C650" w14:textId="77777777" w:rsidR="00D46A95" w:rsidRPr="0048497E" w:rsidRDefault="00D46A95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AD4C651" w14:textId="77777777" w:rsidR="009E5273" w:rsidRPr="0048497E" w:rsidRDefault="00C263EF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Neni 8 ndryshon </w:t>
      </w:r>
      <w:r w:rsidR="00AD110A" w:rsidRPr="0048497E">
        <w:rPr>
          <w:rFonts w:ascii="Garamond" w:hAnsi="Garamond" w:cs="Times New Roman"/>
          <w:bCs/>
          <w:sz w:val="24"/>
          <w:szCs w:val="24"/>
        </w:rPr>
        <w:t>si më poshtë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:</w:t>
      </w:r>
    </w:p>
    <w:p w14:paraId="3AD4C652" w14:textId="77777777" w:rsidR="00D46A95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53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“Neni 8</w:t>
      </w:r>
    </w:p>
    <w:p w14:paraId="3AD4C654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>Sekretariati teknik</w:t>
      </w:r>
    </w:p>
    <w:p w14:paraId="3AD4C655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56" w14:textId="1A797EC3" w:rsidR="009E5273" w:rsidRPr="0048497E" w:rsidRDefault="009E5273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“1. Këshilli Kombëtar i Integrimit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>pian asistohet nga Sekretariati Teknik, i cili kryen funksione këshillimore dhe administrative dhe përbëhet nga punonjësit e administratës së Kuvendit.</w:t>
      </w:r>
    </w:p>
    <w:p w14:paraId="3AD4C657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2. Rregulla të detajuara për përbërjen, organizimin, funksionimin, numrin e punonjësve dhe përgjegjësitë e Sekretariatit Teknik miratohen me vendim të Byrosë së Kuvendit.</w:t>
      </w:r>
    </w:p>
    <w:p w14:paraId="3AD4C658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3. Vendimi i Byrosë së Kuvendit për shtim të numrit të punonjësve në organikën e Kuvendit i dërgohet Këshillit të Ministrave dhe </w:t>
      </w:r>
      <w:r w:rsidR="00A965E8" w:rsidRPr="0048497E">
        <w:rPr>
          <w:rFonts w:ascii="Garamond" w:hAnsi="Garamond" w:cs="Times New Roman"/>
          <w:bCs/>
          <w:sz w:val="24"/>
          <w:szCs w:val="24"/>
        </w:rPr>
        <w:t>m</w:t>
      </w:r>
      <w:r w:rsidRPr="0048497E">
        <w:rPr>
          <w:rFonts w:ascii="Garamond" w:hAnsi="Garamond" w:cs="Times New Roman"/>
          <w:bCs/>
          <w:sz w:val="24"/>
          <w:szCs w:val="24"/>
        </w:rPr>
        <w:t>inistrisë përgjegjëse për financat për sigurimin e mbështetjes së nevojshme buxhetore për këtë qëllim.”.</w:t>
      </w:r>
    </w:p>
    <w:p w14:paraId="3AD4C659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3AD4C65A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7</w:t>
      </w:r>
    </w:p>
    <w:p w14:paraId="3AD4C65B" w14:textId="77777777" w:rsidR="00D46A95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5C" w14:textId="77777777" w:rsidR="009E5273" w:rsidRPr="0048497E" w:rsidRDefault="00E84B34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10 ndryshon</w:t>
      </w:r>
      <w:r w:rsidR="00E134DA" w:rsidRP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="00AD110A" w:rsidRPr="0048497E">
        <w:rPr>
          <w:rFonts w:ascii="Garamond" w:hAnsi="Garamond" w:cs="Times New Roman"/>
          <w:bCs/>
          <w:sz w:val="24"/>
          <w:szCs w:val="24"/>
        </w:rPr>
        <w:t>si më poshtë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:</w:t>
      </w:r>
    </w:p>
    <w:p w14:paraId="3AD4C65D" w14:textId="77777777" w:rsidR="00D46A95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5E" w14:textId="77777777" w:rsidR="009E5273" w:rsidRPr="0048497E" w:rsidRDefault="00D46A95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“Neni 10</w:t>
      </w:r>
    </w:p>
    <w:p w14:paraId="3AD4C65F" w14:textId="2F4724CA" w:rsidR="009E5273" w:rsidRPr="0048497E" w:rsidRDefault="009E5273" w:rsidP="00684F0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 xml:space="preserve">Komisioni për Çështjet </w:t>
      </w:r>
      <w:r w:rsidR="00684F02">
        <w:rPr>
          <w:rFonts w:ascii="Garamond" w:hAnsi="Garamond" w:cs="Times New Roman"/>
          <w:b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/>
          <w:bCs/>
          <w:sz w:val="24"/>
          <w:szCs w:val="24"/>
        </w:rPr>
        <w:t>piane</w:t>
      </w:r>
    </w:p>
    <w:p w14:paraId="3AD4C660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61" w14:textId="5F253642" w:rsidR="009E5273" w:rsidRPr="0048497E" w:rsidRDefault="009E5273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Komisioni për Çështjet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>piane është organ i përhershëm i Kuvendit, që ka në fushën e përgjegjësisë së tij:</w:t>
      </w:r>
    </w:p>
    <w:p w14:paraId="3AD4C662" w14:textId="4D6F061C" w:rsidR="009E5273" w:rsidRPr="0048497E" w:rsidRDefault="00A965E8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a)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çështjet e integrimit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pian;</w:t>
      </w:r>
    </w:p>
    <w:p w14:paraId="3AD4C663" w14:textId="35D4146F" w:rsidR="009E5273" w:rsidRPr="0048497E" w:rsidRDefault="00A965E8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b)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përafrimin e legjislacionit shqiptar me legjislacionin e Bashkimit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pian;</w:t>
      </w:r>
    </w:p>
    <w:p w14:paraId="3AD4C664" w14:textId="17C95950" w:rsidR="009E5273" w:rsidRPr="0048497E" w:rsidRDefault="00A965E8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c)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monitorimin e zbatimit të kritereve gjatë procesit të negociatave, angazhimeve që rrjedhin nga kuadri negociator, Marrëveshja e Stabilizim-Asociimit, si dhe të asistencës financiare të Bashkimit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</w:t>
      </w:r>
      <w:r w:rsidR="00D46A95" w:rsidRPr="0048497E">
        <w:rPr>
          <w:rFonts w:ascii="Garamond" w:hAnsi="Garamond" w:cs="Times New Roman"/>
          <w:bCs/>
          <w:sz w:val="24"/>
          <w:szCs w:val="24"/>
        </w:rPr>
        <w:t>an për Republikën e Shqipërisë;</w:t>
      </w:r>
    </w:p>
    <w:p w14:paraId="3AD4C665" w14:textId="77777777" w:rsidR="009E5273" w:rsidRPr="0048497E" w:rsidRDefault="00A965E8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ç)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shqyrtimin dhe dhënien e rekomandimeve për pozicionet negociuese të Republikës së Shqipërisë.”</w:t>
      </w:r>
      <w:r w:rsidR="00804BC7" w:rsidRPr="0048497E">
        <w:rPr>
          <w:rFonts w:ascii="Garamond" w:hAnsi="Garamond" w:cs="Times New Roman"/>
          <w:bCs/>
          <w:sz w:val="24"/>
          <w:szCs w:val="24"/>
        </w:rPr>
        <w:t>.</w:t>
      </w:r>
    </w:p>
    <w:p w14:paraId="3AD4C666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67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8</w:t>
      </w:r>
    </w:p>
    <w:p w14:paraId="3AD4C668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69" w14:textId="77777777" w:rsidR="009E5273" w:rsidRPr="0048497E" w:rsidRDefault="00C75B8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Neni 11 ndryshon </w:t>
      </w:r>
      <w:r w:rsidR="00AD110A" w:rsidRPr="0048497E">
        <w:rPr>
          <w:rFonts w:ascii="Garamond" w:hAnsi="Garamond" w:cs="Times New Roman"/>
          <w:bCs/>
          <w:sz w:val="24"/>
          <w:szCs w:val="24"/>
        </w:rPr>
        <w:t>si më poshtë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: </w:t>
      </w:r>
    </w:p>
    <w:p w14:paraId="3AD4C66A" w14:textId="77777777" w:rsidR="00D46A95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6B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“Neni 11</w:t>
      </w:r>
    </w:p>
    <w:p w14:paraId="3AD4C66C" w14:textId="57E89219" w:rsidR="009E5273" w:rsidRPr="0048497E" w:rsidRDefault="009E5273" w:rsidP="00684F0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 xml:space="preserve">Kompetencat dhe përgjegjësitë e Kuvendit në çështjet </w:t>
      </w:r>
      <w:r w:rsidR="00684F02">
        <w:rPr>
          <w:rFonts w:ascii="Garamond" w:hAnsi="Garamond" w:cs="Times New Roman"/>
          <w:b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/>
          <w:bCs/>
          <w:sz w:val="24"/>
          <w:szCs w:val="24"/>
        </w:rPr>
        <w:t>piane</w:t>
      </w:r>
    </w:p>
    <w:p w14:paraId="3AD4C66D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6E" w14:textId="0E880545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1.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Kuvendi, në ushtrim të funksioneve të tij kushtetuese dhe ligjore, në lidhje me çështjet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piane: </w:t>
      </w:r>
    </w:p>
    <w:p w14:paraId="3AD4C66F" w14:textId="70A3D0B2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a)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siguron përafrimin e legjislacionit shqiptar me legjislacionin e Bashkimit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 në ushtrimin e funksionit legjislativ;</w:t>
      </w:r>
    </w:p>
    <w:p w14:paraId="3AD4C670" w14:textId="0A2D6659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b)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monitoron dhe kontrollon punën e Këshillit të Ministrave, ministrit përgjegjës për negociatat me Bashkimin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pian, institucioneve të ngarkuara për zbatimin e detyrave në procesin e anëtarësimit në Bashkimin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pian;</w:t>
      </w:r>
    </w:p>
    <w:p w14:paraId="3AD4C671" w14:textId="6ECA3C45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c)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shqyrton raportet/konkluzionet e Bashkimit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 dhe qëndrimet e Republikës së Shqipërisë</w:t>
      </w:r>
      <w:r w:rsidR="009A23B9" w:rsidRPr="0048497E">
        <w:rPr>
          <w:rFonts w:ascii="Garamond" w:hAnsi="Garamond" w:cs="Times New Roman"/>
          <w:bCs/>
          <w:sz w:val="24"/>
          <w:szCs w:val="24"/>
        </w:rPr>
        <w:t>,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 si dhe jep rekomandime mbi to; </w:t>
      </w:r>
    </w:p>
    <w:p w14:paraId="3AD4C672" w14:textId="6761A92A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ç)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bashkëpunon me Parlamentin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pian dhe me parlamentet e vendeve anëtare të Bashkimit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pian; </w:t>
      </w:r>
    </w:p>
    <w:p w14:paraId="3AD4C673" w14:textId="28FDA454" w:rsidR="009E5273" w:rsidRPr="0048497E" w:rsidRDefault="00D46A95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d)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monitoron punën e institucioneve të pavarura kushtetuese dhe të krijuara me ligj për çështjet e integrimit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pian dhe bashkëpunon me to;</w:t>
      </w:r>
    </w:p>
    <w:p w14:paraId="3AD4C674" w14:textId="03E1EEE3" w:rsidR="009E5273" w:rsidRPr="0048497E" w:rsidRDefault="009E5273" w:rsidP="00684F0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dh)</w:t>
      </w:r>
      <w:r w:rsid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bashkëpunon me shoqërinë civile dhe grupet e interesit për çështjet e integrimit </w:t>
      </w:r>
      <w:r w:rsidR="00684F02">
        <w:rPr>
          <w:rFonts w:ascii="Garamond" w:hAnsi="Garamond" w:cs="Times New Roman"/>
          <w:bCs/>
          <w:sz w:val="24"/>
          <w:szCs w:val="24"/>
        </w:rPr>
        <w:t>euro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pian; </w:t>
      </w:r>
    </w:p>
    <w:p w14:paraId="3AD4C675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lastRenderedPageBreak/>
        <w:t xml:space="preserve">e)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përfaqëson interesin publik në procesin e negociatave, në takime dhe në forumet e përbashkëta me institucionet europiane; </w:t>
      </w:r>
    </w:p>
    <w:p w14:paraId="3AD4C676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ë)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informon publikun për pozicionin e institucioneve europiane dhe vendeve anëtare të Bashkimi</w:t>
      </w:r>
      <w:r w:rsidR="009A23B9" w:rsidRPr="0048497E">
        <w:rPr>
          <w:rFonts w:ascii="Garamond" w:hAnsi="Garamond" w:cs="Times New Roman"/>
          <w:bCs/>
          <w:sz w:val="24"/>
          <w:szCs w:val="24"/>
        </w:rPr>
        <w:t>t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 Europian ndaj procesit të negociatave të anëtarësimit të Republikës së Shqipërisë në Bashkimin Europian.</w:t>
      </w:r>
    </w:p>
    <w:p w14:paraId="3AD4C677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2. Kuvendi në lidhje me çështjet europiane angazhohet edhe për: </w:t>
      </w:r>
    </w:p>
    <w:p w14:paraId="3AD4C678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a)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vendosjen e dialogut të përshtatshëm politik ndërmjet palëve në proces; </w:t>
      </w:r>
    </w:p>
    <w:p w14:paraId="3AD4C679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b)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monitorimin e zbatimit të kuadrit negociator, Marrëveshjes së Stabilizim-Asociimit dhe asistencën financiare të Bashkimit Europian;  </w:t>
      </w:r>
    </w:p>
    <w:p w14:paraId="3AD4C67A" w14:textId="77777777" w:rsidR="009E5273" w:rsidRPr="0048497E" w:rsidRDefault="00D46A95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c)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forcimin e bashkëpunimit rajonal për çështjet e integrimit europian.”.</w:t>
      </w:r>
    </w:p>
    <w:p w14:paraId="3AD4C67B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7C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9</w:t>
      </w:r>
    </w:p>
    <w:p w14:paraId="3AD4C67D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7E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Në nenin 14 bëhen shtesat dhe ndryshimet e mëposhtme:</w:t>
      </w:r>
    </w:p>
    <w:p w14:paraId="3AD4C67F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1. Titulli i nenit ndryshohet dhe bëhet “Kompetencat dhe përgjegjësitë e Komisionit për Çështjet Europiane”.</w:t>
      </w:r>
    </w:p>
    <w:p w14:paraId="3AD4C680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2. Në fjalinë hyrëse termi “Komisioni për Integrimin Europian” zëvendësohet me termin “Komisioni për Çështjet Europiane”.</w:t>
      </w:r>
    </w:p>
    <w:p w14:paraId="3AD4C681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3. Pas shkronjës “ë” shtohen shkronjat  “f”, “g”, “gj”, “h”, “i”, “j”, “k”, “l” me këtë përmbajtje: </w:t>
      </w:r>
    </w:p>
    <w:p w14:paraId="3AD4C682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f)</w:t>
      </w:r>
      <w:r w:rsid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shqyrton pozicionet negociuese të paraqitura nga struktura negociatore dhe harton një raport të posaçëm me rekomandime lidhur me këto pozicione negociuese; </w:t>
      </w:r>
    </w:p>
    <w:p w14:paraId="3AD4C683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g)</w:t>
      </w:r>
      <w:r w:rsid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Pr="0048497E">
        <w:rPr>
          <w:rFonts w:ascii="Garamond" w:hAnsi="Garamond" w:cs="Times New Roman"/>
          <w:bCs/>
          <w:sz w:val="24"/>
          <w:szCs w:val="24"/>
        </w:rPr>
        <w:t>lehtëson debatin politik dhe gjetjen e konsensusit ndërpartiak për miratimin dhe ndryshimin e ligjeve, strategjive apo rezolutave të nevojshme për përshpejtimin e procesit të negociatave;</w:t>
      </w:r>
    </w:p>
    <w:p w14:paraId="3AD4C684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gj)</w:t>
      </w:r>
      <w:r w:rsid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Pr="0048497E">
        <w:rPr>
          <w:rFonts w:ascii="Garamond" w:hAnsi="Garamond" w:cs="Times New Roman"/>
          <w:bCs/>
          <w:sz w:val="24"/>
          <w:szCs w:val="24"/>
        </w:rPr>
        <w:t>kërkon raportime periodike çdo 3 muaj nga ministri përgjegjës për negociatat me Bashkimin Europian për ecu</w:t>
      </w:r>
      <w:r w:rsidR="00D46A95" w:rsidRPr="0048497E">
        <w:rPr>
          <w:rFonts w:ascii="Garamond" w:hAnsi="Garamond" w:cs="Times New Roman"/>
          <w:bCs/>
          <w:sz w:val="24"/>
          <w:szCs w:val="24"/>
        </w:rPr>
        <w:t>rinë e procesit të negociatave;</w:t>
      </w:r>
    </w:p>
    <w:p w14:paraId="3AD4C685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h)</w:t>
      </w:r>
      <w:r w:rsid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Pr="0048497E">
        <w:rPr>
          <w:rFonts w:ascii="Garamond" w:hAnsi="Garamond" w:cs="Times New Roman"/>
          <w:bCs/>
          <w:sz w:val="24"/>
          <w:szCs w:val="24"/>
        </w:rPr>
        <w:t>në bashkërendim me Komisionin për Politikën e Jashtme organizon takime dhe diskutime me parlamentet kombëtare të shteteve anëtare dhe Parlamentin Europian;</w:t>
      </w:r>
    </w:p>
    <w:p w14:paraId="3AD4C686" w14:textId="77777777" w:rsidR="009E5273" w:rsidRPr="0048497E" w:rsidRDefault="009A23B9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i)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thërret për mendim, sipas nevojës</w:t>
      </w:r>
      <w:r w:rsidRPr="0048497E">
        <w:rPr>
          <w:rFonts w:ascii="Garamond" w:hAnsi="Garamond" w:cs="Times New Roman"/>
          <w:bCs/>
          <w:sz w:val="24"/>
          <w:szCs w:val="24"/>
        </w:rPr>
        <w:t>,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 ekspertë të fushave përkatëse dhe grupe interesi;</w:t>
      </w:r>
    </w:p>
    <w:p w14:paraId="3AD4C687" w14:textId="77777777" w:rsidR="009E5273" w:rsidRPr="0048497E" w:rsidRDefault="009A23B9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j)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mbikëqyr zbatimin e kritereve gjatë procesit të negociatave; </w:t>
      </w:r>
    </w:p>
    <w:p w14:paraId="3AD4C688" w14:textId="77777777" w:rsidR="009E5273" w:rsidRPr="0048497E" w:rsidRDefault="009A23B9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k)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shqyrton të gjitha marrëveshjet që lidhen me institucionet e Bashkimit Europian dhe/ose me vendet e Bashkimi</w:t>
      </w:r>
      <w:r w:rsidR="0085102C" w:rsidRPr="0048497E">
        <w:rPr>
          <w:rFonts w:ascii="Garamond" w:hAnsi="Garamond" w:cs="Times New Roman"/>
          <w:bCs/>
          <w:sz w:val="24"/>
          <w:szCs w:val="24"/>
        </w:rPr>
        <w:t>t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 Europian, si dhe marrëveshjet me karakter të mbështetjes financiare;</w:t>
      </w:r>
    </w:p>
    <w:p w14:paraId="3AD4C689" w14:textId="77777777" w:rsidR="009E5273" w:rsidRPr="0048497E" w:rsidRDefault="009A23B9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l)</w:t>
      </w:r>
      <w:r w:rsidR="0085102C" w:rsidRP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zhvillon mbledhje të përbashkëta me komisionet e tjera parlamentare për çdo projektakt që mbart ndikim në procesin e anëtarësimit.”</w:t>
      </w:r>
    </w:p>
    <w:p w14:paraId="3AD4C68A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3AD4C68B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10</w:t>
      </w:r>
    </w:p>
    <w:p w14:paraId="3AD4C68C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8D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Pas nenit 14  shtohet neni 14/1 me këtë përmbajtje:</w:t>
      </w:r>
    </w:p>
    <w:p w14:paraId="3AD4C68E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8F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“Neni 14/1</w:t>
      </w:r>
    </w:p>
    <w:p w14:paraId="3AD4C690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>Procedura për shqyrtimin e pozicioneve negociuese</w:t>
      </w:r>
    </w:p>
    <w:p w14:paraId="3AD4C691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92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1. Ministri përgjegjës për negociatat me Bashkimin Europian i paraqet Komisionit për Çështjet Europiane pozicionin negociues. </w:t>
      </w:r>
    </w:p>
    <w:p w14:paraId="3AD4C693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2. Komisioni për Çështjet Europiane e përfshin pozicionin negociues në kalendarin e punimeve të tij dhe e shqyrton jo më vonë se 14 ditë nga data e paraqitjes së pozicionit negociues ose brenda një afati më të ngushtë në përputhje me kalendarin e takimeve negociuese me Bashkimin Europian.</w:t>
      </w:r>
    </w:p>
    <w:p w14:paraId="3AD4C694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3. Në rast se pozicioni negociues nuk është përfshirë në kalendarin e punimeve të Komisionit brenda 4 ditëve nga data e paraqitjes të tij, ai automatikisht konsiderohet i përfshirë në kalendar dhe shqyrtohet jo më vonë se 10 ditë nga data e përfshirjes në kalendar. </w:t>
      </w:r>
    </w:p>
    <w:p w14:paraId="3AD4C695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4. Komisioni për Çështjet Europiane në përfundim të shqyrtimit të pozicionit negociues miraton një raport të posaçëm me rekomandime për pozicionin negociues, i cili duhet të merret parasysh  nga struktura negociatore.</w:t>
      </w:r>
    </w:p>
    <w:p w14:paraId="3AD4C696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lastRenderedPageBreak/>
        <w:t>5.</w:t>
      </w:r>
      <w:r w:rsid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Në rast se rekomandimet e Komisionit sipas pikës 4 të këtij neni nuk merren parasysh, ministri përgjegjës për negociatat me Bashkimin Europian informon me shkrim Komisionin </w:t>
      </w:r>
      <w:r w:rsidR="00716928" w:rsidRPr="0048497E">
        <w:rPr>
          <w:rFonts w:ascii="Garamond" w:hAnsi="Garamond" w:cs="Times New Roman"/>
          <w:bCs/>
          <w:sz w:val="24"/>
          <w:szCs w:val="24"/>
        </w:rPr>
        <w:t>për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 arsyet e mosmarrjes parasysh të rekomandimeve. </w:t>
      </w:r>
    </w:p>
    <w:p w14:paraId="3AD4C697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6. Struktura negociatore vijon me hartimin përfundimtar të pozicionit negociues nëse Komisioni për Çështjet Europiane nuk dërgon raportin e posaçëm me rekomandimet jo më vonë se 14 ditë nga data e paraqitjes pranë Komisionit.</w:t>
      </w:r>
    </w:p>
    <w:p w14:paraId="3AD4C698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7. Anëtarët e Komisionit për Çështjet Europiane hartojnë dhe nënshkruajnë deklaratën e konfidencialitetit për marrjen në shqyrtim të pozicioneve negociuese.”.</w:t>
      </w:r>
    </w:p>
    <w:p w14:paraId="3AD4C699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9A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11</w:t>
      </w:r>
    </w:p>
    <w:p w14:paraId="3AD4C69B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9C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Në nenin 16, pika 2 , fjala “përputhjen” zëvendësohet me</w:t>
      </w:r>
      <w:r w:rsidR="00716928" w:rsidRPr="0048497E">
        <w:rPr>
          <w:rFonts w:ascii="Garamond" w:hAnsi="Garamond" w:cs="Times New Roman"/>
          <w:bCs/>
          <w:sz w:val="24"/>
          <w:szCs w:val="24"/>
        </w:rPr>
        <w:t xml:space="preserve"> fjalën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 “përafrimin” .</w:t>
      </w:r>
    </w:p>
    <w:p w14:paraId="3AD4C69D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9E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12</w:t>
      </w:r>
    </w:p>
    <w:p w14:paraId="3AD4C69F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A0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 Në nenin 17, pika 1, fjala “përputhjen” zëvendësohet me fjalën  “përafrimin”.</w:t>
      </w:r>
    </w:p>
    <w:p w14:paraId="3AD4C6A1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A2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13</w:t>
      </w:r>
    </w:p>
    <w:p w14:paraId="3AD4C6A3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A4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Pas nenit 17 shtohet neni 17/1 me këtë përmbajtje:</w:t>
      </w:r>
    </w:p>
    <w:p w14:paraId="3AD4C6A5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A6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“Neni 17/1</w:t>
      </w:r>
    </w:p>
    <w:p w14:paraId="3AD4C6A7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>Procedura e shqyrtimit të ligjeve që synojnë përafrimin</w:t>
      </w:r>
    </w:p>
    <w:p w14:paraId="3AD4C6A8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A9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Komisioni për Çështjet Europiane përfshin menjëherë në kalendarin e tij të punës dhe shqyrton me përparësi ligjet që synojnë përafrimin e legjislacionit, marrëveshjet që lidhen me zbatimin e Marrëveshjes së Stabilizim-Asociimit dhe/ose detyrimeve që dalin nga procesi i negociatave të anëtarësimit.”  </w:t>
      </w:r>
    </w:p>
    <w:p w14:paraId="3AD4C6AA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AB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14</w:t>
      </w:r>
    </w:p>
    <w:p w14:paraId="3AD4C6AC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AD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Në nenin 18 pas pikës 2 shtohet pika 3 me këtë përmbajtje:</w:t>
      </w:r>
    </w:p>
    <w:p w14:paraId="3AD4C6AE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“3. Këshilli i Ministrave dhe ministri përgjegjës për negociatat me Bashkimin Europian informojnë në seancë plenare konkluzionet mbi negocimin e një kapitulli ose grup kapitujsh pas zhvillimit të konferencës ndërqeveritare me Bashkimin Europian.”. </w:t>
      </w:r>
    </w:p>
    <w:p w14:paraId="3AD4C6AF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B0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15</w:t>
      </w:r>
    </w:p>
    <w:p w14:paraId="3AD4C6B1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B2" w14:textId="77777777" w:rsidR="009E5273" w:rsidRPr="0048497E" w:rsidRDefault="00BC2BC7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Në nenin 19 pika 1 ndryshon </w:t>
      </w:r>
      <w:r w:rsidR="00804BC7" w:rsidRPr="0048497E">
        <w:rPr>
          <w:rFonts w:ascii="Garamond" w:hAnsi="Garamond" w:cs="Times New Roman"/>
          <w:bCs/>
          <w:sz w:val="24"/>
          <w:szCs w:val="24"/>
        </w:rPr>
        <w:t>si më poshtë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:</w:t>
      </w:r>
    </w:p>
    <w:p w14:paraId="3AD4C6B3" w14:textId="77777777" w:rsidR="009E5273" w:rsidRPr="0048497E" w:rsidRDefault="00E11299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“1.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Ministri përgjegjës për integrimin europian dhe ministri përgjegjës </w:t>
      </w:r>
      <w:r w:rsidR="009E5273" w:rsidRPr="0048497E">
        <w:rPr>
          <w:rFonts w:ascii="Garamond" w:hAnsi="Garamond" w:cs="Times New Roman"/>
          <w:bCs/>
          <w:color w:val="000000" w:themeColor="text1"/>
          <w:sz w:val="24"/>
          <w:szCs w:val="24"/>
        </w:rPr>
        <w:t>për negociatat</w:t>
      </w:r>
      <w:r w:rsidR="00B91535" w:rsidRPr="0048497E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me Bashkimin Europian,</w:t>
      </w:r>
      <w:r w:rsidR="009E5273" w:rsidRPr="0048497E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paraqesin në fund të çdo 3-mujori në Komisionin për Çështjet Europiane një raport të hollësishëm </w:t>
      </w:r>
      <w:r w:rsidR="003A3243" w:rsidRPr="0048497E">
        <w:rPr>
          <w:rFonts w:ascii="Garamond" w:hAnsi="Garamond" w:cs="Times New Roman"/>
          <w:bCs/>
          <w:color w:val="000000" w:themeColor="text1"/>
          <w:sz w:val="24"/>
          <w:szCs w:val="24"/>
        </w:rPr>
        <w:t>për</w:t>
      </w:r>
      <w:r w:rsidR="009E5273" w:rsidRPr="0048497E">
        <w:rPr>
          <w:rFonts w:ascii="Garamond" w:hAnsi="Garamond" w:cs="Times New Roman"/>
          <w:bCs/>
          <w:color w:val="000000" w:themeColor="text1"/>
          <w:sz w:val="24"/>
          <w:szCs w:val="24"/>
        </w:rPr>
        <w:t>:</w:t>
      </w:r>
    </w:p>
    <w:p w14:paraId="3AD4C6B4" w14:textId="77777777" w:rsidR="009E5273" w:rsidRPr="0048497E" w:rsidRDefault="00E11299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a) </w:t>
      </w:r>
      <w:r w:rsidR="009E5273" w:rsidRPr="0048497E">
        <w:rPr>
          <w:rFonts w:ascii="Garamond" w:hAnsi="Garamond" w:cs="Times New Roman"/>
          <w:bCs/>
          <w:color w:val="000000" w:themeColor="text1"/>
          <w:sz w:val="24"/>
          <w:szCs w:val="24"/>
        </w:rPr>
        <w:t>listën e përditësuar të projektligjeve të lidhura me çështjet e integrimit europian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, të cilat do t’i kalojnë për shqyrtim Kuvendit për periudhën vijuese; </w:t>
      </w:r>
    </w:p>
    <w:p w14:paraId="3AD4C6B5" w14:textId="77777777" w:rsidR="009E5273" w:rsidRPr="0048497E" w:rsidRDefault="00E11299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b)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ecurinë e procesit të bisedimeve për anëtarësim; </w:t>
      </w:r>
    </w:p>
    <w:p w14:paraId="3AD4C6B6" w14:textId="77777777" w:rsidR="009E5273" w:rsidRPr="0048497E" w:rsidRDefault="00E11299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c)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tekstet e plota të raporteve të paraqitura pranë strukturave të Komisionit Europian apo strukturave të përbashkëta, qëndrimet për çështjet e diskutuara, si dhe konkluzionet e rekomandimet e arritura nga këto takime;</w:t>
      </w:r>
    </w:p>
    <w:p w14:paraId="3AD4C6B7" w14:textId="5E3CADE3" w:rsidR="009E5273" w:rsidRPr="0048497E" w:rsidRDefault="00E11299" w:rsidP="00722D6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ç)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a</w:t>
      </w:r>
      <w:r w:rsidR="00722D60">
        <w:rPr>
          <w:rFonts w:ascii="Garamond" w:hAnsi="Garamond" w:cs="Times New Roman"/>
          <w:bCs/>
          <w:sz w:val="24"/>
          <w:szCs w:val="24"/>
        </w:rPr>
        <w:t>gj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endën e takimeve të përbashkëta të strukturave të Bashkimit Europian dhe Republikës së Shqipërisë të ngritura s</w:t>
      </w:r>
      <w:r w:rsidRPr="0048497E">
        <w:rPr>
          <w:rFonts w:ascii="Garamond" w:hAnsi="Garamond" w:cs="Times New Roman"/>
          <w:bCs/>
          <w:sz w:val="24"/>
          <w:szCs w:val="24"/>
        </w:rPr>
        <w:t>ipas Marrëveshjes së Stabilizim-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Asociimit, si dhe a</w:t>
      </w:r>
      <w:r w:rsidR="00722D60">
        <w:rPr>
          <w:rFonts w:ascii="Garamond" w:hAnsi="Garamond" w:cs="Times New Roman"/>
          <w:bCs/>
          <w:sz w:val="24"/>
          <w:szCs w:val="24"/>
        </w:rPr>
        <w:t>gj</w:t>
      </w:r>
      <w:r w:rsidRPr="0048497E">
        <w:rPr>
          <w:rFonts w:ascii="Garamond" w:hAnsi="Garamond" w:cs="Times New Roman"/>
          <w:bCs/>
          <w:sz w:val="24"/>
          <w:szCs w:val="24"/>
        </w:rPr>
        <w:t>endën e takimeve të negociatave.”.</w:t>
      </w:r>
    </w:p>
    <w:p w14:paraId="3AD4C6B8" w14:textId="77777777" w:rsidR="00A70A47" w:rsidRPr="0048497E" w:rsidRDefault="0034573D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P</w:t>
      </w:r>
      <w:r w:rsidR="00A70A47" w:rsidRPr="0048497E">
        <w:rPr>
          <w:rFonts w:ascii="Garamond" w:hAnsi="Garamond" w:cs="Times New Roman"/>
          <w:bCs/>
          <w:sz w:val="24"/>
          <w:szCs w:val="24"/>
        </w:rPr>
        <w:t>as pik</w:t>
      </w:r>
      <w:r w:rsidRPr="0048497E">
        <w:rPr>
          <w:rFonts w:ascii="Garamond" w:hAnsi="Garamond" w:cs="Times New Roman"/>
          <w:bCs/>
          <w:sz w:val="24"/>
          <w:szCs w:val="24"/>
        </w:rPr>
        <w:t>ë</w:t>
      </w:r>
      <w:r w:rsidR="00E11299" w:rsidRPr="0048497E">
        <w:rPr>
          <w:rFonts w:ascii="Garamond" w:hAnsi="Garamond" w:cs="Times New Roman"/>
          <w:bCs/>
          <w:sz w:val="24"/>
          <w:szCs w:val="24"/>
        </w:rPr>
        <w:t>s 1 shtohet pika 1</w:t>
      </w:r>
      <w:r w:rsidR="00A70A47" w:rsidRPr="0048497E">
        <w:rPr>
          <w:rFonts w:ascii="Garamond" w:hAnsi="Garamond" w:cs="Times New Roman"/>
          <w:bCs/>
          <w:sz w:val="24"/>
          <w:szCs w:val="24"/>
        </w:rPr>
        <w:t xml:space="preserve">/1 me </w:t>
      </w:r>
      <w:r w:rsidRPr="0048497E">
        <w:rPr>
          <w:rFonts w:ascii="Garamond" w:hAnsi="Garamond" w:cs="Times New Roman"/>
          <w:bCs/>
          <w:sz w:val="24"/>
          <w:szCs w:val="24"/>
        </w:rPr>
        <w:t xml:space="preserve">këtë përmbajtje: </w:t>
      </w:r>
    </w:p>
    <w:p w14:paraId="3AD4C6B9" w14:textId="77777777" w:rsidR="009E5273" w:rsidRPr="0048497E" w:rsidRDefault="0034573D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lastRenderedPageBreak/>
        <w:t>“</w:t>
      </w:r>
      <w:r w:rsidR="00391B68" w:rsidRPr="0048497E">
        <w:rPr>
          <w:rFonts w:ascii="Garamond" w:hAnsi="Garamond" w:cs="Times New Roman"/>
          <w:bCs/>
          <w:sz w:val="24"/>
          <w:szCs w:val="24"/>
        </w:rPr>
        <w:t xml:space="preserve">1/1. </w:t>
      </w:r>
      <w:r w:rsidR="00B91535" w:rsidRPr="0048497E">
        <w:rPr>
          <w:rFonts w:ascii="Garamond" w:hAnsi="Garamond" w:cs="Times New Roman"/>
          <w:bCs/>
          <w:sz w:val="24"/>
          <w:szCs w:val="24"/>
        </w:rPr>
        <w:t>Ministri përgjegjës për integrimin europian dhe ministri përgjegjës për negociatat</w:t>
      </w:r>
      <w:r w:rsidR="00E11299" w:rsidRPr="0048497E">
        <w:rPr>
          <w:rFonts w:ascii="Garamond" w:hAnsi="Garamond" w:cs="Times New Roman"/>
          <w:bCs/>
          <w:sz w:val="24"/>
          <w:szCs w:val="24"/>
        </w:rPr>
        <w:t xml:space="preserve"> me Bashkimin Europian</w:t>
      </w:r>
      <w:r w:rsidR="00B91535" w:rsidRPr="0048497E">
        <w:rPr>
          <w:rFonts w:ascii="Garamond" w:hAnsi="Garamond" w:cs="Times New Roman"/>
          <w:bCs/>
          <w:sz w:val="24"/>
          <w:szCs w:val="24"/>
        </w:rPr>
        <w:t xml:space="preserve"> raportojn</w:t>
      </w:r>
      <w:r w:rsidR="00057CCB" w:rsidRPr="0048497E">
        <w:rPr>
          <w:rFonts w:ascii="Garamond" w:hAnsi="Garamond" w:cs="Times New Roman"/>
          <w:bCs/>
          <w:sz w:val="24"/>
          <w:szCs w:val="24"/>
        </w:rPr>
        <w:t>ë</w:t>
      </w:r>
      <w:r w:rsidR="00B91535" w:rsidRPr="0048497E">
        <w:rPr>
          <w:rFonts w:ascii="Garamond" w:hAnsi="Garamond" w:cs="Times New Roman"/>
          <w:bCs/>
          <w:sz w:val="24"/>
          <w:szCs w:val="24"/>
        </w:rPr>
        <w:t xml:space="preserve">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të paktën një muaj para zhvillimit të takimit të Komitetit Parlamentar të Stabilizim-Asociimit </w:t>
      </w:r>
      <w:r w:rsidR="00E11299" w:rsidRPr="0048497E">
        <w:rPr>
          <w:rFonts w:ascii="Garamond" w:hAnsi="Garamond" w:cs="Times New Roman"/>
          <w:bCs/>
          <w:sz w:val="24"/>
          <w:szCs w:val="24"/>
        </w:rPr>
        <w:t>për</w:t>
      </w:r>
      <w:r w:rsidR="009E5273" w:rsidRPr="0048497E">
        <w:rPr>
          <w:rFonts w:ascii="Garamond" w:hAnsi="Garamond" w:cs="Times New Roman"/>
          <w:bCs/>
          <w:sz w:val="24"/>
          <w:szCs w:val="24"/>
        </w:rPr>
        <w:t xml:space="preserve"> adresimin e rekomandimeve të marra prej tij nga institucionet përgjegjëse</w:t>
      </w:r>
      <w:r w:rsidR="0019533F" w:rsidRPr="0048497E">
        <w:rPr>
          <w:rFonts w:ascii="Garamond" w:hAnsi="Garamond" w:cs="Times New Roman"/>
          <w:bCs/>
          <w:sz w:val="24"/>
          <w:szCs w:val="24"/>
        </w:rPr>
        <w:t xml:space="preserve"> sipas fushës së përgjegjësisë.”</w:t>
      </w:r>
      <w:r w:rsidR="00E11299" w:rsidRPr="0048497E">
        <w:rPr>
          <w:rFonts w:ascii="Garamond" w:hAnsi="Garamond" w:cs="Times New Roman"/>
          <w:bCs/>
          <w:sz w:val="24"/>
          <w:szCs w:val="24"/>
        </w:rPr>
        <w:t>.</w:t>
      </w:r>
    </w:p>
    <w:p w14:paraId="3AD4C6BA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BB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16</w:t>
      </w:r>
    </w:p>
    <w:p w14:paraId="3AD4C6BC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BD" w14:textId="77777777" w:rsidR="009E5273" w:rsidRPr="0048497E" w:rsidRDefault="003A324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 xml:space="preserve">Kudo në ligj </w:t>
      </w:r>
      <w:r w:rsidR="009E5273" w:rsidRPr="0048497E">
        <w:rPr>
          <w:rFonts w:ascii="Garamond" w:hAnsi="Garamond" w:cs="Times New Roman"/>
          <w:bCs/>
          <w:sz w:val="24"/>
          <w:szCs w:val="24"/>
        </w:rPr>
        <w:t>togfjalëshi “Komisioni për Integrimin Europian” zëvendësohet me togfjalëshin “Komisioni për Çështjet Europiane”.</w:t>
      </w:r>
    </w:p>
    <w:p w14:paraId="3AD4C6BE" w14:textId="77777777" w:rsidR="00804BC7" w:rsidRPr="0048497E" w:rsidRDefault="00804BC7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BF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Neni 17</w:t>
      </w:r>
    </w:p>
    <w:p w14:paraId="3AD4C6C0" w14:textId="77777777" w:rsidR="009E5273" w:rsidRPr="0048497E" w:rsidRDefault="009E5273" w:rsidP="0048497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97E">
        <w:rPr>
          <w:rFonts w:ascii="Garamond" w:hAnsi="Garamond" w:cs="Times New Roman"/>
          <w:b/>
          <w:bCs/>
          <w:sz w:val="24"/>
          <w:szCs w:val="24"/>
        </w:rPr>
        <w:t>Hyrja në fuqi</w:t>
      </w:r>
    </w:p>
    <w:p w14:paraId="3AD4C6C1" w14:textId="77777777" w:rsidR="009E5273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C2" w14:textId="77777777" w:rsidR="00BE4BA2" w:rsidRPr="0048497E" w:rsidRDefault="009E5273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3AD4C6C3" w14:textId="77777777" w:rsidR="00862ACC" w:rsidRPr="0048497E" w:rsidRDefault="00862ACC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4C6C7" w14:textId="0D962195" w:rsidR="00976A3C" w:rsidRPr="0048497E" w:rsidRDefault="00976A3C" w:rsidP="0048497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8497E">
        <w:rPr>
          <w:rFonts w:ascii="Garamond" w:hAnsi="Garamond" w:cs="Times New Roman"/>
          <w:bCs/>
          <w:sz w:val="24"/>
          <w:szCs w:val="24"/>
        </w:rPr>
        <w:t>Miratuar në datën</w:t>
      </w:r>
      <w:r w:rsidR="00EC47A4" w:rsidRPr="0048497E">
        <w:rPr>
          <w:rFonts w:ascii="Garamond" w:hAnsi="Garamond" w:cs="Times New Roman"/>
          <w:bCs/>
          <w:sz w:val="24"/>
          <w:szCs w:val="24"/>
        </w:rPr>
        <w:t xml:space="preserve"> 16</w:t>
      </w:r>
      <w:r w:rsidR="008C3427" w:rsidRPr="0048497E">
        <w:rPr>
          <w:rFonts w:ascii="Garamond" w:hAnsi="Garamond" w:cs="Times New Roman"/>
          <w:bCs/>
          <w:sz w:val="24"/>
          <w:szCs w:val="24"/>
        </w:rPr>
        <w:t>.</w:t>
      </w:r>
      <w:r w:rsidR="0027350F" w:rsidRPr="0048497E">
        <w:rPr>
          <w:rFonts w:ascii="Garamond" w:hAnsi="Garamond" w:cs="Times New Roman"/>
          <w:bCs/>
          <w:sz w:val="24"/>
          <w:szCs w:val="24"/>
        </w:rPr>
        <w:t>3</w:t>
      </w:r>
      <w:r w:rsidR="00146D52" w:rsidRPr="0048497E">
        <w:rPr>
          <w:rFonts w:ascii="Garamond" w:hAnsi="Garamond" w:cs="Times New Roman"/>
          <w:bCs/>
          <w:sz w:val="24"/>
          <w:szCs w:val="24"/>
        </w:rPr>
        <w:t>.</w:t>
      </w:r>
      <w:r w:rsidR="007748A2" w:rsidRPr="0048497E">
        <w:rPr>
          <w:rFonts w:ascii="Garamond" w:hAnsi="Garamond" w:cs="Times New Roman"/>
          <w:bCs/>
          <w:sz w:val="24"/>
          <w:szCs w:val="24"/>
        </w:rPr>
        <w:t>2023</w:t>
      </w:r>
      <w:r w:rsidR="00684F02">
        <w:rPr>
          <w:rFonts w:ascii="Garamond" w:hAnsi="Garamond" w:cs="Times New Roman"/>
          <w:bCs/>
          <w:sz w:val="24"/>
          <w:szCs w:val="24"/>
        </w:rPr>
        <w:t>.</w:t>
      </w:r>
    </w:p>
    <w:p w14:paraId="3AD4C6C8" w14:textId="77777777" w:rsidR="003D59B2" w:rsidRPr="0048497E" w:rsidRDefault="003D59B2" w:rsidP="0048497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2FDB1174" w14:textId="1D3C1645" w:rsidR="000061B6" w:rsidRDefault="000061B6" w:rsidP="000061B6">
      <w:pPr>
        <w:spacing w:after="0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Shpallur me dekretin nr. 46, datë 31.3.2023 të Presidentit të Republikës së Shqipërisë</w:t>
      </w:r>
      <w:r w:rsidR="00FC5C32">
        <w:rPr>
          <w:rFonts w:ascii="Garamond" w:hAnsi="Garamond" w:cs="Times New Roman"/>
          <w:b/>
          <w:bCs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0239640A" w14:textId="77777777" w:rsidR="000061B6" w:rsidRDefault="000061B6" w:rsidP="000061B6">
      <w:pPr>
        <w:spacing w:after="0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Bajram Begaj.</w:t>
      </w:r>
    </w:p>
    <w:p w14:paraId="3AD4C6C9" w14:textId="77777777" w:rsidR="00213234" w:rsidRPr="0048497E" w:rsidRDefault="00213234" w:rsidP="0048497E">
      <w:pPr>
        <w:spacing w:after="0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48497E" w:rsidSect="0027264D">
      <w:footerReference w:type="default" r:id="rId10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A20B33" w14:textId="77777777" w:rsidR="000061B6" w:rsidRDefault="000061B6" w:rsidP="00420682">
      <w:pPr>
        <w:spacing w:after="0" w:line="240" w:lineRule="auto"/>
      </w:pPr>
      <w:r>
        <w:separator/>
      </w:r>
    </w:p>
  </w:endnote>
  <w:endnote w:type="continuationSeparator" w:id="0">
    <w:p w14:paraId="11D888FE" w14:textId="77777777" w:rsidR="000061B6" w:rsidRDefault="000061B6" w:rsidP="00420682">
      <w:pPr>
        <w:spacing w:after="0" w:line="240" w:lineRule="auto"/>
      </w:pPr>
      <w:r>
        <w:continuationSeparator/>
      </w:r>
    </w:p>
  </w:endnote>
  <w:endnote w:type="continuationNotice" w:id="1">
    <w:p w14:paraId="5F8698EF" w14:textId="77777777" w:rsidR="000061B6" w:rsidRDefault="000061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007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D4C6CE" w14:textId="77777777" w:rsidR="000061B6" w:rsidRDefault="000061B6">
        <w:pPr>
          <w:pStyle w:val="Footer"/>
          <w:jc w:val="center"/>
        </w:pPr>
        <w:r w:rsidRPr="002726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26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26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5C3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2726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AD4C6CF" w14:textId="77777777" w:rsidR="000061B6" w:rsidRDefault="000061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C1820" w14:textId="77777777" w:rsidR="000061B6" w:rsidRDefault="000061B6" w:rsidP="00420682">
      <w:pPr>
        <w:spacing w:after="0" w:line="240" w:lineRule="auto"/>
      </w:pPr>
      <w:r>
        <w:separator/>
      </w:r>
    </w:p>
  </w:footnote>
  <w:footnote w:type="continuationSeparator" w:id="0">
    <w:p w14:paraId="5599540B" w14:textId="77777777" w:rsidR="000061B6" w:rsidRDefault="000061B6" w:rsidP="00420682">
      <w:pPr>
        <w:spacing w:after="0" w:line="240" w:lineRule="auto"/>
      </w:pPr>
      <w:r>
        <w:continuationSeparator/>
      </w:r>
    </w:p>
  </w:footnote>
  <w:footnote w:type="continuationNotice" w:id="1">
    <w:p w14:paraId="2A811C9D" w14:textId="77777777" w:rsidR="000061B6" w:rsidRDefault="000061B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061B6"/>
    <w:rsid w:val="00011558"/>
    <w:rsid w:val="000264A6"/>
    <w:rsid w:val="00043C57"/>
    <w:rsid w:val="00047693"/>
    <w:rsid w:val="00055AB5"/>
    <w:rsid w:val="00057CCB"/>
    <w:rsid w:val="00060376"/>
    <w:rsid w:val="00072080"/>
    <w:rsid w:val="000765C2"/>
    <w:rsid w:val="00096985"/>
    <w:rsid w:val="00097617"/>
    <w:rsid w:val="000A3B4D"/>
    <w:rsid w:val="000B08A9"/>
    <w:rsid w:val="000D199E"/>
    <w:rsid w:val="000E268C"/>
    <w:rsid w:val="000E5BA6"/>
    <w:rsid w:val="00106F6D"/>
    <w:rsid w:val="001140FC"/>
    <w:rsid w:val="0012550D"/>
    <w:rsid w:val="00126D0B"/>
    <w:rsid w:val="00130958"/>
    <w:rsid w:val="00132CEC"/>
    <w:rsid w:val="00135A36"/>
    <w:rsid w:val="00136EC9"/>
    <w:rsid w:val="001443FD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9533F"/>
    <w:rsid w:val="001A1919"/>
    <w:rsid w:val="001A2945"/>
    <w:rsid w:val="001B67CB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8C3"/>
    <w:rsid w:val="002009A1"/>
    <w:rsid w:val="0020160E"/>
    <w:rsid w:val="0020170B"/>
    <w:rsid w:val="0020507F"/>
    <w:rsid w:val="002066FD"/>
    <w:rsid w:val="00213234"/>
    <w:rsid w:val="00214854"/>
    <w:rsid w:val="0021715D"/>
    <w:rsid w:val="00224329"/>
    <w:rsid w:val="0022589D"/>
    <w:rsid w:val="00233280"/>
    <w:rsid w:val="00234BD8"/>
    <w:rsid w:val="0024206A"/>
    <w:rsid w:val="00243B60"/>
    <w:rsid w:val="00247DF1"/>
    <w:rsid w:val="00266C06"/>
    <w:rsid w:val="0027264D"/>
    <w:rsid w:val="0027350F"/>
    <w:rsid w:val="002753F6"/>
    <w:rsid w:val="002944B1"/>
    <w:rsid w:val="002A47D7"/>
    <w:rsid w:val="002A57BE"/>
    <w:rsid w:val="002B1149"/>
    <w:rsid w:val="002C7626"/>
    <w:rsid w:val="002D5F14"/>
    <w:rsid w:val="002F000B"/>
    <w:rsid w:val="002F5953"/>
    <w:rsid w:val="002F5F81"/>
    <w:rsid w:val="00300CDA"/>
    <w:rsid w:val="0031513F"/>
    <w:rsid w:val="003168B3"/>
    <w:rsid w:val="003403C8"/>
    <w:rsid w:val="0034573D"/>
    <w:rsid w:val="003547D6"/>
    <w:rsid w:val="00375597"/>
    <w:rsid w:val="0038331D"/>
    <w:rsid w:val="00391B68"/>
    <w:rsid w:val="00395396"/>
    <w:rsid w:val="00397541"/>
    <w:rsid w:val="003A3243"/>
    <w:rsid w:val="003A38DC"/>
    <w:rsid w:val="003A45D1"/>
    <w:rsid w:val="003A63A5"/>
    <w:rsid w:val="003C400C"/>
    <w:rsid w:val="003C48FF"/>
    <w:rsid w:val="003D59B2"/>
    <w:rsid w:val="003D5ED0"/>
    <w:rsid w:val="003F29A8"/>
    <w:rsid w:val="003F398D"/>
    <w:rsid w:val="00403A89"/>
    <w:rsid w:val="0041300C"/>
    <w:rsid w:val="00420682"/>
    <w:rsid w:val="00433BCD"/>
    <w:rsid w:val="00436717"/>
    <w:rsid w:val="00445610"/>
    <w:rsid w:val="0045538C"/>
    <w:rsid w:val="00455BBA"/>
    <w:rsid w:val="0045607F"/>
    <w:rsid w:val="00460BC4"/>
    <w:rsid w:val="004647DB"/>
    <w:rsid w:val="00477804"/>
    <w:rsid w:val="0048497E"/>
    <w:rsid w:val="004866A8"/>
    <w:rsid w:val="004A5884"/>
    <w:rsid w:val="004A5DE6"/>
    <w:rsid w:val="004B12D2"/>
    <w:rsid w:val="004B6ED9"/>
    <w:rsid w:val="004C2DFD"/>
    <w:rsid w:val="004D3CFC"/>
    <w:rsid w:val="004E2426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44500"/>
    <w:rsid w:val="00550FA3"/>
    <w:rsid w:val="005522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7379"/>
    <w:rsid w:val="005B6E3F"/>
    <w:rsid w:val="005F00A8"/>
    <w:rsid w:val="0060535D"/>
    <w:rsid w:val="00611326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84F02"/>
    <w:rsid w:val="00694869"/>
    <w:rsid w:val="0069489B"/>
    <w:rsid w:val="006F4D55"/>
    <w:rsid w:val="00707B70"/>
    <w:rsid w:val="00716928"/>
    <w:rsid w:val="00722D60"/>
    <w:rsid w:val="007243F1"/>
    <w:rsid w:val="00726525"/>
    <w:rsid w:val="007328FD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A2E0E"/>
    <w:rsid w:val="007B352A"/>
    <w:rsid w:val="007C083E"/>
    <w:rsid w:val="007D6440"/>
    <w:rsid w:val="007D742E"/>
    <w:rsid w:val="007E2515"/>
    <w:rsid w:val="007F5841"/>
    <w:rsid w:val="008030D2"/>
    <w:rsid w:val="00804BC7"/>
    <w:rsid w:val="008110F9"/>
    <w:rsid w:val="00811138"/>
    <w:rsid w:val="00820E26"/>
    <w:rsid w:val="00826E4A"/>
    <w:rsid w:val="00840462"/>
    <w:rsid w:val="008420C3"/>
    <w:rsid w:val="0085102C"/>
    <w:rsid w:val="0085472C"/>
    <w:rsid w:val="0086107E"/>
    <w:rsid w:val="008620E4"/>
    <w:rsid w:val="00862ACC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15C7"/>
    <w:rsid w:val="008C3427"/>
    <w:rsid w:val="008C7D65"/>
    <w:rsid w:val="008D12D7"/>
    <w:rsid w:val="008D3FB7"/>
    <w:rsid w:val="00900D7B"/>
    <w:rsid w:val="0090795C"/>
    <w:rsid w:val="0091014E"/>
    <w:rsid w:val="009104DF"/>
    <w:rsid w:val="00910BC8"/>
    <w:rsid w:val="009448A6"/>
    <w:rsid w:val="00954FD3"/>
    <w:rsid w:val="00957A39"/>
    <w:rsid w:val="00970D95"/>
    <w:rsid w:val="00974717"/>
    <w:rsid w:val="00976A3C"/>
    <w:rsid w:val="00991D86"/>
    <w:rsid w:val="0099741A"/>
    <w:rsid w:val="009A23B9"/>
    <w:rsid w:val="009A6485"/>
    <w:rsid w:val="009A6F98"/>
    <w:rsid w:val="009C12D6"/>
    <w:rsid w:val="009C52A4"/>
    <w:rsid w:val="009D52CE"/>
    <w:rsid w:val="009E5273"/>
    <w:rsid w:val="00A06D12"/>
    <w:rsid w:val="00A10B5D"/>
    <w:rsid w:val="00A15DE9"/>
    <w:rsid w:val="00A27C1F"/>
    <w:rsid w:val="00A34D9D"/>
    <w:rsid w:val="00A36786"/>
    <w:rsid w:val="00A431DD"/>
    <w:rsid w:val="00A645A6"/>
    <w:rsid w:val="00A70A47"/>
    <w:rsid w:val="00A965E8"/>
    <w:rsid w:val="00A97B73"/>
    <w:rsid w:val="00AA32E0"/>
    <w:rsid w:val="00AA5367"/>
    <w:rsid w:val="00AA545E"/>
    <w:rsid w:val="00AC2686"/>
    <w:rsid w:val="00AD1072"/>
    <w:rsid w:val="00AD110A"/>
    <w:rsid w:val="00AD386F"/>
    <w:rsid w:val="00AF0CE9"/>
    <w:rsid w:val="00AF5D8E"/>
    <w:rsid w:val="00B03A16"/>
    <w:rsid w:val="00B14BBE"/>
    <w:rsid w:val="00B157E0"/>
    <w:rsid w:val="00B46B49"/>
    <w:rsid w:val="00B51F9D"/>
    <w:rsid w:val="00B54D96"/>
    <w:rsid w:val="00B6099E"/>
    <w:rsid w:val="00B6427E"/>
    <w:rsid w:val="00B67733"/>
    <w:rsid w:val="00B67778"/>
    <w:rsid w:val="00B8668D"/>
    <w:rsid w:val="00B91535"/>
    <w:rsid w:val="00BA1706"/>
    <w:rsid w:val="00BA1FBA"/>
    <w:rsid w:val="00BA5571"/>
    <w:rsid w:val="00BB15C8"/>
    <w:rsid w:val="00BB1755"/>
    <w:rsid w:val="00BC2BC7"/>
    <w:rsid w:val="00BC5B90"/>
    <w:rsid w:val="00BD4611"/>
    <w:rsid w:val="00BE4BA2"/>
    <w:rsid w:val="00C10624"/>
    <w:rsid w:val="00C20FCC"/>
    <w:rsid w:val="00C263EF"/>
    <w:rsid w:val="00C33585"/>
    <w:rsid w:val="00C4191B"/>
    <w:rsid w:val="00C446ED"/>
    <w:rsid w:val="00C5239D"/>
    <w:rsid w:val="00C60CAD"/>
    <w:rsid w:val="00C6573D"/>
    <w:rsid w:val="00C71734"/>
    <w:rsid w:val="00C751AA"/>
    <w:rsid w:val="00C75B83"/>
    <w:rsid w:val="00C90FD7"/>
    <w:rsid w:val="00C92C5B"/>
    <w:rsid w:val="00CA0828"/>
    <w:rsid w:val="00CB0B77"/>
    <w:rsid w:val="00CC41AB"/>
    <w:rsid w:val="00CC7CA2"/>
    <w:rsid w:val="00CE2478"/>
    <w:rsid w:val="00CF5B26"/>
    <w:rsid w:val="00D23C4B"/>
    <w:rsid w:val="00D24B56"/>
    <w:rsid w:val="00D45AC2"/>
    <w:rsid w:val="00D46A95"/>
    <w:rsid w:val="00D50CA0"/>
    <w:rsid w:val="00D51772"/>
    <w:rsid w:val="00D60C6B"/>
    <w:rsid w:val="00D75BB6"/>
    <w:rsid w:val="00D87B52"/>
    <w:rsid w:val="00DA3F61"/>
    <w:rsid w:val="00DA56D4"/>
    <w:rsid w:val="00DC03DB"/>
    <w:rsid w:val="00DC0BDC"/>
    <w:rsid w:val="00DE163B"/>
    <w:rsid w:val="00DF295D"/>
    <w:rsid w:val="00E11299"/>
    <w:rsid w:val="00E134DA"/>
    <w:rsid w:val="00E13DE6"/>
    <w:rsid w:val="00E20095"/>
    <w:rsid w:val="00E3125D"/>
    <w:rsid w:val="00E32B8C"/>
    <w:rsid w:val="00E370B3"/>
    <w:rsid w:val="00E40328"/>
    <w:rsid w:val="00E452DA"/>
    <w:rsid w:val="00E6234F"/>
    <w:rsid w:val="00E64802"/>
    <w:rsid w:val="00E6685C"/>
    <w:rsid w:val="00E72BC5"/>
    <w:rsid w:val="00E76B9D"/>
    <w:rsid w:val="00E7782A"/>
    <w:rsid w:val="00E84B34"/>
    <w:rsid w:val="00E974C5"/>
    <w:rsid w:val="00EC360F"/>
    <w:rsid w:val="00EC47A4"/>
    <w:rsid w:val="00EC55E7"/>
    <w:rsid w:val="00EC57E8"/>
    <w:rsid w:val="00ED7107"/>
    <w:rsid w:val="00EE7E5D"/>
    <w:rsid w:val="00EF3FED"/>
    <w:rsid w:val="00EF4CCD"/>
    <w:rsid w:val="00F03F03"/>
    <w:rsid w:val="00F07F7F"/>
    <w:rsid w:val="00F234B6"/>
    <w:rsid w:val="00F32C43"/>
    <w:rsid w:val="00F52125"/>
    <w:rsid w:val="00F537D2"/>
    <w:rsid w:val="00F62A46"/>
    <w:rsid w:val="00F630AC"/>
    <w:rsid w:val="00F664B2"/>
    <w:rsid w:val="00F814BA"/>
    <w:rsid w:val="00F84F9C"/>
    <w:rsid w:val="00FA0571"/>
    <w:rsid w:val="00FB5CED"/>
    <w:rsid w:val="00FC484A"/>
    <w:rsid w:val="00FC5C32"/>
    <w:rsid w:val="00FC631E"/>
    <w:rsid w:val="00FE32E6"/>
    <w:rsid w:val="00FE37FA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4C5FC"/>
  <w15:docId w15:val="{24E3C67A-46BC-4542-A51E-36F730F0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46A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2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64D"/>
  </w:style>
  <w:style w:type="paragraph" w:styleId="Footer">
    <w:name w:val="footer"/>
    <w:basedOn w:val="Normal"/>
    <w:link w:val="FooterChar"/>
    <w:uiPriority w:val="99"/>
    <w:unhideWhenUsed/>
    <w:rsid w:val="00272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2023-04-05T07:06:37Z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2023-04-03T22:00:00Z</Date_x0020_protokolli>
    <Titulli xmlns="0e656187-b300-4fb0-8bf4-3a50f872073c">Për disa shtesa dhe ndryshime në ligjin nr. 15/2015 "Për rolin e Kuvendit në procesin e integrimit të Republikës së Shqipërisë në Bashkimin Europian"</Titulli>
    <Modifikuesi xmlns="0e656187-b300-4fb0-8bf4-3a50f872073c">valjeta.kaftalli</Modifikuesi>
    <Nr_x002e__x0020_prot_x0020_QBZ xmlns="0e656187-b300-4fb0-8bf4-3a50f872073c">512/1</Nr_x002e__x0020_prot_x0020_QBZ>
    <Data_x0020_e_x0020_Modifikimit xmlns="0e656187-b300-4fb0-8bf4-3a50f872073c">2023-04-06T07:50:12Z</Data_x0020_e_x0020_Modifikimit>
    <Dekretuar xmlns="0e656187-b300-4fb0-8bf4-3a50f872073c">false</Dekretuar>
    <Data xmlns="0e656187-b300-4fb0-8bf4-3a50f872073c">2023-03-15T23:00:00Z</Data>
    <Nr_x002e__x0020_protokolli_x0020_i_x0020_aktit xmlns="0e656187-b300-4fb0-8bf4-3a50f872073c">1194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3A4D916D4442198E312B659CEBC3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EDEF1-0B79-4FAD-8DFF-5DA1AF3D6219}">
  <ds:schemaRefs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B51A36F-37FA-423A-9368-6917C9B0C2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86E79E-A3CE-4B6D-810F-0FB15A357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EBD8BE-2591-4272-BE83-A5AA4AA19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2075</Words>
  <Characters>11828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15/2015 "Për rolin e Kuvendit në procesin e integrimit të Republikës së Shqipërisë në Bashkimin Europian"</vt:lpstr>
    </vt:vector>
  </TitlesOfParts>
  <Company/>
  <LinksUpToDate>false</LinksUpToDate>
  <CharactersWithSpaces>13876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15/2015 "Për rolin e Kuvendit në procesin e integrimit të Republikës së Shqipërisë në Bashkimin Europian"</dc:title>
  <dc:creator>gazmend.hanku</dc:creator>
  <cp:lastModifiedBy>Entela Suli</cp:lastModifiedBy>
  <cp:revision>70</cp:revision>
  <cp:lastPrinted>2023-03-24T10:24:00Z</cp:lastPrinted>
  <dcterms:created xsi:type="dcterms:W3CDTF">2023-03-21T10:20:00Z</dcterms:created>
  <dcterms:modified xsi:type="dcterms:W3CDTF">2023-04-06T08:49:00Z</dcterms:modified>
</cp:coreProperties>
</file>