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32FBE" w14:textId="77777777" w:rsidR="00420682" w:rsidRPr="002B76F8" w:rsidRDefault="00420682" w:rsidP="002B76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B76F8">
        <w:rPr>
          <w:rFonts w:ascii="Garamond" w:hAnsi="Garamond" w:cs="Times New Roman"/>
          <w:b/>
          <w:sz w:val="24"/>
          <w:szCs w:val="24"/>
        </w:rPr>
        <w:t>LIGJ</w:t>
      </w:r>
    </w:p>
    <w:p w14:paraId="04232FBF" w14:textId="77777777" w:rsidR="00D50CA0" w:rsidRPr="002B76F8" w:rsidRDefault="002009A1" w:rsidP="002B76F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B76F8">
        <w:rPr>
          <w:rFonts w:ascii="Garamond" w:hAnsi="Garamond" w:cs="Times New Roman"/>
          <w:b/>
          <w:sz w:val="24"/>
          <w:szCs w:val="24"/>
        </w:rPr>
        <w:t>Nr.</w:t>
      </w:r>
      <w:r w:rsidR="00F62A46" w:rsidRPr="002B76F8">
        <w:rPr>
          <w:rFonts w:ascii="Garamond" w:hAnsi="Garamond" w:cs="Times New Roman"/>
          <w:b/>
          <w:sz w:val="24"/>
          <w:szCs w:val="24"/>
        </w:rPr>
        <w:t xml:space="preserve"> </w:t>
      </w:r>
      <w:r w:rsidR="0027350F" w:rsidRPr="002B76F8">
        <w:rPr>
          <w:rFonts w:ascii="Garamond" w:hAnsi="Garamond" w:cs="Times New Roman"/>
          <w:b/>
          <w:sz w:val="24"/>
          <w:szCs w:val="24"/>
        </w:rPr>
        <w:t>2</w:t>
      </w:r>
      <w:r w:rsidR="0074316A" w:rsidRPr="002B76F8">
        <w:rPr>
          <w:rFonts w:ascii="Garamond" w:hAnsi="Garamond" w:cs="Times New Roman"/>
          <w:b/>
          <w:sz w:val="24"/>
          <w:szCs w:val="24"/>
        </w:rPr>
        <w:t>8</w:t>
      </w:r>
      <w:r w:rsidR="007748A2" w:rsidRPr="002B76F8">
        <w:rPr>
          <w:rFonts w:ascii="Garamond" w:hAnsi="Garamond" w:cs="Times New Roman"/>
          <w:b/>
          <w:sz w:val="24"/>
          <w:szCs w:val="24"/>
        </w:rPr>
        <w:t>/2023</w:t>
      </w:r>
    </w:p>
    <w:p w14:paraId="04232FC0" w14:textId="77777777" w:rsidR="00BE4BA2" w:rsidRPr="002B76F8" w:rsidRDefault="00BE4BA2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4232FC1" w14:textId="174EEE13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B76F8">
        <w:rPr>
          <w:rFonts w:ascii="Garamond" w:hAnsi="Garamond" w:cs="Times New Roman"/>
          <w:b/>
          <w:bCs/>
          <w:sz w:val="24"/>
          <w:szCs w:val="24"/>
        </w:rPr>
        <w:t>PËR DISA SHTESA DHE NDRYSHIME NË LIGJIN NR. 48/2014</w:t>
      </w:r>
      <w:r w:rsidR="00342AA9">
        <w:rPr>
          <w:rFonts w:ascii="Garamond" w:hAnsi="Garamond" w:cs="Times New Roman"/>
          <w:b/>
          <w:bCs/>
          <w:sz w:val="24"/>
          <w:szCs w:val="24"/>
        </w:rPr>
        <w:t>,</w:t>
      </w:r>
      <w:r w:rsidRPr="002B76F8">
        <w:rPr>
          <w:rFonts w:ascii="Garamond" w:hAnsi="Garamond" w:cs="Times New Roman"/>
          <w:b/>
          <w:bCs/>
          <w:sz w:val="24"/>
          <w:szCs w:val="24"/>
        </w:rPr>
        <w:t xml:space="preserve"> “PËR PAGESAT</w:t>
      </w:r>
    </w:p>
    <w:p w14:paraId="04232FC2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B76F8">
        <w:rPr>
          <w:rFonts w:ascii="Garamond" w:hAnsi="Garamond" w:cs="Times New Roman"/>
          <w:b/>
          <w:bCs/>
          <w:sz w:val="24"/>
          <w:szCs w:val="24"/>
        </w:rPr>
        <w:t>E VONUARA NË DETYRIMET KONTRAKTORE E TREGTARE”, TË NDRYSHUAR</w:t>
      </w:r>
    </w:p>
    <w:p w14:paraId="04232FC3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C4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Në mbështetje të neneve 81, pika 1, dhe 83</w:t>
      </w:r>
      <w:r w:rsidR="000126FB" w:rsidRPr="002B76F8">
        <w:rPr>
          <w:rFonts w:ascii="Garamond" w:hAnsi="Garamond" w:cs="Times New Roman"/>
          <w:bCs/>
          <w:sz w:val="24"/>
          <w:szCs w:val="24"/>
        </w:rPr>
        <w:t>,</w:t>
      </w:r>
      <w:r w:rsidRPr="002B76F8">
        <w:rPr>
          <w:rFonts w:ascii="Garamond" w:hAnsi="Garamond" w:cs="Times New Roman"/>
          <w:bCs/>
          <w:sz w:val="24"/>
          <w:szCs w:val="24"/>
        </w:rPr>
        <w:t xml:space="preserve"> pika 1, të Kushtetutës së Republikës së Shqipërisë, me propozimin e një deputeti,</w:t>
      </w:r>
    </w:p>
    <w:p w14:paraId="04232FC5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C6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KUVENDI</w:t>
      </w:r>
    </w:p>
    <w:p w14:paraId="04232FC7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4232FC8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4232FC9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VENDOSI:</w:t>
      </w:r>
    </w:p>
    <w:p w14:paraId="04232FCA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CB" w14:textId="046DB1EC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Në ligjin nr. 48/2014</w:t>
      </w:r>
      <w:r w:rsidR="008F316E">
        <w:rPr>
          <w:rFonts w:ascii="Garamond" w:hAnsi="Garamond" w:cs="Times New Roman"/>
          <w:bCs/>
          <w:sz w:val="24"/>
          <w:szCs w:val="24"/>
        </w:rPr>
        <w:t>,</w:t>
      </w:r>
      <w:r w:rsidRPr="002B76F8">
        <w:rPr>
          <w:rFonts w:ascii="Garamond" w:hAnsi="Garamond" w:cs="Times New Roman"/>
          <w:bCs/>
          <w:sz w:val="24"/>
          <w:szCs w:val="24"/>
        </w:rPr>
        <w:t xml:space="preserve"> “Për pagesat e vonuara në detyrimet kontraktore e tregtare”, të ndryshuar, bëhen ndryshimet dhe shtesat si më poshtë:</w:t>
      </w:r>
    </w:p>
    <w:p w14:paraId="04232FCC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CD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Neni 1</w:t>
      </w:r>
    </w:p>
    <w:p w14:paraId="04232FCE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CF" w14:textId="2256F55F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Neni 1 ndryshohet si më poshtë:</w:t>
      </w:r>
    </w:p>
    <w:p w14:paraId="04232FD0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D1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“Neni 1</w:t>
      </w:r>
    </w:p>
    <w:p w14:paraId="04232FD2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B76F8">
        <w:rPr>
          <w:rFonts w:ascii="Garamond" w:hAnsi="Garamond" w:cs="Times New Roman"/>
          <w:b/>
          <w:bCs/>
          <w:sz w:val="24"/>
          <w:szCs w:val="24"/>
        </w:rPr>
        <w:t>Qëllimi i ligjit</w:t>
      </w:r>
    </w:p>
    <w:p w14:paraId="04232FD3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4232FD4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Qëllimi i këtij ligji është përcaktimi i rregullave për afatet dhe mënyrën e llogaritjes së kamatav</w:t>
      </w:r>
      <w:r w:rsidR="00E615DF" w:rsidRPr="002B76F8">
        <w:rPr>
          <w:rFonts w:ascii="Garamond" w:hAnsi="Garamond" w:cs="Times New Roman"/>
          <w:bCs/>
          <w:sz w:val="24"/>
          <w:szCs w:val="24"/>
        </w:rPr>
        <w:t>e ligjore për pagesat e vonuara</w:t>
      </w:r>
      <w:r w:rsidRPr="002B76F8">
        <w:rPr>
          <w:rFonts w:ascii="Garamond" w:hAnsi="Garamond" w:cs="Times New Roman"/>
          <w:bCs/>
          <w:sz w:val="24"/>
          <w:szCs w:val="24"/>
        </w:rPr>
        <w:t xml:space="preserve"> në rastet e furnizimit me mallra apo shërbime nga ana e ndërmarrjeve tregtare kundrejt ndërmarrjeve të tjera tregtare dhe autoriteteve publike ose nga ana e prodhuesve bujqësore kundrejt ndërmarrjeve tregtare, në mënyrë që të sigurohet funksionimi i duhur i tregut të brendshëm, duke nxitur aftësinë konkurruese të ndërma</w:t>
      </w:r>
      <w:r w:rsidR="00E615DF" w:rsidRPr="002B76F8">
        <w:rPr>
          <w:rFonts w:ascii="Garamond" w:hAnsi="Garamond" w:cs="Times New Roman"/>
          <w:bCs/>
          <w:sz w:val="24"/>
          <w:szCs w:val="24"/>
        </w:rPr>
        <w:t xml:space="preserve">rrjeve tregtare dhe në veçanti </w:t>
      </w:r>
      <w:r w:rsidRPr="002B76F8">
        <w:rPr>
          <w:rFonts w:ascii="Garamond" w:hAnsi="Garamond" w:cs="Times New Roman"/>
          <w:bCs/>
          <w:sz w:val="24"/>
          <w:szCs w:val="24"/>
        </w:rPr>
        <w:t>të ndërmarrjeve të vogla e të mesme.”.</w:t>
      </w:r>
    </w:p>
    <w:p w14:paraId="04232FD5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D6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Neni 2</w:t>
      </w:r>
    </w:p>
    <w:p w14:paraId="04232FD7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D8" w14:textId="7D0FF27C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Në nenin 3 bëhen ndryshimi dhe shtesa si më poshtë:</w:t>
      </w:r>
    </w:p>
    <w:p w14:paraId="04232FD9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1.</w:t>
      </w:r>
      <w:r w:rsidR="002B76F8" w:rsidRPr="002B76F8">
        <w:rPr>
          <w:rFonts w:ascii="Garamond" w:hAnsi="Garamond" w:cs="Times New Roman"/>
          <w:bCs/>
          <w:sz w:val="24"/>
          <w:szCs w:val="24"/>
        </w:rPr>
        <w:t xml:space="preserve"> </w:t>
      </w:r>
      <w:r w:rsidRPr="002B76F8">
        <w:rPr>
          <w:rFonts w:ascii="Garamond" w:hAnsi="Garamond" w:cs="Times New Roman"/>
          <w:bCs/>
          <w:sz w:val="24"/>
          <w:szCs w:val="24"/>
        </w:rPr>
        <w:t>Pika 1 ndryshohet si më poshtë:</w:t>
      </w:r>
    </w:p>
    <w:p w14:paraId="04232FDA" w14:textId="07F154EC" w:rsidR="0074316A" w:rsidRPr="002B76F8" w:rsidRDefault="00B656D7" w:rsidP="008F316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 xml:space="preserve">“1. </w:t>
      </w:r>
      <w:r w:rsidR="008F316E">
        <w:rPr>
          <w:rFonts w:ascii="Garamond" w:hAnsi="Garamond" w:cs="Times New Roman"/>
          <w:bCs/>
          <w:sz w:val="24"/>
          <w:szCs w:val="24"/>
        </w:rPr>
        <w:t>‘</w:t>
      </w:r>
      <w:r w:rsidRPr="002B76F8">
        <w:rPr>
          <w:rFonts w:ascii="Garamond" w:hAnsi="Garamond" w:cs="Times New Roman"/>
          <w:bCs/>
          <w:sz w:val="24"/>
          <w:szCs w:val="24"/>
        </w:rPr>
        <w:t>Veprimi juridik tregtar</w:t>
      </w:r>
      <w:r w:rsidR="008F316E">
        <w:rPr>
          <w:rFonts w:ascii="Garamond" w:hAnsi="Garamond" w:cs="Times New Roman"/>
          <w:bCs/>
          <w:sz w:val="24"/>
          <w:szCs w:val="24"/>
        </w:rPr>
        <w:t>’</w:t>
      </w:r>
      <w:r w:rsidR="0074316A" w:rsidRPr="002B76F8">
        <w:rPr>
          <w:rFonts w:ascii="Garamond" w:hAnsi="Garamond" w:cs="Times New Roman"/>
          <w:bCs/>
          <w:sz w:val="24"/>
          <w:szCs w:val="24"/>
        </w:rPr>
        <w:t xml:space="preserve"> është kontrata apo çdo veprim tjetër juridik, përfshirë dhe faturën tatimore, i kryer ndërmjet ndërmarrjeve tregtare ose ndërmjet ndërmarrjeve tregtare nga njëra anë dhe prodhuesve bujqësore apo autoriteteve publike nga ana tjetër, të cilat çojnë në lëvrimin e mallrave ose realizimin e shërbimeve kundrejt një kundërpage</w:t>
      </w:r>
      <w:r w:rsidRPr="002B76F8">
        <w:rPr>
          <w:rFonts w:ascii="Garamond" w:hAnsi="Garamond" w:cs="Times New Roman"/>
          <w:bCs/>
          <w:sz w:val="24"/>
          <w:szCs w:val="24"/>
        </w:rPr>
        <w:t>se.</w:t>
      </w:r>
      <w:r w:rsidR="00E615DF" w:rsidRPr="002B76F8">
        <w:rPr>
          <w:rFonts w:ascii="Garamond" w:hAnsi="Garamond" w:cs="Times New Roman"/>
          <w:bCs/>
          <w:sz w:val="24"/>
          <w:szCs w:val="24"/>
        </w:rPr>
        <w:t>”.</w:t>
      </w:r>
    </w:p>
    <w:p w14:paraId="04232FDB" w14:textId="77777777" w:rsidR="0074316A" w:rsidRPr="002B76F8" w:rsidRDefault="00B656D7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 xml:space="preserve">2. </w:t>
      </w:r>
      <w:r w:rsidR="0074316A" w:rsidRPr="002B76F8">
        <w:rPr>
          <w:rFonts w:ascii="Garamond" w:hAnsi="Garamond" w:cs="Times New Roman"/>
          <w:bCs/>
          <w:sz w:val="24"/>
          <w:szCs w:val="24"/>
        </w:rPr>
        <w:t>Pas pikës 3 shtohet pika 3/1 me këtë përmbajtje:</w:t>
      </w:r>
    </w:p>
    <w:p w14:paraId="04232FDC" w14:textId="5DF46904" w:rsidR="0074316A" w:rsidRPr="002B76F8" w:rsidRDefault="00B656D7" w:rsidP="008F316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 xml:space="preserve">“3/1. </w:t>
      </w:r>
      <w:r w:rsidR="008F316E">
        <w:rPr>
          <w:rFonts w:ascii="Garamond" w:hAnsi="Garamond" w:cs="Times New Roman"/>
          <w:bCs/>
          <w:sz w:val="24"/>
          <w:szCs w:val="24"/>
        </w:rPr>
        <w:t>‘</w:t>
      </w:r>
      <w:r w:rsidRPr="002B76F8">
        <w:rPr>
          <w:rFonts w:ascii="Garamond" w:hAnsi="Garamond" w:cs="Times New Roman"/>
          <w:bCs/>
          <w:sz w:val="24"/>
          <w:szCs w:val="24"/>
        </w:rPr>
        <w:t>Prodhues bujqësor</w:t>
      </w:r>
      <w:r w:rsidR="008F316E">
        <w:rPr>
          <w:rFonts w:ascii="Garamond" w:hAnsi="Garamond" w:cs="Times New Roman"/>
          <w:bCs/>
          <w:sz w:val="24"/>
          <w:szCs w:val="24"/>
        </w:rPr>
        <w:t>’</w:t>
      </w:r>
      <w:r w:rsidR="0074316A" w:rsidRPr="002B76F8">
        <w:rPr>
          <w:rFonts w:ascii="Garamond" w:hAnsi="Garamond" w:cs="Times New Roman"/>
          <w:bCs/>
          <w:sz w:val="24"/>
          <w:szCs w:val="24"/>
        </w:rPr>
        <w:t xml:space="preserve"> është subjekti që zhvillon aktivitetin e vet në kuadrin e një sipërmarrjeje bujqësore, pyjore dhe peshkimi, i cili në zbatim të legjislacionit në fuqi për tatimin mbi vlerën e shtuar në Republikën e Shqipërisë, është i pajisur me një numër identifikimi të personit të tatueshëm, lëshuar nga Drejtoria Rajonale Tatimore, ku ushtron aktivitetin prodhuesi bujqësor.</w:t>
      </w:r>
      <w:r w:rsidR="00E615DF" w:rsidRPr="002B76F8">
        <w:rPr>
          <w:rFonts w:ascii="Garamond" w:hAnsi="Garamond" w:cs="Times New Roman"/>
          <w:bCs/>
          <w:sz w:val="24"/>
          <w:szCs w:val="24"/>
        </w:rPr>
        <w:t>”.</w:t>
      </w:r>
    </w:p>
    <w:p w14:paraId="04232FDD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DE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Neni 3</w:t>
      </w:r>
    </w:p>
    <w:p w14:paraId="04232FDF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E0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Në nenin 4 bëhen shtesat si më poshtë:</w:t>
      </w:r>
    </w:p>
    <w:p w14:paraId="04232FE1" w14:textId="77777777" w:rsidR="0074316A" w:rsidRPr="002B76F8" w:rsidRDefault="002E37C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 xml:space="preserve">1. </w:t>
      </w:r>
      <w:r w:rsidR="0074316A" w:rsidRPr="002B76F8">
        <w:rPr>
          <w:rFonts w:ascii="Garamond" w:hAnsi="Garamond" w:cs="Times New Roman"/>
          <w:bCs/>
          <w:sz w:val="24"/>
          <w:szCs w:val="24"/>
        </w:rPr>
        <w:t>Në titullin e nenit pas fjalëve “veprime juridike ndërmjet” shtohen fjalët “prodhuesve bujqësorë,”.</w:t>
      </w:r>
    </w:p>
    <w:p w14:paraId="04232FE2" w14:textId="77777777" w:rsidR="0074316A" w:rsidRPr="002B76F8" w:rsidRDefault="002E37C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 xml:space="preserve">2. </w:t>
      </w:r>
      <w:r w:rsidR="0074316A" w:rsidRPr="002B76F8">
        <w:rPr>
          <w:rFonts w:ascii="Garamond" w:hAnsi="Garamond" w:cs="Times New Roman"/>
          <w:bCs/>
          <w:sz w:val="24"/>
          <w:szCs w:val="24"/>
        </w:rPr>
        <w:t>Kudo në nenin 4 pas fjalës “kreditori” shtohen fjalët “përfshirë këtu dhe prodhuesit bujqësorë”.</w:t>
      </w:r>
    </w:p>
    <w:p w14:paraId="04232FE3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E4" w14:textId="77777777" w:rsidR="0074316A" w:rsidRPr="002B76F8" w:rsidRDefault="0074316A" w:rsidP="002B76F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Neni 4</w:t>
      </w:r>
    </w:p>
    <w:p w14:paraId="04232FE5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E6" w14:textId="47EEA94F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lastRenderedPageBreak/>
        <w:t xml:space="preserve"> Ky ligj hyn në fuqi</w:t>
      </w:r>
      <w:r w:rsidR="00342AA9">
        <w:rPr>
          <w:rFonts w:ascii="Garamond" w:hAnsi="Garamond" w:cs="Times New Roman"/>
          <w:bCs/>
          <w:sz w:val="24"/>
          <w:szCs w:val="24"/>
        </w:rPr>
        <w:t xml:space="preserve"> </w:t>
      </w:r>
      <w:r w:rsidRPr="002B76F8">
        <w:rPr>
          <w:rFonts w:ascii="Garamond" w:hAnsi="Garamond" w:cs="Times New Roman"/>
          <w:bCs/>
          <w:sz w:val="24"/>
          <w:szCs w:val="24"/>
        </w:rPr>
        <w:t>15 ditë pas botimit në Fletoren Zyrtare.</w:t>
      </w:r>
    </w:p>
    <w:p w14:paraId="04232FE7" w14:textId="77777777" w:rsidR="0074316A" w:rsidRPr="002B76F8" w:rsidRDefault="0074316A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4232FEA" w14:textId="77777777" w:rsidR="0052203F" w:rsidRPr="002B76F8" w:rsidRDefault="0052203F" w:rsidP="002B76F8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04232FEB" w14:textId="77777777" w:rsidR="0088796B" w:rsidRPr="002B76F8" w:rsidRDefault="0088796B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F211D09" w14:textId="77777777" w:rsidR="00976A3C" w:rsidRDefault="00976A3C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B76F8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2B76F8">
        <w:rPr>
          <w:rFonts w:ascii="Garamond" w:hAnsi="Garamond" w:cs="Times New Roman"/>
          <w:bCs/>
          <w:sz w:val="24"/>
          <w:szCs w:val="24"/>
        </w:rPr>
        <w:t xml:space="preserve"> 23</w:t>
      </w:r>
      <w:r w:rsidR="008C3427" w:rsidRPr="002B76F8">
        <w:rPr>
          <w:rFonts w:ascii="Garamond" w:hAnsi="Garamond" w:cs="Times New Roman"/>
          <w:bCs/>
          <w:sz w:val="24"/>
          <w:szCs w:val="24"/>
        </w:rPr>
        <w:t>.</w:t>
      </w:r>
      <w:r w:rsidR="0027350F" w:rsidRPr="002B76F8">
        <w:rPr>
          <w:rFonts w:ascii="Garamond" w:hAnsi="Garamond" w:cs="Times New Roman"/>
          <w:bCs/>
          <w:sz w:val="24"/>
          <w:szCs w:val="24"/>
        </w:rPr>
        <w:t>3</w:t>
      </w:r>
      <w:r w:rsidR="00146D52" w:rsidRPr="002B76F8">
        <w:rPr>
          <w:rFonts w:ascii="Garamond" w:hAnsi="Garamond" w:cs="Times New Roman"/>
          <w:bCs/>
          <w:sz w:val="24"/>
          <w:szCs w:val="24"/>
        </w:rPr>
        <w:t>.</w:t>
      </w:r>
      <w:r w:rsidR="007748A2" w:rsidRPr="002B76F8">
        <w:rPr>
          <w:rFonts w:ascii="Garamond" w:hAnsi="Garamond" w:cs="Times New Roman"/>
          <w:bCs/>
          <w:sz w:val="24"/>
          <w:szCs w:val="24"/>
        </w:rPr>
        <w:t>2023</w:t>
      </w:r>
      <w:r w:rsidR="00342AA9">
        <w:rPr>
          <w:rFonts w:ascii="Garamond" w:hAnsi="Garamond" w:cs="Times New Roman"/>
          <w:bCs/>
          <w:sz w:val="24"/>
          <w:szCs w:val="24"/>
        </w:rPr>
        <w:t>.</w:t>
      </w:r>
    </w:p>
    <w:p w14:paraId="5463AD32" w14:textId="77777777" w:rsidR="00342AA9" w:rsidRDefault="00342AA9" w:rsidP="00342AA9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0EF84995" w14:textId="14BD95EC" w:rsidR="00342AA9" w:rsidRPr="006E114A" w:rsidRDefault="00342AA9" w:rsidP="00342AA9">
      <w:pPr>
        <w:spacing w:after="0"/>
        <w:jc w:val="both"/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794DB7">
        <w:rPr>
          <w:rFonts w:ascii="Garamond" w:hAnsi="Garamond"/>
          <w:b/>
          <w:sz w:val="24"/>
          <w:szCs w:val="24"/>
        </w:rPr>
        <w:t xml:space="preserve"> 55</w:t>
      </w:r>
      <w:r w:rsidRPr="002552A3">
        <w:rPr>
          <w:rFonts w:ascii="Garamond" w:hAnsi="Garamond"/>
          <w:b/>
          <w:sz w:val="24"/>
          <w:szCs w:val="24"/>
        </w:rPr>
        <w:t>, datë</w:t>
      </w:r>
      <w:r w:rsidR="00794DB7">
        <w:rPr>
          <w:rFonts w:ascii="Garamond" w:hAnsi="Garamond"/>
          <w:b/>
          <w:sz w:val="24"/>
          <w:szCs w:val="24"/>
        </w:rPr>
        <w:t xml:space="preserve"> 11.4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>.</w:t>
      </w:r>
      <w:r w:rsidRPr="002552A3">
        <w:rPr>
          <w:rFonts w:ascii="Garamond" w:hAnsi="Garamond"/>
          <w:b/>
          <w:sz w:val="24"/>
          <w:szCs w:val="24"/>
        </w:rPr>
        <w:t>202</w:t>
      </w:r>
      <w:r>
        <w:rPr>
          <w:rFonts w:ascii="Garamond" w:hAnsi="Garamond"/>
          <w:b/>
          <w:sz w:val="24"/>
          <w:szCs w:val="24"/>
        </w:rPr>
        <w:t>3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>, Bajram Begaj</w:t>
      </w:r>
      <w:r>
        <w:rPr>
          <w:rFonts w:ascii="Garamond" w:hAnsi="Garamond"/>
          <w:b/>
          <w:sz w:val="24"/>
          <w:szCs w:val="24"/>
        </w:rPr>
        <w:t>.</w:t>
      </w:r>
    </w:p>
    <w:p w14:paraId="04232FEC" w14:textId="662B9A9D" w:rsidR="00342AA9" w:rsidRPr="002B76F8" w:rsidRDefault="00342AA9" w:rsidP="002B76F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342AA9" w:rsidRPr="002B76F8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D3AA5" w14:textId="77777777" w:rsidR="00794DB7" w:rsidRDefault="00794DB7" w:rsidP="00420682">
      <w:pPr>
        <w:spacing w:after="0" w:line="240" w:lineRule="auto"/>
      </w:pPr>
      <w:r>
        <w:separator/>
      </w:r>
    </w:p>
  </w:endnote>
  <w:endnote w:type="continuationSeparator" w:id="0">
    <w:p w14:paraId="30686D9F" w14:textId="77777777" w:rsidR="00794DB7" w:rsidRDefault="00794DB7" w:rsidP="00420682">
      <w:pPr>
        <w:spacing w:after="0" w:line="240" w:lineRule="auto"/>
      </w:pPr>
      <w:r>
        <w:continuationSeparator/>
      </w:r>
    </w:p>
  </w:endnote>
  <w:endnote w:type="continuationNotice" w:id="1">
    <w:p w14:paraId="5450EE00" w14:textId="77777777" w:rsidR="00794DB7" w:rsidRDefault="00794D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7595C" w14:textId="77777777" w:rsidR="00794DB7" w:rsidRDefault="00794DB7" w:rsidP="00420682">
      <w:pPr>
        <w:spacing w:after="0" w:line="240" w:lineRule="auto"/>
      </w:pPr>
      <w:r>
        <w:separator/>
      </w:r>
    </w:p>
  </w:footnote>
  <w:footnote w:type="continuationSeparator" w:id="0">
    <w:p w14:paraId="789EAEA2" w14:textId="77777777" w:rsidR="00794DB7" w:rsidRDefault="00794DB7" w:rsidP="00420682">
      <w:pPr>
        <w:spacing w:after="0" w:line="240" w:lineRule="auto"/>
      </w:pPr>
      <w:r>
        <w:continuationSeparator/>
      </w:r>
    </w:p>
  </w:footnote>
  <w:footnote w:type="continuationNotice" w:id="1">
    <w:p w14:paraId="2CDCF7A9" w14:textId="77777777" w:rsidR="00794DB7" w:rsidRDefault="00794D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4AC4"/>
    <w:rsid w:val="00011558"/>
    <w:rsid w:val="000126FB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BD4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B76F8"/>
    <w:rsid w:val="002C7626"/>
    <w:rsid w:val="002D3439"/>
    <w:rsid w:val="002D5F14"/>
    <w:rsid w:val="002E37CA"/>
    <w:rsid w:val="002F000B"/>
    <w:rsid w:val="002F5953"/>
    <w:rsid w:val="002F5F81"/>
    <w:rsid w:val="00300CDA"/>
    <w:rsid w:val="003168B3"/>
    <w:rsid w:val="003403C8"/>
    <w:rsid w:val="00342AA9"/>
    <w:rsid w:val="003547D6"/>
    <w:rsid w:val="00375597"/>
    <w:rsid w:val="0038331D"/>
    <w:rsid w:val="00395396"/>
    <w:rsid w:val="00397541"/>
    <w:rsid w:val="003A38DC"/>
    <w:rsid w:val="003A63A5"/>
    <w:rsid w:val="003C400C"/>
    <w:rsid w:val="003C48FF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5610"/>
    <w:rsid w:val="0045538C"/>
    <w:rsid w:val="00455BBA"/>
    <w:rsid w:val="00460BC4"/>
    <w:rsid w:val="004647DB"/>
    <w:rsid w:val="00477804"/>
    <w:rsid w:val="00484E4C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667D2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F4D55"/>
    <w:rsid w:val="00707B70"/>
    <w:rsid w:val="007243F1"/>
    <w:rsid w:val="00726525"/>
    <w:rsid w:val="007335CA"/>
    <w:rsid w:val="00736DC8"/>
    <w:rsid w:val="007403CF"/>
    <w:rsid w:val="00742442"/>
    <w:rsid w:val="0074316A"/>
    <w:rsid w:val="007470C5"/>
    <w:rsid w:val="00750246"/>
    <w:rsid w:val="007654B3"/>
    <w:rsid w:val="00770CEF"/>
    <w:rsid w:val="00770FAD"/>
    <w:rsid w:val="00774741"/>
    <w:rsid w:val="007748A2"/>
    <w:rsid w:val="007749AC"/>
    <w:rsid w:val="00794DB7"/>
    <w:rsid w:val="007A2E0E"/>
    <w:rsid w:val="007B047C"/>
    <w:rsid w:val="007C083E"/>
    <w:rsid w:val="007D6440"/>
    <w:rsid w:val="007D742E"/>
    <w:rsid w:val="007E2515"/>
    <w:rsid w:val="007F5841"/>
    <w:rsid w:val="008030D2"/>
    <w:rsid w:val="00811138"/>
    <w:rsid w:val="00820E26"/>
    <w:rsid w:val="00840462"/>
    <w:rsid w:val="008420C3"/>
    <w:rsid w:val="0085472C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12D7"/>
    <w:rsid w:val="008D3FB7"/>
    <w:rsid w:val="008F316E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A06D12"/>
    <w:rsid w:val="00A10B5D"/>
    <w:rsid w:val="00A15DE9"/>
    <w:rsid w:val="00A27C1F"/>
    <w:rsid w:val="00A34D9D"/>
    <w:rsid w:val="00A36786"/>
    <w:rsid w:val="00A431DD"/>
    <w:rsid w:val="00A645A6"/>
    <w:rsid w:val="00A84833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46B49"/>
    <w:rsid w:val="00B51F9D"/>
    <w:rsid w:val="00B54D96"/>
    <w:rsid w:val="00B6099E"/>
    <w:rsid w:val="00B6191B"/>
    <w:rsid w:val="00B6427E"/>
    <w:rsid w:val="00B656D7"/>
    <w:rsid w:val="00B67778"/>
    <w:rsid w:val="00B8668D"/>
    <w:rsid w:val="00BA1706"/>
    <w:rsid w:val="00BA5571"/>
    <w:rsid w:val="00BB15C8"/>
    <w:rsid w:val="00BB1755"/>
    <w:rsid w:val="00BD4611"/>
    <w:rsid w:val="00BE4BA2"/>
    <w:rsid w:val="00BF2621"/>
    <w:rsid w:val="00C10624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942DC"/>
    <w:rsid w:val="00CA0828"/>
    <w:rsid w:val="00CB0B77"/>
    <w:rsid w:val="00CC7CA2"/>
    <w:rsid w:val="00CE2478"/>
    <w:rsid w:val="00CF5B26"/>
    <w:rsid w:val="00D23C4B"/>
    <w:rsid w:val="00D24B56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70B3"/>
    <w:rsid w:val="00E452DA"/>
    <w:rsid w:val="00E615DF"/>
    <w:rsid w:val="00E6234F"/>
    <w:rsid w:val="00E72BC5"/>
    <w:rsid w:val="00E76B9D"/>
    <w:rsid w:val="00E7782A"/>
    <w:rsid w:val="00EC47A4"/>
    <w:rsid w:val="00EC55E7"/>
    <w:rsid w:val="00EC57E8"/>
    <w:rsid w:val="00ED7107"/>
    <w:rsid w:val="00EE7E5D"/>
    <w:rsid w:val="00EF4CCD"/>
    <w:rsid w:val="00F03F03"/>
    <w:rsid w:val="00F07F7F"/>
    <w:rsid w:val="00F234B6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32FBE"/>
  <w15:docId w15:val="{D78FB2AF-A07D-47B2-85AD-209B5B2B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B76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32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BD4"/>
  </w:style>
  <w:style w:type="paragraph" w:styleId="Footer">
    <w:name w:val="footer"/>
    <w:basedOn w:val="Normal"/>
    <w:link w:val="FooterChar"/>
    <w:uiPriority w:val="99"/>
    <w:semiHidden/>
    <w:unhideWhenUsed/>
    <w:rsid w:val="00132B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892D9F8D184E0798C29E45226EF1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2023-04-13T11:23:59Z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2023-04-11T22:00:00Z</Date_x0020_protokolli>
    <Titulli xmlns="0e656187-b300-4fb0-8bf4-3a50f872073c">Për disa shtesa dhe ndryshime në ligjin nr. 48/2014 “Për pagesat e vonuara në detyrimet kontraktore e tregtare”, të ndryshuar</Titulli>
    <Modifikuesi xmlns="0e656187-b300-4fb0-8bf4-3a50f872073c">alma.lisaku</Modifikuesi>
    <Nr_x002e__x0020_prot_x0020_QBZ xmlns="0e656187-b300-4fb0-8bf4-3a50f872073c">564/2</Nr_x002e__x0020_prot_x0020_QBZ>
    <Data_x0020_e_x0020_Modifikimit xmlns="0e656187-b300-4fb0-8bf4-3a50f872073c">2023-04-14T07:15:35Z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1148/5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892D9F8D184E0798C29E45226EF1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C0CC3-FAE4-4A46-8AF9-9DEE8A971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283D9E-F0EE-4259-B217-9ADBB0177024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C48A36-1304-4375-9B56-EDD4A033F5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A9006E-E2D5-468E-83A2-4B29E33855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5A85E3-AFD8-4EF5-A763-793CACA27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95ABF85-9CDE-42EC-AB70-59C05D741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48/2014 “Për pagesat e vonuara në detyrimet kontraktore e tregtare”, të ndryshuar</vt:lpstr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48/2014 “Për pagesat e vonuara në detyrimet kontraktore e tregtare”, të ndryshuar</dc:title>
  <dc:creator>gazmend.hanku</dc:creator>
  <cp:lastModifiedBy>Entela Suli</cp:lastModifiedBy>
  <cp:revision>67</cp:revision>
  <cp:lastPrinted>2023-03-29T09:19:00Z</cp:lastPrinted>
  <dcterms:created xsi:type="dcterms:W3CDTF">2022-12-12T12:13:00Z</dcterms:created>
  <dcterms:modified xsi:type="dcterms:W3CDTF">2023-04-14T07:46:00Z</dcterms:modified>
</cp:coreProperties>
</file>