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6154C" w14:textId="77777777" w:rsidR="00003AA4" w:rsidRPr="00BD17AA" w:rsidRDefault="00003AA4" w:rsidP="00003AA4">
      <w:pPr>
        <w:spacing w:after="0" w:line="240" w:lineRule="auto"/>
        <w:ind w:firstLine="284"/>
        <w:jc w:val="center"/>
        <w:rPr>
          <w:rFonts w:ascii="Garamond" w:eastAsia="Calibri" w:hAnsi="Garamond" w:cs="Times New Roman"/>
          <w:b/>
          <w:sz w:val="24"/>
          <w:szCs w:val="24"/>
          <w:lang w:val="sq-AL"/>
        </w:rPr>
      </w:pPr>
      <w:r w:rsidRPr="00BD17AA">
        <w:rPr>
          <w:rFonts w:ascii="Garamond" w:eastAsia="Calibri" w:hAnsi="Garamond" w:cs="Times New Roman"/>
          <w:b/>
          <w:sz w:val="24"/>
          <w:szCs w:val="24"/>
          <w:lang w:val="sq-AL"/>
        </w:rPr>
        <w:t>LIGJ</w:t>
      </w:r>
    </w:p>
    <w:p w14:paraId="24A6154D" w14:textId="77777777" w:rsidR="00003AA4" w:rsidRPr="00BD17AA" w:rsidRDefault="00003AA4" w:rsidP="00003AA4">
      <w:pPr>
        <w:spacing w:after="0" w:line="240" w:lineRule="auto"/>
        <w:ind w:firstLine="284"/>
        <w:jc w:val="center"/>
        <w:rPr>
          <w:rFonts w:ascii="Garamond" w:eastAsia="Calibri" w:hAnsi="Garamond" w:cs="Times New Roman"/>
          <w:b/>
          <w:sz w:val="24"/>
          <w:szCs w:val="24"/>
          <w:lang w:val="sq-AL"/>
        </w:rPr>
      </w:pPr>
      <w:r w:rsidRPr="00BD17AA">
        <w:rPr>
          <w:rFonts w:ascii="Garamond" w:eastAsia="Calibri" w:hAnsi="Garamond" w:cs="Times New Roman"/>
          <w:b/>
          <w:sz w:val="24"/>
          <w:szCs w:val="24"/>
          <w:lang w:val="sq-AL"/>
        </w:rPr>
        <w:t>Nr. 31/2023</w:t>
      </w:r>
    </w:p>
    <w:p w14:paraId="24A6154E"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p>
    <w:p w14:paraId="24A6154F" w14:textId="77777777" w:rsidR="00003AA4" w:rsidRPr="00BD17AA" w:rsidRDefault="00003AA4" w:rsidP="00003AA4">
      <w:pPr>
        <w:spacing w:after="0" w:line="240" w:lineRule="auto"/>
        <w:ind w:firstLine="284"/>
        <w:jc w:val="center"/>
        <w:rPr>
          <w:rFonts w:ascii="Garamond" w:eastAsia="Calibri" w:hAnsi="Garamond" w:cs="Times New Roman"/>
          <w:b/>
          <w:bCs/>
          <w:sz w:val="24"/>
          <w:szCs w:val="24"/>
          <w:lang w:val="sq-AL"/>
        </w:rPr>
      </w:pPr>
      <w:r w:rsidRPr="00BD17AA">
        <w:rPr>
          <w:rFonts w:ascii="Garamond" w:eastAsia="Calibri" w:hAnsi="Garamond" w:cs="Times New Roman"/>
          <w:b/>
          <w:bCs/>
          <w:sz w:val="24"/>
          <w:szCs w:val="24"/>
          <w:lang w:val="sq-AL"/>
        </w:rPr>
        <w:t>PËR RATIFIKIMIN E MARRËVESHJES SË HUAS NDËRMJET REPUBLIKËS</w:t>
      </w:r>
    </w:p>
    <w:p w14:paraId="24A61550" w14:textId="5E3D3AC2" w:rsidR="00003AA4" w:rsidRPr="00BD17AA" w:rsidRDefault="00003AA4" w:rsidP="00003AA4">
      <w:pPr>
        <w:spacing w:after="0" w:line="240" w:lineRule="auto"/>
        <w:ind w:firstLine="284"/>
        <w:jc w:val="center"/>
        <w:rPr>
          <w:rFonts w:ascii="Garamond" w:eastAsia="Calibri" w:hAnsi="Garamond" w:cs="Times New Roman"/>
          <w:b/>
          <w:bCs/>
          <w:sz w:val="24"/>
          <w:szCs w:val="24"/>
          <w:lang w:val="sq-AL"/>
        </w:rPr>
      </w:pPr>
      <w:r w:rsidRPr="00BD17AA">
        <w:rPr>
          <w:rFonts w:ascii="Garamond" w:eastAsia="Calibri" w:hAnsi="Garamond" w:cs="Times New Roman"/>
          <w:b/>
          <w:bCs/>
          <w:sz w:val="24"/>
          <w:szCs w:val="24"/>
          <w:lang w:val="sq-AL"/>
        </w:rPr>
        <w:t>SË SHQIPËRISË (HUAMARRËSI), PËRFAQËSUAR NGA MINISTRIA E FINANCAVE DHE EKONOMISË, DHE K</w:t>
      </w:r>
      <w:r w:rsidR="00E62740" w:rsidRPr="00BD17AA">
        <w:rPr>
          <w:rFonts w:ascii="Garamond" w:eastAsia="Calibri" w:hAnsi="Garamond" w:cs="Times New Roman"/>
          <w:b/>
          <w:bCs/>
          <w:sz w:val="24"/>
          <w:szCs w:val="24"/>
          <w:lang w:val="sq-AL"/>
        </w:rPr>
        <w:t>f</w:t>
      </w:r>
      <w:r w:rsidRPr="00BD17AA">
        <w:rPr>
          <w:rFonts w:ascii="Garamond" w:eastAsia="Calibri" w:hAnsi="Garamond" w:cs="Times New Roman"/>
          <w:b/>
          <w:bCs/>
          <w:sz w:val="24"/>
          <w:szCs w:val="24"/>
          <w:lang w:val="sq-AL"/>
        </w:rPr>
        <w:t>W-</w:t>
      </w:r>
      <w:r w:rsidR="00E62740" w:rsidRPr="00BD17AA">
        <w:rPr>
          <w:rFonts w:ascii="Garamond" w:eastAsia="Calibri" w:hAnsi="Garamond" w:cs="Times New Roman"/>
          <w:b/>
          <w:bCs/>
          <w:sz w:val="24"/>
          <w:szCs w:val="24"/>
          <w:lang w:val="sq-AL"/>
        </w:rPr>
        <w:t>së</w:t>
      </w:r>
      <w:r w:rsidRPr="00BD17AA">
        <w:rPr>
          <w:rFonts w:ascii="Garamond" w:eastAsia="Calibri" w:hAnsi="Garamond" w:cs="Times New Roman"/>
          <w:b/>
          <w:bCs/>
          <w:sz w:val="24"/>
          <w:szCs w:val="24"/>
          <w:lang w:val="sq-AL"/>
        </w:rPr>
        <w:t>, FRANKFURT AM MAIN (K</w:t>
      </w:r>
      <w:r w:rsidR="00BD17AA" w:rsidRPr="00BD17AA">
        <w:rPr>
          <w:rFonts w:ascii="Garamond" w:eastAsia="Calibri" w:hAnsi="Garamond" w:cs="Times New Roman"/>
          <w:b/>
          <w:bCs/>
          <w:sz w:val="24"/>
          <w:szCs w:val="24"/>
          <w:lang w:val="sq-AL"/>
        </w:rPr>
        <w:t>f</w:t>
      </w:r>
      <w:r w:rsidRPr="00BD17AA">
        <w:rPr>
          <w:rFonts w:ascii="Garamond" w:eastAsia="Calibri" w:hAnsi="Garamond" w:cs="Times New Roman"/>
          <w:b/>
          <w:bCs/>
          <w:sz w:val="24"/>
          <w:szCs w:val="24"/>
          <w:lang w:val="sq-AL"/>
        </w:rPr>
        <w:t>W), E FONDIT SHQIPTAR TË ZHVILLIMIT (FSHZH), (AGJENCIA E ZBATIMIT TË PROJEKTIT), PËR PROJEKTIN “ZHVILLIMI I INTEGRUAR RAJONAL”</w:t>
      </w:r>
    </w:p>
    <w:p w14:paraId="24A61551" w14:textId="77777777" w:rsidR="00003AA4" w:rsidRPr="00BD17AA" w:rsidRDefault="00003AA4" w:rsidP="00003AA4">
      <w:pPr>
        <w:spacing w:after="0" w:line="240" w:lineRule="auto"/>
        <w:ind w:firstLine="284"/>
        <w:rPr>
          <w:rFonts w:ascii="Garamond" w:eastAsia="Calibri" w:hAnsi="Garamond" w:cs="Times New Roman"/>
          <w:bCs/>
          <w:sz w:val="24"/>
          <w:szCs w:val="24"/>
          <w:lang w:val="sq-AL"/>
        </w:rPr>
      </w:pPr>
    </w:p>
    <w:p w14:paraId="24A61552"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 xml:space="preserve">Në mbështetje të neneve 78, 83, pika 1, dhe 121, pika 1, shkronja “ç”, të Kushtetutës, me propozimin e Këshillit të Ministrave, </w:t>
      </w:r>
    </w:p>
    <w:p w14:paraId="24A61553"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p>
    <w:p w14:paraId="24A61554"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KUVENDI</w:t>
      </w:r>
    </w:p>
    <w:p w14:paraId="24A61555"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I REPUBLIKËS SË SHQIPËRISË</w:t>
      </w:r>
    </w:p>
    <w:p w14:paraId="24A61556"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p>
    <w:p w14:paraId="24A61557"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VENDOSI:</w:t>
      </w:r>
    </w:p>
    <w:p w14:paraId="24A61558"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p>
    <w:p w14:paraId="24A61559"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Neni 1</w:t>
      </w:r>
    </w:p>
    <w:p w14:paraId="24A6155A"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 xml:space="preserve"> </w:t>
      </w:r>
    </w:p>
    <w:p w14:paraId="24A6155B"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Ratifikohet marrëveshja e huas ndërmjet Republikës së Shqipërisë (huamarrësi), përfaqësuar nga Ministria e Financave dhe Ekonomisë, dhe KfW-së, Frankfurt am Main (KfW), e Fondit Shqiptar të Zhvillimit (FSHZH), (agjencia e zbatimit të projektit), për projektin “Zhvillimi i integruar rajonal” sipas tekstit që i bashkëlidhet këtij ligji dhe është pjesë përbërëse e tij.</w:t>
      </w:r>
    </w:p>
    <w:p w14:paraId="24A6155C"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p>
    <w:p w14:paraId="24A6155D" w14:textId="77777777" w:rsidR="00003AA4" w:rsidRPr="00BD17AA" w:rsidRDefault="00003AA4" w:rsidP="00003AA4">
      <w:pPr>
        <w:spacing w:after="0" w:line="240" w:lineRule="auto"/>
        <w:ind w:firstLine="284"/>
        <w:jc w:val="center"/>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Neni 2</w:t>
      </w:r>
    </w:p>
    <w:p w14:paraId="24A6155E"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 xml:space="preserve"> </w:t>
      </w:r>
    </w:p>
    <w:p w14:paraId="24A6155F"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Ky ligj hyn në fuqi 15 ditë pas botimit në Fletoren Zyrtare.</w:t>
      </w:r>
    </w:p>
    <w:p w14:paraId="24A61560" w14:textId="77777777"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p>
    <w:p w14:paraId="24A61565" w14:textId="57E27F0D" w:rsidR="00003AA4" w:rsidRPr="00BD17AA" w:rsidRDefault="00003AA4" w:rsidP="00003AA4">
      <w:pPr>
        <w:spacing w:after="0" w:line="240" w:lineRule="auto"/>
        <w:ind w:firstLine="284"/>
        <w:jc w:val="both"/>
        <w:rPr>
          <w:rFonts w:ascii="Garamond" w:eastAsia="Calibri" w:hAnsi="Garamond" w:cs="Times New Roman"/>
          <w:bCs/>
          <w:sz w:val="24"/>
          <w:szCs w:val="24"/>
          <w:lang w:val="sq-AL"/>
        </w:rPr>
      </w:pPr>
      <w:r w:rsidRPr="00BD17AA">
        <w:rPr>
          <w:rFonts w:ascii="Garamond" w:eastAsia="Calibri" w:hAnsi="Garamond" w:cs="Times New Roman"/>
          <w:bCs/>
          <w:sz w:val="24"/>
          <w:szCs w:val="24"/>
          <w:lang w:val="sq-AL"/>
        </w:rPr>
        <w:t xml:space="preserve">Miratuar </w:t>
      </w:r>
      <w:r w:rsidR="00BD17AA">
        <w:rPr>
          <w:rFonts w:ascii="Garamond" w:eastAsia="Calibri" w:hAnsi="Garamond" w:cs="Times New Roman"/>
          <w:bCs/>
          <w:sz w:val="24"/>
          <w:szCs w:val="24"/>
          <w:lang w:val="sq-AL"/>
        </w:rPr>
        <w:t>m</w:t>
      </w:r>
      <w:r w:rsidRPr="00BD17AA">
        <w:rPr>
          <w:rFonts w:ascii="Garamond" w:eastAsia="Calibri" w:hAnsi="Garamond" w:cs="Times New Roman"/>
          <w:bCs/>
          <w:sz w:val="24"/>
          <w:szCs w:val="24"/>
          <w:lang w:val="sq-AL"/>
        </w:rPr>
        <w:t>ë datë 18.5.2023</w:t>
      </w:r>
      <w:r w:rsidR="00BD17AA">
        <w:rPr>
          <w:rFonts w:ascii="Garamond" w:eastAsia="Calibri" w:hAnsi="Garamond" w:cs="Times New Roman"/>
          <w:bCs/>
          <w:sz w:val="24"/>
          <w:szCs w:val="24"/>
          <w:lang w:val="sq-AL"/>
        </w:rPr>
        <w:t>.</w:t>
      </w:r>
    </w:p>
    <w:p w14:paraId="24A61566" w14:textId="77777777" w:rsidR="00003AA4" w:rsidRPr="00BD17AA" w:rsidRDefault="00003AA4" w:rsidP="00003AA4">
      <w:pPr>
        <w:spacing w:after="0" w:line="240" w:lineRule="auto"/>
        <w:ind w:firstLine="284"/>
        <w:rPr>
          <w:rFonts w:ascii="Garamond" w:eastAsia="Times New Roman" w:hAnsi="Garamond" w:cs="Times New Roman"/>
          <w:sz w:val="20"/>
          <w:szCs w:val="20"/>
          <w:lang w:val="sq-AL"/>
        </w:rPr>
      </w:pPr>
    </w:p>
    <w:p w14:paraId="543B9B04" w14:textId="41580746" w:rsidR="00784D1B" w:rsidRPr="00784D1B" w:rsidRDefault="00784D1B" w:rsidP="00784D1B">
      <w:pPr>
        <w:spacing w:after="0" w:line="240" w:lineRule="auto"/>
        <w:jc w:val="both"/>
        <w:rPr>
          <w:rFonts w:ascii="Garamond" w:hAnsi="Garamond" w:cs="Times New Roman"/>
          <w:b/>
          <w:bCs/>
          <w:sz w:val="24"/>
          <w:szCs w:val="24"/>
          <w:lang w:val="sq-AL"/>
        </w:rPr>
      </w:pPr>
      <w:r w:rsidRPr="00784D1B">
        <w:rPr>
          <w:rFonts w:ascii="Garamond" w:hAnsi="Garamond" w:cs="Times New Roman"/>
          <w:b/>
          <w:bCs/>
          <w:sz w:val="24"/>
          <w:szCs w:val="24"/>
          <w:lang w:val="sq-AL"/>
        </w:rPr>
        <w:t>Shpallur me dekretin nr.</w:t>
      </w:r>
      <w:r>
        <w:rPr>
          <w:rFonts w:ascii="Garamond" w:hAnsi="Garamond" w:cs="Times New Roman"/>
          <w:b/>
          <w:bCs/>
          <w:sz w:val="24"/>
          <w:szCs w:val="24"/>
          <w:lang w:val="sq-AL"/>
        </w:rPr>
        <w:t xml:space="preserve"> 79</w:t>
      </w:r>
      <w:r w:rsidRPr="00784D1B">
        <w:rPr>
          <w:rFonts w:ascii="Garamond" w:hAnsi="Garamond" w:cs="Times New Roman"/>
          <w:b/>
          <w:bCs/>
          <w:sz w:val="24"/>
          <w:szCs w:val="24"/>
          <w:lang w:val="sq-AL"/>
        </w:rPr>
        <w:t>, datë 8.6.2023, të Presidentit të Republikës së Shqipërisë, Bajram Begaj</w:t>
      </w:r>
      <w:r w:rsidR="00CA5734">
        <w:rPr>
          <w:rFonts w:ascii="Garamond" w:hAnsi="Garamond" w:cs="Times New Roman"/>
          <w:b/>
          <w:bCs/>
          <w:sz w:val="24"/>
          <w:szCs w:val="24"/>
          <w:lang w:val="sq-AL"/>
        </w:rPr>
        <w:t>.</w:t>
      </w:r>
      <w:bookmarkStart w:id="0" w:name="_GoBack"/>
      <w:bookmarkEnd w:id="0"/>
    </w:p>
    <w:p w14:paraId="72764DBA" w14:textId="77777777" w:rsidR="00784D1B" w:rsidRDefault="00784D1B" w:rsidP="00E54695">
      <w:pPr>
        <w:autoSpaceDE w:val="0"/>
        <w:autoSpaceDN w:val="0"/>
        <w:adjustRightInd w:val="0"/>
        <w:spacing w:after="0" w:line="240" w:lineRule="auto"/>
        <w:ind w:firstLine="284"/>
        <w:jc w:val="center"/>
        <w:rPr>
          <w:rFonts w:ascii="Garamond" w:hAnsi="Garamond" w:cs="Arial"/>
          <w:b/>
          <w:bCs/>
          <w:color w:val="000000"/>
          <w:sz w:val="24"/>
          <w:szCs w:val="24"/>
          <w:lang w:val="sq-AL"/>
        </w:rPr>
      </w:pPr>
    </w:p>
    <w:p w14:paraId="24A61568" w14:textId="77777777" w:rsidR="00D37C3D" w:rsidRPr="00BD17AA" w:rsidRDefault="00D37C3D" w:rsidP="00E54695">
      <w:pPr>
        <w:autoSpaceDE w:val="0"/>
        <w:autoSpaceDN w:val="0"/>
        <w:adjustRightInd w:val="0"/>
        <w:spacing w:after="0" w:line="240" w:lineRule="auto"/>
        <w:ind w:firstLine="284"/>
        <w:jc w:val="center"/>
        <w:rPr>
          <w:rFonts w:ascii="Garamond" w:hAnsi="Garamond" w:cs="Arial"/>
          <w:b/>
          <w:bCs/>
          <w:color w:val="000000"/>
          <w:sz w:val="24"/>
          <w:szCs w:val="24"/>
          <w:lang w:val="sq-AL"/>
        </w:rPr>
      </w:pPr>
      <w:r w:rsidRPr="00BD17AA">
        <w:rPr>
          <w:rFonts w:ascii="Garamond" w:hAnsi="Garamond" w:cs="Arial"/>
          <w:b/>
          <w:bCs/>
          <w:color w:val="000000"/>
          <w:sz w:val="24"/>
          <w:szCs w:val="24"/>
          <w:lang w:val="sq-AL"/>
        </w:rPr>
        <w:t>MARRËVESHJE HUAJE</w:t>
      </w:r>
    </w:p>
    <w:p w14:paraId="24A61569" w14:textId="77777777" w:rsidR="00D37C3D" w:rsidRPr="00CD7F5A" w:rsidRDefault="00D37C3D" w:rsidP="00E54695">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CD7F5A">
        <w:rPr>
          <w:rFonts w:ascii="Garamond" w:hAnsi="Garamond" w:cs="Times New Roman"/>
          <w:color w:val="000000"/>
          <w:sz w:val="24"/>
          <w:szCs w:val="24"/>
          <w:lang w:val="sq-AL"/>
        </w:rPr>
        <w:t>datë 29.12.2022</w:t>
      </w:r>
    </w:p>
    <w:p w14:paraId="24A61573" w14:textId="456451DC" w:rsidR="00D37C3D" w:rsidRPr="00CD7F5A" w:rsidRDefault="00CD7F5A" w:rsidP="00CD7F5A">
      <w:pPr>
        <w:autoSpaceDE w:val="0"/>
        <w:autoSpaceDN w:val="0"/>
        <w:adjustRightInd w:val="0"/>
        <w:spacing w:after="0" w:line="240" w:lineRule="auto"/>
        <w:jc w:val="center"/>
        <w:rPr>
          <w:rFonts w:ascii="Garamond" w:hAnsi="Garamond" w:cs="Times New Roman"/>
          <w:bCs/>
          <w:color w:val="000000"/>
          <w:sz w:val="24"/>
          <w:szCs w:val="24"/>
          <w:lang w:val="sq-AL"/>
        </w:rPr>
      </w:pPr>
      <w:r w:rsidRPr="00CD7F5A">
        <w:rPr>
          <w:rFonts w:ascii="Garamond" w:hAnsi="Garamond" w:cs="Times New Roman"/>
          <w:color w:val="000000"/>
          <w:sz w:val="24"/>
          <w:szCs w:val="24"/>
          <w:lang w:val="sq-AL"/>
        </w:rPr>
        <w:t xml:space="preserve">NDËRMJET </w:t>
      </w:r>
      <w:r w:rsidRPr="00CD7F5A">
        <w:rPr>
          <w:rFonts w:ascii="Garamond" w:hAnsi="Garamond" w:cs="Times New Roman"/>
          <w:bCs/>
          <w:color w:val="000000"/>
          <w:sz w:val="24"/>
          <w:szCs w:val="24"/>
          <w:lang w:val="sq-AL"/>
        </w:rPr>
        <w:t>K</w:t>
      </w:r>
      <w:r>
        <w:rPr>
          <w:rFonts w:ascii="Garamond" w:hAnsi="Garamond" w:cs="Times New Roman"/>
          <w:bCs/>
          <w:color w:val="000000"/>
          <w:sz w:val="24"/>
          <w:szCs w:val="24"/>
          <w:lang w:val="sq-AL"/>
        </w:rPr>
        <w:t>f</w:t>
      </w:r>
      <w:r w:rsidRPr="00CD7F5A">
        <w:rPr>
          <w:rFonts w:ascii="Garamond" w:hAnsi="Garamond" w:cs="Times New Roman"/>
          <w:bCs/>
          <w:color w:val="000000"/>
          <w:sz w:val="24"/>
          <w:szCs w:val="24"/>
          <w:lang w:val="sq-AL"/>
        </w:rPr>
        <w:t>W, FRANKFURT AM MAIN (“K</w:t>
      </w:r>
      <w:r>
        <w:rPr>
          <w:rFonts w:ascii="Garamond" w:hAnsi="Garamond" w:cs="Times New Roman"/>
          <w:bCs/>
          <w:color w:val="000000"/>
          <w:sz w:val="24"/>
          <w:szCs w:val="24"/>
          <w:lang w:val="sq-AL"/>
        </w:rPr>
        <w:t>f</w:t>
      </w:r>
      <w:r w:rsidRPr="00CD7F5A">
        <w:rPr>
          <w:rFonts w:ascii="Garamond" w:hAnsi="Garamond" w:cs="Times New Roman"/>
          <w:bCs/>
          <w:color w:val="000000"/>
          <w:sz w:val="24"/>
          <w:szCs w:val="24"/>
          <w:lang w:val="sq-AL"/>
        </w:rPr>
        <w:t xml:space="preserve">W”) </w:t>
      </w:r>
      <w:r w:rsidRPr="00CD7F5A">
        <w:rPr>
          <w:rFonts w:ascii="Garamond" w:hAnsi="Garamond" w:cs="Times New Roman"/>
          <w:color w:val="000000"/>
          <w:sz w:val="24"/>
          <w:szCs w:val="24"/>
          <w:lang w:val="sq-AL"/>
        </w:rPr>
        <w:t xml:space="preserve">DHE </w:t>
      </w:r>
      <w:r w:rsidRPr="00CD7F5A">
        <w:rPr>
          <w:rFonts w:ascii="Garamond" w:hAnsi="Garamond" w:cs="Times New Roman"/>
          <w:bCs/>
          <w:color w:val="000000"/>
          <w:sz w:val="24"/>
          <w:szCs w:val="24"/>
          <w:lang w:val="sq-AL"/>
        </w:rPr>
        <w:t xml:space="preserve">REPUBLIKËS SË SHQIPËRISË, </w:t>
      </w:r>
      <w:r w:rsidRPr="00CD7F5A">
        <w:rPr>
          <w:rFonts w:ascii="Garamond" w:hAnsi="Garamond" w:cs="Times New Roman"/>
          <w:color w:val="000000"/>
          <w:sz w:val="24"/>
          <w:szCs w:val="24"/>
          <w:lang w:val="sq-AL"/>
        </w:rPr>
        <w:t>TË PËRFAQËSUAR NGA MINISTRIA E FINANCAVE DHE EKONOMISË</w:t>
      </w:r>
      <w:r w:rsidR="00612C4D">
        <w:rPr>
          <w:rFonts w:ascii="Garamond" w:hAnsi="Garamond" w:cs="Times New Roman"/>
          <w:color w:val="000000"/>
          <w:sz w:val="24"/>
          <w:szCs w:val="24"/>
          <w:lang w:val="sq-AL"/>
        </w:rPr>
        <w:t xml:space="preserve"> </w:t>
      </w:r>
      <w:r w:rsidRPr="00CD7F5A">
        <w:rPr>
          <w:rFonts w:ascii="Garamond" w:hAnsi="Garamond" w:cs="Times New Roman"/>
          <w:bCs/>
          <w:color w:val="000000"/>
          <w:sz w:val="24"/>
          <w:szCs w:val="24"/>
          <w:lang w:val="sq-AL"/>
        </w:rPr>
        <w:t xml:space="preserve">(“HUAMARRËSI”) </w:t>
      </w:r>
      <w:r w:rsidRPr="00CD7F5A">
        <w:rPr>
          <w:rFonts w:ascii="Garamond" w:hAnsi="Garamond" w:cs="Times New Roman"/>
          <w:color w:val="000000"/>
          <w:sz w:val="24"/>
          <w:szCs w:val="24"/>
          <w:lang w:val="sq-AL"/>
        </w:rPr>
        <w:t xml:space="preserve">DHE </w:t>
      </w:r>
      <w:r w:rsidRPr="00CD7F5A">
        <w:rPr>
          <w:rFonts w:ascii="Garamond" w:hAnsi="Garamond" w:cs="Times New Roman"/>
          <w:bCs/>
          <w:color w:val="000000"/>
          <w:sz w:val="24"/>
          <w:szCs w:val="24"/>
          <w:lang w:val="sq-AL"/>
        </w:rPr>
        <w:t>FONDIT SHQIPTAR TË ZHVILLIMIT (FSHZH) (“AGJENCIA E ZBATIMIT TË PROJEKTIT”)</w:t>
      </w:r>
    </w:p>
    <w:p w14:paraId="24A61575" w14:textId="6A446882" w:rsidR="00D37C3D" w:rsidRPr="00CD7F5A" w:rsidRDefault="00CD7F5A" w:rsidP="00E54695">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D7F5A">
        <w:rPr>
          <w:rFonts w:ascii="Garamond" w:hAnsi="Garamond" w:cs="Times New Roman"/>
          <w:color w:val="000000"/>
          <w:sz w:val="24"/>
          <w:szCs w:val="24"/>
          <w:lang w:val="sq-AL"/>
        </w:rPr>
        <w:t xml:space="preserve">PËR SHUMËN </w:t>
      </w:r>
      <w:r w:rsidRPr="00CD7F5A">
        <w:rPr>
          <w:rFonts w:ascii="Garamond" w:hAnsi="Garamond" w:cs="Times New Roman"/>
          <w:bCs/>
          <w:color w:val="000000"/>
          <w:sz w:val="24"/>
          <w:szCs w:val="24"/>
          <w:lang w:val="sq-AL"/>
        </w:rPr>
        <w:t>20,000,000.00 EURO</w:t>
      </w:r>
    </w:p>
    <w:p w14:paraId="24A61576" w14:textId="237810B2" w:rsidR="00D37C3D" w:rsidRPr="00DA5A55" w:rsidRDefault="00DA5A55" w:rsidP="00E54695">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A5A55">
        <w:rPr>
          <w:rFonts w:ascii="Garamond" w:hAnsi="Garamond" w:cs="Times New Roman"/>
          <w:b/>
          <w:bCs/>
          <w:color w:val="000000"/>
          <w:sz w:val="24"/>
          <w:szCs w:val="24"/>
          <w:lang w:val="sq-AL"/>
        </w:rPr>
        <w:t>- Zhvillimi i Integruar Rajonal -</w:t>
      </w:r>
    </w:p>
    <w:p w14:paraId="24A61578" w14:textId="769F5AD2" w:rsidR="00D37C3D" w:rsidRPr="00DA5A55" w:rsidRDefault="00DA5A55" w:rsidP="00E54695">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A5A55">
        <w:rPr>
          <w:rFonts w:ascii="Garamond" w:hAnsi="Garamond" w:cs="Times New Roman"/>
          <w:b/>
          <w:bCs/>
          <w:color w:val="000000"/>
          <w:sz w:val="24"/>
          <w:szCs w:val="24"/>
          <w:lang w:val="sq-AL"/>
        </w:rPr>
        <w:t>BMZ-nr. 2018 67 175</w:t>
      </w:r>
    </w:p>
    <w:p w14:paraId="24A61579" w14:textId="7FCFB650" w:rsidR="00D37C3D" w:rsidRPr="00DA5A55" w:rsidRDefault="00DA5A55" w:rsidP="00E54695">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A5A55">
        <w:rPr>
          <w:rFonts w:ascii="Garamond" w:hAnsi="Garamond" w:cs="Times New Roman"/>
          <w:b/>
          <w:bCs/>
          <w:color w:val="000000"/>
          <w:sz w:val="24"/>
          <w:szCs w:val="24"/>
          <w:lang w:val="sq-AL"/>
        </w:rPr>
        <w:t xml:space="preserve">Huaja nr. </w:t>
      </w:r>
      <w:r w:rsidRPr="00DA5A55">
        <w:rPr>
          <w:rFonts w:ascii="Garamond" w:hAnsi="Garamond" w:cs="Times New Roman"/>
          <w:b/>
          <w:bCs/>
          <w:sz w:val="24"/>
          <w:szCs w:val="24"/>
          <w:lang w:val="sq-AL"/>
        </w:rPr>
        <w:t>30919</w:t>
      </w:r>
    </w:p>
    <w:p w14:paraId="24A6157A" w14:textId="77777777" w:rsidR="00E54695" w:rsidRPr="00DA5A55" w:rsidRDefault="00E54695" w:rsidP="00E54695">
      <w:pPr>
        <w:autoSpaceDE w:val="0"/>
        <w:autoSpaceDN w:val="0"/>
        <w:adjustRightInd w:val="0"/>
        <w:spacing w:after="0" w:line="240" w:lineRule="auto"/>
        <w:ind w:firstLine="284"/>
        <w:jc w:val="center"/>
        <w:rPr>
          <w:rFonts w:ascii="Garamond" w:hAnsi="Garamond" w:cs="Arial"/>
          <w:b/>
          <w:bCs/>
          <w:color w:val="000000"/>
          <w:sz w:val="24"/>
          <w:szCs w:val="24"/>
          <w:lang w:val="sq-AL"/>
        </w:rPr>
      </w:pPr>
    </w:p>
    <w:p w14:paraId="24A6157B" w14:textId="266229E6" w:rsidR="00D37C3D" w:rsidRPr="00BD17AA" w:rsidRDefault="00BD17AA" w:rsidP="00BD17AA">
      <w:pPr>
        <w:autoSpaceDE w:val="0"/>
        <w:autoSpaceDN w:val="0"/>
        <w:adjustRightInd w:val="0"/>
        <w:spacing w:after="0" w:line="240" w:lineRule="auto"/>
        <w:ind w:firstLine="284"/>
        <w:rPr>
          <w:rFonts w:ascii="Garamond" w:hAnsi="Garamond" w:cs="Arial"/>
          <w:bCs/>
          <w:color w:val="000000"/>
          <w:sz w:val="24"/>
          <w:szCs w:val="24"/>
          <w:lang w:val="sq-AL"/>
        </w:rPr>
      </w:pPr>
      <w:r w:rsidRPr="00BD17AA">
        <w:rPr>
          <w:rFonts w:ascii="Garamond" w:hAnsi="Garamond" w:cs="Arial"/>
          <w:b/>
          <w:bCs/>
          <w:color w:val="000000"/>
          <w:sz w:val="24"/>
          <w:szCs w:val="24"/>
          <w:lang w:val="sq-AL"/>
        </w:rPr>
        <w:t>Përmbajtja</w:t>
      </w:r>
    </w:p>
    <w:p w14:paraId="24A6157C" w14:textId="77777777"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1. Huaja </w:t>
      </w:r>
    </w:p>
    <w:p w14:paraId="24A6157D"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2. Kanalizimi i Grantit për Agjencinë e Zbatimit të Projektit </w:t>
      </w:r>
    </w:p>
    <w:p w14:paraId="24A6157E"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3. Disbursimi </w:t>
      </w:r>
    </w:p>
    <w:p w14:paraId="24A6157F"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lastRenderedPageBreak/>
        <w:t xml:space="preserve">4. Tarifat </w:t>
      </w:r>
    </w:p>
    <w:p w14:paraId="24A61580"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5. Interesi </w:t>
      </w:r>
    </w:p>
    <w:p w14:paraId="24A61581"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6. Shlyerja dhe parapagimi </w:t>
      </w:r>
    </w:p>
    <w:p w14:paraId="24A61582"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7. Llogaritjet dhe pagesat në përgjithësi </w:t>
      </w:r>
    </w:p>
    <w:p w14:paraId="24A61583"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8. Garancia nga Republika Federale e Gjermanisë </w:t>
      </w:r>
    </w:p>
    <w:p w14:paraId="24A61584"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9. Paligjshmëria </w:t>
      </w:r>
    </w:p>
    <w:p w14:paraId="24A61585" w14:textId="35B79C28"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10. Kostot dhe </w:t>
      </w:r>
      <w:r w:rsidR="006E3692" w:rsidRPr="00BD17AA">
        <w:rPr>
          <w:rFonts w:ascii="Garamond" w:hAnsi="Garamond" w:cs="Times New Roman"/>
          <w:color w:val="000000"/>
          <w:sz w:val="24"/>
          <w:szCs w:val="24"/>
          <w:lang w:val="sq-AL"/>
        </w:rPr>
        <w:t xml:space="preserve">tarifat publike </w:t>
      </w:r>
    </w:p>
    <w:p w14:paraId="24A61586"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11. Detyrime të veçanta </w:t>
      </w:r>
    </w:p>
    <w:p w14:paraId="24A61587"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12. Zgjidhja e Marrëveshjes </w:t>
      </w:r>
    </w:p>
    <w:p w14:paraId="24A61588"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13. Përfaqësimet dhe deklaratat </w:t>
      </w:r>
    </w:p>
    <w:p w14:paraId="24A61589" w14:textId="7D693862"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14. Publikimi dhe </w:t>
      </w:r>
      <w:r w:rsidR="006E3692" w:rsidRPr="00BD17AA">
        <w:rPr>
          <w:rFonts w:ascii="Garamond" w:hAnsi="Garamond" w:cs="Times New Roman"/>
          <w:color w:val="000000"/>
          <w:sz w:val="24"/>
          <w:szCs w:val="24"/>
          <w:lang w:val="sq-AL"/>
        </w:rPr>
        <w:t xml:space="preserve">transferimi i informacionit lidhur me </w:t>
      </w:r>
      <w:r w:rsidRPr="00BD17AA">
        <w:rPr>
          <w:rFonts w:ascii="Garamond" w:hAnsi="Garamond" w:cs="Times New Roman"/>
          <w:color w:val="000000"/>
          <w:sz w:val="24"/>
          <w:szCs w:val="24"/>
          <w:lang w:val="sq-AL"/>
        </w:rPr>
        <w:t xml:space="preserve">Projektin </w:t>
      </w:r>
    </w:p>
    <w:p w14:paraId="24A6158A"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15. Dispozita të përgjithshme </w:t>
      </w:r>
    </w:p>
    <w:p w14:paraId="24A6158B" w14:textId="5CCF0DCD" w:rsidR="00D37C3D" w:rsidRPr="00BD17AA" w:rsidRDefault="00D37C3D" w:rsidP="00003AA4">
      <w:pPr>
        <w:autoSpaceDE w:val="0"/>
        <w:autoSpaceDN w:val="0"/>
        <w:adjustRightInd w:val="0"/>
        <w:spacing w:after="0" w:line="240" w:lineRule="auto"/>
        <w:ind w:firstLine="284"/>
        <w:jc w:val="both"/>
        <w:rPr>
          <w:rFonts w:ascii="Garamond" w:hAnsi="Garamond" w:cs="Calibri"/>
          <w:color w:val="000000"/>
          <w:sz w:val="24"/>
          <w:szCs w:val="24"/>
          <w:lang w:val="sq-AL"/>
        </w:rPr>
      </w:pPr>
      <w:r w:rsidRPr="00BD17AA">
        <w:rPr>
          <w:rFonts w:ascii="Garamond" w:hAnsi="Garamond" w:cs="Times New Roman"/>
          <w:color w:val="000000"/>
          <w:sz w:val="24"/>
          <w:szCs w:val="24"/>
          <w:lang w:val="sq-AL"/>
        </w:rPr>
        <w:t>Shtojca 1</w:t>
      </w:r>
      <w:r w:rsidR="006E3692">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Grafiku i </w:t>
      </w:r>
      <w:r w:rsidR="006E3692" w:rsidRPr="00BD17AA">
        <w:rPr>
          <w:rFonts w:ascii="Garamond" w:hAnsi="Garamond" w:cs="Times New Roman"/>
          <w:color w:val="000000"/>
          <w:sz w:val="24"/>
          <w:szCs w:val="24"/>
          <w:lang w:val="sq-AL"/>
        </w:rPr>
        <w:t xml:space="preserve">disbursimit </w:t>
      </w:r>
    </w:p>
    <w:p w14:paraId="24A6158C" w14:textId="4A77926D" w:rsidR="00D37C3D" w:rsidRPr="00BD17AA" w:rsidRDefault="00D37C3D" w:rsidP="00003AA4">
      <w:pPr>
        <w:autoSpaceDE w:val="0"/>
        <w:autoSpaceDN w:val="0"/>
        <w:adjustRightInd w:val="0"/>
        <w:spacing w:after="0" w:line="240" w:lineRule="auto"/>
        <w:ind w:firstLine="284"/>
        <w:jc w:val="both"/>
        <w:rPr>
          <w:rFonts w:ascii="Garamond" w:hAnsi="Garamond" w:cs="Calibri"/>
          <w:color w:val="000000"/>
          <w:sz w:val="24"/>
          <w:szCs w:val="24"/>
          <w:lang w:val="sq-AL"/>
        </w:rPr>
      </w:pPr>
      <w:r w:rsidRPr="00BD17AA">
        <w:rPr>
          <w:rFonts w:ascii="Garamond" w:hAnsi="Garamond" w:cs="Times New Roman"/>
          <w:color w:val="000000"/>
          <w:sz w:val="24"/>
          <w:szCs w:val="24"/>
          <w:lang w:val="sq-AL"/>
        </w:rPr>
        <w:t>Shtojca 2a</w:t>
      </w:r>
      <w:r w:rsidR="006E3692">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Zotimet e </w:t>
      </w:r>
      <w:r w:rsidR="006E3692" w:rsidRPr="00BD17AA">
        <w:rPr>
          <w:rFonts w:ascii="Garamond" w:hAnsi="Garamond" w:cs="Times New Roman"/>
          <w:color w:val="000000"/>
          <w:sz w:val="24"/>
          <w:szCs w:val="24"/>
          <w:lang w:val="sq-AL"/>
        </w:rPr>
        <w:t xml:space="preserve">përputhshmërisë </w:t>
      </w:r>
      <w:r w:rsidRPr="00BD17AA">
        <w:rPr>
          <w:rFonts w:ascii="Garamond" w:hAnsi="Garamond" w:cs="Times New Roman"/>
          <w:color w:val="000000"/>
          <w:sz w:val="24"/>
          <w:szCs w:val="24"/>
          <w:lang w:val="sq-AL"/>
        </w:rPr>
        <w:t>së Huamarrësit</w:t>
      </w:r>
      <w:r w:rsidR="00A07E83">
        <w:rPr>
          <w:rFonts w:ascii="Garamond" w:hAnsi="Garamond" w:cs="Times New Roman"/>
          <w:color w:val="000000"/>
          <w:sz w:val="24"/>
          <w:szCs w:val="24"/>
          <w:lang w:val="sq-AL"/>
        </w:rPr>
        <w:t xml:space="preserve"> </w:t>
      </w:r>
    </w:p>
    <w:p w14:paraId="24A6158D" w14:textId="635ECB40" w:rsidR="00D37C3D" w:rsidRPr="00BD17AA" w:rsidRDefault="00D37C3D" w:rsidP="00003AA4">
      <w:pPr>
        <w:autoSpaceDE w:val="0"/>
        <w:autoSpaceDN w:val="0"/>
        <w:adjustRightInd w:val="0"/>
        <w:spacing w:after="0" w:line="240" w:lineRule="auto"/>
        <w:ind w:firstLine="284"/>
        <w:jc w:val="both"/>
        <w:rPr>
          <w:rFonts w:ascii="Garamond" w:hAnsi="Garamond" w:cs="Calibri"/>
          <w:color w:val="000000"/>
          <w:sz w:val="24"/>
          <w:szCs w:val="24"/>
          <w:lang w:val="sq-AL"/>
        </w:rPr>
      </w:pPr>
      <w:r w:rsidRPr="00BD17AA">
        <w:rPr>
          <w:rFonts w:ascii="Garamond" w:hAnsi="Garamond" w:cs="Times New Roman"/>
          <w:color w:val="000000"/>
          <w:sz w:val="24"/>
          <w:szCs w:val="24"/>
          <w:lang w:val="sq-AL"/>
        </w:rPr>
        <w:t>Shtojca 2b</w:t>
      </w:r>
      <w:r w:rsidR="006E3692">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Zotimet e </w:t>
      </w:r>
      <w:r w:rsidR="006E3692" w:rsidRPr="00BD17AA">
        <w:rPr>
          <w:rFonts w:ascii="Garamond" w:hAnsi="Garamond" w:cs="Times New Roman"/>
          <w:color w:val="000000"/>
          <w:sz w:val="24"/>
          <w:szCs w:val="24"/>
          <w:lang w:val="sq-AL"/>
        </w:rPr>
        <w:t xml:space="preserve">përputhshmërisë </w:t>
      </w:r>
      <w:r w:rsidRPr="00BD17AA">
        <w:rPr>
          <w:rFonts w:ascii="Garamond" w:hAnsi="Garamond" w:cs="Times New Roman"/>
          <w:color w:val="000000"/>
          <w:sz w:val="24"/>
          <w:szCs w:val="24"/>
          <w:lang w:val="sq-AL"/>
        </w:rPr>
        <w:t xml:space="preserve">së Agjencisë së Zbatimit të Projektit </w:t>
      </w:r>
    </w:p>
    <w:p w14:paraId="24A6158E" w14:textId="77777777" w:rsidR="001F31D1" w:rsidRPr="00BD17AA" w:rsidRDefault="001F31D1" w:rsidP="00E54695">
      <w:pPr>
        <w:autoSpaceDE w:val="0"/>
        <w:autoSpaceDN w:val="0"/>
        <w:adjustRightInd w:val="0"/>
        <w:spacing w:after="0" w:line="240" w:lineRule="auto"/>
        <w:ind w:firstLine="284"/>
        <w:jc w:val="center"/>
        <w:rPr>
          <w:rFonts w:ascii="Garamond" w:hAnsi="Garamond" w:cs="Arial"/>
          <w:b/>
          <w:bCs/>
          <w:color w:val="000000"/>
          <w:sz w:val="24"/>
          <w:szCs w:val="24"/>
          <w:lang w:val="sq-AL"/>
        </w:rPr>
      </w:pPr>
    </w:p>
    <w:p w14:paraId="24A6158F" w14:textId="77777777" w:rsidR="00D37C3D" w:rsidRPr="00BD17AA" w:rsidRDefault="00D37C3D" w:rsidP="00E54695">
      <w:pPr>
        <w:autoSpaceDE w:val="0"/>
        <w:autoSpaceDN w:val="0"/>
        <w:adjustRightInd w:val="0"/>
        <w:spacing w:after="0" w:line="240" w:lineRule="auto"/>
        <w:ind w:firstLine="284"/>
        <w:jc w:val="center"/>
        <w:rPr>
          <w:rFonts w:ascii="Garamond" w:hAnsi="Garamond" w:cs="Arial"/>
          <w:bCs/>
          <w:color w:val="000000"/>
          <w:sz w:val="24"/>
          <w:szCs w:val="24"/>
          <w:lang w:val="sq-AL"/>
        </w:rPr>
      </w:pPr>
      <w:r w:rsidRPr="00BD17AA">
        <w:rPr>
          <w:rFonts w:ascii="Garamond" w:hAnsi="Garamond" w:cs="Arial"/>
          <w:bCs/>
          <w:color w:val="000000"/>
          <w:sz w:val="24"/>
          <w:szCs w:val="24"/>
          <w:lang w:val="sq-AL"/>
        </w:rPr>
        <w:t>PREAMBULË</w:t>
      </w:r>
    </w:p>
    <w:p w14:paraId="24A61590" w14:textId="77777777" w:rsidR="001F31D1" w:rsidRPr="00BD17AA" w:rsidRDefault="001F31D1" w:rsidP="00E54695">
      <w:pPr>
        <w:autoSpaceDE w:val="0"/>
        <w:autoSpaceDN w:val="0"/>
        <w:adjustRightInd w:val="0"/>
        <w:spacing w:after="0" w:line="240" w:lineRule="auto"/>
        <w:ind w:firstLine="284"/>
        <w:jc w:val="center"/>
        <w:rPr>
          <w:rFonts w:ascii="Garamond" w:hAnsi="Garamond" w:cs="Arial"/>
          <w:b/>
          <w:bCs/>
          <w:color w:val="000000"/>
          <w:sz w:val="24"/>
          <w:szCs w:val="24"/>
          <w:lang w:val="sq-AL"/>
        </w:rPr>
      </w:pPr>
    </w:p>
    <w:p w14:paraId="24A61591" w14:textId="2B938EDB"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Baza për këtë marrëveshje huaje ndërmjet KfW-së, Huamarrësit dhe Fondit Shqiptar të Zhvillimit </w:t>
      </w:r>
      <w:r w:rsidRPr="00956FF8">
        <w:rPr>
          <w:rFonts w:ascii="Garamond" w:hAnsi="Garamond" w:cs="Times New Roman"/>
          <w:bCs/>
          <w:color w:val="000000"/>
          <w:sz w:val="24"/>
          <w:szCs w:val="24"/>
          <w:lang w:val="sq-AL"/>
        </w:rPr>
        <w:t>(</w:t>
      </w:r>
      <w:r w:rsidRPr="00F3624F">
        <w:rPr>
          <w:rFonts w:ascii="Garamond" w:hAnsi="Garamond" w:cs="Times New Roman"/>
          <w:bCs/>
          <w:color w:val="000000"/>
          <w:sz w:val="24"/>
          <w:szCs w:val="24"/>
          <w:lang w:val="sq-AL"/>
        </w:rPr>
        <w:t>“</w:t>
      </w:r>
      <w:r w:rsidRPr="00BD17AA">
        <w:rPr>
          <w:rFonts w:ascii="Garamond" w:hAnsi="Garamond" w:cs="Times New Roman"/>
          <w:b/>
          <w:bCs/>
          <w:color w:val="000000"/>
          <w:sz w:val="24"/>
          <w:szCs w:val="24"/>
          <w:lang w:val="sq-AL"/>
        </w:rPr>
        <w:t>Marrëveshja</w:t>
      </w:r>
      <w:r w:rsidRPr="00F3624F">
        <w:rPr>
          <w:rFonts w:ascii="Garamond" w:hAnsi="Garamond" w:cs="Times New Roman"/>
          <w:bCs/>
          <w:color w:val="000000"/>
          <w:sz w:val="24"/>
          <w:szCs w:val="24"/>
          <w:lang w:val="sq-AL"/>
        </w:rPr>
        <w:t>”</w:t>
      </w:r>
      <w:r w:rsidRPr="00BD17AA">
        <w:rPr>
          <w:rFonts w:ascii="Garamond" w:hAnsi="Garamond" w:cs="Times New Roman"/>
          <w:b/>
          <w:bCs/>
          <w:color w:val="000000"/>
          <w:sz w:val="24"/>
          <w:szCs w:val="24"/>
          <w:lang w:val="sq-AL"/>
        </w:rPr>
        <w:t xml:space="preserve"> </w:t>
      </w:r>
      <w:r w:rsidRPr="006A257A">
        <w:rPr>
          <w:rFonts w:ascii="Garamond" w:hAnsi="Garamond" w:cs="Times New Roman"/>
          <w:bCs/>
          <w:color w:val="000000"/>
          <w:sz w:val="24"/>
          <w:szCs w:val="24"/>
          <w:lang w:val="sq-AL"/>
        </w:rPr>
        <w:t>ose</w:t>
      </w:r>
      <w:r w:rsidRPr="00BD17AA">
        <w:rPr>
          <w:rFonts w:ascii="Garamond" w:hAnsi="Garamond" w:cs="Times New Roman"/>
          <w:b/>
          <w:bCs/>
          <w:color w:val="000000"/>
          <w:sz w:val="24"/>
          <w:szCs w:val="24"/>
          <w:lang w:val="sq-AL"/>
        </w:rPr>
        <w:t xml:space="preserve"> </w:t>
      </w:r>
      <w:r w:rsidRPr="00F3624F">
        <w:rPr>
          <w:rFonts w:ascii="Garamond" w:hAnsi="Garamond" w:cs="Times New Roman"/>
          <w:bCs/>
          <w:color w:val="000000"/>
          <w:sz w:val="24"/>
          <w:szCs w:val="24"/>
          <w:lang w:val="sq-AL"/>
        </w:rPr>
        <w:t>“</w:t>
      </w:r>
      <w:r w:rsidRPr="00BD17AA">
        <w:rPr>
          <w:rFonts w:ascii="Garamond" w:hAnsi="Garamond" w:cs="Times New Roman"/>
          <w:b/>
          <w:bCs/>
          <w:color w:val="000000"/>
          <w:sz w:val="24"/>
          <w:szCs w:val="24"/>
          <w:lang w:val="sq-AL"/>
        </w:rPr>
        <w:t>Marrëveshja e Huas</w:t>
      </w:r>
      <w:r w:rsidRPr="00F3624F">
        <w:rPr>
          <w:rFonts w:ascii="Garamond" w:hAnsi="Garamond" w:cs="Times New Roman"/>
          <w:bCs/>
          <w:color w:val="000000"/>
          <w:sz w:val="24"/>
          <w:szCs w:val="24"/>
          <w:lang w:val="sq-AL"/>
        </w:rPr>
        <w:t>”</w:t>
      </w:r>
      <w:r w:rsidRPr="00956FF8">
        <w:rPr>
          <w:rFonts w:ascii="Garamond" w:hAnsi="Garamond" w:cs="Times New Roman"/>
          <w:bCs/>
          <w:color w:val="000000"/>
          <w:sz w:val="24"/>
          <w:szCs w:val="24"/>
          <w:lang w:val="sq-AL"/>
        </w:rPr>
        <w:t>)</w:t>
      </w:r>
      <w:r w:rsidRPr="00BD17AA">
        <w:rPr>
          <w:rFonts w:ascii="Garamond" w:hAnsi="Garamond" w:cs="Times New Roman"/>
          <w:color w:val="000000"/>
          <w:sz w:val="24"/>
          <w:szCs w:val="24"/>
          <w:lang w:val="sq-AL"/>
        </w:rPr>
        <w:t xml:space="preserve"> është marrëveshja e datës 27 janar 2021 lidhur ndërmjet Qeverisë së Republikës Federale të Gjermanisë dhe Qeverisë së Republikës së Shqipërisë për Bashkëpunimin Financiar (BF) </w:t>
      </w:r>
      <w:r w:rsidRPr="00956FF8">
        <w:rPr>
          <w:rFonts w:ascii="Garamond" w:hAnsi="Garamond" w:cs="Times New Roman"/>
          <w:bCs/>
          <w:color w:val="000000"/>
          <w:sz w:val="24"/>
          <w:szCs w:val="24"/>
          <w:lang w:val="sq-AL"/>
        </w:rPr>
        <w:t>(</w:t>
      </w:r>
      <w:r w:rsidRPr="00F3624F">
        <w:rPr>
          <w:rFonts w:ascii="Garamond" w:hAnsi="Garamond" w:cs="Times New Roman"/>
          <w:bCs/>
          <w:color w:val="000000"/>
          <w:sz w:val="24"/>
          <w:szCs w:val="24"/>
          <w:lang w:val="sq-AL"/>
        </w:rPr>
        <w:t>“</w:t>
      </w:r>
      <w:r w:rsidRPr="00BD17AA">
        <w:rPr>
          <w:rFonts w:ascii="Garamond" w:hAnsi="Garamond" w:cs="Times New Roman"/>
          <w:b/>
          <w:bCs/>
          <w:color w:val="000000"/>
          <w:sz w:val="24"/>
          <w:szCs w:val="24"/>
          <w:lang w:val="sq-AL"/>
        </w:rPr>
        <w:t>Marrëveshja Qeveritare</w:t>
      </w:r>
      <w:r w:rsidRPr="00F3624F">
        <w:rPr>
          <w:rFonts w:ascii="Garamond" w:hAnsi="Garamond" w:cs="Times New Roman"/>
          <w:bCs/>
          <w:color w:val="000000"/>
          <w:sz w:val="24"/>
          <w:szCs w:val="24"/>
          <w:lang w:val="sq-AL"/>
        </w:rPr>
        <w:t>”</w:t>
      </w:r>
      <w:r w:rsidRPr="00956FF8">
        <w:rPr>
          <w:rFonts w:ascii="Garamond" w:hAnsi="Garamond" w:cs="Times New Roman"/>
          <w:bCs/>
          <w:color w:val="000000"/>
          <w:sz w:val="24"/>
          <w:szCs w:val="24"/>
          <w:lang w:val="sq-AL"/>
        </w:rPr>
        <w:t>).</w:t>
      </w:r>
    </w:p>
    <w:p w14:paraId="24A61592"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Projekti financohet nga kjo Marrëveshje Huaje dhe marrëveshja shtesë e grantit për masat shoqëruese të asaj marrëveshjeje (“</w:t>
      </w:r>
      <w:r w:rsidRPr="00BD17AA">
        <w:rPr>
          <w:rFonts w:ascii="Garamond" w:hAnsi="Garamond" w:cs="Times New Roman"/>
          <w:b/>
          <w:bCs/>
          <w:color w:val="000000"/>
          <w:sz w:val="24"/>
          <w:szCs w:val="24"/>
          <w:lang w:val="sq-AL"/>
        </w:rPr>
        <w:t>Marrëveshja Shoqëruese e Grantit</w:t>
      </w:r>
      <w:r w:rsidRPr="00956FF8">
        <w:rPr>
          <w:rFonts w:ascii="Garamond" w:hAnsi="Garamond" w:cs="Times New Roman"/>
          <w:bCs/>
          <w:color w:val="000000"/>
          <w:sz w:val="24"/>
          <w:szCs w:val="24"/>
          <w:lang w:val="sq-AL"/>
        </w:rPr>
        <w:t>”</w:t>
      </w:r>
      <w:r w:rsidRPr="00BD17AA">
        <w:rPr>
          <w:rFonts w:ascii="Garamond" w:hAnsi="Garamond" w:cs="Times New Roman"/>
          <w:color w:val="000000"/>
          <w:sz w:val="24"/>
          <w:szCs w:val="24"/>
          <w:lang w:val="sq-AL"/>
        </w:rPr>
        <w:t>) e lidhur në po të njëjtën datë (siç përkufizohet më poshtë).</w:t>
      </w:r>
    </w:p>
    <w:p w14:paraId="24A61593" w14:textId="6097BD4C"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KfW-ja do ta rifinancojë Huan e dhënë në pajtim me kushtet e kësaj Marrëveshjeje, me subvencione interesi nga fonde buxheti me interes të ulët të dhëna nga Republika Federale e Gjermanisë për projekte që i përmbushin kriteret e pranimit të politikave të zhvillimit. Termat dhe kushtet e Huas janë në përputhje me kërkesat e OECD-së të zbatueshme në datën e nënshkrimit të Marrëveshjes për njohje si Asistencë Zyrtare për Zhvillim (ODA).</w:t>
      </w:r>
    </w:p>
    <w:p w14:paraId="24A61594" w14:textId="56DC3841"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Mbi këtë bazë dhe me kusht që Republika Federale e Gjermanisë të japë garanci për Huan, KfW-ja do të japë një hua në përputhje me termat dhe kushtet e kësaj Marrëveshjeje Huaje.</w:t>
      </w:r>
    </w:p>
    <w:p w14:paraId="24A61595"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1. Huaja</w:t>
      </w:r>
    </w:p>
    <w:p w14:paraId="24A61596" w14:textId="7A102B2C"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 </w:t>
      </w:r>
      <w:r w:rsidRPr="00BD17AA">
        <w:rPr>
          <w:rFonts w:ascii="Garamond" w:hAnsi="Garamond" w:cs="Arial"/>
          <w:i/>
          <w:iCs/>
          <w:color w:val="000000"/>
          <w:sz w:val="24"/>
          <w:szCs w:val="24"/>
          <w:lang w:val="sq-AL"/>
        </w:rPr>
        <w:t xml:space="preserve">Shuma. </w:t>
      </w:r>
      <w:r w:rsidRPr="00BD17AA">
        <w:rPr>
          <w:rFonts w:ascii="Garamond" w:hAnsi="Garamond" w:cs="Arial"/>
          <w:color w:val="000000"/>
          <w:sz w:val="24"/>
          <w:szCs w:val="24"/>
          <w:lang w:val="sq-AL"/>
        </w:rPr>
        <w:t>KfW-ja i ofron Përfituesit një Hua deri në shumën</w:t>
      </w:r>
    </w:p>
    <w:p w14:paraId="24A61597" w14:textId="500374BB"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20,000,000.00 </w:t>
      </w:r>
      <w:r w:rsidR="004267D9">
        <w:rPr>
          <w:rFonts w:ascii="Garamond" w:hAnsi="Garamond" w:cs="Times New Roman"/>
          <w:b/>
          <w:bCs/>
          <w:color w:val="000000"/>
          <w:sz w:val="24"/>
          <w:szCs w:val="24"/>
          <w:lang w:val="sq-AL"/>
        </w:rPr>
        <w:t>e</w:t>
      </w:r>
      <w:r w:rsidRPr="00BD17AA">
        <w:rPr>
          <w:rFonts w:ascii="Garamond" w:hAnsi="Garamond" w:cs="Times New Roman"/>
          <w:b/>
          <w:bCs/>
          <w:color w:val="000000"/>
          <w:sz w:val="24"/>
          <w:szCs w:val="24"/>
          <w:lang w:val="sq-AL"/>
        </w:rPr>
        <w:t>uro (</w:t>
      </w:r>
      <w:r w:rsidR="004267D9">
        <w:rPr>
          <w:rFonts w:ascii="Garamond" w:hAnsi="Garamond" w:cs="Times New Roman"/>
          <w:b/>
          <w:bCs/>
          <w:color w:val="000000"/>
          <w:sz w:val="24"/>
          <w:szCs w:val="24"/>
          <w:lang w:val="sq-AL"/>
        </w:rPr>
        <w:t>n</w:t>
      </w:r>
      <w:r w:rsidRPr="00BD17AA">
        <w:rPr>
          <w:rFonts w:ascii="Garamond" w:hAnsi="Garamond" w:cs="Times New Roman"/>
          <w:b/>
          <w:bCs/>
          <w:color w:val="000000"/>
          <w:sz w:val="24"/>
          <w:szCs w:val="24"/>
          <w:lang w:val="sq-AL"/>
        </w:rPr>
        <w:t xml:space="preserve">jëzet milionë </w:t>
      </w:r>
      <w:r w:rsidR="004267D9">
        <w:rPr>
          <w:rFonts w:ascii="Garamond" w:hAnsi="Garamond" w:cs="Times New Roman"/>
          <w:b/>
          <w:bCs/>
          <w:color w:val="000000"/>
          <w:sz w:val="24"/>
          <w:szCs w:val="24"/>
          <w:lang w:val="sq-AL"/>
        </w:rPr>
        <w:t>e</w:t>
      </w:r>
      <w:r w:rsidRPr="00BD17AA">
        <w:rPr>
          <w:rFonts w:ascii="Garamond" w:hAnsi="Garamond" w:cs="Times New Roman"/>
          <w:b/>
          <w:bCs/>
          <w:color w:val="000000"/>
          <w:sz w:val="24"/>
          <w:szCs w:val="24"/>
          <w:lang w:val="sq-AL"/>
        </w:rPr>
        <w:t xml:space="preserve">uro) </w:t>
      </w:r>
    </w:p>
    <w:p w14:paraId="24A61598"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(Huaja)</w:t>
      </w:r>
    </w:p>
    <w:p w14:paraId="24A61599" w14:textId="76EFE8C3"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1.2 </w:t>
      </w:r>
      <w:r w:rsidRPr="00BD17AA">
        <w:rPr>
          <w:rFonts w:ascii="Garamond" w:hAnsi="Garamond" w:cs="Arial"/>
          <w:i/>
          <w:iCs/>
          <w:color w:val="000000"/>
          <w:sz w:val="24"/>
          <w:szCs w:val="24"/>
          <w:lang w:val="sq-AL"/>
        </w:rPr>
        <w:t xml:space="preserve">Qëllimi. </w:t>
      </w:r>
      <w:r w:rsidRPr="00BD17AA">
        <w:rPr>
          <w:rFonts w:ascii="Garamond" w:hAnsi="Garamond" w:cs="Arial"/>
          <w:color w:val="000000"/>
          <w:sz w:val="24"/>
          <w:szCs w:val="24"/>
          <w:lang w:val="sq-AL"/>
        </w:rPr>
        <w:t xml:space="preserve">Huamarrësi, nëpërmjet Ministrisë së Financave dhe Ekonomisë, do ta kanalizojë Huanë plotësisht tek Agjencia e Zbatimit të Projektit në pajtim me kushtet e parashikuara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2.1. Agjencia për Ekzekutimin e Projektit e përdor Huan vetëm për investime infrastrukturore të qëndrueshme, miqësore me mjedisin dhe klimën në bashkitë e përzgjedhura (“</w:t>
      </w:r>
      <w:r w:rsidRPr="00BD17AA">
        <w:rPr>
          <w:rFonts w:ascii="Garamond" w:hAnsi="Garamond" w:cs="Arial"/>
          <w:b/>
          <w:bCs/>
          <w:color w:val="000000"/>
          <w:sz w:val="24"/>
          <w:szCs w:val="24"/>
          <w:lang w:val="sq-AL"/>
        </w:rPr>
        <w:t>Projekti</w:t>
      </w:r>
      <w:r w:rsidRPr="00BD17AA">
        <w:rPr>
          <w:rFonts w:ascii="Garamond" w:hAnsi="Garamond" w:cs="Arial"/>
          <w:color w:val="000000"/>
          <w:sz w:val="24"/>
          <w:szCs w:val="24"/>
          <w:lang w:val="sq-AL"/>
        </w:rPr>
        <w:t>”). Detajet e Projektit, si dhe furnizimet e shërbimet që do të financohen nga Huaja do të përcaktohen me marrëveshje të veçantë, lidhur midis Agjencisë së Zbatimit të Projektit dhe KfW-së, e cila do të nënshkruhet sikurse lexohet dhe dakordësohet nga Ministria e Financave dhe Ekonomisë, që përfaqëson Huamarrësin</w:t>
      </w:r>
      <w:r w:rsidR="00A07E83">
        <w:rPr>
          <w:rFonts w:ascii="Garamond" w:hAnsi="Garamond" w:cs="Arial"/>
          <w:color w:val="000000"/>
          <w:sz w:val="24"/>
          <w:szCs w:val="24"/>
          <w:lang w:val="sq-AL"/>
        </w:rPr>
        <w:t xml:space="preserve"> </w:t>
      </w:r>
      <w:r w:rsidRPr="00BD17AA">
        <w:rPr>
          <w:rFonts w:ascii="Garamond" w:hAnsi="Garamond" w:cs="Arial"/>
          <w:color w:val="000000"/>
          <w:sz w:val="24"/>
          <w:szCs w:val="24"/>
          <w:lang w:val="sq-AL"/>
        </w:rPr>
        <w:t>(</w:t>
      </w:r>
      <w:r w:rsidRPr="003C1300">
        <w:rPr>
          <w:rFonts w:ascii="Garamond" w:hAnsi="Garamond" w:cs="Arial"/>
          <w:bCs/>
          <w:color w:val="000000"/>
          <w:sz w:val="24"/>
          <w:szCs w:val="24"/>
          <w:lang w:val="sq-AL"/>
        </w:rPr>
        <w:t>“</w:t>
      </w:r>
      <w:r w:rsidRPr="00BD17AA">
        <w:rPr>
          <w:rFonts w:ascii="Garamond" w:hAnsi="Garamond" w:cs="Arial"/>
          <w:b/>
          <w:bCs/>
          <w:color w:val="000000"/>
          <w:sz w:val="24"/>
          <w:szCs w:val="24"/>
          <w:lang w:val="sq-AL"/>
        </w:rPr>
        <w:t xml:space="preserve">Marrëveshja e </w:t>
      </w:r>
      <w:r w:rsidR="00FF5AAD">
        <w:rPr>
          <w:rFonts w:ascii="Garamond" w:hAnsi="Garamond" w:cs="Arial"/>
          <w:b/>
          <w:bCs/>
          <w:color w:val="000000"/>
          <w:sz w:val="24"/>
          <w:szCs w:val="24"/>
          <w:lang w:val="sq-AL"/>
        </w:rPr>
        <w:t>v</w:t>
      </w:r>
      <w:r w:rsidRPr="00BD17AA">
        <w:rPr>
          <w:rFonts w:ascii="Garamond" w:hAnsi="Garamond" w:cs="Arial"/>
          <w:b/>
          <w:bCs/>
          <w:color w:val="000000"/>
          <w:sz w:val="24"/>
          <w:szCs w:val="24"/>
          <w:lang w:val="sq-AL"/>
        </w:rPr>
        <w:t>eçantë</w:t>
      </w:r>
      <w:r w:rsidRPr="00BD17AA">
        <w:rPr>
          <w:rFonts w:ascii="Garamond" w:hAnsi="Garamond" w:cs="Arial"/>
          <w:color w:val="000000"/>
          <w:sz w:val="24"/>
          <w:szCs w:val="24"/>
          <w:lang w:val="sq-AL"/>
        </w:rPr>
        <w:t>”).</w:t>
      </w:r>
    </w:p>
    <w:p w14:paraId="24A6159A" w14:textId="2FA1F95C"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1.3 </w:t>
      </w:r>
      <w:r w:rsidRPr="00BD17AA">
        <w:rPr>
          <w:rFonts w:ascii="Garamond" w:hAnsi="Garamond" w:cs="Arial"/>
          <w:i/>
          <w:iCs/>
          <w:color w:val="000000"/>
          <w:sz w:val="24"/>
          <w:szCs w:val="24"/>
          <w:lang w:val="sq-AL"/>
        </w:rPr>
        <w:t>Taksat, tarifat dhe detyrimet doganore.</w:t>
      </w:r>
      <w:r w:rsidRPr="00BD17AA">
        <w:rPr>
          <w:rFonts w:ascii="Garamond" w:hAnsi="Garamond" w:cs="Arial"/>
          <w:color w:val="000000"/>
          <w:sz w:val="24"/>
          <w:szCs w:val="24"/>
          <w:lang w:val="sq-AL"/>
        </w:rPr>
        <w:t xml:space="preserve"> Taksat dhe detyrimet e tjera publike që duhet të shlyhen nga Huamarrësi ose Agjencia e Zbatimit të Projektit, si dhe tatimet doganore nuk do të financohen nga Huaja.</w:t>
      </w:r>
    </w:p>
    <w:p w14:paraId="24A6159B"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2. Kanalizimi i Grantit për Agjencinë e Zbatimit të Projektit</w:t>
      </w:r>
    </w:p>
    <w:p w14:paraId="24A6159C" w14:textId="2AC48540"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lastRenderedPageBreak/>
        <w:t xml:space="preserve">2.1 </w:t>
      </w:r>
      <w:r w:rsidRPr="00BD17AA">
        <w:rPr>
          <w:rFonts w:ascii="Garamond" w:hAnsi="Garamond" w:cs="Arial"/>
          <w:i/>
          <w:iCs/>
          <w:color w:val="000000"/>
          <w:sz w:val="24"/>
          <w:szCs w:val="24"/>
          <w:lang w:val="sq-AL"/>
        </w:rPr>
        <w:t>Marrëveshja kanalizuese.</w:t>
      </w:r>
      <w:r w:rsidRPr="00BD17AA">
        <w:rPr>
          <w:rFonts w:ascii="Garamond" w:hAnsi="Garamond" w:cs="Arial"/>
          <w:color w:val="000000"/>
          <w:sz w:val="24"/>
          <w:szCs w:val="24"/>
          <w:lang w:val="sq-AL"/>
        </w:rPr>
        <w:t xml:space="preserve"> Huamarrësi e kanalizon Huan tek Agjencia e Zbatimit të Projektit në formën e një granti të pashlyeshëm sipas një marrëveshjeje të veçantë financimi.</w:t>
      </w:r>
    </w:p>
    <w:p w14:paraId="24A6159D" w14:textId="1CD8BF22"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2.2 </w:t>
      </w:r>
      <w:r w:rsidRPr="00BD17AA">
        <w:rPr>
          <w:rFonts w:ascii="Garamond" w:hAnsi="Garamond" w:cs="Arial"/>
          <w:i/>
          <w:iCs/>
          <w:color w:val="000000"/>
          <w:sz w:val="24"/>
          <w:szCs w:val="24"/>
          <w:lang w:val="sq-AL"/>
        </w:rPr>
        <w:t xml:space="preserve">Përkthimi i </w:t>
      </w:r>
      <w:r w:rsidR="00235759">
        <w:rPr>
          <w:rFonts w:ascii="Garamond" w:hAnsi="Garamond" w:cs="Arial"/>
          <w:i/>
          <w:iCs/>
          <w:color w:val="000000"/>
          <w:sz w:val="24"/>
          <w:szCs w:val="24"/>
          <w:lang w:val="sq-AL"/>
        </w:rPr>
        <w:t>c</w:t>
      </w:r>
      <w:r w:rsidRPr="00BD17AA">
        <w:rPr>
          <w:rFonts w:ascii="Garamond" w:hAnsi="Garamond" w:cs="Arial"/>
          <w:i/>
          <w:iCs/>
          <w:color w:val="000000"/>
          <w:sz w:val="24"/>
          <w:szCs w:val="24"/>
          <w:lang w:val="sq-AL"/>
        </w:rPr>
        <w:t>ertifikuar.</w:t>
      </w:r>
      <w:r w:rsidRPr="00BD17AA">
        <w:rPr>
          <w:rFonts w:ascii="Garamond" w:hAnsi="Garamond" w:cs="Arial"/>
          <w:color w:val="000000"/>
          <w:sz w:val="24"/>
          <w:szCs w:val="24"/>
          <w:lang w:val="sq-AL"/>
        </w:rPr>
        <w:t xml:space="preserve"> Para disbursimit të parë nga Huaja, Huamarrësi i dërgon KfW-së përkthimin e certifikuar të marrëveshjes së financimit të përmendur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2.1</w:t>
      </w:r>
      <w:r w:rsidR="00675FFB">
        <w:rPr>
          <w:rFonts w:ascii="Garamond" w:hAnsi="Garamond" w:cs="Arial"/>
          <w:color w:val="000000"/>
          <w:sz w:val="24"/>
          <w:szCs w:val="24"/>
          <w:lang w:val="sq-AL"/>
        </w:rPr>
        <w:t>.</w:t>
      </w:r>
    </w:p>
    <w:p w14:paraId="24A6159E" w14:textId="5038C097"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2.3 </w:t>
      </w:r>
      <w:r w:rsidRPr="00BD17AA">
        <w:rPr>
          <w:rFonts w:ascii="Garamond" w:hAnsi="Garamond" w:cs="Arial"/>
          <w:i/>
          <w:iCs/>
          <w:color w:val="000000"/>
          <w:sz w:val="24"/>
          <w:szCs w:val="24"/>
          <w:lang w:val="sq-AL"/>
        </w:rPr>
        <w:t xml:space="preserve">Jo </w:t>
      </w:r>
      <w:r w:rsidR="005823FE">
        <w:rPr>
          <w:rFonts w:ascii="Garamond" w:hAnsi="Garamond" w:cs="Arial"/>
          <w:i/>
          <w:iCs/>
          <w:color w:val="000000"/>
          <w:sz w:val="24"/>
          <w:szCs w:val="24"/>
          <w:lang w:val="sq-AL"/>
        </w:rPr>
        <w:t>d</w:t>
      </w:r>
      <w:r w:rsidRPr="00BD17AA">
        <w:rPr>
          <w:rFonts w:ascii="Garamond" w:hAnsi="Garamond" w:cs="Arial"/>
          <w:i/>
          <w:iCs/>
          <w:color w:val="000000"/>
          <w:sz w:val="24"/>
          <w:szCs w:val="24"/>
          <w:lang w:val="sq-AL"/>
        </w:rPr>
        <w:t>etyrime për Agjencinë e Zbatimit të Projektit.</w:t>
      </w:r>
      <w:r w:rsidRPr="00BD17AA">
        <w:rPr>
          <w:rFonts w:ascii="Garamond" w:hAnsi="Garamond" w:cs="Arial"/>
          <w:color w:val="000000"/>
          <w:sz w:val="24"/>
          <w:szCs w:val="24"/>
          <w:lang w:val="sq-AL"/>
        </w:rPr>
        <w:t xml:space="preserve"> Kanalizimi i Huas nuk përbën detyrim të Agjencisë së Zbatimit të Projektit ndaj KfW-së për detyrimet e pagesës sipas kësaj Marrëveshjeje Huaje.</w:t>
      </w:r>
    </w:p>
    <w:p w14:paraId="24A6159F"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3. Disbursimi</w:t>
      </w:r>
    </w:p>
    <w:p w14:paraId="24A615A0" w14:textId="63736BDE"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3.1 </w:t>
      </w:r>
      <w:r w:rsidRPr="00BD17AA">
        <w:rPr>
          <w:rFonts w:ascii="Garamond" w:hAnsi="Garamond" w:cs="Arial"/>
          <w:i/>
          <w:iCs/>
          <w:color w:val="000000"/>
          <w:sz w:val="24"/>
          <w:szCs w:val="24"/>
          <w:lang w:val="sq-AL"/>
        </w:rPr>
        <w:t>Kërkesat për disbursim.</w:t>
      </w:r>
      <w:r w:rsidRPr="00BD17AA">
        <w:rPr>
          <w:rFonts w:ascii="Garamond" w:hAnsi="Garamond" w:cs="Arial"/>
          <w:color w:val="000000"/>
          <w:sz w:val="24"/>
          <w:szCs w:val="24"/>
          <w:lang w:val="sq-AL"/>
        </w:rPr>
        <w:t xml:space="preserve"> Sapo të përmbushen të gjitha kushtet paraprake për disbursimin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3.3 (</w:t>
      </w:r>
      <w:r w:rsidRPr="00115184">
        <w:rPr>
          <w:rFonts w:ascii="Garamond" w:hAnsi="Garamond" w:cs="Arial"/>
          <w:i/>
          <w:color w:val="000000"/>
          <w:sz w:val="24"/>
          <w:szCs w:val="24"/>
          <w:lang w:val="sq-AL"/>
        </w:rPr>
        <w:t>Kushtet paraprake të disbursimit</w:t>
      </w:r>
      <w:r w:rsidRPr="00BD17AA">
        <w:rPr>
          <w:rFonts w:ascii="Garamond" w:hAnsi="Garamond" w:cs="Arial"/>
          <w:color w:val="000000"/>
          <w:sz w:val="24"/>
          <w:szCs w:val="24"/>
          <w:lang w:val="sq-AL"/>
        </w:rPr>
        <w:t xml:space="preserve">), KfW-ja do ta disbursojë Huan në pajtim me progresin e Projektit dhe me kërkesën e Agjencisë së Zbatimit të Projektit. Disbursimet do të bëhen në përputhje me </w:t>
      </w:r>
      <w:r w:rsidR="009154E9" w:rsidRPr="00BD17AA">
        <w:rPr>
          <w:rFonts w:ascii="Garamond" w:hAnsi="Garamond" w:cs="Arial"/>
          <w:color w:val="000000"/>
          <w:sz w:val="24"/>
          <w:szCs w:val="24"/>
          <w:lang w:val="sq-AL"/>
        </w:rPr>
        <w:t xml:space="preserve">grafikun e disbursimit </w:t>
      </w:r>
      <w:r w:rsidRPr="00BD17AA">
        <w:rPr>
          <w:rFonts w:ascii="Garamond" w:hAnsi="Garamond" w:cs="Arial"/>
          <w:color w:val="000000"/>
          <w:sz w:val="24"/>
          <w:szCs w:val="24"/>
          <w:lang w:val="sq-AL"/>
        </w:rPr>
        <w:t xml:space="preserve">të parashikuar në </w:t>
      </w:r>
      <w:r w:rsidR="003D1328">
        <w:rPr>
          <w:rFonts w:ascii="Garamond" w:hAnsi="Garamond" w:cs="Arial"/>
          <w:color w:val="000000"/>
          <w:sz w:val="24"/>
          <w:szCs w:val="24"/>
          <w:lang w:val="sq-AL"/>
        </w:rPr>
        <w:t>s</w:t>
      </w:r>
      <w:r w:rsidR="003D1328" w:rsidRPr="00BD17AA">
        <w:rPr>
          <w:rFonts w:ascii="Garamond" w:hAnsi="Garamond" w:cs="Arial"/>
          <w:color w:val="000000"/>
          <w:sz w:val="24"/>
          <w:szCs w:val="24"/>
          <w:lang w:val="sq-AL"/>
        </w:rPr>
        <w:t>htojc</w:t>
      </w:r>
      <w:r w:rsidR="003D1328">
        <w:rPr>
          <w:rFonts w:ascii="Garamond" w:hAnsi="Garamond" w:cs="Arial"/>
          <w:color w:val="000000"/>
          <w:sz w:val="24"/>
          <w:szCs w:val="24"/>
          <w:lang w:val="sq-AL"/>
        </w:rPr>
        <w:t>ën</w:t>
      </w:r>
      <w:r w:rsidR="00675FFB">
        <w:rPr>
          <w:rFonts w:ascii="Garamond" w:hAnsi="Garamond" w:cs="Arial"/>
          <w:color w:val="000000"/>
          <w:sz w:val="24"/>
          <w:szCs w:val="24"/>
          <w:lang w:val="sq-AL"/>
        </w:rPr>
        <w:t xml:space="preserve"> </w:t>
      </w:r>
      <w:r w:rsidRPr="00BD17AA">
        <w:rPr>
          <w:rFonts w:ascii="Garamond" w:hAnsi="Garamond" w:cs="Arial"/>
          <w:color w:val="000000"/>
          <w:sz w:val="24"/>
          <w:szCs w:val="24"/>
          <w:lang w:val="sq-AL"/>
        </w:rPr>
        <w:t>1 (</w:t>
      </w:r>
      <w:r w:rsidRPr="00BD17AA">
        <w:rPr>
          <w:rFonts w:ascii="Garamond" w:hAnsi="Garamond" w:cs="Arial"/>
          <w:i/>
          <w:iCs/>
          <w:color w:val="000000"/>
          <w:sz w:val="24"/>
          <w:szCs w:val="24"/>
          <w:lang w:val="sq-AL"/>
        </w:rPr>
        <w:t>Grafiku i Disbursimit</w:t>
      </w:r>
      <w:r w:rsidRPr="00BD17AA">
        <w:rPr>
          <w:rFonts w:ascii="Garamond" w:hAnsi="Garamond" w:cs="Arial"/>
          <w:color w:val="000000"/>
          <w:sz w:val="24"/>
          <w:szCs w:val="24"/>
          <w:lang w:val="sq-AL"/>
        </w:rPr>
        <w:t xml:space="preserve">) të kësaj Marrëveshjeje Huaje. KfW-ja do të kryejë disbursime vetëm deri në shumat maksimale të përcaktuara për çdo periudhë disbursimi të specifikuara </w:t>
      </w:r>
      <w:r w:rsidR="00190984">
        <w:rPr>
          <w:rFonts w:ascii="Garamond" w:hAnsi="Garamond" w:cs="Arial"/>
          <w:color w:val="000000"/>
          <w:sz w:val="24"/>
          <w:szCs w:val="24"/>
          <w:lang w:val="sq-AL"/>
        </w:rPr>
        <w:t xml:space="preserve">në shtojcën </w:t>
      </w:r>
      <w:r w:rsidRPr="00BD17AA">
        <w:rPr>
          <w:rFonts w:ascii="Garamond" w:hAnsi="Garamond" w:cs="Arial"/>
          <w:color w:val="000000"/>
          <w:sz w:val="24"/>
          <w:szCs w:val="24"/>
          <w:lang w:val="sq-AL"/>
        </w:rPr>
        <w:t xml:space="preserve">1. Kur Agjencia e Zbatimit të Projektit kërkon disbursime për shuma më të vogla brenda çdo periudhe të tillë, shumat e padisbursuara mund të kërkohen në çdo periudhë pasuese. Me përjashtim të disbursimit të fundit, KfW-ja nuk është e detyruar të kryejë disbursime në një shumë më të vogël se 200.000,00 </w:t>
      </w:r>
      <w:r w:rsidR="00675FFB">
        <w:rPr>
          <w:rFonts w:ascii="Garamond" w:hAnsi="Garamond" w:cs="Arial"/>
          <w:color w:val="000000"/>
          <w:sz w:val="24"/>
          <w:szCs w:val="24"/>
          <w:lang w:val="sq-AL"/>
        </w:rPr>
        <w:t>e</w:t>
      </w:r>
      <w:r w:rsidRPr="00BD17AA">
        <w:rPr>
          <w:rFonts w:ascii="Garamond" w:hAnsi="Garamond" w:cs="Arial"/>
          <w:color w:val="000000"/>
          <w:sz w:val="24"/>
          <w:szCs w:val="24"/>
          <w:lang w:val="sq-AL"/>
        </w:rPr>
        <w:t>uro.</w:t>
      </w:r>
    </w:p>
    <w:p w14:paraId="24A615A1" w14:textId="19B1A405"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3.2 </w:t>
      </w:r>
      <w:r w:rsidRPr="00BD17AA">
        <w:rPr>
          <w:rFonts w:ascii="Garamond" w:hAnsi="Garamond" w:cs="Arial"/>
          <w:i/>
          <w:iCs/>
          <w:color w:val="000000"/>
          <w:sz w:val="24"/>
          <w:szCs w:val="24"/>
          <w:lang w:val="sq-AL"/>
        </w:rPr>
        <w:t xml:space="preserve">Afati për kërkimin e disbursimeve. </w:t>
      </w:r>
      <w:r w:rsidRPr="00BD17AA">
        <w:rPr>
          <w:rFonts w:ascii="Garamond" w:hAnsi="Garamond" w:cs="Arial"/>
          <w:color w:val="000000"/>
          <w:sz w:val="24"/>
          <w:szCs w:val="24"/>
          <w:lang w:val="sq-AL"/>
        </w:rPr>
        <w:t xml:space="preserve">KfW-ja gëzon të drejtën t’i refuzojë disbursimet pas datës </w:t>
      </w:r>
      <w:r w:rsidRPr="00BD17AA">
        <w:rPr>
          <w:rFonts w:ascii="Garamond" w:hAnsi="Garamond" w:cs="Arial"/>
          <w:b/>
          <w:bCs/>
          <w:color w:val="000000"/>
          <w:sz w:val="24"/>
          <w:szCs w:val="24"/>
          <w:lang w:val="sq-AL"/>
        </w:rPr>
        <w:t>30 qershor 2028</w:t>
      </w:r>
      <w:r w:rsidRPr="00BD17AA">
        <w:rPr>
          <w:rFonts w:ascii="Garamond" w:hAnsi="Garamond" w:cs="Arial"/>
          <w:color w:val="000000"/>
          <w:sz w:val="24"/>
          <w:szCs w:val="24"/>
          <w:lang w:val="sq-AL"/>
        </w:rPr>
        <w:t>.</w:t>
      </w:r>
    </w:p>
    <w:p w14:paraId="24A615A2" w14:textId="4EEE0AD0"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3.3 </w:t>
      </w:r>
      <w:r w:rsidRPr="00BD17AA">
        <w:rPr>
          <w:rFonts w:ascii="Garamond" w:hAnsi="Garamond" w:cs="Arial"/>
          <w:i/>
          <w:iCs/>
          <w:color w:val="000000"/>
          <w:sz w:val="24"/>
          <w:szCs w:val="24"/>
          <w:lang w:val="sq-AL"/>
        </w:rPr>
        <w:t xml:space="preserve">Kushtet paraprake të disbursimit. </w:t>
      </w:r>
      <w:r w:rsidRPr="00BD17AA">
        <w:rPr>
          <w:rFonts w:ascii="Garamond" w:hAnsi="Garamond" w:cs="Arial"/>
          <w:color w:val="000000"/>
          <w:sz w:val="24"/>
          <w:szCs w:val="24"/>
          <w:lang w:val="sq-AL"/>
        </w:rPr>
        <w:t>KfW-ja është e detyruar të kryejë disbursime sipas kësaj Marrëveshjeje vetëm me përmbushjen e kushteve të mëposhtme paraprake në formë dhe përmbajtje të pranueshme për KfW-në:</w:t>
      </w:r>
    </w:p>
    <w:p w14:paraId="24A615A3" w14:textId="2C41409E"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a) Huamarrësi duhet t’i tregojë KfW-së, duke i paraqitur opinionin ligjor dhe kopje të certifikuara (secila prej tyre duhet të ketë përkthimin zyrtar në gjuhën e kësaj Marrëveshjeje) të të gjitha dokumenteve të cilave u referohet ai konfirmim ligjor, se Marrëveshja e Huas është plotësisht efektive dhe e zbatueshme nga pikëpamja ligjore dhe duhet t’i vërtetojë në mënyrë të veçantë se:</w:t>
      </w:r>
    </w:p>
    <w:p w14:paraId="24A615A4" w14:textId="4618175A" w:rsidR="00D37C3D" w:rsidRPr="00BD17AA" w:rsidRDefault="00D37C3D" w:rsidP="00003AA4">
      <w:pPr>
        <w:tabs>
          <w:tab w:val="left" w:pos="184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i</w:t>
      </w:r>
      <w:r w:rsidR="005823FE">
        <w:rPr>
          <w:rFonts w:ascii="Garamond" w:hAnsi="Garamond" w:cs="Arial"/>
          <w:color w:val="000000"/>
          <w:sz w:val="24"/>
          <w:szCs w:val="24"/>
          <w:lang w:val="sq-AL"/>
        </w:rPr>
        <w:t>.</w:t>
      </w:r>
      <w:r w:rsidRPr="00BD17AA">
        <w:rPr>
          <w:rFonts w:ascii="Garamond" w:hAnsi="Garamond" w:cs="Arial"/>
          <w:color w:val="000000"/>
          <w:sz w:val="24"/>
          <w:szCs w:val="24"/>
          <w:lang w:val="sq-AL"/>
        </w:rPr>
        <w:t xml:space="preserve"> Huamarrësi i ka përmbushur të gjitha kërkesat e së drejtës kushtetuese dhe dispozitat e tjera ligjore të zbatueshme që kanë të bëjnë me detyrimet e tij në kuadër të kësaj Marrëveshjeje</w:t>
      </w:r>
      <w:r w:rsidR="005823FE">
        <w:rPr>
          <w:rFonts w:ascii="Garamond" w:hAnsi="Garamond" w:cs="Arial"/>
          <w:color w:val="000000"/>
          <w:sz w:val="24"/>
          <w:szCs w:val="24"/>
          <w:lang w:val="sq-AL"/>
        </w:rPr>
        <w:t>;</w:t>
      </w:r>
      <w:r w:rsidRPr="00BD17AA">
        <w:rPr>
          <w:rFonts w:ascii="Garamond" w:hAnsi="Garamond" w:cs="Arial"/>
          <w:color w:val="000000"/>
          <w:sz w:val="24"/>
          <w:szCs w:val="24"/>
          <w:lang w:val="sq-AL"/>
        </w:rPr>
        <w:t xml:space="preserve"> dhe se</w:t>
      </w:r>
    </w:p>
    <w:p w14:paraId="24A615A5" w14:textId="214028CE" w:rsidR="00D37C3D" w:rsidRPr="00BD17AA" w:rsidRDefault="00D37C3D" w:rsidP="00003AA4">
      <w:pPr>
        <w:tabs>
          <w:tab w:val="left" w:pos="184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ii</w:t>
      </w:r>
      <w:r w:rsidR="005823FE">
        <w:rPr>
          <w:rFonts w:ascii="Garamond" w:hAnsi="Garamond" w:cs="Arial"/>
          <w:color w:val="000000"/>
          <w:sz w:val="24"/>
          <w:szCs w:val="24"/>
          <w:lang w:val="sq-AL"/>
        </w:rPr>
        <w:t>.</w:t>
      </w:r>
      <w:r w:rsidRPr="00BD17AA">
        <w:rPr>
          <w:rFonts w:ascii="Garamond" w:hAnsi="Garamond" w:cs="Arial"/>
          <w:color w:val="000000"/>
          <w:sz w:val="24"/>
          <w:szCs w:val="24"/>
          <w:lang w:val="sq-AL"/>
        </w:rPr>
        <w:t xml:space="preserve"> KfW-ja është përjashtuar nga të gjitha tatimet mbi burim nga interesat, detyrimet, komisionet dhe kostot e ngjashme në Republikën e Shqipërisë gjatë dhënies së Huas;</w:t>
      </w:r>
    </w:p>
    <w:p w14:paraId="24A615A6" w14:textId="7741EA15"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b) Agjencia e Zbatimit të Projektit duhet t’i tregojë KfW-së, duke i paraqitur konfirmimin ligjor dhe kopje të certifikuara (secila prej tyre duhet të ketë përkthimin zyrtar në gjuhën e kësaj Marrëveshjeje) të të gjitha dokumenteve të cilave u referohet ai opinion ligjor, se Agjencia e Zbatimit të Projektit është themeluar sipas rregullave dhe është plotësisht funksionale dhe se Marrëveshja e Huas është ekzekutuar si duhet nga Agjencia e Zbatimit të Projektit;</w:t>
      </w:r>
    </w:p>
    <w:p w14:paraId="24A615A7"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c) KfW-ja zotëron origjinalin e kësaj Marrëveshjeje dhe Marrëveshjes së Veçantë, ku secila është nënshkruar ligjërisht;</w:t>
      </w:r>
    </w:p>
    <w:p w14:paraId="24A615A8" w14:textId="5E10CB7C"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d) modelet e nënshkrimeve të përmendura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13.2 (</w:t>
      </w:r>
      <w:r w:rsidRPr="00BD17AA">
        <w:rPr>
          <w:rFonts w:ascii="Garamond" w:hAnsi="Garamond" w:cs="Arial"/>
          <w:i/>
          <w:iCs/>
          <w:color w:val="000000"/>
          <w:sz w:val="24"/>
          <w:szCs w:val="24"/>
          <w:lang w:val="sq-AL"/>
        </w:rPr>
        <w:t xml:space="preserve">Përfaqësimi i Agjencisë së Zbatimit </w:t>
      </w:r>
      <w:r w:rsidRPr="00BD17AA">
        <w:rPr>
          <w:rFonts w:ascii="Garamond" w:hAnsi="Garamond" w:cs="Arial"/>
          <w:color w:val="000000"/>
          <w:sz w:val="24"/>
          <w:szCs w:val="24"/>
          <w:lang w:val="sq-AL"/>
        </w:rPr>
        <w:t>të Projektit) janë marrë nga KfW-ja;</w:t>
      </w:r>
    </w:p>
    <w:p w14:paraId="24A615A9" w14:textId="55EAEFE9"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e) garancia nga Republika Federale e Gjermanisë e përmendur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8 (</w:t>
      </w:r>
      <w:r w:rsidRPr="00BD17AA">
        <w:rPr>
          <w:rFonts w:ascii="Garamond" w:hAnsi="Garamond" w:cs="Arial"/>
          <w:i/>
          <w:iCs/>
          <w:color w:val="000000"/>
          <w:sz w:val="24"/>
          <w:szCs w:val="24"/>
          <w:lang w:val="sq-AL"/>
        </w:rPr>
        <w:t>Garancia e Republikës Federale të Gjermanisë</w:t>
      </w:r>
      <w:r w:rsidRPr="00BD17AA">
        <w:rPr>
          <w:rFonts w:ascii="Garamond" w:hAnsi="Garamond" w:cs="Arial"/>
          <w:color w:val="000000"/>
          <w:sz w:val="24"/>
          <w:szCs w:val="24"/>
          <w:lang w:val="sq-AL"/>
        </w:rPr>
        <w:t>) është në fuqi dhe efekt pa kufizim;</w:t>
      </w:r>
    </w:p>
    <w:p w14:paraId="24A615AA" w14:textId="4BAA15A9"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f) Huamarrësi e ka paguar </w:t>
      </w:r>
      <w:r w:rsidR="001A178D" w:rsidRPr="00BD17AA">
        <w:rPr>
          <w:rFonts w:ascii="Garamond" w:hAnsi="Garamond" w:cs="Arial"/>
          <w:color w:val="000000"/>
          <w:sz w:val="24"/>
          <w:szCs w:val="24"/>
          <w:lang w:val="sq-AL"/>
        </w:rPr>
        <w:t xml:space="preserve">tarifën e menaxhimit </w:t>
      </w:r>
      <w:r w:rsidRPr="00BD17AA">
        <w:rPr>
          <w:rFonts w:ascii="Garamond" w:hAnsi="Garamond" w:cs="Arial"/>
          <w:color w:val="000000"/>
          <w:sz w:val="24"/>
          <w:szCs w:val="24"/>
          <w:lang w:val="sq-AL"/>
        </w:rPr>
        <w:t xml:space="preserve">të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4.2</w:t>
      </w:r>
      <w:r w:rsidRPr="00BD17AA">
        <w:rPr>
          <w:rFonts w:ascii="Garamond" w:hAnsi="Garamond" w:cs="Arial"/>
          <w:i/>
          <w:iCs/>
          <w:color w:val="000000"/>
          <w:sz w:val="24"/>
          <w:szCs w:val="24"/>
          <w:lang w:val="sq-AL"/>
        </w:rPr>
        <w:t xml:space="preserve"> (Tarifat e </w:t>
      </w:r>
      <w:r w:rsidR="00115184">
        <w:rPr>
          <w:rFonts w:ascii="Garamond" w:hAnsi="Garamond" w:cs="Arial"/>
          <w:i/>
          <w:iCs/>
          <w:color w:val="000000"/>
          <w:sz w:val="24"/>
          <w:szCs w:val="24"/>
          <w:lang w:val="sq-AL"/>
        </w:rPr>
        <w:t>m</w:t>
      </w:r>
      <w:r w:rsidRPr="00BD17AA">
        <w:rPr>
          <w:rFonts w:ascii="Garamond" w:hAnsi="Garamond" w:cs="Arial"/>
          <w:i/>
          <w:iCs/>
          <w:color w:val="000000"/>
          <w:sz w:val="24"/>
          <w:szCs w:val="24"/>
          <w:lang w:val="sq-AL"/>
        </w:rPr>
        <w:t>enaxhimit</w:t>
      </w:r>
      <w:r w:rsidRPr="00BD17AA">
        <w:rPr>
          <w:rFonts w:ascii="Garamond" w:hAnsi="Garamond" w:cs="Arial"/>
          <w:color w:val="000000"/>
          <w:sz w:val="24"/>
          <w:szCs w:val="24"/>
          <w:lang w:val="sq-AL"/>
        </w:rPr>
        <w:t>);</w:t>
      </w:r>
    </w:p>
    <w:p w14:paraId="24A615AB" w14:textId="77777777"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g) nuk ka ndodhur asnjë arsye për zgjidhjen e Marrëveshjes, as ndonjë incident që do të përbënte shkak për zgjidhjen e Marrëveshjes me anë të njoftimit ose skadimit ose konstatimit apo plotësimit të një kushti (arsye e mundshme për zgjidhjen e Marrëveshjes); dhe </w:t>
      </w:r>
    </w:p>
    <w:p w14:paraId="24A615AC" w14:textId="77777777"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h) nuk kanë lindur rrethana të jashtëzakonshme që përjashtojnë ose rrezikojnë seriozisht zbatimin, operimin ose qëllimin e Projektit ose përmbushjen e detyrimeve të pagesës të marra përsipër nga Huamarrësi sipas kësaj Marrëveshjeje. </w:t>
      </w:r>
    </w:p>
    <w:p w14:paraId="24A615AD"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lastRenderedPageBreak/>
        <w:t>Para disbursimit nga Huaja, KfW-ja ka të drejtën të kërkojë dokumente dhe prova të tjera që i çmon të nevojshme sipas diskrecionit të saj për të konstatuar kushtet paraprake për disbursimin të përcaktuara në këtë seksion.</w:t>
      </w:r>
    </w:p>
    <w:p w14:paraId="24A615AE" w14:textId="09C575B9"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3.4 </w:t>
      </w:r>
      <w:r w:rsidRPr="00BD17AA">
        <w:rPr>
          <w:rFonts w:ascii="Garamond" w:hAnsi="Garamond" w:cs="Arial"/>
          <w:i/>
          <w:iCs/>
          <w:color w:val="000000"/>
          <w:sz w:val="24"/>
          <w:szCs w:val="24"/>
          <w:lang w:val="sq-AL"/>
        </w:rPr>
        <w:t>Detaje të procedurës së disbursimit.</w:t>
      </w:r>
      <w:r w:rsidRPr="00BD17AA">
        <w:rPr>
          <w:rFonts w:ascii="Garamond" w:hAnsi="Garamond" w:cs="Arial"/>
          <w:color w:val="000000"/>
          <w:sz w:val="24"/>
          <w:szCs w:val="24"/>
          <w:lang w:val="sq-AL"/>
        </w:rPr>
        <w:t xml:space="preserve"> Agjencia e Zbatimit të Projektit dhe KfW-ja do t’i përcaktojnë detajet e procedurës së disbursimit me Marrëveshje të Veçantë, e cila do të lidhet siç lexohet dhe dakordësohet nga Ministria e Financave dhe Ekonomisë që përfaqëson Huamarrësin, veçanërisht provat që duhet të jepen nga Agjencia e Zbatimit të Projektit të cilat dokumentojnë se shumat e Huas së kërkuar po përdoren për qëllimin e rënë dakord.</w:t>
      </w:r>
    </w:p>
    <w:p w14:paraId="24A615AF" w14:textId="63114E83"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3.5 </w:t>
      </w:r>
      <w:r w:rsidRPr="00BD17AA">
        <w:rPr>
          <w:rFonts w:ascii="Garamond" w:hAnsi="Garamond" w:cs="Arial"/>
          <w:i/>
          <w:iCs/>
          <w:color w:val="000000"/>
          <w:sz w:val="24"/>
          <w:szCs w:val="24"/>
          <w:lang w:val="sq-AL"/>
        </w:rPr>
        <w:t>E drejta për të anuluar disbursimet.</w:t>
      </w:r>
      <w:r w:rsidRPr="00BD17AA">
        <w:rPr>
          <w:rFonts w:ascii="Garamond" w:hAnsi="Garamond" w:cs="Arial"/>
          <w:color w:val="000000"/>
          <w:sz w:val="24"/>
          <w:szCs w:val="24"/>
          <w:lang w:val="sq-AL"/>
        </w:rPr>
        <w:t xml:space="preserve"> Në kuadër të përmbushjes së detyrimeve të tij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11 (</w:t>
      </w:r>
      <w:r w:rsidRPr="00536AF7">
        <w:rPr>
          <w:rFonts w:ascii="Garamond" w:hAnsi="Garamond" w:cs="Arial"/>
          <w:i/>
          <w:color w:val="000000"/>
          <w:sz w:val="24"/>
          <w:szCs w:val="24"/>
          <w:lang w:val="sq-AL"/>
        </w:rPr>
        <w:t>Detyrimet e veçanta</w:t>
      </w:r>
      <w:r w:rsidRPr="00BD17AA">
        <w:rPr>
          <w:rFonts w:ascii="Garamond" w:hAnsi="Garamond" w:cs="Arial"/>
          <w:color w:val="000000"/>
          <w:sz w:val="24"/>
          <w:szCs w:val="24"/>
          <w:lang w:val="sq-AL"/>
        </w:rPr>
        <w:t xml:space="preserve">) Huamarrësi mund të heqë dorë nga disbursimi i shumës së Huas së padisbursuar me pëlqimin paraprak të KfW-së kundrejt pagesës së </w:t>
      </w:r>
      <w:r w:rsidR="009154E9">
        <w:rPr>
          <w:rFonts w:ascii="Garamond" w:hAnsi="Garamond" w:cs="Arial"/>
          <w:b/>
          <w:bCs/>
          <w:color w:val="000000"/>
          <w:sz w:val="24"/>
          <w:szCs w:val="24"/>
          <w:lang w:val="sq-AL"/>
        </w:rPr>
        <w:t>k</w:t>
      </w:r>
      <w:r w:rsidRPr="00BD17AA">
        <w:rPr>
          <w:rFonts w:ascii="Garamond" w:hAnsi="Garamond" w:cs="Arial"/>
          <w:b/>
          <w:bCs/>
          <w:color w:val="000000"/>
          <w:sz w:val="24"/>
          <w:szCs w:val="24"/>
          <w:lang w:val="sq-AL"/>
        </w:rPr>
        <w:t xml:space="preserve">ompensimit të </w:t>
      </w:r>
      <w:r w:rsidR="009154E9">
        <w:rPr>
          <w:rFonts w:ascii="Garamond" w:hAnsi="Garamond" w:cs="Arial"/>
          <w:b/>
          <w:bCs/>
          <w:color w:val="000000"/>
          <w:sz w:val="24"/>
          <w:szCs w:val="24"/>
          <w:lang w:val="sq-AL"/>
        </w:rPr>
        <w:t>m</w:t>
      </w:r>
      <w:r w:rsidRPr="00BD17AA">
        <w:rPr>
          <w:rFonts w:ascii="Garamond" w:hAnsi="Garamond" w:cs="Arial"/>
          <w:b/>
          <w:bCs/>
          <w:color w:val="000000"/>
          <w:sz w:val="24"/>
          <w:szCs w:val="24"/>
          <w:lang w:val="sq-AL"/>
        </w:rPr>
        <w:t xml:space="preserve">ospërdorimit </w:t>
      </w:r>
      <w:r w:rsidRPr="00BD17AA">
        <w:rPr>
          <w:rFonts w:ascii="Garamond" w:hAnsi="Garamond" w:cs="Arial"/>
          <w:color w:val="000000"/>
          <w:sz w:val="24"/>
          <w:szCs w:val="24"/>
          <w:lang w:val="sq-AL"/>
        </w:rPr>
        <w:t xml:space="preserve">sipas dhe siç përkufizohet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3.6 (</w:t>
      </w:r>
      <w:r w:rsidRPr="00107369">
        <w:rPr>
          <w:rFonts w:ascii="Garamond" w:hAnsi="Garamond" w:cs="Arial"/>
          <w:i/>
          <w:color w:val="000000"/>
          <w:sz w:val="24"/>
          <w:szCs w:val="24"/>
          <w:lang w:val="sq-AL"/>
        </w:rPr>
        <w:t xml:space="preserve">Kompensimi i </w:t>
      </w:r>
      <w:r w:rsidR="009154E9">
        <w:rPr>
          <w:rFonts w:ascii="Garamond" w:hAnsi="Garamond" w:cs="Arial"/>
          <w:i/>
          <w:color w:val="000000"/>
          <w:sz w:val="24"/>
          <w:szCs w:val="24"/>
          <w:lang w:val="sq-AL"/>
        </w:rPr>
        <w:t>m</w:t>
      </w:r>
      <w:r w:rsidRPr="00107369">
        <w:rPr>
          <w:rFonts w:ascii="Garamond" w:hAnsi="Garamond" w:cs="Arial"/>
          <w:i/>
          <w:color w:val="000000"/>
          <w:sz w:val="24"/>
          <w:szCs w:val="24"/>
          <w:lang w:val="sq-AL"/>
        </w:rPr>
        <w:t>ospërdorimit</w:t>
      </w:r>
      <w:r w:rsidRPr="00BD17AA">
        <w:rPr>
          <w:rFonts w:ascii="Garamond" w:hAnsi="Garamond" w:cs="Arial"/>
          <w:color w:val="000000"/>
          <w:sz w:val="24"/>
          <w:szCs w:val="24"/>
          <w:lang w:val="sq-AL"/>
        </w:rPr>
        <w:t>) të kësaj marrëveshjeje.</w:t>
      </w:r>
    </w:p>
    <w:p w14:paraId="24A615B0" w14:textId="5DA5945D"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3.6 </w:t>
      </w:r>
      <w:r w:rsidRPr="00BD17AA">
        <w:rPr>
          <w:rFonts w:ascii="Garamond" w:hAnsi="Garamond" w:cs="Arial"/>
          <w:i/>
          <w:iCs/>
          <w:color w:val="000000"/>
          <w:sz w:val="24"/>
          <w:szCs w:val="24"/>
          <w:lang w:val="sq-AL"/>
        </w:rPr>
        <w:t xml:space="preserve">Kompensimi i </w:t>
      </w:r>
      <w:r w:rsidR="00334C51">
        <w:rPr>
          <w:rFonts w:ascii="Garamond" w:hAnsi="Garamond" w:cs="Arial"/>
          <w:i/>
          <w:iCs/>
          <w:color w:val="000000"/>
          <w:sz w:val="24"/>
          <w:szCs w:val="24"/>
          <w:lang w:val="sq-AL"/>
        </w:rPr>
        <w:t>m</w:t>
      </w:r>
      <w:r w:rsidRPr="00BD17AA">
        <w:rPr>
          <w:rFonts w:ascii="Garamond" w:hAnsi="Garamond" w:cs="Arial"/>
          <w:i/>
          <w:iCs/>
          <w:color w:val="000000"/>
          <w:sz w:val="24"/>
          <w:szCs w:val="24"/>
          <w:lang w:val="sq-AL"/>
        </w:rPr>
        <w:t xml:space="preserve">ospërdorimit. </w:t>
      </w:r>
      <w:r w:rsidRPr="00BD17AA">
        <w:rPr>
          <w:rFonts w:ascii="Garamond" w:hAnsi="Garamond" w:cs="Arial"/>
          <w:color w:val="000000"/>
          <w:sz w:val="24"/>
          <w:szCs w:val="24"/>
          <w:lang w:val="sq-AL"/>
        </w:rPr>
        <w:t xml:space="preserve">Nëse Huamarrësi anulon disbursimin e një shume të Huas për të cilën një normë interesi është përcaktuar tashmë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 xml:space="preserve">3.5 (E drejta për anulimin e disbursimit) ose nëse shuma e kësaj Huaje nuk disbursohet aspak ose nuk disbursohet brenda afatit të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3.2 (</w:t>
      </w:r>
      <w:r w:rsidRPr="008D4F1A">
        <w:rPr>
          <w:rFonts w:ascii="Garamond" w:hAnsi="Garamond" w:cs="Arial"/>
          <w:i/>
          <w:color w:val="000000"/>
          <w:sz w:val="24"/>
          <w:szCs w:val="24"/>
          <w:lang w:val="sq-AL"/>
        </w:rPr>
        <w:t>Afati për kërkimin e disbursimeve</w:t>
      </w:r>
      <w:r w:rsidRPr="00BD17AA">
        <w:rPr>
          <w:rFonts w:ascii="Garamond" w:hAnsi="Garamond" w:cs="Arial"/>
          <w:color w:val="000000"/>
          <w:sz w:val="24"/>
          <w:szCs w:val="24"/>
          <w:lang w:val="sq-AL"/>
        </w:rPr>
        <w:t>), Huamarrësi do t’i paguajë menjëherë KfW-së, sipas kërkesës së saj, shumën që është e nevojshme për të kompensuar KfW-në për çdo humbje, shpenzim ose kosto të shkaktuar nga KfW-ja si rezultat i mosdisbursimit të shumës së Huas (</w:t>
      </w:r>
      <w:r w:rsidRPr="008D4F1A">
        <w:rPr>
          <w:rFonts w:ascii="Garamond" w:hAnsi="Garamond" w:cs="Arial"/>
          <w:i/>
          <w:color w:val="000000"/>
          <w:sz w:val="24"/>
          <w:szCs w:val="24"/>
          <w:lang w:val="sq-AL"/>
        </w:rPr>
        <w:t xml:space="preserve">Kompensimi i </w:t>
      </w:r>
      <w:r w:rsidR="008D4F1A" w:rsidRPr="008D4F1A">
        <w:rPr>
          <w:rFonts w:ascii="Garamond" w:hAnsi="Garamond" w:cs="Arial"/>
          <w:i/>
          <w:color w:val="000000"/>
          <w:sz w:val="24"/>
          <w:szCs w:val="24"/>
          <w:lang w:val="sq-AL"/>
        </w:rPr>
        <w:t>m</w:t>
      </w:r>
      <w:r w:rsidRPr="008D4F1A">
        <w:rPr>
          <w:rFonts w:ascii="Garamond" w:hAnsi="Garamond" w:cs="Arial"/>
          <w:i/>
          <w:color w:val="000000"/>
          <w:sz w:val="24"/>
          <w:szCs w:val="24"/>
          <w:lang w:val="sq-AL"/>
        </w:rPr>
        <w:t>ospërdorimit</w:t>
      </w:r>
      <w:r w:rsidRPr="00BD17AA">
        <w:rPr>
          <w:rFonts w:ascii="Garamond" w:hAnsi="Garamond" w:cs="Arial"/>
          <w:color w:val="000000"/>
          <w:sz w:val="24"/>
          <w:szCs w:val="24"/>
          <w:lang w:val="sq-AL"/>
        </w:rPr>
        <w:t xml:space="preserve">), me përjashtim të rasteve kur mosdisbursimi përbën një shkelje të kësaj Marrëveshjeje nga KfW-ja. KfW-ja e llogarit shumën e </w:t>
      </w:r>
      <w:r w:rsidR="008D0807" w:rsidRPr="00BD17AA">
        <w:rPr>
          <w:rFonts w:ascii="Garamond" w:hAnsi="Garamond" w:cs="Arial"/>
          <w:color w:val="000000"/>
          <w:sz w:val="24"/>
          <w:szCs w:val="24"/>
          <w:lang w:val="sq-AL"/>
        </w:rPr>
        <w:t xml:space="preserve">kompensimit të mospërdorimit </w:t>
      </w:r>
      <w:r w:rsidRPr="00BD17AA">
        <w:rPr>
          <w:rFonts w:ascii="Garamond" w:hAnsi="Garamond" w:cs="Arial"/>
          <w:color w:val="000000"/>
          <w:sz w:val="24"/>
          <w:szCs w:val="24"/>
          <w:lang w:val="sq-AL"/>
        </w:rPr>
        <w:t xml:space="preserve">dhe ia komunikon atë Huamarrësit. Kompensimi i </w:t>
      </w:r>
      <w:r w:rsidR="008D0807" w:rsidRPr="00BD17AA">
        <w:rPr>
          <w:rFonts w:ascii="Garamond" w:hAnsi="Garamond" w:cs="Arial"/>
          <w:color w:val="000000"/>
          <w:sz w:val="24"/>
          <w:szCs w:val="24"/>
          <w:lang w:val="sq-AL"/>
        </w:rPr>
        <w:t xml:space="preserve">mospërdorimit </w:t>
      </w:r>
      <w:r w:rsidRPr="00BD17AA">
        <w:rPr>
          <w:rFonts w:ascii="Garamond" w:hAnsi="Garamond" w:cs="Arial"/>
          <w:color w:val="000000"/>
          <w:sz w:val="24"/>
          <w:szCs w:val="24"/>
          <w:lang w:val="sq-AL"/>
        </w:rPr>
        <w:t xml:space="preserve">duhet përdorur njësoj sikur Republika Federale e Gjermanisë të mos ketë dhënë asnjë subvencion interesi për Projektin. </w:t>
      </w:r>
    </w:p>
    <w:p w14:paraId="24A615B1"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4. Tarifat</w:t>
      </w:r>
    </w:p>
    <w:p w14:paraId="24A615B2" w14:textId="578D1E4A"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4.1 </w:t>
      </w:r>
      <w:r w:rsidRPr="00BD17AA">
        <w:rPr>
          <w:rFonts w:ascii="Garamond" w:hAnsi="Garamond" w:cs="Arial"/>
          <w:i/>
          <w:iCs/>
          <w:color w:val="000000"/>
          <w:sz w:val="24"/>
          <w:szCs w:val="24"/>
          <w:lang w:val="sq-AL"/>
        </w:rPr>
        <w:t xml:space="preserve">Tarifa e </w:t>
      </w:r>
      <w:r w:rsidR="0082253D" w:rsidRPr="00BD17AA">
        <w:rPr>
          <w:rFonts w:ascii="Garamond" w:hAnsi="Garamond" w:cs="Arial"/>
          <w:i/>
          <w:iCs/>
          <w:color w:val="000000"/>
          <w:sz w:val="24"/>
          <w:szCs w:val="24"/>
          <w:lang w:val="sq-AL"/>
        </w:rPr>
        <w:t>zotimit financiar</w:t>
      </w:r>
      <w:r w:rsidRPr="00BD17AA">
        <w:rPr>
          <w:rFonts w:ascii="Garamond" w:hAnsi="Garamond" w:cs="Arial"/>
          <w:i/>
          <w:iCs/>
          <w:color w:val="000000"/>
          <w:sz w:val="24"/>
          <w:szCs w:val="24"/>
          <w:lang w:val="sq-AL"/>
        </w:rPr>
        <w:t>.</w:t>
      </w:r>
      <w:r w:rsidRPr="00BD17AA">
        <w:rPr>
          <w:rFonts w:ascii="Garamond" w:hAnsi="Garamond" w:cs="Arial"/>
          <w:color w:val="000000"/>
          <w:sz w:val="24"/>
          <w:szCs w:val="24"/>
          <w:lang w:val="sq-AL"/>
        </w:rPr>
        <w:t xml:space="preserve"> Huamarrësi paguan një tarifë të parimbursueshme të zotimit financiar prej 0.25% në vit (</w:t>
      </w:r>
      <w:r w:rsidRPr="0082253D">
        <w:rPr>
          <w:rFonts w:ascii="Garamond" w:hAnsi="Garamond" w:cs="Arial"/>
          <w:bCs/>
          <w:i/>
          <w:color w:val="000000"/>
          <w:sz w:val="24"/>
          <w:szCs w:val="24"/>
          <w:lang w:val="sq-AL"/>
        </w:rPr>
        <w:t xml:space="preserve">Tarifa e </w:t>
      </w:r>
      <w:r w:rsidR="0082253D" w:rsidRPr="0082253D">
        <w:rPr>
          <w:rFonts w:ascii="Garamond" w:hAnsi="Garamond" w:cs="Arial"/>
          <w:bCs/>
          <w:i/>
          <w:color w:val="000000"/>
          <w:sz w:val="24"/>
          <w:szCs w:val="24"/>
          <w:lang w:val="sq-AL"/>
        </w:rPr>
        <w:t>zotimit financia</w:t>
      </w:r>
      <w:r w:rsidRPr="0082253D">
        <w:rPr>
          <w:rFonts w:ascii="Garamond" w:hAnsi="Garamond" w:cs="Arial"/>
          <w:bCs/>
          <w:i/>
          <w:color w:val="000000"/>
          <w:sz w:val="24"/>
          <w:szCs w:val="24"/>
          <w:lang w:val="sq-AL"/>
        </w:rPr>
        <w:t>r</w:t>
      </w:r>
      <w:r w:rsidRPr="0082253D">
        <w:rPr>
          <w:rFonts w:ascii="Garamond" w:hAnsi="Garamond" w:cs="Arial"/>
          <w:i/>
          <w:color w:val="000000"/>
          <w:sz w:val="24"/>
          <w:szCs w:val="24"/>
          <w:lang w:val="sq-AL"/>
        </w:rPr>
        <w:t>)</w:t>
      </w:r>
      <w:r w:rsidRPr="00BD17AA">
        <w:rPr>
          <w:rFonts w:ascii="Garamond" w:hAnsi="Garamond" w:cs="Arial"/>
          <w:color w:val="000000"/>
          <w:sz w:val="24"/>
          <w:szCs w:val="24"/>
          <w:lang w:val="sq-AL"/>
        </w:rPr>
        <w:t xml:space="preserve"> për shumën e padisbursuar të Huas.</w:t>
      </w:r>
    </w:p>
    <w:p w14:paraId="24A615B3" w14:textId="6C8FA5A9"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Tarifa e </w:t>
      </w:r>
      <w:r w:rsidR="0082253D">
        <w:rPr>
          <w:rFonts w:ascii="Garamond" w:hAnsi="Garamond" w:cs="Arial"/>
          <w:color w:val="000000"/>
          <w:sz w:val="24"/>
          <w:szCs w:val="24"/>
          <w:lang w:val="sq-AL"/>
        </w:rPr>
        <w:t>z</w:t>
      </w:r>
      <w:r w:rsidRPr="00BD17AA">
        <w:rPr>
          <w:rFonts w:ascii="Garamond" w:hAnsi="Garamond" w:cs="Arial"/>
          <w:color w:val="000000"/>
          <w:sz w:val="24"/>
          <w:szCs w:val="24"/>
          <w:lang w:val="sq-AL"/>
        </w:rPr>
        <w:t xml:space="preserve">otimit bëhet e kërkueshme për pagesë çdo gjysmë viti në fund të periudhës 15 maj dhe 15 nëntor të çdo viti, ku për herë të parë bëhet e kërkueshme më 15 maj 2023, por jo më parë se në datën përkatëse pas datës në të cilën kjo Marrëveshje hyn në fuqi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15.11 (</w:t>
      </w:r>
      <w:r w:rsidRPr="00BD17AA">
        <w:rPr>
          <w:rFonts w:ascii="Garamond" w:hAnsi="Garamond" w:cs="Arial"/>
          <w:i/>
          <w:iCs/>
          <w:color w:val="000000"/>
          <w:sz w:val="24"/>
          <w:szCs w:val="24"/>
          <w:lang w:val="sq-AL"/>
        </w:rPr>
        <w:t>Hyrja në fuqi dhe efekt</w:t>
      </w:r>
      <w:r w:rsidRPr="00BD17AA">
        <w:rPr>
          <w:rFonts w:ascii="Garamond" w:hAnsi="Garamond" w:cs="Arial"/>
          <w:color w:val="000000"/>
          <w:sz w:val="24"/>
          <w:szCs w:val="24"/>
          <w:lang w:val="sq-AL"/>
        </w:rPr>
        <w:t>).</w:t>
      </w:r>
    </w:p>
    <w:p w14:paraId="24A615B4" w14:textId="4E4C0E7F"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Tarifa e </w:t>
      </w:r>
      <w:r w:rsidR="00AD35DB">
        <w:rPr>
          <w:rFonts w:ascii="Garamond" w:hAnsi="Garamond" w:cs="Arial"/>
          <w:color w:val="000000"/>
          <w:sz w:val="24"/>
          <w:szCs w:val="24"/>
          <w:lang w:val="sq-AL"/>
        </w:rPr>
        <w:t>a</w:t>
      </w:r>
      <w:r w:rsidRPr="00BD17AA">
        <w:rPr>
          <w:rFonts w:ascii="Garamond" w:hAnsi="Garamond" w:cs="Arial"/>
          <w:color w:val="000000"/>
          <w:sz w:val="24"/>
          <w:szCs w:val="24"/>
          <w:lang w:val="sq-AL"/>
        </w:rPr>
        <w:t xml:space="preserve">ngazhimit do të faturohet nëse është me efekt prapaveprues për periudhën që fillon dymbëdhjetë muaj pas nënshkrimit të kësaj Marrëveshjeje dhe do të zgjasë deri në datën e disbursimit të plotë të Huas ose nëse është e zbatueshme, deri në datën e përfundimit të plotë të disbursimeve nga Huaja. </w:t>
      </w:r>
    </w:p>
    <w:p w14:paraId="24A615B5" w14:textId="07A2177D"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4.2 </w:t>
      </w:r>
      <w:r w:rsidRPr="00BD17AA">
        <w:rPr>
          <w:rFonts w:ascii="Garamond" w:hAnsi="Garamond" w:cs="Arial"/>
          <w:i/>
          <w:iCs/>
          <w:color w:val="000000"/>
          <w:sz w:val="24"/>
          <w:szCs w:val="24"/>
          <w:lang w:val="sq-AL"/>
        </w:rPr>
        <w:t>Tarifa e menaxhimit.</w:t>
      </w:r>
      <w:r w:rsidRPr="00BD17AA">
        <w:rPr>
          <w:rFonts w:ascii="Garamond" w:hAnsi="Garamond" w:cs="Arial"/>
          <w:color w:val="000000"/>
          <w:sz w:val="24"/>
          <w:szCs w:val="24"/>
          <w:lang w:val="sq-AL"/>
        </w:rPr>
        <w:t xml:space="preserve"> Për </w:t>
      </w:r>
      <w:r w:rsidR="00785F86">
        <w:rPr>
          <w:rFonts w:ascii="Garamond" w:hAnsi="Garamond" w:cs="Arial"/>
          <w:color w:val="000000"/>
          <w:sz w:val="24"/>
          <w:szCs w:val="24"/>
          <w:lang w:val="sq-AL"/>
        </w:rPr>
        <w:t>m</w:t>
      </w:r>
      <w:r w:rsidRPr="00BD17AA">
        <w:rPr>
          <w:rFonts w:ascii="Garamond" w:hAnsi="Garamond" w:cs="Arial"/>
          <w:color w:val="000000"/>
          <w:sz w:val="24"/>
          <w:szCs w:val="24"/>
          <w:lang w:val="sq-AL"/>
        </w:rPr>
        <w:t xml:space="preserve">enaxhimin, Huamarrësi do t’i paguajë KfW-së një tarifë të parimbursueshme dhe të pakthyeshme të barabartë me 1.00% të shumës së Huas së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1.1 (</w:t>
      </w:r>
      <w:r w:rsidRPr="00785F86">
        <w:rPr>
          <w:rFonts w:ascii="Garamond" w:hAnsi="Garamond" w:cs="Arial"/>
          <w:i/>
          <w:color w:val="000000"/>
          <w:sz w:val="24"/>
          <w:szCs w:val="24"/>
          <w:lang w:val="sq-AL"/>
        </w:rPr>
        <w:t>Shuma</w:t>
      </w:r>
      <w:r w:rsidRPr="00BD17AA">
        <w:rPr>
          <w:rFonts w:ascii="Garamond" w:hAnsi="Garamond" w:cs="Arial"/>
          <w:color w:val="000000"/>
          <w:sz w:val="24"/>
          <w:szCs w:val="24"/>
          <w:lang w:val="sq-AL"/>
        </w:rPr>
        <w:t>) (</w:t>
      </w:r>
      <w:r w:rsidRPr="00785F86">
        <w:rPr>
          <w:rFonts w:ascii="Garamond" w:hAnsi="Garamond" w:cs="Arial"/>
          <w:bCs/>
          <w:i/>
          <w:color w:val="000000"/>
          <w:sz w:val="24"/>
          <w:szCs w:val="24"/>
          <w:lang w:val="sq-AL"/>
        </w:rPr>
        <w:t xml:space="preserve">Tarifa e </w:t>
      </w:r>
      <w:r w:rsidR="00785F86" w:rsidRPr="00785F86">
        <w:rPr>
          <w:rFonts w:ascii="Garamond" w:hAnsi="Garamond" w:cs="Arial"/>
          <w:bCs/>
          <w:i/>
          <w:color w:val="000000"/>
          <w:sz w:val="24"/>
          <w:szCs w:val="24"/>
          <w:lang w:val="sq-AL"/>
        </w:rPr>
        <w:t>m</w:t>
      </w:r>
      <w:r w:rsidRPr="00785F86">
        <w:rPr>
          <w:rFonts w:ascii="Garamond" w:hAnsi="Garamond" w:cs="Arial"/>
          <w:bCs/>
          <w:i/>
          <w:color w:val="000000"/>
          <w:sz w:val="24"/>
          <w:szCs w:val="24"/>
          <w:lang w:val="sq-AL"/>
        </w:rPr>
        <w:t>enaxhimit</w:t>
      </w:r>
      <w:r w:rsidRPr="00BD17AA">
        <w:rPr>
          <w:rFonts w:ascii="Garamond" w:hAnsi="Garamond" w:cs="Arial"/>
          <w:color w:val="000000"/>
          <w:sz w:val="24"/>
          <w:szCs w:val="24"/>
          <w:lang w:val="sq-AL"/>
        </w:rPr>
        <w:t>).</w:t>
      </w:r>
    </w:p>
    <w:p w14:paraId="24A615B6" w14:textId="571C7A8C"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Tarifa e </w:t>
      </w:r>
      <w:r w:rsidR="00785F86">
        <w:rPr>
          <w:rFonts w:ascii="Garamond" w:hAnsi="Garamond" w:cs="Arial"/>
          <w:color w:val="000000"/>
          <w:sz w:val="24"/>
          <w:szCs w:val="24"/>
          <w:lang w:val="sq-AL"/>
        </w:rPr>
        <w:t>m</w:t>
      </w:r>
      <w:r w:rsidRPr="00BD17AA">
        <w:rPr>
          <w:rFonts w:ascii="Garamond" w:hAnsi="Garamond" w:cs="Arial"/>
          <w:color w:val="000000"/>
          <w:sz w:val="24"/>
          <w:szCs w:val="24"/>
          <w:lang w:val="sq-AL"/>
        </w:rPr>
        <w:t xml:space="preserve">enaxhimit bëhet e pagueshme në datën më të hershme prej dy datave në vijim: i) para disbursimit të parë; ose ii) pas kalimit të tre muajve që prej nënshkrimit të kësaj Marrëveshjeje nga KfW-ja ose me kalimin e një periudhe njëmujore pasi kjo Marrëveshje të ketë hyrë në fuqi dhe efekt (në varësi se cila nga datat e përcaktuara sipas pikës </w:t>
      </w:r>
      <w:r w:rsidR="00785F86">
        <w:rPr>
          <w:rFonts w:ascii="Garamond" w:hAnsi="Garamond" w:cs="Arial"/>
          <w:color w:val="000000"/>
          <w:sz w:val="24"/>
          <w:szCs w:val="24"/>
          <w:lang w:val="sq-AL"/>
        </w:rPr>
        <w:t>“</w:t>
      </w:r>
      <w:r w:rsidRPr="00BD17AA">
        <w:rPr>
          <w:rFonts w:ascii="Garamond" w:hAnsi="Garamond" w:cs="Arial"/>
          <w:color w:val="000000"/>
          <w:sz w:val="24"/>
          <w:szCs w:val="24"/>
          <w:lang w:val="sq-AL"/>
        </w:rPr>
        <w:t>ii</w:t>
      </w:r>
      <w:r w:rsidR="00785F86">
        <w:rPr>
          <w:rFonts w:ascii="Garamond" w:hAnsi="Garamond" w:cs="Arial"/>
          <w:color w:val="000000"/>
          <w:sz w:val="24"/>
          <w:szCs w:val="24"/>
          <w:lang w:val="sq-AL"/>
        </w:rPr>
        <w:t>”</w:t>
      </w:r>
      <w:r w:rsidRPr="00BD17AA">
        <w:rPr>
          <w:rFonts w:ascii="Garamond" w:hAnsi="Garamond" w:cs="Arial"/>
          <w:color w:val="000000"/>
          <w:sz w:val="24"/>
          <w:szCs w:val="24"/>
          <w:lang w:val="sq-AL"/>
        </w:rPr>
        <w:t xml:space="preserve"> është më e vonshme). Tarifa e </w:t>
      </w:r>
      <w:r w:rsidR="003E578F" w:rsidRPr="00BD17AA">
        <w:rPr>
          <w:rFonts w:ascii="Garamond" w:hAnsi="Garamond" w:cs="Arial"/>
          <w:color w:val="000000"/>
          <w:sz w:val="24"/>
          <w:szCs w:val="24"/>
          <w:lang w:val="sq-AL"/>
        </w:rPr>
        <w:t xml:space="preserve">menaxhimit </w:t>
      </w:r>
      <w:r w:rsidRPr="00BD17AA">
        <w:rPr>
          <w:rFonts w:ascii="Garamond" w:hAnsi="Garamond" w:cs="Arial"/>
          <w:color w:val="000000"/>
          <w:sz w:val="24"/>
          <w:szCs w:val="24"/>
          <w:lang w:val="sq-AL"/>
        </w:rPr>
        <w:t>është e kërkueshme për pagesë me nënshkrimin e kësaj Marrëveshjeje, pavarësisht nëse Huaja është disbursuar plotësisht ose vetëm pjesërisht ose nëse nuk është disbursuar.</w:t>
      </w:r>
    </w:p>
    <w:p w14:paraId="24A615B7"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5. Interesi</w:t>
      </w:r>
    </w:p>
    <w:p w14:paraId="24A615B8" w14:textId="0D970C1E"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5.1 </w:t>
      </w:r>
      <w:r w:rsidRPr="00BD17AA">
        <w:rPr>
          <w:rFonts w:ascii="Garamond" w:hAnsi="Garamond" w:cs="Arial"/>
          <w:i/>
          <w:iCs/>
          <w:color w:val="000000"/>
          <w:sz w:val="24"/>
          <w:szCs w:val="24"/>
          <w:lang w:val="sq-AL"/>
        </w:rPr>
        <w:t>Norma fikse e interesit e përcaktuar për disbursimin e Huas</w:t>
      </w:r>
    </w:p>
    <w:p w14:paraId="24A615B9" w14:textId="4D6BB6A9"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a) </w:t>
      </w:r>
      <w:r w:rsidRPr="00BD17AA">
        <w:rPr>
          <w:rFonts w:ascii="Garamond" w:hAnsi="Garamond" w:cs="Arial"/>
          <w:i/>
          <w:iCs/>
          <w:color w:val="000000"/>
          <w:sz w:val="24"/>
          <w:szCs w:val="24"/>
          <w:lang w:val="sq-AL"/>
        </w:rPr>
        <w:t xml:space="preserve">Norma e </w:t>
      </w:r>
      <w:r w:rsidR="0024406E">
        <w:rPr>
          <w:rFonts w:ascii="Garamond" w:hAnsi="Garamond" w:cs="Arial"/>
          <w:i/>
          <w:iCs/>
          <w:color w:val="000000"/>
          <w:sz w:val="24"/>
          <w:szCs w:val="24"/>
          <w:lang w:val="sq-AL"/>
        </w:rPr>
        <w:t>i</w:t>
      </w:r>
      <w:r w:rsidRPr="00BD17AA">
        <w:rPr>
          <w:rFonts w:ascii="Garamond" w:hAnsi="Garamond" w:cs="Arial"/>
          <w:i/>
          <w:iCs/>
          <w:color w:val="000000"/>
          <w:sz w:val="24"/>
          <w:szCs w:val="24"/>
          <w:lang w:val="sq-AL"/>
        </w:rPr>
        <w:t>nteresit</w:t>
      </w:r>
      <w:r w:rsidR="0024406E">
        <w:rPr>
          <w:rFonts w:ascii="Garamond" w:hAnsi="Garamond" w:cs="Arial"/>
          <w:i/>
          <w:iCs/>
          <w:color w:val="000000"/>
          <w:sz w:val="24"/>
          <w:szCs w:val="24"/>
          <w:lang w:val="sq-AL"/>
        </w:rPr>
        <w:t>.</w:t>
      </w:r>
      <w:r w:rsidRPr="00BD17AA">
        <w:rPr>
          <w:rFonts w:ascii="Garamond" w:hAnsi="Garamond" w:cs="Arial"/>
          <w:color w:val="000000"/>
          <w:sz w:val="24"/>
          <w:szCs w:val="24"/>
          <w:lang w:val="sq-AL"/>
        </w:rPr>
        <w:t xml:space="preserve"> Huamarrësi paguan interes për çdo shumë Huaje të disbursuar në normën (</w:t>
      </w:r>
      <w:r w:rsidRPr="00AD35DB">
        <w:rPr>
          <w:rFonts w:ascii="Garamond" w:hAnsi="Garamond" w:cs="Arial"/>
          <w:bCs/>
          <w:i/>
          <w:color w:val="000000"/>
          <w:sz w:val="24"/>
          <w:szCs w:val="24"/>
          <w:lang w:val="sq-AL"/>
        </w:rPr>
        <w:t xml:space="preserve">Norma </w:t>
      </w:r>
      <w:r w:rsidR="00AD35DB" w:rsidRPr="00AD35DB">
        <w:rPr>
          <w:rFonts w:ascii="Garamond" w:hAnsi="Garamond" w:cs="Arial"/>
          <w:bCs/>
          <w:i/>
          <w:color w:val="000000"/>
          <w:sz w:val="24"/>
          <w:szCs w:val="24"/>
          <w:lang w:val="sq-AL"/>
        </w:rPr>
        <w:t>fikse e interesit</w:t>
      </w:r>
      <w:r w:rsidRPr="00BD17AA">
        <w:rPr>
          <w:rFonts w:ascii="Garamond" w:hAnsi="Garamond" w:cs="Arial"/>
          <w:color w:val="000000"/>
          <w:sz w:val="24"/>
          <w:szCs w:val="24"/>
          <w:lang w:val="sq-AL"/>
        </w:rPr>
        <w:t xml:space="preserve">) e përcaktuar nga KfW-ja brenda dy </w:t>
      </w:r>
      <w:r w:rsidR="00AD35DB" w:rsidRPr="00BD17AA">
        <w:rPr>
          <w:rFonts w:ascii="Garamond" w:hAnsi="Garamond" w:cs="Arial"/>
          <w:b/>
          <w:bCs/>
          <w:color w:val="000000"/>
          <w:sz w:val="24"/>
          <w:szCs w:val="24"/>
          <w:lang w:val="sq-AL"/>
        </w:rPr>
        <w:t>ditësh bankare</w:t>
      </w:r>
      <w:r w:rsidR="00AD35DB" w:rsidRPr="00BD17AA">
        <w:rPr>
          <w:rFonts w:ascii="Garamond" w:hAnsi="Garamond" w:cs="Arial"/>
          <w:color w:val="000000"/>
          <w:sz w:val="24"/>
          <w:szCs w:val="24"/>
          <w:lang w:val="sq-AL"/>
        </w:rPr>
        <w:t xml:space="preserve"> </w:t>
      </w:r>
      <w:r w:rsidRPr="00BD17AA">
        <w:rPr>
          <w:rFonts w:ascii="Garamond" w:hAnsi="Garamond" w:cs="Arial"/>
          <w:color w:val="000000"/>
          <w:sz w:val="24"/>
          <w:szCs w:val="24"/>
          <w:lang w:val="sq-AL"/>
        </w:rPr>
        <w:t xml:space="preserve">(siç përkufizohet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15.1 (</w:t>
      </w:r>
      <w:r w:rsidRPr="00BD17AA">
        <w:rPr>
          <w:rFonts w:ascii="Garamond" w:hAnsi="Garamond" w:cs="Arial"/>
          <w:i/>
          <w:iCs/>
          <w:color w:val="000000"/>
          <w:sz w:val="24"/>
          <w:szCs w:val="24"/>
          <w:lang w:val="sq-AL"/>
        </w:rPr>
        <w:t xml:space="preserve">Dita </w:t>
      </w:r>
      <w:r w:rsidR="004D0A1A">
        <w:rPr>
          <w:rFonts w:ascii="Garamond" w:hAnsi="Garamond" w:cs="Arial"/>
          <w:i/>
          <w:iCs/>
          <w:color w:val="000000"/>
          <w:sz w:val="24"/>
          <w:szCs w:val="24"/>
          <w:lang w:val="sq-AL"/>
        </w:rPr>
        <w:t>b</w:t>
      </w:r>
      <w:r w:rsidRPr="00BD17AA">
        <w:rPr>
          <w:rFonts w:ascii="Garamond" w:hAnsi="Garamond" w:cs="Arial"/>
          <w:i/>
          <w:iCs/>
          <w:color w:val="000000"/>
          <w:sz w:val="24"/>
          <w:szCs w:val="24"/>
          <w:lang w:val="sq-AL"/>
        </w:rPr>
        <w:t>ankare</w:t>
      </w:r>
      <w:r w:rsidRPr="00BD17AA">
        <w:rPr>
          <w:rFonts w:ascii="Garamond" w:hAnsi="Garamond" w:cs="Arial"/>
          <w:color w:val="000000"/>
          <w:sz w:val="24"/>
          <w:szCs w:val="24"/>
          <w:lang w:val="sq-AL"/>
        </w:rPr>
        <w:t>)) përpara disbursimit të shumës përkatëse të Huas dhe ky interes përbëhet nga:</w:t>
      </w:r>
    </w:p>
    <w:p w14:paraId="24A615BA" w14:textId="3876A91B" w:rsidR="00D37C3D" w:rsidRPr="00BD17AA" w:rsidRDefault="00D37C3D" w:rsidP="00003AA4">
      <w:pPr>
        <w:tabs>
          <w:tab w:val="left" w:pos="140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lastRenderedPageBreak/>
        <w:t>i) Norma e shkëmbimit e përcaktuar në bazë të faqes Reuters “</w:t>
      </w:r>
      <w:r w:rsidRPr="00BD17AA">
        <w:rPr>
          <w:rFonts w:ascii="Garamond" w:hAnsi="Garamond" w:cs="Arial"/>
          <w:b/>
          <w:bCs/>
          <w:color w:val="000000"/>
          <w:sz w:val="24"/>
          <w:szCs w:val="24"/>
          <w:lang w:val="sq-AL"/>
        </w:rPr>
        <w:t>ICAPEURO</w:t>
      </w:r>
      <w:r w:rsidRPr="00BD17AA">
        <w:rPr>
          <w:rFonts w:ascii="Garamond" w:hAnsi="Garamond" w:cs="Arial"/>
          <w:color w:val="000000"/>
          <w:sz w:val="24"/>
          <w:szCs w:val="24"/>
          <w:lang w:val="sq-AL"/>
        </w:rPr>
        <w:t>” ose, nëse kjo faqe nuk përmban detajet e nevojshme apo nuk është e aksesueshme, në faqen e Bloomberg “</w:t>
      </w:r>
      <w:r w:rsidRPr="00BD17AA">
        <w:rPr>
          <w:rFonts w:ascii="Garamond" w:hAnsi="Garamond" w:cs="Arial"/>
          <w:b/>
          <w:bCs/>
          <w:color w:val="000000"/>
          <w:sz w:val="24"/>
          <w:szCs w:val="24"/>
          <w:lang w:val="sq-AL"/>
        </w:rPr>
        <w:t>ICAE</w:t>
      </w:r>
      <w:r w:rsidRPr="00BD17AA">
        <w:rPr>
          <w:rFonts w:ascii="Garamond" w:hAnsi="Garamond" w:cs="Arial"/>
          <w:color w:val="000000"/>
          <w:sz w:val="24"/>
          <w:szCs w:val="24"/>
          <w:lang w:val="sq-AL"/>
        </w:rPr>
        <w:t>” (ose në një faqe tjetër që zëvendëson faqen e Bloomberg dhe Reuters të cituar më lart). Nëse asnjëra prej këtyre faqeve nuk i përmban të dhënat e nevojshme ose janë të paaksesueshme, KfW-ja e përcakton këtë normë në bazë të kostove efektive të financimit në tregun e kapitalit në euro për maturitete që përkojnë sa më shumë të jetë e mundur me periudhat përkatëse të normave të interesit,</w:t>
      </w:r>
    </w:p>
    <w:p w14:paraId="24A615BB" w14:textId="3B4243AE" w:rsidR="00D37C3D" w:rsidRPr="00BD17AA" w:rsidRDefault="00D37C3D" w:rsidP="00003AA4">
      <w:pPr>
        <w:tabs>
          <w:tab w:val="left" w:pos="140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ii) plus një marzh prej _0.55_% (shprehur në fjalë: _zero pikë pesëdhjetë e pesë_ për qind) që merr parasysh fondet e grantit të vëna në dispozicion nga Qeveria e Republikës Federale të Gjermanisë.</w:t>
      </w:r>
    </w:p>
    <w:p w14:paraId="24A615BC" w14:textId="2BA7642B"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Nëse norma e interesit e llogaritur në përputhje me sa më lart bie nën 0% në vit, </w:t>
      </w:r>
      <w:r w:rsidR="0024406E" w:rsidRPr="00BD17AA">
        <w:rPr>
          <w:rFonts w:ascii="Garamond" w:hAnsi="Garamond" w:cs="Arial"/>
          <w:color w:val="000000"/>
          <w:sz w:val="24"/>
          <w:szCs w:val="24"/>
          <w:lang w:val="sq-AL"/>
        </w:rPr>
        <w:t xml:space="preserve">norma fikse </w:t>
      </w:r>
      <w:r w:rsidRPr="00BD17AA">
        <w:rPr>
          <w:rFonts w:ascii="Garamond" w:hAnsi="Garamond" w:cs="Arial"/>
          <w:color w:val="000000"/>
          <w:sz w:val="24"/>
          <w:szCs w:val="24"/>
          <w:lang w:val="sq-AL"/>
        </w:rPr>
        <w:t xml:space="preserve">e </w:t>
      </w:r>
      <w:r w:rsidR="0024406E" w:rsidRPr="00BD17AA">
        <w:rPr>
          <w:rFonts w:ascii="Garamond" w:hAnsi="Garamond" w:cs="Arial"/>
          <w:color w:val="000000"/>
          <w:sz w:val="24"/>
          <w:szCs w:val="24"/>
          <w:lang w:val="sq-AL"/>
        </w:rPr>
        <w:t xml:space="preserve">interesit </w:t>
      </w:r>
      <w:r w:rsidRPr="00BD17AA">
        <w:rPr>
          <w:rFonts w:ascii="Garamond" w:hAnsi="Garamond" w:cs="Arial"/>
          <w:color w:val="000000"/>
          <w:sz w:val="24"/>
          <w:szCs w:val="24"/>
          <w:lang w:val="sq-AL"/>
        </w:rPr>
        <w:t>do të jetë 0 % në vit.</w:t>
      </w:r>
    </w:p>
    <w:p w14:paraId="24A615BD" w14:textId="0B502C29"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Kështu, </w:t>
      </w:r>
      <w:r w:rsidR="0024406E" w:rsidRPr="00BD17AA">
        <w:rPr>
          <w:rFonts w:ascii="Garamond" w:hAnsi="Garamond" w:cs="Arial"/>
          <w:color w:val="000000"/>
          <w:sz w:val="24"/>
          <w:szCs w:val="24"/>
          <w:lang w:val="sq-AL"/>
        </w:rPr>
        <w:t xml:space="preserve">norma fikse e interesit </w:t>
      </w:r>
      <w:r w:rsidRPr="00BD17AA">
        <w:rPr>
          <w:rFonts w:ascii="Garamond" w:hAnsi="Garamond" w:cs="Arial"/>
          <w:color w:val="000000"/>
          <w:sz w:val="24"/>
          <w:szCs w:val="24"/>
          <w:lang w:val="sq-AL"/>
        </w:rPr>
        <w:t xml:space="preserve">të përcaktuar do të zbatohet deri kur të jetë marrë edhe kësti i fundit i pagesës në përputhje me grafikun e pagesave të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6.1</w:t>
      </w:r>
      <w:r w:rsidRPr="00BD17AA">
        <w:rPr>
          <w:rFonts w:ascii="Garamond" w:hAnsi="Garamond" w:cs="Arial"/>
          <w:i/>
          <w:iCs/>
          <w:color w:val="000000"/>
          <w:sz w:val="24"/>
          <w:szCs w:val="24"/>
          <w:lang w:val="sq-AL"/>
        </w:rPr>
        <w:t xml:space="preserve"> (Grafiku i </w:t>
      </w:r>
      <w:r w:rsidR="0024406E" w:rsidRPr="00BD17AA">
        <w:rPr>
          <w:rFonts w:ascii="Garamond" w:hAnsi="Garamond" w:cs="Arial"/>
          <w:i/>
          <w:iCs/>
          <w:color w:val="000000"/>
          <w:sz w:val="24"/>
          <w:szCs w:val="24"/>
          <w:lang w:val="sq-AL"/>
        </w:rPr>
        <w:t>shlyerjeve</w:t>
      </w:r>
      <w:r w:rsidRPr="00BD17AA">
        <w:rPr>
          <w:rFonts w:ascii="Garamond" w:hAnsi="Garamond" w:cs="Arial"/>
          <w:i/>
          <w:iCs/>
          <w:color w:val="000000"/>
          <w:sz w:val="24"/>
          <w:szCs w:val="24"/>
          <w:lang w:val="sq-AL"/>
        </w:rPr>
        <w:t>)</w:t>
      </w:r>
      <w:r w:rsidRPr="00BD17AA">
        <w:rPr>
          <w:rFonts w:ascii="Garamond" w:hAnsi="Garamond" w:cs="Arial"/>
          <w:color w:val="000000"/>
          <w:sz w:val="24"/>
          <w:szCs w:val="24"/>
          <w:lang w:val="sq-AL"/>
        </w:rPr>
        <w:t>.</w:t>
      </w:r>
    </w:p>
    <w:p w14:paraId="24A615BE" w14:textId="4632DE65"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b) </w:t>
      </w:r>
      <w:r w:rsidRPr="00BD17AA">
        <w:rPr>
          <w:rFonts w:ascii="Garamond" w:hAnsi="Garamond" w:cs="Arial"/>
          <w:i/>
          <w:iCs/>
          <w:color w:val="000000"/>
          <w:sz w:val="24"/>
          <w:szCs w:val="24"/>
          <w:lang w:val="sq-AL"/>
        </w:rPr>
        <w:t>Konsolidimi</w:t>
      </w:r>
      <w:r w:rsidRPr="00BD17AA">
        <w:rPr>
          <w:rFonts w:ascii="Garamond" w:hAnsi="Garamond" w:cs="Arial"/>
          <w:color w:val="000000"/>
          <w:sz w:val="24"/>
          <w:szCs w:val="24"/>
          <w:lang w:val="sq-AL"/>
        </w:rPr>
        <w:t xml:space="preserve">. Nëse nga Huaja është bërë më shumë se një disbursim, KfW-ja e konsolidon normën fikse të interesit për çdo shumë Huaje në një normë të vetme interesi pas çdo disbursimi. Norma e konsoliduar </w:t>
      </w:r>
      <w:r w:rsidR="0024406E" w:rsidRPr="00BD17AA">
        <w:rPr>
          <w:rFonts w:ascii="Garamond" w:hAnsi="Garamond" w:cs="Arial"/>
          <w:color w:val="000000"/>
          <w:sz w:val="24"/>
          <w:szCs w:val="24"/>
          <w:lang w:val="sq-AL"/>
        </w:rPr>
        <w:t xml:space="preserve">fikse e interesit </w:t>
      </w:r>
      <w:r w:rsidRPr="00BD17AA">
        <w:rPr>
          <w:rFonts w:ascii="Garamond" w:hAnsi="Garamond" w:cs="Arial"/>
          <w:color w:val="000000"/>
          <w:sz w:val="24"/>
          <w:szCs w:val="24"/>
          <w:lang w:val="sq-AL"/>
        </w:rPr>
        <w:t xml:space="preserve">përkon me mesataren e ponderuar të normave individuale të interesit të rrumbullakosura në 1/10,000 të një pikë përqindjeje nëse shifra e parë pas presjes është më e ulët se 5 ose e rrumbullakosur në 1/10,000 të një pikë përqindjeje nëse shifra e parë pas presjes është e barabartë ose më e madhe se 5, dhe kjo do të shërbejë si bazë për llogaritjet e ardhshme të normës së interesit nga data e çdo disbursimi deri në disbursimin tjetër. Pas disbursimit të plotë të Huas, norma e përcaktuar mesatare fikse e interesit do të zbatohet deri kur të jetë marrë edhe kësti i fundit i pagesës në përputhje me grafikun e pagesave të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6.1 (</w:t>
      </w:r>
      <w:r w:rsidRPr="0024406E">
        <w:rPr>
          <w:rFonts w:ascii="Garamond" w:hAnsi="Garamond" w:cs="Arial"/>
          <w:i/>
          <w:color w:val="000000"/>
          <w:sz w:val="24"/>
          <w:szCs w:val="24"/>
          <w:lang w:val="sq-AL"/>
        </w:rPr>
        <w:t xml:space="preserve">Grafiku i </w:t>
      </w:r>
      <w:r w:rsidR="0024406E" w:rsidRPr="0024406E">
        <w:rPr>
          <w:rFonts w:ascii="Garamond" w:hAnsi="Garamond" w:cs="Arial"/>
          <w:i/>
          <w:color w:val="000000"/>
          <w:sz w:val="24"/>
          <w:szCs w:val="24"/>
          <w:lang w:val="sq-AL"/>
        </w:rPr>
        <w:t>s</w:t>
      </w:r>
      <w:r w:rsidRPr="0024406E">
        <w:rPr>
          <w:rFonts w:ascii="Garamond" w:hAnsi="Garamond" w:cs="Arial"/>
          <w:i/>
          <w:color w:val="000000"/>
          <w:sz w:val="24"/>
          <w:szCs w:val="24"/>
          <w:lang w:val="sq-AL"/>
        </w:rPr>
        <w:t>hlyerjeve</w:t>
      </w:r>
      <w:r w:rsidRPr="00BD17AA">
        <w:rPr>
          <w:rFonts w:ascii="Garamond" w:hAnsi="Garamond" w:cs="Arial"/>
          <w:color w:val="000000"/>
          <w:sz w:val="24"/>
          <w:szCs w:val="24"/>
          <w:lang w:val="sq-AL"/>
        </w:rPr>
        <w:t>).</w:t>
      </w:r>
    </w:p>
    <w:p w14:paraId="24A615BF" w14:textId="53AED521"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c) </w:t>
      </w:r>
      <w:r w:rsidRPr="00BD17AA">
        <w:rPr>
          <w:rFonts w:ascii="Garamond" w:hAnsi="Garamond" w:cs="Arial"/>
          <w:i/>
          <w:iCs/>
          <w:color w:val="000000"/>
          <w:sz w:val="24"/>
          <w:szCs w:val="24"/>
          <w:lang w:val="sq-AL"/>
        </w:rPr>
        <w:t>Njoftimi i normës së interesit</w:t>
      </w:r>
      <w:r w:rsidRPr="00BD17AA">
        <w:rPr>
          <w:rFonts w:ascii="Garamond" w:hAnsi="Garamond" w:cs="Arial"/>
          <w:color w:val="000000"/>
          <w:sz w:val="24"/>
          <w:szCs w:val="24"/>
          <w:lang w:val="sq-AL"/>
        </w:rPr>
        <w:t xml:space="preserve">. KfW-ja e njofton Huamarrësin pa vonesë për </w:t>
      </w:r>
      <w:r w:rsidR="00E64F01" w:rsidRPr="00BD17AA">
        <w:rPr>
          <w:rFonts w:ascii="Garamond" w:hAnsi="Garamond" w:cs="Arial"/>
          <w:color w:val="000000"/>
          <w:sz w:val="24"/>
          <w:szCs w:val="24"/>
          <w:lang w:val="sq-AL"/>
        </w:rPr>
        <w:t xml:space="preserve">normën fikse të interesit </w:t>
      </w:r>
      <w:r w:rsidR="00E64F01">
        <w:rPr>
          <w:rFonts w:ascii="Garamond" w:hAnsi="Garamond" w:cs="Arial"/>
          <w:color w:val="000000"/>
          <w:sz w:val="24"/>
          <w:szCs w:val="24"/>
          <w:lang w:val="sq-AL"/>
        </w:rPr>
        <w:t xml:space="preserve">sipas </w:t>
      </w:r>
      <w:r w:rsidR="00785F86">
        <w:rPr>
          <w:rFonts w:ascii="Garamond" w:hAnsi="Garamond" w:cs="Arial"/>
          <w:color w:val="000000"/>
          <w:sz w:val="24"/>
          <w:szCs w:val="24"/>
          <w:lang w:val="sq-AL"/>
        </w:rPr>
        <w:t xml:space="preserve">nenit </w:t>
      </w:r>
      <w:r w:rsidRPr="00BD17AA">
        <w:rPr>
          <w:rFonts w:ascii="Garamond" w:hAnsi="Garamond" w:cs="Arial"/>
          <w:color w:val="000000"/>
          <w:sz w:val="24"/>
          <w:szCs w:val="24"/>
          <w:lang w:val="sq-AL"/>
        </w:rPr>
        <w:t>5.1 a) (</w:t>
      </w:r>
      <w:r w:rsidRPr="00E64F01">
        <w:rPr>
          <w:rFonts w:ascii="Garamond" w:hAnsi="Garamond" w:cs="Arial"/>
          <w:i/>
          <w:color w:val="000000"/>
          <w:sz w:val="24"/>
          <w:szCs w:val="24"/>
          <w:lang w:val="sq-AL"/>
        </w:rPr>
        <w:t xml:space="preserve">Norma e </w:t>
      </w:r>
      <w:r w:rsidR="00E64F01" w:rsidRPr="00E64F01">
        <w:rPr>
          <w:rFonts w:ascii="Garamond" w:hAnsi="Garamond" w:cs="Arial"/>
          <w:i/>
          <w:color w:val="000000"/>
          <w:sz w:val="24"/>
          <w:szCs w:val="24"/>
          <w:lang w:val="sq-AL"/>
        </w:rPr>
        <w:t>interesit</w:t>
      </w:r>
      <w:r w:rsidRPr="00BD17AA">
        <w:rPr>
          <w:rFonts w:ascii="Garamond" w:hAnsi="Garamond" w:cs="Arial"/>
          <w:color w:val="000000"/>
          <w:sz w:val="24"/>
          <w:szCs w:val="24"/>
          <w:lang w:val="sq-AL"/>
        </w:rPr>
        <w:t>)</w:t>
      </w:r>
      <w:r w:rsidR="00A07E83">
        <w:rPr>
          <w:rFonts w:ascii="Garamond" w:hAnsi="Garamond" w:cs="Arial"/>
          <w:color w:val="000000"/>
          <w:sz w:val="24"/>
          <w:szCs w:val="24"/>
          <w:lang w:val="sq-AL"/>
        </w:rPr>
        <w:t xml:space="preserve"> </w:t>
      </w:r>
      <w:r w:rsidRPr="00BD17AA">
        <w:rPr>
          <w:rFonts w:ascii="Garamond" w:hAnsi="Garamond" w:cs="Arial"/>
          <w:color w:val="000000"/>
          <w:sz w:val="24"/>
          <w:szCs w:val="24"/>
          <w:lang w:val="sq-AL"/>
        </w:rPr>
        <w:t xml:space="preserve">menjëherë pasi kjo normë të jetë përcaktuar. KfW-ja e njofton Huamarrësin për normën e konsoliduar të interesit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5.1 b) (</w:t>
      </w:r>
      <w:r w:rsidRPr="00BD17AA">
        <w:rPr>
          <w:rFonts w:ascii="Garamond" w:hAnsi="Garamond" w:cs="Arial"/>
          <w:i/>
          <w:iCs/>
          <w:color w:val="000000"/>
          <w:sz w:val="24"/>
          <w:szCs w:val="24"/>
          <w:lang w:val="sq-AL"/>
        </w:rPr>
        <w:t>Konsolidimi</w:t>
      </w:r>
      <w:r w:rsidRPr="00BD17AA">
        <w:rPr>
          <w:rFonts w:ascii="Garamond" w:hAnsi="Garamond" w:cs="Arial"/>
          <w:color w:val="000000"/>
          <w:sz w:val="24"/>
          <w:szCs w:val="24"/>
          <w:lang w:val="sq-AL"/>
        </w:rPr>
        <w:t xml:space="preserve">) përpara </w:t>
      </w:r>
      <w:r w:rsidR="004063F8" w:rsidRPr="00BD17AA">
        <w:rPr>
          <w:rFonts w:ascii="Garamond" w:hAnsi="Garamond" w:cs="Arial"/>
          <w:color w:val="000000"/>
          <w:sz w:val="24"/>
          <w:szCs w:val="24"/>
          <w:lang w:val="sq-AL"/>
        </w:rPr>
        <w:t xml:space="preserve">datës së ardhshme të pagesës </w:t>
      </w:r>
      <w:r w:rsidRPr="00BD17AA">
        <w:rPr>
          <w:rFonts w:ascii="Garamond" w:hAnsi="Garamond" w:cs="Arial"/>
          <w:color w:val="000000"/>
          <w:sz w:val="24"/>
          <w:szCs w:val="24"/>
          <w:lang w:val="sq-AL"/>
        </w:rPr>
        <w:t xml:space="preserve">(siç përcaktohet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5.3 (</w:t>
      </w:r>
      <w:r w:rsidRPr="00BD17AA">
        <w:rPr>
          <w:rFonts w:ascii="Garamond" w:hAnsi="Garamond" w:cs="Arial"/>
          <w:i/>
          <w:iCs/>
          <w:color w:val="000000"/>
          <w:sz w:val="24"/>
          <w:szCs w:val="24"/>
          <w:lang w:val="sq-AL"/>
        </w:rPr>
        <w:t xml:space="preserve">Datat e </w:t>
      </w:r>
      <w:r w:rsidR="00A84A81">
        <w:rPr>
          <w:rFonts w:ascii="Garamond" w:hAnsi="Garamond" w:cs="Arial"/>
          <w:i/>
          <w:iCs/>
          <w:color w:val="000000"/>
          <w:sz w:val="24"/>
          <w:szCs w:val="24"/>
          <w:lang w:val="sq-AL"/>
        </w:rPr>
        <w:t>p</w:t>
      </w:r>
      <w:r w:rsidRPr="00BD17AA">
        <w:rPr>
          <w:rFonts w:ascii="Garamond" w:hAnsi="Garamond" w:cs="Arial"/>
          <w:i/>
          <w:iCs/>
          <w:color w:val="000000"/>
          <w:sz w:val="24"/>
          <w:szCs w:val="24"/>
          <w:lang w:val="sq-AL"/>
        </w:rPr>
        <w:t>agesës</w:t>
      </w:r>
      <w:r w:rsidRPr="00BD17AA">
        <w:rPr>
          <w:rFonts w:ascii="Garamond" w:hAnsi="Garamond" w:cs="Arial"/>
          <w:color w:val="000000"/>
          <w:sz w:val="24"/>
          <w:szCs w:val="24"/>
          <w:lang w:val="sq-AL"/>
        </w:rPr>
        <w:t>).</w:t>
      </w:r>
    </w:p>
    <w:p w14:paraId="24A615C0" w14:textId="63D323B1"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5.2 </w:t>
      </w:r>
      <w:r w:rsidRPr="00BD17AA">
        <w:rPr>
          <w:rFonts w:ascii="Garamond" w:hAnsi="Garamond" w:cs="Arial"/>
          <w:i/>
          <w:iCs/>
          <w:color w:val="000000"/>
          <w:sz w:val="24"/>
          <w:szCs w:val="24"/>
          <w:lang w:val="sq-AL"/>
        </w:rPr>
        <w:t>Llogaritja e interesit.</w:t>
      </w:r>
      <w:r w:rsidRPr="00BD17AA">
        <w:rPr>
          <w:rFonts w:ascii="Garamond" w:hAnsi="Garamond" w:cs="Arial"/>
          <w:color w:val="000000"/>
          <w:sz w:val="24"/>
          <w:szCs w:val="24"/>
          <w:lang w:val="sq-AL"/>
        </w:rPr>
        <w:t xml:space="preserve"> Interesi për një shumë të disbursuar të Huas do të faturohet nga data (duke e përjashtuar) në të cilën shuma përkatëse e Huas disbursohet nga llogaria e Huas që mbahet te KfW-ja për Huamarrësin deri në datën (duke e përfshirë) në të cilën shlyerjet përkatëse kreditohen në llogarinë e KfW-së të përcaktuar këtu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7.3 (</w:t>
      </w:r>
      <w:r w:rsidRPr="004063F8">
        <w:rPr>
          <w:rFonts w:ascii="Garamond" w:hAnsi="Garamond" w:cs="Arial"/>
          <w:i/>
          <w:color w:val="000000"/>
          <w:sz w:val="24"/>
          <w:szCs w:val="24"/>
          <w:lang w:val="sq-AL"/>
        </w:rPr>
        <w:t>Numri i llogarisë, koha e kreditimit</w:t>
      </w:r>
      <w:r w:rsidRPr="00BD17AA">
        <w:rPr>
          <w:rFonts w:ascii="Garamond" w:hAnsi="Garamond" w:cs="Arial"/>
          <w:color w:val="000000"/>
          <w:sz w:val="24"/>
          <w:szCs w:val="24"/>
          <w:lang w:val="sq-AL"/>
        </w:rPr>
        <w:t xml:space="preserve">). Interesi do të llogaritet në pajtim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7.1 (</w:t>
      </w:r>
      <w:r w:rsidRPr="00BD17AA">
        <w:rPr>
          <w:rFonts w:ascii="Garamond" w:hAnsi="Garamond" w:cs="Arial"/>
          <w:i/>
          <w:iCs/>
          <w:color w:val="000000"/>
          <w:sz w:val="24"/>
          <w:szCs w:val="24"/>
          <w:lang w:val="sq-AL"/>
        </w:rPr>
        <w:t>Llogaritja</w:t>
      </w:r>
      <w:r w:rsidRPr="00BD17AA">
        <w:rPr>
          <w:rFonts w:ascii="Garamond" w:hAnsi="Garamond" w:cs="Arial"/>
          <w:color w:val="000000"/>
          <w:sz w:val="24"/>
          <w:szCs w:val="24"/>
          <w:lang w:val="sq-AL"/>
        </w:rPr>
        <w:t>).</w:t>
      </w:r>
    </w:p>
    <w:p w14:paraId="24A615C1" w14:textId="360D363C"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5.3 </w:t>
      </w:r>
      <w:r w:rsidRPr="00BD17AA">
        <w:rPr>
          <w:rFonts w:ascii="Garamond" w:hAnsi="Garamond" w:cs="Arial"/>
          <w:i/>
          <w:iCs/>
          <w:color w:val="000000"/>
          <w:sz w:val="24"/>
          <w:szCs w:val="24"/>
          <w:lang w:val="sq-AL"/>
        </w:rPr>
        <w:t>Datat e pagesës</w:t>
      </w:r>
      <w:r w:rsidRPr="00BD17AA">
        <w:rPr>
          <w:rFonts w:ascii="Garamond" w:hAnsi="Garamond" w:cs="Arial"/>
          <w:color w:val="000000"/>
          <w:sz w:val="24"/>
          <w:szCs w:val="24"/>
          <w:lang w:val="sq-AL"/>
        </w:rPr>
        <w:t xml:space="preserve">. Interesi do të jetë i kërkueshëm në shuma të prapambetura për pagesë në datat e përcaktuara </w:t>
      </w:r>
      <w:r w:rsidRPr="00BD17AA">
        <w:rPr>
          <w:rFonts w:ascii="Garamond" w:hAnsi="Garamond" w:cs="Arial"/>
          <w:b/>
          <w:bCs/>
          <w:color w:val="000000"/>
          <w:sz w:val="24"/>
          <w:szCs w:val="24"/>
          <w:lang w:val="sq-AL"/>
        </w:rPr>
        <w:t>më poshtë (secila e referuar si “Datë pagese”</w:t>
      </w:r>
      <w:r w:rsidRPr="00BD17AA">
        <w:rPr>
          <w:rFonts w:ascii="Garamond" w:hAnsi="Garamond" w:cs="Arial"/>
          <w:color w:val="000000"/>
          <w:sz w:val="24"/>
          <w:szCs w:val="24"/>
          <w:lang w:val="sq-AL"/>
        </w:rPr>
        <w:t>):</w:t>
      </w:r>
    </w:p>
    <w:p w14:paraId="24A615C2" w14:textId="33E67C15"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a) para datës së kërkueshme të këstit të shlyerjes së parë, më 15 maj dhe 15 nëntor të çdo viti, por jo më parë se në </w:t>
      </w:r>
      <w:r w:rsidR="00A84A81" w:rsidRPr="00BD17AA">
        <w:rPr>
          <w:rFonts w:ascii="Garamond" w:hAnsi="Garamond" w:cs="Arial"/>
          <w:color w:val="000000"/>
          <w:sz w:val="24"/>
          <w:szCs w:val="24"/>
          <w:lang w:val="sq-AL"/>
        </w:rPr>
        <w:t xml:space="preserve">datën e pagesës </w:t>
      </w:r>
      <w:r w:rsidRPr="00BD17AA">
        <w:rPr>
          <w:rFonts w:ascii="Garamond" w:hAnsi="Garamond" w:cs="Arial"/>
          <w:color w:val="000000"/>
          <w:sz w:val="24"/>
          <w:szCs w:val="24"/>
          <w:lang w:val="sq-AL"/>
        </w:rPr>
        <w:t xml:space="preserve">pas datës në të cilën kjo Marrëveshje hyn në fuqi dhe efekt në bazë </w:t>
      </w:r>
      <w:r w:rsidR="009C4AF5">
        <w:rPr>
          <w:rFonts w:ascii="Garamond" w:hAnsi="Garamond" w:cs="Arial"/>
          <w:color w:val="000000"/>
          <w:sz w:val="24"/>
          <w:szCs w:val="24"/>
          <w:lang w:val="sq-AL"/>
        </w:rPr>
        <w:t xml:space="preserve">të nenit </w:t>
      </w:r>
      <w:r w:rsidRPr="00BD17AA">
        <w:rPr>
          <w:rFonts w:ascii="Garamond" w:hAnsi="Garamond" w:cs="Arial"/>
          <w:color w:val="000000"/>
          <w:sz w:val="24"/>
          <w:szCs w:val="24"/>
          <w:lang w:val="sq-AL"/>
        </w:rPr>
        <w:t>15.11</w:t>
      </w:r>
      <w:r w:rsidRPr="00BD17AA">
        <w:rPr>
          <w:rFonts w:ascii="Garamond" w:hAnsi="Garamond" w:cs="Arial"/>
          <w:i/>
          <w:iCs/>
          <w:color w:val="000000"/>
          <w:sz w:val="24"/>
          <w:szCs w:val="24"/>
          <w:lang w:val="sq-AL"/>
        </w:rPr>
        <w:t xml:space="preserve"> (Hyrja në fuqi dhe në efekt)</w:t>
      </w:r>
      <w:r w:rsidRPr="00BD17AA">
        <w:rPr>
          <w:rFonts w:ascii="Garamond" w:hAnsi="Garamond" w:cs="Arial"/>
          <w:color w:val="000000"/>
          <w:sz w:val="24"/>
          <w:szCs w:val="24"/>
          <w:lang w:val="sq-AL"/>
        </w:rPr>
        <w:t>;</w:t>
      </w:r>
    </w:p>
    <w:p w14:paraId="24A615C3" w14:textId="1142050B"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b) në datën e kërkueshme të këstit të shlyerjes së parë në bazë </w:t>
      </w:r>
      <w:r w:rsidR="009C4AF5">
        <w:rPr>
          <w:rFonts w:ascii="Garamond" w:hAnsi="Garamond" w:cs="Arial"/>
          <w:color w:val="000000"/>
          <w:sz w:val="24"/>
          <w:szCs w:val="24"/>
          <w:lang w:val="sq-AL"/>
        </w:rPr>
        <w:t xml:space="preserve">të nenit </w:t>
      </w:r>
      <w:r w:rsidRPr="00BD17AA">
        <w:rPr>
          <w:rFonts w:ascii="Garamond" w:hAnsi="Garamond" w:cs="Arial"/>
          <w:color w:val="000000"/>
          <w:sz w:val="24"/>
          <w:szCs w:val="24"/>
          <w:lang w:val="sq-AL"/>
        </w:rPr>
        <w:t>6.1 (</w:t>
      </w:r>
      <w:r w:rsidRPr="00BD17AA">
        <w:rPr>
          <w:rFonts w:ascii="Garamond" w:hAnsi="Garamond" w:cs="Arial"/>
          <w:i/>
          <w:iCs/>
          <w:color w:val="000000"/>
          <w:sz w:val="24"/>
          <w:szCs w:val="24"/>
          <w:lang w:val="sq-AL"/>
        </w:rPr>
        <w:t>Grafiku i shlyerjes</w:t>
      </w:r>
      <w:r w:rsidRPr="00BD17AA">
        <w:rPr>
          <w:rFonts w:ascii="Garamond" w:hAnsi="Garamond" w:cs="Arial"/>
          <w:color w:val="000000"/>
          <w:sz w:val="24"/>
          <w:szCs w:val="24"/>
          <w:lang w:val="sq-AL"/>
        </w:rPr>
        <w:t>) së bashku me këtë këst;</w:t>
      </w:r>
    </w:p>
    <w:p w14:paraId="24A615C4" w14:textId="14B94527"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c) më pas, në datat e kërkueshme të kësteve të shlyerjes në bazë </w:t>
      </w:r>
      <w:r w:rsidR="009C4AF5">
        <w:rPr>
          <w:rFonts w:ascii="Garamond" w:hAnsi="Garamond" w:cs="Arial"/>
          <w:color w:val="000000"/>
          <w:sz w:val="24"/>
          <w:szCs w:val="24"/>
          <w:lang w:val="sq-AL"/>
        </w:rPr>
        <w:t xml:space="preserve">të nenit </w:t>
      </w:r>
      <w:r w:rsidRPr="00BD17AA">
        <w:rPr>
          <w:rFonts w:ascii="Garamond" w:hAnsi="Garamond" w:cs="Arial"/>
          <w:color w:val="000000"/>
          <w:sz w:val="24"/>
          <w:szCs w:val="24"/>
          <w:lang w:val="sq-AL"/>
        </w:rPr>
        <w:t>6.1 (</w:t>
      </w:r>
      <w:r w:rsidRPr="00BD17AA">
        <w:rPr>
          <w:rFonts w:ascii="Garamond" w:hAnsi="Garamond" w:cs="Arial"/>
          <w:i/>
          <w:iCs/>
          <w:color w:val="000000"/>
          <w:sz w:val="24"/>
          <w:szCs w:val="24"/>
          <w:lang w:val="sq-AL"/>
        </w:rPr>
        <w:t>Grafiku i shlyerjes</w:t>
      </w:r>
      <w:r w:rsidRPr="00BD17AA">
        <w:rPr>
          <w:rFonts w:ascii="Garamond" w:hAnsi="Garamond" w:cs="Arial"/>
          <w:color w:val="000000"/>
          <w:sz w:val="24"/>
          <w:szCs w:val="24"/>
          <w:lang w:val="sq-AL"/>
        </w:rPr>
        <w:t>).</w:t>
      </w:r>
    </w:p>
    <w:p w14:paraId="24A615C5"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6. Shlyerja dhe parapagimi</w:t>
      </w:r>
    </w:p>
    <w:p w14:paraId="24A615C6" w14:textId="77A38D3E"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6.1 </w:t>
      </w:r>
      <w:r w:rsidRPr="00BD17AA">
        <w:rPr>
          <w:rFonts w:ascii="Garamond" w:hAnsi="Garamond" w:cs="Arial"/>
          <w:i/>
          <w:iCs/>
          <w:color w:val="000000"/>
          <w:sz w:val="24"/>
          <w:szCs w:val="24"/>
          <w:lang w:val="sq-AL"/>
        </w:rPr>
        <w:t>Grafiku i shlyerjes</w:t>
      </w:r>
      <w:r w:rsidR="00C607E4">
        <w:rPr>
          <w:rFonts w:ascii="Garamond" w:hAnsi="Garamond" w:cs="Arial"/>
          <w:i/>
          <w:iCs/>
          <w:color w:val="000000"/>
          <w:sz w:val="24"/>
          <w:szCs w:val="24"/>
          <w:lang w:val="sq-AL"/>
        </w:rPr>
        <w:t>.</w:t>
      </w:r>
      <w:r w:rsidRPr="00BD17AA">
        <w:rPr>
          <w:rFonts w:ascii="Garamond" w:hAnsi="Garamond" w:cs="Arial"/>
          <w:color w:val="000000"/>
          <w:sz w:val="24"/>
          <w:szCs w:val="24"/>
          <w:lang w:val="sq-AL"/>
        </w:rPr>
        <w:t xml:space="preserve"> Huamarrësi do ta shlyejë Huan si më poshtë:</w:t>
      </w:r>
    </w:p>
    <w:p w14:paraId="24A615C7" w14:textId="7A0F575D" w:rsidR="00D37C3D" w:rsidRPr="00BD17AA" w:rsidRDefault="00D37C3D" w:rsidP="005D7157">
      <w:pPr>
        <w:tabs>
          <w:tab w:val="right" w:pos="7500"/>
        </w:tabs>
        <w:autoSpaceDE w:val="0"/>
        <w:autoSpaceDN w:val="0"/>
        <w:adjustRightInd w:val="0"/>
        <w:spacing w:after="0" w:line="240" w:lineRule="auto"/>
        <w:ind w:firstLine="284"/>
        <w:jc w:val="center"/>
        <w:rPr>
          <w:rFonts w:ascii="Garamond" w:hAnsi="Garamond" w:cs="Arial"/>
          <w:b/>
          <w:bCs/>
          <w:color w:val="000000"/>
          <w:sz w:val="24"/>
          <w:szCs w:val="24"/>
          <w:lang w:val="sq-AL"/>
        </w:rPr>
      </w:pPr>
      <w:r w:rsidRPr="00BD17AA">
        <w:rPr>
          <w:rFonts w:ascii="Garamond" w:hAnsi="Garamond" w:cs="Arial"/>
          <w:b/>
          <w:bCs/>
          <w:color w:val="000000"/>
          <w:sz w:val="24"/>
          <w:szCs w:val="24"/>
          <w:lang w:val="sq-AL"/>
        </w:rPr>
        <w:t xml:space="preserve">Data e </w:t>
      </w:r>
      <w:r w:rsidR="00A84A81">
        <w:rPr>
          <w:rFonts w:ascii="Garamond" w:hAnsi="Garamond" w:cs="Arial"/>
          <w:b/>
          <w:bCs/>
          <w:color w:val="000000"/>
          <w:sz w:val="24"/>
          <w:szCs w:val="24"/>
          <w:lang w:val="sq-AL"/>
        </w:rPr>
        <w:t>k</w:t>
      </w:r>
      <w:r w:rsidRPr="00BD17AA">
        <w:rPr>
          <w:rFonts w:ascii="Garamond" w:hAnsi="Garamond" w:cs="Arial"/>
          <w:b/>
          <w:bCs/>
          <w:color w:val="000000"/>
          <w:sz w:val="24"/>
          <w:szCs w:val="24"/>
          <w:lang w:val="sq-AL"/>
        </w:rPr>
        <w:t>ërkueshme</w:t>
      </w:r>
      <w:r w:rsidR="00A07E83">
        <w:rPr>
          <w:rFonts w:ascii="Garamond" w:hAnsi="Garamond" w:cs="Arial"/>
          <w:b/>
          <w:bCs/>
          <w:color w:val="000000"/>
          <w:sz w:val="24"/>
          <w:szCs w:val="24"/>
          <w:lang w:val="sq-AL"/>
        </w:rPr>
        <w:t xml:space="preserve">                </w:t>
      </w:r>
      <w:r w:rsidR="005D7157" w:rsidRPr="00BD17AA">
        <w:rPr>
          <w:rFonts w:ascii="Garamond" w:hAnsi="Garamond" w:cs="Arial"/>
          <w:b/>
          <w:bCs/>
          <w:color w:val="000000"/>
          <w:sz w:val="24"/>
          <w:szCs w:val="24"/>
          <w:lang w:val="sq-AL"/>
        </w:rPr>
        <w:t xml:space="preserve"> </w:t>
      </w:r>
      <w:r w:rsidRPr="00BD17AA">
        <w:rPr>
          <w:rFonts w:ascii="Garamond" w:hAnsi="Garamond" w:cs="Arial"/>
          <w:b/>
          <w:bCs/>
          <w:color w:val="000000"/>
          <w:sz w:val="24"/>
          <w:szCs w:val="24"/>
          <w:lang w:val="sq-AL"/>
        </w:rPr>
        <w:t>Kësti i shlyerjes</w:t>
      </w:r>
    </w:p>
    <w:tbl>
      <w:tblPr>
        <w:tblW w:w="7371" w:type="dxa"/>
        <w:tblInd w:w="843" w:type="dxa"/>
        <w:tblLayout w:type="fixed"/>
        <w:tblCellMar>
          <w:left w:w="30" w:type="dxa"/>
          <w:right w:w="30" w:type="dxa"/>
        </w:tblCellMar>
        <w:tblLook w:val="0000" w:firstRow="0" w:lastRow="0" w:firstColumn="0" w:lastColumn="0" w:noHBand="0" w:noVBand="0"/>
      </w:tblPr>
      <w:tblGrid>
        <w:gridCol w:w="838"/>
        <w:gridCol w:w="3131"/>
        <w:gridCol w:w="2268"/>
        <w:gridCol w:w="1134"/>
      </w:tblGrid>
      <w:tr w:rsidR="001F31D1" w:rsidRPr="00BD17AA" w14:paraId="24A615CC"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C8"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C9"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2028</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CA"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CB"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D1"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CD"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2</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CE"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2028</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CF"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0"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D6"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2"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3</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3"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2029</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4"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5"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DB"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7"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4</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8"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2029</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9"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A"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E0"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C"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5</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D"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2030</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E"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DF"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E5"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1"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6</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2"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2030</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3"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4"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EA"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6"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lastRenderedPageBreak/>
              <w:t>7</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7"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8"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9"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EF"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B"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8</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C"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D"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EE"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F4"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0"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1"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2032</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2"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3"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F9"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5"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10</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6"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2032</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7"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8"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5FE"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A"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11</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B"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2033</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C"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D"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03"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5FF"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12</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0"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2033</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1"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2"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08"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4"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13</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5"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2034</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6"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7"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0D"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9"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14</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A"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2034</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B"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C"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12"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E"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0F"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2035</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0"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1"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17"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3"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16</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4"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2035</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5"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6"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1C"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8"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17</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9"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2036</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A"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B"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21"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D"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18</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E"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2036</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1F"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0"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26"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2"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19</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3"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2037</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4"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5"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2B"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7"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20</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8"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nëntor 2037</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9"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952,380.95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A"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r w:rsidR="001F31D1" w:rsidRPr="00BD17AA" w14:paraId="24A61630" w14:textId="77777777" w:rsidTr="006C6C2C">
        <w:trPr>
          <w:trHeight w:val="45"/>
        </w:trPr>
        <w:tc>
          <w:tcPr>
            <w:tcW w:w="83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C"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21</w:t>
            </w:r>
          </w:p>
        </w:tc>
        <w:tc>
          <w:tcPr>
            <w:tcW w:w="3131"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D"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15 maj 2038</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E"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952,381.00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A6162F" w14:textId="77777777" w:rsidR="001F31D1" w:rsidRPr="00BD17AA" w:rsidRDefault="001F31D1" w:rsidP="001F31D1">
            <w:pPr>
              <w:autoSpaceDE w:val="0"/>
              <w:autoSpaceDN w:val="0"/>
              <w:adjustRightInd w:val="0"/>
              <w:spacing w:after="0" w:line="240" w:lineRule="auto"/>
              <w:jc w:val="center"/>
              <w:rPr>
                <w:rFonts w:ascii="Garamond" w:eastAsia="Times New Roman" w:hAnsi="Garamond" w:cs="Arial"/>
                <w:color w:val="000000"/>
                <w:sz w:val="20"/>
                <w:szCs w:val="20"/>
                <w:lang w:val="sq-AL" w:eastAsia="de-DE"/>
              </w:rPr>
            </w:pPr>
            <w:r w:rsidRPr="00BD17AA">
              <w:rPr>
                <w:rFonts w:ascii="Garamond" w:eastAsia="Times New Roman" w:hAnsi="Garamond" w:cs="Arial"/>
                <w:color w:val="000000"/>
                <w:sz w:val="20"/>
                <w:szCs w:val="20"/>
                <w:lang w:val="sq-AL" w:eastAsia="de-DE" w:bidi="sq-AL"/>
              </w:rPr>
              <w:t>EURO</w:t>
            </w:r>
          </w:p>
        </w:tc>
      </w:tr>
    </w:tbl>
    <w:p w14:paraId="24A61631" w14:textId="3633A909" w:rsidR="00D37C3D" w:rsidRPr="00BD17AA" w:rsidRDefault="00D37C3D" w:rsidP="00003AA4">
      <w:pPr>
        <w:tabs>
          <w:tab w:val="left" w:pos="838"/>
          <w:tab w:val="left" w:pos="3969"/>
          <w:tab w:val="left" w:pos="6237"/>
          <w:tab w:val="left" w:pos="7371"/>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Ky </w:t>
      </w:r>
      <w:r w:rsidR="00EF5B31" w:rsidRPr="00BD17AA">
        <w:rPr>
          <w:rFonts w:ascii="Garamond" w:hAnsi="Garamond" w:cs="Times New Roman"/>
          <w:color w:val="000000"/>
          <w:sz w:val="24"/>
          <w:szCs w:val="24"/>
          <w:lang w:val="sq-AL"/>
        </w:rPr>
        <w:t xml:space="preserve">grafik pagese </w:t>
      </w:r>
      <w:r w:rsidRPr="00BD17AA">
        <w:rPr>
          <w:rFonts w:ascii="Garamond" w:hAnsi="Garamond" w:cs="Times New Roman"/>
          <w:color w:val="000000"/>
          <w:sz w:val="24"/>
          <w:szCs w:val="24"/>
          <w:lang w:val="sq-AL"/>
        </w:rPr>
        <w:t xml:space="preserve">mund të përshtatet herë pas here në përputhje </w:t>
      </w:r>
      <w:r w:rsidR="009C4AF5">
        <w:rPr>
          <w:rFonts w:ascii="Garamond" w:hAnsi="Garamond" w:cs="Times New Roman"/>
          <w:color w:val="000000"/>
          <w:sz w:val="24"/>
          <w:szCs w:val="24"/>
          <w:lang w:val="sq-AL"/>
        </w:rPr>
        <w:t xml:space="preserve">me nenin </w:t>
      </w:r>
      <w:r w:rsidRPr="00BD17AA">
        <w:rPr>
          <w:rFonts w:ascii="Garamond" w:hAnsi="Garamond" w:cs="Times New Roman"/>
          <w:color w:val="000000"/>
          <w:sz w:val="24"/>
          <w:szCs w:val="24"/>
          <w:lang w:val="sq-AL"/>
        </w:rPr>
        <w:t>6.5</w:t>
      </w:r>
      <w:r w:rsidR="00054870">
        <w:rPr>
          <w:rFonts w:ascii="Garamond" w:hAnsi="Garamond" w:cs="Times New Roman"/>
          <w:color w:val="000000"/>
          <w:sz w:val="24"/>
          <w:szCs w:val="24"/>
          <w:lang w:val="sq-AL"/>
        </w:rPr>
        <w:t xml:space="preserve"> </w:t>
      </w:r>
      <w:r w:rsidRPr="00BD17AA">
        <w:rPr>
          <w:rFonts w:ascii="Garamond" w:hAnsi="Garamond" w:cs="Times New Roman"/>
          <w:color w:val="000000"/>
          <w:sz w:val="24"/>
          <w:szCs w:val="24"/>
          <w:lang w:val="sq-AL"/>
        </w:rPr>
        <w:t>(</w:t>
      </w:r>
      <w:r w:rsidRPr="00BD17AA">
        <w:rPr>
          <w:rFonts w:ascii="Garamond" w:hAnsi="Garamond" w:cs="Times New Roman"/>
          <w:i/>
          <w:iCs/>
          <w:color w:val="000000"/>
          <w:sz w:val="24"/>
          <w:szCs w:val="24"/>
          <w:lang w:val="sq-AL"/>
        </w:rPr>
        <w:t>Grafiku i rishikuar i pagesave</w:t>
      </w:r>
      <w:r w:rsidRPr="00BD17AA">
        <w:rPr>
          <w:rFonts w:ascii="Garamond" w:hAnsi="Garamond" w:cs="Times New Roman"/>
          <w:color w:val="000000"/>
          <w:sz w:val="24"/>
          <w:szCs w:val="24"/>
          <w:lang w:val="sq-AL"/>
        </w:rPr>
        <w:t>).</w:t>
      </w:r>
    </w:p>
    <w:p w14:paraId="24A61632" w14:textId="6B7178E5"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6.2 </w:t>
      </w:r>
      <w:r w:rsidRPr="00BD17AA">
        <w:rPr>
          <w:rFonts w:ascii="Garamond" w:hAnsi="Garamond" w:cs="Arial"/>
          <w:i/>
          <w:iCs/>
          <w:color w:val="000000"/>
          <w:sz w:val="24"/>
          <w:szCs w:val="24"/>
          <w:lang w:val="sq-AL"/>
        </w:rPr>
        <w:t xml:space="preserve">Shumat e padisbursuara të </w:t>
      </w:r>
      <w:r w:rsidR="00EF5B31" w:rsidRPr="00BD17AA">
        <w:rPr>
          <w:rFonts w:ascii="Garamond" w:hAnsi="Garamond" w:cs="Arial"/>
          <w:i/>
          <w:iCs/>
          <w:color w:val="000000"/>
          <w:sz w:val="24"/>
          <w:szCs w:val="24"/>
          <w:lang w:val="sq-AL"/>
        </w:rPr>
        <w:t>Huas</w:t>
      </w:r>
      <w:r w:rsidRPr="00BD17AA">
        <w:rPr>
          <w:rFonts w:ascii="Garamond" w:hAnsi="Garamond" w:cs="Arial"/>
          <w:color w:val="000000"/>
          <w:sz w:val="24"/>
          <w:szCs w:val="24"/>
          <w:lang w:val="sq-AL"/>
        </w:rPr>
        <w:t xml:space="preserve">. Shumat e padisbursuara të Huas do të kompensohen kundrejt këstit përkatës të fundit të shlyerjes në pajtim me grafikun e shlyerjes të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6.1 (</w:t>
      </w:r>
      <w:r w:rsidRPr="00BD17AA">
        <w:rPr>
          <w:rFonts w:ascii="Garamond" w:hAnsi="Garamond" w:cs="Arial"/>
          <w:i/>
          <w:iCs/>
          <w:color w:val="000000"/>
          <w:sz w:val="24"/>
          <w:szCs w:val="24"/>
          <w:lang w:val="sq-AL"/>
        </w:rPr>
        <w:t>Grafiku i shlyerjes</w:t>
      </w:r>
      <w:r w:rsidRPr="00BD17AA">
        <w:rPr>
          <w:rFonts w:ascii="Garamond" w:hAnsi="Garamond" w:cs="Arial"/>
          <w:color w:val="000000"/>
          <w:sz w:val="24"/>
          <w:szCs w:val="24"/>
          <w:lang w:val="sq-AL"/>
        </w:rPr>
        <w:t>) përveç kur KfW-ja, sipas diskrecionit të saj, zgjedh një alternativë tjetër kompensimi në raste të veçanta.</w:t>
      </w:r>
    </w:p>
    <w:p w14:paraId="24A61633" w14:textId="193352D6"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6.3 </w:t>
      </w:r>
      <w:r w:rsidRPr="00BD17AA">
        <w:rPr>
          <w:rFonts w:ascii="Garamond" w:hAnsi="Garamond" w:cs="Arial"/>
          <w:i/>
          <w:iCs/>
          <w:color w:val="000000"/>
          <w:sz w:val="24"/>
          <w:szCs w:val="24"/>
          <w:lang w:val="sq-AL"/>
        </w:rPr>
        <w:t>Shlyerjet në rast të disbursimit të paplotë.</w:t>
      </w:r>
      <w:r w:rsidRPr="00BD17AA">
        <w:rPr>
          <w:rFonts w:ascii="Garamond" w:hAnsi="Garamond" w:cs="Arial"/>
          <w:color w:val="000000"/>
          <w:sz w:val="24"/>
          <w:szCs w:val="24"/>
          <w:lang w:val="sq-AL"/>
        </w:rPr>
        <w:t xml:space="preserve"> Nëse një këst shlyerjeje është i kërkueshëm para disbursimit të plotë të Huas, kjo nuk do të cenojë grafikun e shlyerjes, në bazë </w:t>
      </w:r>
      <w:r w:rsidR="009C4AF5">
        <w:rPr>
          <w:rFonts w:ascii="Garamond" w:hAnsi="Garamond" w:cs="Arial"/>
          <w:color w:val="000000"/>
          <w:sz w:val="24"/>
          <w:szCs w:val="24"/>
          <w:lang w:val="sq-AL"/>
        </w:rPr>
        <w:t xml:space="preserve">të nenit </w:t>
      </w:r>
      <w:r w:rsidRPr="00BD17AA">
        <w:rPr>
          <w:rFonts w:ascii="Garamond" w:hAnsi="Garamond" w:cs="Arial"/>
          <w:color w:val="000000"/>
          <w:sz w:val="24"/>
          <w:szCs w:val="24"/>
          <w:lang w:val="sq-AL"/>
        </w:rPr>
        <w:t>6.1 (</w:t>
      </w:r>
      <w:r w:rsidRPr="00BD17AA">
        <w:rPr>
          <w:rFonts w:ascii="Garamond" w:hAnsi="Garamond" w:cs="Arial"/>
          <w:i/>
          <w:iCs/>
          <w:color w:val="000000"/>
          <w:sz w:val="24"/>
          <w:szCs w:val="24"/>
          <w:lang w:val="sq-AL"/>
        </w:rPr>
        <w:t>Grafiku i shlyerjes</w:t>
      </w:r>
      <w:r w:rsidRPr="00BD17AA">
        <w:rPr>
          <w:rFonts w:ascii="Garamond" w:hAnsi="Garamond" w:cs="Arial"/>
          <w:color w:val="000000"/>
          <w:sz w:val="24"/>
          <w:szCs w:val="24"/>
          <w:lang w:val="sq-AL"/>
        </w:rPr>
        <w:t>) për sa kohë që kësti i shlyerjes i kërkueshëm në pajtim me grafikun e shlyerjes është më i vogël se shuma e Huas e disbursuar dhe ende i pashlyer (</w:t>
      </w:r>
      <w:r w:rsidRPr="00EF5B31">
        <w:rPr>
          <w:rFonts w:ascii="Garamond" w:hAnsi="Garamond" w:cs="Arial"/>
          <w:bCs/>
          <w:i/>
          <w:color w:val="000000"/>
          <w:sz w:val="24"/>
          <w:szCs w:val="24"/>
          <w:lang w:val="sq-AL"/>
        </w:rPr>
        <w:t xml:space="preserve">Shuma e </w:t>
      </w:r>
      <w:r w:rsidR="00EF5B31" w:rsidRPr="00EF5B31">
        <w:rPr>
          <w:rFonts w:ascii="Garamond" w:hAnsi="Garamond" w:cs="Arial"/>
          <w:bCs/>
          <w:i/>
          <w:color w:val="000000"/>
          <w:sz w:val="24"/>
          <w:szCs w:val="24"/>
          <w:lang w:val="sq-AL"/>
        </w:rPr>
        <w:t>papaguar e Huas</w:t>
      </w:r>
      <w:r w:rsidRPr="00BD17AA">
        <w:rPr>
          <w:rFonts w:ascii="Garamond" w:hAnsi="Garamond" w:cs="Arial"/>
          <w:color w:val="000000"/>
          <w:sz w:val="24"/>
          <w:szCs w:val="24"/>
          <w:lang w:val="sq-AL"/>
        </w:rPr>
        <w:t xml:space="preserve">). Nëse kësti i shlyerjes i kërkueshëm në pajtim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6.1 (</w:t>
      </w:r>
      <w:r w:rsidRPr="00BD17AA">
        <w:rPr>
          <w:rFonts w:ascii="Garamond" w:hAnsi="Garamond" w:cs="Arial"/>
          <w:i/>
          <w:iCs/>
          <w:color w:val="000000"/>
          <w:sz w:val="24"/>
          <w:szCs w:val="24"/>
          <w:lang w:val="sq-AL"/>
        </w:rPr>
        <w:t>Grafiku i shlyerjes</w:t>
      </w:r>
      <w:r w:rsidRPr="00BD17AA">
        <w:rPr>
          <w:rFonts w:ascii="Garamond" w:hAnsi="Garamond" w:cs="Arial"/>
          <w:color w:val="000000"/>
          <w:sz w:val="24"/>
          <w:szCs w:val="24"/>
          <w:lang w:val="sq-AL"/>
        </w:rPr>
        <w:t xml:space="preserve">) tejkalon </w:t>
      </w:r>
      <w:r w:rsidR="00EF5B31" w:rsidRPr="00BD17AA">
        <w:rPr>
          <w:rFonts w:ascii="Garamond" w:hAnsi="Garamond" w:cs="Arial"/>
          <w:color w:val="000000"/>
          <w:sz w:val="24"/>
          <w:szCs w:val="24"/>
          <w:lang w:val="sq-AL"/>
        </w:rPr>
        <w:t>shumën e papaguar të Huas</w:t>
      </w:r>
      <w:r w:rsidRPr="00BD17AA">
        <w:rPr>
          <w:rFonts w:ascii="Garamond" w:hAnsi="Garamond" w:cs="Arial"/>
          <w:color w:val="000000"/>
          <w:sz w:val="24"/>
          <w:szCs w:val="24"/>
          <w:lang w:val="sq-AL"/>
        </w:rPr>
        <w:t xml:space="preserve">, ky këst shlyerjeje do të ulet në nivelin e </w:t>
      </w:r>
      <w:r w:rsidR="00EF5B31" w:rsidRPr="00BD17AA">
        <w:rPr>
          <w:rFonts w:ascii="Garamond" w:hAnsi="Garamond" w:cs="Arial"/>
          <w:color w:val="000000"/>
          <w:sz w:val="24"/>
          <w:szCs w:val="24"/>
          <w:lang w:val="sq-AL"/>
        </w:rPr>
        <w:t xml:space="preserve">shumës së papaguar të huas </w:t>
      </w:r>
      <w:r w:rsidRPr="00BD17AA">
        <w:rPr>
          <w:rFonts w:ascii="Garamond" w:hAnsi="Garamond" w:cs="Arial"/>
          <w:color w:val="000000"/>
          <w:sz w:val="24"/>
          <w:szCs w:val="24"/>
          <w:lang w:val="sq-AL"/>
        </w:rPr>
        <w:t xml:space="preserve">dhe diferenca do të shpërndahet në mënyrë të barabartë për këstet e shlyerjes ende të papaguara. Në llogaritjen e </w:t>
      </w:r>
      <w:r w:rsidR="00EF5B31" w:rsidRPr="00BD17AA">
        <w:rPr>
          <w:rFonts w:ascii="Garamond" w:hAnsi="Garamond" w:cs="Arial"/>
          <w:color w:val="000000"/>
          <w:sz w:val="24"/>
          <w:szCs w:val="24"/>
          <w:lang w:val="sq-AL"/>
        </w:rPr>
        <w:t>shumës së papaguar të huas</w:t>
      </w:r>
      <w:r w:rsidRPr="00BD17AA">
        <w:rPr>
          <w:rFonts w:ascii="Garamond" w:hAnsi="Garamond" w:cs="Arial"/>
          <w:color w:val="000000"/>
          <w:sz w:val="24"/>
          <w:szCs w:val="24"/>
          <w:lang w:val="sq-AL"/>
        </w:rPr>
        <w:t xml:space="preserve">, KfW-ja rezervon të drejtën për të shqyrtuar disbursimet nga Huaja që kryhen brenda një periudhe prej 45 ditësh ose disa ditë para </w:t>
      </w:r>
      <w:r w:rsidR="00EF5B31" w:rsidRPr="00BD17AA">
        <w:rPr>
          <w:rFonts w:ascii="Garamond" w:hAnsi="Garamond" w:cs="Arial"/>
          <w:color w:val="000000"/>
          <w:sz w:val="24"/>
          <w:szCs w:val="24"/>
          <w:lang w:val="sq-AL"/>
        </w:rPr>
        <w:t>një date pagese për përcaktimin e shumës së papaguar të huas, vetëm për datën e ardhshme pasuese të pagesës.</w:t>
      </w:r>
    </w:p>
    <w:p w14:paraId="24A61634" w14:textId="1982567F"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6.4 </w:t>
      </w:r>
      <w:r w:rsidR="00893DCE">
        <w:rPr>
          <w:rFonts w:ascii="Garamond" w:hAnsi="Garamond" w:cs="Arial"/>
          <w:i/>
          <w:iCs/>
          <w:color w:val="000000"/>
          <w:sz w:val="24"/>
          <w:szCs w:val="24"/>
          <w:lang w:val="sq-AL"/>
        </w:rPr>
        <w:t>Parapagesat</w:t>
      </w:r>
      <w:r w:rsidRPr="00BD17AA">
        <w:rPr>
          <w:rFonts w:ascii="Garamond" w:hAnsi="Garamond" w:cs="Arial"/>
          <w:color w:val="000000"/>
          <w:sz w:val="24"/>
          <w:szCs w:val="24"/>
          <w:lang w:val="sq-AL"/>
        </w:rPr>
        <w:t>. Për parapagesat gjejnë zbatim sa më poshtë:</w:t>
      </w:r>
    </w:p>
    <w:p w14:paraId="24A61635" w14:textId="5C014769"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a) </w:t>
      </w:r>
      <w:r w:rsidRPr="00BD17AA">
        <w:rPr>
          <w:rFonts w:ascii="Garamond" w:hAnsi="Garamond" w:cs="Arial"/>
          <w:i/>
          <w:iCs/>
          <w:color w:val="000000"/>
          <w:sz w:val="24"/>
          <w:szCs w:val="24"/>
          <w:lang w:val="sq-AL"/>
        </w:rPr>
        <w:t>E drejta e parapagimit.</w:t>
      </w:r>
      <w:r w:rsidRPr="00BD17AA">
        <w:rPr>
          <w:rFonts w:ascii="Garamond" w:hAnsi="Garamond" w:cs="Arial"/>
          <w:color w:val="000000"/>
          <w:sz w:val="24"/>
          <w:szCs w:val="24"/>
          <w:lang w:val="sq-AL"/>
        </w:rPr>
        <w:t xml:space="preserve"> Huamarrësi, në pajtim me pikat e mëposhtme 6.4 b) (</w:t>
      </w:r>
      <w:r w:rsidRPr="00BD17AA">
        <w:rPr>
          <w:rFonts w:ascii="Garamond" w:hAnsi="Garamond" w:cs="Arial"/>
          <w:i/>
          <w:iCs/>
          <w:color w:val="000000"/>
          <w:sz w:val="24"/>
          <w:szCs w:val="24"/>
          <w:lang w:val="sq-AL"/>
        </w:rPr>
        <w:t>Njoftimi</w:t>
      </w:r>
      <w:r w:rsidRPr="00BD17AA">
        <w:rPr>
          <w:rFonts w:ascii="Garamond" w:hAnsi="Garamond" w:cs="Arial"/>
          <w:color w:val="000000"/>
          <w:sz w:val="24"/>
          <w:szCs w:val="24"/>
          <w:lang w:val="sq-AL"/>
        </w:rPr>
        <w:t>) deri te 6.4 e) (</w:t>
      </w:r>
      <w:r w:rsidRPr="00BD17AA">
        <w:rPr>
          <w:rFonts w:ascii="Garamond" w:hAnsi="Garamond" w:cs="Arial"/>
          <w:i/>
          <w:iCs/>
          <w:color w:val="000000"/>
          <w:sz w:val="24"/>
          <w:szCs w:val="24"/>
          <w:lang w:val="sq-AL"/>
        </w:rPr>
        <w:t>Kompensimi</w:t>
      </w:r>
      <w:r w:rsidRPr="00BD17AA">
        <w:rPr>
          <w:rFonts w:ascii="Garamond" w:hAnsi="Garamond" w:cs="Arial"/>
          <w:color w:val="000000"/>
          <w:sz w:val="24"/>
          <w:szCs w:val="24"/>
          <w:lang w:val="sq-AL"/>
        </w:rPr>
        <w:t xml:space="preserve">) ka të drejtë të shlyejë shuma Huaje para datës së kërkueshme të planifikuar nëse ky parapagim është të paktën në shumën e një kësti shlyerjeje në pajtim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6.1 (</w:t>
      </w:r>
      <w:r w:rsidRPr="00BD17AA">
        <w:rPr>
          <w:rFonts w:ascii="Garamond" w:hAnsi="Garamond" w:cs="Arial"/>
          <w:i/>
          <w:iCs/>
          <w:color w:val="000000"/>
          <w:sz w:val="24"/>
          <w:szCs w:val="24"/>
          <w:lang w:val="sq-AL"/>
        </w:rPr>
        <w:t>Grafiku i shlyerjes</w:t>
      </w:r>
      <w:r w:rsidRPr="00BD17AA">
        <w:rPr>
          <w:rFonts w:ascii="Garamond" w:hAnsi="Garamond" w:cs="Arial"/>
          <w:color w:val="000000"/>
          <w:sz w:val="24"/>
          <w:szCs w:val="24"/>
          <w:lang w:val="sq-AL"/>
        </w:rPr>
        <w:t>).</w:t>
      </w:r>
    </w:p>
    <w:p w14:paraId="24A61636" w14:textId="5C911906"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b) </w:t>
      </w:r>
      <w:r w:rsidRPr="00BD17AA">
        <w:rPr>
          <w:rFonts w:ascii="Garamond" w:hAnsi="Garamond" w:cs="Arial"/>
          <w:i/>
          <w:iCs/>
          <w:color w:val="000000"/>
          <w:sz w:val="24"/>
          <w:szCs w:val="24"/>
          <w:lang w:val="sq-AL"/>
        </w:rPr>
        <w:t>Njoftimi.</w:t>
      </w:r>
      <w:r w:rsidRPr="00BD17AA">
        <w:rPr>
          <w:rFonts w:ascii="Garamond" w:hAnsi="Garamond" w:cs="Arial"/>
          <w:color w:val="000000"/>
          <w:sz w:val="24"/>
          <w:szCs w:val="24"/>
          <w:lang w:val="sq-AL"/>
        </w:rPr>
        <w:t xml:space="preserve"> Një parapagim i një shume Huaje në pajtim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6.4 a) (</w:t>
      </w:r>
      <w:r w:rsidRPr="00BD17AA">
        <w:rPr>
          <w:rFonts w:ascii="Garamond" w:hAnsi="Garamond" w:cs="Arial"/>
          <w:i/>
          <w:iCs/>
          <w:color w:val="000000"/>
          <w:sz w:val="24"/>
          <w:szCs w:val="24"/>
          <w:lang w:val="sq-AL"/>
        </w:rPr>
        <w:t>E drejta për parapagim</w:t>
      </w:r>
      <w:r w:rsidRPr="00BD17AA">
        <w:rPr>
          <w:rFonts w:ascii="Garamond" w:hAnsi="Garamond" w:cs="Arial"/>
          <w:color w:val="000000"/>
          <w:sz w:val="24"/>
          <w:szCs w:val="24"/>
          <w:lang w:val="sq-AL"/>
        </w:rPr>
        <w:t>) i nënshtrohet një njoftimi parapagimi nga Huamarrësi drejtuar KfW-së, jo më vonë se Dita Bankare e pesëmbëdhjetë para datës së synuar të parapagimit. Ky njoftim është i pakthyeshëm dhe duhet të përcaktojë datën dhe shumën e parapagimit, si dhe e detyron Huamarrësin t’i paguajë KfW-së shumën e përcaktuar në datën e përcaktuar.</w:t>
      </w:r>
    </w:p>
    <w:p w14:paraId="24A61638" w14:textId="3C1149EB"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c) </w:t>
      </w:r>
      <w:r w:rsidRPr="00BD17AA">
        <w:rPr>
          <w:rFonts w:ascii="Garamond" w:hAnsi="Garamond" w:cs="Arial"/>
          <w:i/>
          <w:iCs/>
          <w:color w:val="000000"/>
          <w:sz w:val="24"/>
          <w:szCs w:val="24"/>
          <w:lang w:val="sq-AL"/>
        </w:rPr>
        <w:t xml:space="preserve">Tarifa e </w:t>
      </w:r>
      <w:r w:rsidR="00943274">
        <w:rPr>
          <w:rFonts w:ascii="Garamond" w:hAnsi="Garamond" w:cs="Arial"/>
          <w:i/>
          <w:iCs/>
          <w:color w:val="000000"/>
          <w:sz w:val="24"/>
          <w:szCs w:val="24"/>
          <w:lang w:val="sq-AL"/>
        </w:rPr>
        <w:t>p</w:t>
      </w:r>
      <w:r w:rsidRPr="00BD17AA">
        <w:rPr>
          <w:rFonts w:ascii="Garamond" w:hAnsi="Garamond" w:cs="Arial"/>
          <w:i/>
          <w:iCs/>
          <w:color w:val="000000"/>
          <w:sz w:val="24"/>
          <w:szCs w:val="24"/>
          <w:lang w:val="sq-AL"/>
        </w:rPr>
        <w:t>arapagimit</w:t>
      </w:r>
      <w:r w:rsidRPr="00BD17AA">
        <w:rPr>
          <w:rFonts w:ascii="Garamond" w:hAnsi="Garamond" w:cs="Arial"/>
          <w:color w:val="000000"/>
          <w:sz w:val="24"/>
          <w:szCs w:val="24"/>
          <w:lang w:val="sq-AL"/>
        </w:rPr>
        <w:t>. Nëse Huamarrësi parapaguan</w:t>
      </w:r>
      <w:r w:rsidR="007C06A7">
        <w:rPr>
          <w:rFonts w:ascii="Garamond" w:hAnsi="Garamond" w:cs="Arial"/>
          <w:color w:val="000000"/>
          <w:sz w:val="24"/>
          <w:szCs w:val="24"/>
          <w:lang w:val="sq-AL"/>
        </w:rPr>
        <w:t xml:space="preserve"> </w:t>
      </w:r>
      <w:r w:rsidRPr="00BD17AA">
        <w:rPr>
          <w:rFonts w:ascii="Garamond" w:hAnsi="Garamond" w:cs="Arial"/>
          <w:color w:val="000000"/>
          <w:sz w:val="24"/>
          <w:szCs w:val="24"/>
          <w:lang w:val="sq-AL"/>
        </w:rPr>
        <w:t>një shumë Huaje me interes fiks, Huamarrësi i paguan menjëherë KfW-së me kërkesë të saj shumën e nevojshme për të kompensuar çdo humbje, shpenzim ose kosto që i është shkaktuar KfW-së si rezultat i kësaj parapagese (</w:t>
      </w:r>
      <w:r w:rsidRPr="00D907E0">
        <w:rPr>
          <w:rFonts w:ascii="Garamond" w:hAnsi="Garamond" w:cs="Arial"/>
          <w:bCs/>
          <w:i/>
          <w:color w:val="000000"/>
          <w:sz w:val="24"/>
          <w:szCs w:val="24"/>
          <w:lang w:val="sq-AL"/>
        </w:rPr>
        <w:t xml:space="preserve">Tarifa e </w:t>
      </w:r>
      <w:r w:rsidR="00D907E0" w:rsidRPr="00D907E0">
        <w:rPr>
          <w:rFonts w:ascii="Garamond" w:hAnsi="Garamond" w:cs="Arial"/>
          <w:bCs/>
          <w:i/>
          <w:color w:val="000000"/>
          <w:sz w:val="24"/>
          <w:szCs w:val="24"/>
          <w:lang w:val="sq-AL"/>
        </w:rPr>
        <w:t>p</w:t>
      </w:r>
      <w:r w:rsidRPr="00D907E0">
        <w:rPr>
          <w:rFonts w:ascii="Garamond" w:hAnsi="Garamond" w:cs="Arial"/>
          <w:bCs/>
          <w:i/>
          <w:color w:val="000000"/>
          <w:sz w:val="24"/>
          <w:szCs w:val="24"/>
          <w:lang w:val="sq-AL"/>
        </w:rPr>
        <w:t>arapagesës</w:t>
      </w:r>
      <w:r w:rsidRPr="00BD17AA">
        <w:rPr>
          <w:rFonts w:ascii="Garamond" w:hAnsi="Garamond" w:cs="Arial"/>
          <w:color w:val="000000"/>
          <w:sz w:val="24"/>
          <w:szCs w:val="24"/>
          <w:lang w:val="sq-AL"/>
        </w:rPr>
        <w:t xml:space="preserve">). KfW-ja e përcakton shumën e </w:t>
      </w:r>
      <w:r w:rsidR="00D907E0" w:rsidRPr="00BD17AA">
        <w:rPr>
          <w:rFonts w:ascii="Garamond" w:hAnsi="Garamond" w:cs="Arial"/>
          <w:color w:val="000000"/>
          <w:sz w:val="24"/>
          <w:szCs w:val="24"/>
          <w:lang w:val="sq-AL"/>
        </w:rPr>
        <w:t xml:space="preserve">tarifës së parapagimit </w:t>
      </w:r>
      <w:r w:rsidRPr="00BD17AA">
        <w:rPr>
          <w:rFonts w:ascii="Garamond" w:hAnsi="Garamond" w:cs="Arial"/>
          <w:color w:val="000000"/>
          <w:sz w:val="24"/>
          <w:szCs w:val="24"/>
          <w:lang w:val="sq-AL"/>
        </w:rPr>
        <w:t xml:space="preserve">dhe ia komunikon atë Huamarrësit. Tarifa e </w:t>
      </w:r>
      <w:r w:rsidR="00D907E0">
        <w:rPr>
          <w:rFonts w:ascii="Garamond" w:hAnsi="Garamond" w:cs="Arial"/>
          <w:b/>
          <w:bCs/>
          <w:color w:val="000000"/>
          <w:sz w:val="24"/>
          <w:szCs w:val="24"/>
          <w:lang w:val="sq-AL"/>
        </w:rPr>
        <w:t>p</w:t>
      </w:r>
      <w:r w:rsidRPr="00BD17AA">
        <w:rPr>
          <w:rFonts w:ascii="Garamond" w:hAnsi="Garamond" w:cs="Arial"/>
          <w:b/>
          <w:bCs/>
          <w:color w:val="000000"/>
          <w:sz w:val="24"/>
          <w:szCs w:val="24"/>
          <w:lang w:val="sq-AL"/>
        </w:rPr>
        <w:t>arapagesës</w:t>
      </w:r>
      <w:r w:rsidRPr="00BD17AA">
        <w:rPr>
          <w:rFonts w:ascii="Garamond" w:hAnsi="Garamond" w:cs="Arial"/>
          <w:color w:val="000000"/>
          <w:sz w:val="24"/>
          <w:szCs w:val="24"/>
          <w:lang w:val="sq-AL"/>
        </w:rPr>
        <w:t xml:space="preserve"> duhet përdorur njësoj sikur Republika Federale e Gjermanisë të mos ketë dhënë asnjë subvencion interesi për Projektin. Me kërkesë të Huamarrësit, KfW-ja do t’i japë Huamarrësit një të dhënë të shumës së </w:t>
      </w:r>
      <w:r w:rsidR="00953DF3" w:rsidRPr="00BD17AA">
        <w:rPr>
          <w:rFonts w:ascii="Garamond" w:hAnsi="Garamond" w:cs="Arial"/>
          <w:color w:val="000000"/>
          <w:sz w:val="24"/>
          <w:szCs w:val="24"/>
          <w:lang w:val="sq-AL"/>
        </w:rPr>
        <w:t xml:space="preserve">tarifës </w:t>
      </w:r>
      <w:r w:rsidRPr="00BD17AA">
        <w:rPr>
          <w:rFonts w:ascii="Garamond" w:hAnsi="Garamond" w:cs="Arial"/>
          <w:color w:val="000000"/>
          <w:sz w:val="24"/>
          <w:szCs w:val="24"/>
          <w:lang w:val="sq-AL"/>
        </w:rPr>
        <w:t xml:space="preserve">së </w:t>
      </w:r>
      <w:r w:rsidR="00953DF3" w:rsidRPr="00BD17AA">
        <w:rPr>
          <w:rFonts w:ascii="Garamond" w:hAnsi="Garamond" w:cs="Arial"/>
          <w:color w:val="000000"/>
          <w:sz w:val="24"/>
          <w:szCs w:val="24"/>
          <w:lang w:val="sq-AL"/>
        </w:rPr>
        <w:t xml:space="preserve">parapagimit </w:t>
      </w:r>
      <w:r w:rsidRPr="00BD17AA">
        <w:rPr>
          <w:rFonts w:ascii="Garamond" w:hAnsi="Garamond" w:cs="Arial"/>
          <w:color w:val="000000"/>
          <w:sz w:val="24"/>
          <w:szCs w:val="24"/>
          <w:lang w:val="sq-AL"/>
        </w:rPr>
        <w:t xml:space="preserve">para njoftimit të kërkuar të parevokueshëm për shlyerjen në bazë </w:t>
      </w:r>
      <w:r w:rsidR="009C4AF5">
        <w:rPr>
          <w:rFonts w:ascii="Garamond" w:hAnsi="Garamond" w:cs="Arial"/>
          <w:color w:val="000000"/>
          <w:sz w:val="24"/>
          <w:szCs w:val="24"/>
          <w:lang w:val="sq-AL"/>
        </w:rPr>
        <w:t xml:space="preserve">të nenit </w:t>
      </w:r>
      <w:r w:rsidRPr="00BD17AA">
        <w:rPr>
          <w:rFonts w:ascii="Garamond" w:hAnsi="Garamond" w:cs="Arial"/>
          <w:color w:val="000000"/>
          <w:sz w:val="24"/>
          <w:szCs w:val="24"/>
          <w:lang w:val="sq-AL"/>
        </w:rPr>
        <w:t>6.4 b)</w:t>
      </w:r>
      <w:r w:rsidRPr="00BD17AA">
        <w:rPr>
          <w:rFonts w:ascii="Garamond" w:hAnsi="Garamond" w:cs="Arial"/>
          <w:i/>
          <w:iCs/>
          <w:color w:val="000000"/>
          <w:sz w:val="24"/>
          <w:szCs w:val="24"/>
          <w:lang w:val="sq-AL"/>
        </w:rPr>
        <w:t xml:space="preserve"> (Njoftimi)</w:t>
      </w:r>
      <w:r w:rsidRPr="00BD17AA">
        <w:rPr>
          <w:rFonts w:ascii="Garamond" w:hAnsi="Garamond" w:cs="Arial"/>
          <w:color w:val="000000"/>
          <w:sz w:val="24"/>
          <w:szCs w:val="24"/>
          <w:lang w:val="sq-AL"/>
        </w:rPr>
        <w:t>.</w:t>
      </w:r>
    </w:p>
    <w:p w14:paraId="24A61639" w14:textId="71354CB9"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lastRenderedPageBreak/>
        <w:t xml:space="preserve">d) </w:t>
      </w:r>
      <w:r w:rsidRPr="00BD17AA">
        <w:rPr>
          <w:rFonts w:ascii="Garamond" w:hAnsi="Garamond" w:cs="Arial"/>
          <w:i/>
          <w:iCs/>
          <w:color w:val="000000"/>
          <w:sz w:val="24"/>
          <w:szCs w:val="24"/>
          <w:lang w:val="sq-AL"/>
        </w:rPr>
        <w:t>Shumat e kërkueshme</w:t>
      </w:r>
      <w:r w:rsidRPr="00BD17AA">
        <w:rPr>
          <w:rFonts w:ascii="Garamond" w:hAnsi="Garamond" w:cs="Arial"/>
          <w:color w:val="000000"/>
          <w:sz w:val="24"/>
          <w:szCs w:val="24"/>
          <w:lang w:val="sq-AL"/>
        </w:rPr>
        <w:t xml:space="preserve">. Së bashku me parapagimin në pajtim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6.4 a) (</w:t>
      </w:r>
      <w:r w:rsidRPr="00BD17AA">
        <w:rPr>
          <w:rFonts w:ascii="Garamond" w:hAnsi="Garamond" w:cs="Arial"/>
          <w:i/>
          <w:iCs/>
          <w:color w:val="000000"/>
          <w:sz w:val="24"/>
          <w:szCs w:val="24"/>
          <w:lang w:val="sq-AL"/>
        </w:rPr>
        <w:t>E drejta për parapagim</w:t>
      </w:r>
      <w:r w:rsidRPr="00BD17AA">
        <w:rPr>
          <w:rFonts w:ascii="Garamond" w:hAnsi="Garamond" w:cs="Arial"/>
          <w:color w:val="000000"/>
          <w:sz w:val="24"/>
          <w:szCs w:val="24"/>
          <w:lang w:val="sq-AL"/>
        </w:rPr>
        <w:t>), Huamarrësi do të paguajë shumat e mëposhtme:</w:t>
      </w:r>
    </w:p>
    <w:p w14:paraId="24A6163A" w14:textId="5B8CC448"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i) çdo </w:t>
      </w:r>
      <w:r w:rsidR="00953DF3" w:rsidRPr="00BD17AA">
        <w:rPr>
          <w:rFonts w:ascii="Garamond" w:hAnsi="Garamond" w:cs="Arial"/>
          <w:color w:val="000000"/>
          <w:sz w:val="24"/>
          <w:szCs w:val="24"/>
          <w:lang w:val="sq-AL"/>
        </w:rPr>
        <w:t xml:space="preserve">tarifë parapagimi </w:t>
      </w:r>
      <w:r w:rsidRPr="00BD17AA">
        <w:rPr>
          <w:rFonts w:ascii="Garamond" w:hAnsi="Garamond" w:cs="Arial"/>
          <w:color w:val="000000"/>
          <w:sz w:val="24"/>
          <w:szCs w:val="24"/>
          <w:lang w:val="sq-AL"/>
        </w:rPr>
        <w:t xml:space="preserve">e kërkueshme si rezultat i parapagimit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6.4 c) (</w:t>
      </w:r>
      <w:r w:rsidRPr="00BD17AA">
        <w:rPr>
          <w:rFonts w:ascii="Garamond" w:hAnsi="Garamond" w:cs="Arial"/>
          <w:i/>
          <w:iCs/>
          <w:color w:val="000000"/>
          <w:sz w:val="24"/>
          <w:szCs w:val="24"/>
          <w:lang w:val="sq-AL"/>
        </w:rPr>
        <w:t xml:space="preserve">Tarifa e </w:t>
      </w:r>
      <w:r w:rsidR="00953DF3" w:rsidRPr="00BD17AA">
        <w:rPr>
          <w:rFonts w:ascii="Garamond" w:hAnsi="Garamond" w:cs="Arial"/>
          <w:i/>
          <w:iCs/>
          <w:color w:val="000000"/>
          <w:sz w:val="24"/>
          <w:szCs w:val="24"/>
          <w:lang w:val="sq-AL"/>
        </w:rPr>
        <w:t>parapagimit</w:t>
      </w:r>
      <w:r w:rsidRPr="00BD17AA">
        <w:rPr>
          <w:rFonts w:ascii="Garamond" w:hAnsi="Garamond" w:cs="Arial"/>
          <w:color w:val="000000"/>
          <w:sz w:val="24"/>
          <w:szCs w:val="24"/>
          <w:lang w:val="sq-AL"/>
        </w:rPr>
        <w:t>); dhe</w:t>
      </w:r>
    </w:p>
    <w:p w14:paraId="24A6163B" w14:textId="03F8DAAB"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ii) të gjithë interesin e mbledhur për shumën e Huas së parapaguar dhe çdo pagesë tjetër që është ende e pashlyer në kuadër të kësaj Marrëveshjeje që është mbledhur deri në datën e parapagesës.</w:t>
      </w:r>
    </w:p>
    <w:p w14:paraId="24A6163C" w14:textId="2BD2F386"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e) </w:t>
      </w:r>
      <w:r w:rsidRPr="00BD17AA">
        <w:rPr>
          <w:rFonts w:ascii="Garamond" w:hAnsi="Garamond" w:cs="Arial"/>
          <w:i/>
          <w:iCs/>
          <w:color w:val="000000"/>
          <w:sz w:val="24"/>
          <w:szCs w:val="24"/>
          <w:lang w:val="sq-AL"/>
        </w:rPr>
        <w:t>Kompensimi</w:t>
      </w:r>
      <w:r w:rsidRPr="00BD17AA">
        <w:rPr>
          <w:rFonts w:ascii="Garamond" w:hAnsi="Garamond" w:cs="Arial"/>
          <w:color w:val="000000"/>
          <w:sz w:val="24"/>
          <w:szCs w:val="24"/>
          <w:lang w:val="sq-AL"/>
        </w:rPr>
        <w:t>. Neni 6.2 (</w:t>
      </w:r>
      <w:r w:rsidRPr="00BD17AA">
        <w:rPr>
          <w:rFonts w:ascii="Garamond" w:hAnsi="Garamond" w:cs="Arial"/>
          <w:i/>
          <w:iCs/>
          <w:color w:val="000000"/>
          <w:sz w:val="24"/>
          <w:szCs w:val="24"/>
          <w:lang w:val="sq-AL"/>
        </w:rPr>
        <w:t xml:space="preserve">Shumat e padisbursuara të </w:t>
      </w:r>
      <w:r w:rsidR="00C916B9" w:rsidRPr="00BD17AA">
        <w:rPr>
          <w:rFonts w:ascii="Garamond" w:hAnsi="Garamond" w:cs="Arial"/>
          <w:i/>
          <w:iCs/>
          <w:color w:val="000000"/>
          <w:sz w:val="24"/>
          <w:szCs w:val="24"/>
          <w:lang w:val="sq-AL"/>
        </w:rPr>
        <w:t>Huas</w:t>
      </w:r>
      <w:r w:rsidRPr="00BD17AA">
        <w:rPr>
          <w:rFonts w:ascii="Garamond" w:hAnsi="Garamond" w:cs="Arial"/>
          <w:color w:val="000000"/>
          <w:sz w:val="24"/>
          <w:szCs w:val="24"/>
          <w:lang w:val="sq-AL"/>
        </w:rPr>
        <w:t xml:space="preserve">) zbatohet </w:t>
      </w:r>
      <w:r w:rsidRPr="00BD17AA">
        <w:rPr>
          <w:rFonts w:ascii="Garamond" w:hAnsi="Garamond" w:cs="Arial"/>
          <w:i/>
          <w:iCs/>
          <w:color w:val="000000"/>
          <w:sz w:val="24"/>
          <w:szCs w:val="24"/>
          <w:lang w:val="sq-AL"/>
        </w:rPr>
        <w:t>mutatis mutandis</w:t>
      </w:r>
      <w:r w:rsidRPr="00BD17AA">
        <w:rPr>
          <w:rFonts w:ascii="Garamond" w:hAnsi="Garamond" w:cs="Arial"/>
          <w:color w:val="000000"/>
          <w:sz w:val="24"/>
          <w:szCs w:val="24"/>
          <w:lang w:val="sq-AL"/>
        </w:rPr>
        <w:t xml:space="preserve"> për kompensimin e parapagimeve.</w:t>
      </w:r>
    </w:p>
    <w:p w14:paraId="24A6163D" w14:textId="5C980074"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6.5 </w:t>
      </w:r>
      <w:r w:rsidRPr="00BD17AA">
        <w:rPr>
          <w:rFonts w:ascii="Garamond" w:hAnsi="Garamond" w:cs="Arial"/>
          <w:i/>
          <w:iCs/>
          <w:color w:val="000000"/>
          <w:sz w:val="24"/>
          <w:szCs w:val="24"/>
          <w:lang w:val="sq-AL"/>
        </w:rPr>
        <w:t>Grafiku i rishikuar i shlyerjeve</w:t>
      </w:r>
      <w:r w:rsidRPr="00BD17AA">
        <w:rPr>
          <w:rFonts w:ascii="Garamond" w:hAnsi="Garamond" w:cs="Arial"/>
          <w:color w:val="000000"/>
          <w:sz w:val="24"/>
          <w:szCs w:val="24"/>
          <w:lang w:val="sq-AL"/>
        </w:rPr>
        <w:t>. Në rastin kur zbatohet neni 6.3 (</w:t>
      </w:r>
      <w:r w:rsidRPr="00BD17AA">
        <w:rPr>
          <w:rFonts w:ascii="Garamond" w:hAnsi="Garamond" w:cs="Arial"/>
          <w:i/>
          <w:iCs/>
          <w:color w:val="000000"/>
          <w:sz w:val="24"/>
          <w:szCs w:val="24"/>
          <w:lang w:val="sq-AL"/>
        </w:rPr>
        <w:t>Shlyerjet në rast të disbursimit të paplotë</w:t>
      </w:r>
      <w:r w:rsidRPr="00BD17AA">
        <w:rPr>
          <w:rFonts w:ascii="Garamond" w:hAnsi="Garamond" w:cs="Arial"/>
          <w:color w:val="000000"/>
          <w:sz w:val="24"/>
          <w:szCs w:val="24"/>
          <w:lang w:val="sq-AL"/>
        </w:rPr>
        <w:t xml:space="preserve">) ose </w:t>
      </w:r>
      <w:r w:rsidR="00953DF3" w:rsidRPr="00BD17AA">
        <w:rPr>
          <w:rFonts w:ascii="Garamond" w:hAnsi="Garamond" w:cs="Arial"/>
          <w:color w:val="000000"/>
          <w:sz w:val="24"/>
          <w:szCs w:val="24"/>
          <w:lang w:val="sq-AL"/>
        </w:rPr>
        <w:t xml:space="preserve">neni </w:t>
      </w:r>
      <w:r w:rsidRPr="00BD17AA">
        <w:rPr>
          <w:rFonts w:ascii="Garamond" w:hAnsi="Garamond" w:cs="Arial"/>
          <w:color w:val="000000"/>
          <w:sz w:val="24"/>
          <w:szCs w:val="24"/>
          <w:lang w:val="sq-AL"/>
        </w:rPr>
        <w:t>6.4 (</w:t>
      </w:r>
      <w:r w:rsidRPr="00BD17AA">
        <w:rPr>
          <w:rFonts w:ascii="Garamond" w:hAnsi="Garamond" w:cs="Arial"/>
          <w:i/>
          <w:iCs/>
          <w:color w:val="000000"/>
          <w:sz w:val="24"/>
          <w:szCs w:val="24"/>
          <w:lang w:val="sq-AL"/>
        </w:rPr>
        <w:t>Parapagimi</w:t>
      </w:r>
      <w:r w:rsidRPr="00BD17AA">
        <w:rPr>
          <w:rFonts w:ascii="Garamond" w:hAnsi="Garamond" w:cs="Arial"/>
          <w:color w:val="000000"/>
          <w:sz w:val="24"/>
          <w:szCs w:val="24"/>
          <w:lang w:val="sq-AL"/>
        </w:rPr>
        <w:t>), KfW-ja do t’i dërgojë Huamarrësit një grafik të rishikuar shlyerjeje që do të bëhet pjesë përbërëse e kësaj Marrëveshjeje dhe do të zëvendësojë grafikun e shlyerjes të vlefshëm deri në atë kohë.</w:t>
      </w:r>
    </w:p>
    <w:p w14:paraId="24A6163E"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7. Llogaritjet dhe pagesat në përgjithësi</w:t>
      </w:r>
    </w:p>
    <w:p w14:paraId="24A6163F" w14:textId="511FC2FB" w:rsidR="00D37C3D" w:rsidRPr="00BD17AA" w:rsidRDefault="00D37C3D" w:rsidP="00003AA4">
      <w:pPr>
        <w:autoSpaceDE w:val="0"/>
        <w:autoSpaceDN w:val="0"/>
        <w:adjustRightInd w:val="0"/>
        <w:spacing w:after="0" w:line="240" w:lineRule="auto"/>
        <w:ind w:firstLine="284"/>
        <w:jc w:val="both"/>
        <w:outlineLvl w:val="2"/>
        <w:rPr>
          <w:rFonts w:ascii="Garamond" w:hAnsi="Garamond" w:cs="Arial"/>
          <w:i/>
          <w:iCs/>
          <w:color w:val="000000"/>
          <w:sz w:val="24"/>
          <w:szCs w:val="24"/>
          <w:lang w:val="sq-AL"/>
        </w:rPr>
      </w:pPr>
      <w:r w:rsidRPr="00BD17AA">
        <w:rPr>
          <w:rFonts w:ascii="Garamond" w:hAnsi="Garamond" w:cs="Arial"/>
          <w:color w:val="000000"/>
          <w:sz w:val="24"/>
          <w:szCs w:val="24"/>
          <w:lang w:val="sq-AL"/>
        </w:rPr>
        <w:t xml:space="preserve">7.1 </w:t>
      </w:r>
      <w:r w:rsidRPr="00BD17AA">
        <w:rPr>
          <w:rFonts w:ascii="Garamond" w:hAnsi="Garamond" w:cs="Arial"/>
          <w:i/>
          <w:iCs/>
          <w:color w:val="000000"/>
          <w:sz w:val="24"/>
          <w:szCs w:val="24"/>
          <w:lang w:val="sq-AL"/>
        </w:rPr>
        <w:t>Llogaritja</w:t>
      </w:r>
      <w:r w:rsidRPr="00BD17AA">
        <w:rPr>
          <w:rFonts w:ascii="Garamond" w:hAnsi="Garamond" w:cs="Arial"/>
          <w:color w:val="000000"/>
          <w:sz w:val="24"/>
          <w:szCs w:val="24"/>
          <w:lang w:val="sq-AL"/>
        </w:rPr>
        <w:t xml:space="preserve">. Interesi, </w:t>
      </w:r>
      <w:r w:rsidR="00953DF3" w:rsidRPr="00BD17AA">
        <w:rPr>
          <w:rFonts w:ascii="Garamond" w:hAnsi="Garamond" w:cs="Arial"/>
          <w:color w:val="000000"/>
          <w:sz w:val="24"/>
          <w:szCs w:val="24"/>
          <w:lang w:val="sq-AL"/>
        </w:rPr>
        <w:t>tarifa e zotimit financiar,</w:t>
      </w:r>
      <w:r w:rsidRPr="00BD17AA">
        <w:rPr>
          <w:rFonts w:ascii="Garamond" w:hAnsi="Garamond" w:cs="Arial"/>
          <w:color w:val="000000"/>
          <w:sz w:val="24"/>
          <w:szCs w:val="24"/>
          <w:lang w:val="sq-AL"/>
        </w:rPr>
        <w:t xml:space="preserve"> kamatëvonesa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7.5 (</w:t>
      </w:r>
      <w:r w:rsidRPr="00BD17AA">
        <w:rPr>
          <w:rFonts w:ascii="Garamond" w:hAnsi="Garamond" w:cs="Arial"/>
          <w:i/>
          <w:iCs/>
          <w:color w:val="000000"/>
          <w:sz w:val="24"/>
          <w:szCs w:val="24"/>
          <w:lang w:val="sq-AL"/>
        </w:rPr>
        <w:t>Kamatëvonesa</w:t>
      </w:r>
      <w:r w:rsidRPr="00BD17AA">
        <w:rPr>
          <w:rFonts w:ascii="Garamond" w:hAnsi="Garamond" w:cs="Arial"/>
          <w:color w:val="000000"/>
          <w:sz w:val="24"/>
          <w:szCs w:val="24"/>
          <w:lang w:val="sq-AL"/>
        </w:rPr>
        <w:t xml:space="preserve">), kompensimi si një këst i vetëm për shumat e vonuara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7.6 (</w:t>
      </w:r>
      <w:r w:rsidRPr="00BD17AA">
        <w:rPr>
          <w:rFonts w:ascii="Garamond" w:hAnsi="Garamond" w:cs="Arial"/>
          <w:i/>
          <w:iCs/>
          <w:color w:val="000000"/>
          <w:sz w:val="24"/>
          <w:szCs w:val="24"/>
          <w:lang w:val="sq-AL"/>
        </w:rPr>
        <w:t>Kompensimi me shumë të plotë</w:t>
      </w:r>
      <w:r w:rsidRPr="00BD17AA">
        <w:rPr>
          <w:rFonts w:ascii="Garamond" w:hAnsi="Garamond" w:cs="Arial"/>
          <w:color w:val="000000"/>
          <w:sz w:val="24"/>
          <w:szCs w:val="24"/>
          <w:lang w:val="sq-AL"/>
        </w:rPr>
        <w:t xml:space="preserve">), </w:t>
      </w:r>
      <w:r w:rsidR="00953DF3" w:rsidRPr="00BD17AA">
        <w:rPr>
          <w:rFonts w:ascii="Garamond" w:hAnsi="Garamond" w:cs="Arial"/>
          <w:color w:val="000000"/>
          <w:sz w:val="24"/>
          <w:szCs w:val="24"/>
          <w:lang w:val="sq-AL"/>
        </w:rPr>
        <w:t xml:space="preserve">kompensimi i mospranimit dhe tarifa e parapagimit </w:t>
      </w:r>
      <w:r w:rsidRPr="00BD17AA">
        <w:rPr>
          <w:rFonts w:ascii="Garamond" w:hAnsi="Garamond" w:cs="Arial"/>
          <w:color w:val="000000"/>
          <w:sz w:val="24"/>
          <w:szCs w:val="24"/>
          <w:lang w:val="sq-AL"/>
        </w:rPr>
        <w:t>llogariten në bazë të vitit kalendarik prej 360 ditësh me muaj me nga 30 ditë.</w:t>
      </w:r>
    </w:p>
    <w:p w14:paraId="24A61640" w14:textId="0F1D489A"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7.2 </w:t>
      </w:r>
      <w:r w:rsidRPr="00BD17AA">
        <w:rPr>
          <w:rFonts w:ascii="Garamond" w:hAnsi="Garamond" w:cs="Arial"/>
          <w:i/>
          <w:iCs/>
          <w:color w:val="000000"/>
          <w:sz w:val="24"/>
          <w:szCs w:val="24"/>
          <w:lang w:val="sq-AL"/>
        </w:rPr>
        <w:t xml:space="preserve">Data e </w:t>
      </w:r>
      <w:r w:rsidR="00953DF3">
        <w:rPr>
          <w:rFonts w:ascii="Garamond" w:hAnsi="Garamond" w:cs="Arial"/>
          <w:i/>
          <w:iCs/>
          <w:color w:val="000000"/>
          <w:sz w:val="24"/>
          <w:szCs w:val="24"/>
          <w:lang w:val="sq-AL"/>
        </w:rPr>
        <w:t>k</w:t>
      </w:r>
      <w:r w:rsidRPr="00BD17AA">
        <w:rPr>
          <w:rFonts w:ascii="Garamond" w:hAnsi="Garamond" w:cs="Arial"/>
          <w:i/>
          <w:iCs/>
          <w:color w:val="000000"/>
          <w:sz w:val="24"/>
          <w:szCs w:val="24"/>
          <w:lang w:val="sq-AL"/>
        </w:rPr>
        <w:t>ërkueshme</w:t>
      </w:r>
      <w:r w:rsidRPr="00BD17AA">
        <w:rPr>
          <w:rFonts w:ascii="Garamond" w:hAnsi="Garamond" w:cs="Arial"/>
          <w:color w:val="000000"/>
          <w:sz w:val="24"/>
          <w:szCs w:val="24"/>
          <w:lang w:val="sq-AL"/>
        </w:rPr>
        <w:t xml:space="preserve">. Nëse një pagesë që duhet të kryhet në lidhje me këtë Marrëveshje bëhet e kërkueshme në një datë që nuk është </w:t>
      </w:r>
      <w:r w:rsidR="00CF17F0" w:rsidRPr="00BD17AA">
        <w:rPr>
          <w:rFonts w:ascii="Garamond" w:hAnsi="Garamond" w:cs="Arial"/>
          <w:color w:val="000000"/>
          <w:sz w:val="24"/>
          <w:szCs w:val="24"/>
          <w:lang w:val="sq-AL"/>
        </w:rPr>
        <w:t>ditë bankare</w:t>
      </w:r>
      <w:r w:rsidRPr="00BD17AA">
        <w:rPr>
          <w:rFonts w:ascii="Garamond" w:hAnsi="Garamond" w:cs="Arial"/>
          <w:color w:val="000000"/>
          <w:sz w:val="24"/>
          <w:szCs w:val="24"/>
          <w:lang w:val="sq-AL"/>
        </w:rPr>
        <w:t xml:space="preserve">, Huamarrësi duhet ta kryejë këtë pagesë në </w:t>
      </w:r>
      <w:r w:rsidR="00CF17F0" w:rsidRPr="00BD17AA">
        <w:rPr>
          <w:rFonts w:ascii="Garamond" w:hAnsi="Garamond" w:cs="Arial"/>
          <w:color w:val="000000"/>
          <w:sz w:val="24"/>
          <w:szCs w:val="24"/>
          <w:lang w:val="sq-AL"/>
        </w:rPr>
        <w:t xml:space="preserve">ditën bankare pasuese. </w:t>
      </w:r>
      <w:r w:rsidRPr="00BD17AA">
        <w:rPr>
          <w:rFonts w:ascii="Garamond" w:hAnsi="Garamond" w:cs="Arial"/>
          <w:color w:val="000000"/>
          <w:sz w:val="24"/>
          <w:szCs w:val="24"/>
          <w:lang w:val="sq-AL"/>
        </w:rPr>
        <w:t xml:space="preserve">Nëse </w:t>
      </w:r>
      <w:r w:rsidR="00CF17F0" w:rsidRPr="00BD17AA">
        <w:rPr>
          <w:rFonts w:ascii="Garamond" w:hAnsi="Garamond" w:cs="Arial"/>
          <w:color w:val="000000"/>
          <w:sz w:val="24"/>
          <w:szCs w:val="24"/>
          <w:lang w:val="sq-AL"/>
        </w:rPr>
        <w:t xml:space="preserve">data </w:t>
      </w:r>
      <w:r w:rsidRPr="00BD17AA">
        <w:rPr>
          <w:rFonts w:ascii="Garamond" w:hAnsi="Garamond" w:cs="Arial"/>
          <w:color w:val="000000"/>
          <w:sz w:val="24"/>
          <w:szCs w:val="24"/>
          <w:lang w:val="sq-AL"/>
        </w:rPr>
        <w:t xml:space="preserve">e ardhshme Bankare bie brenda muajit të ardhshëm kalendarik, kjo pagesë bëhet në </w:t>
      </w:r>
      <w:r w:rsidR="00CF17F0" w:rsidRPr="00BD17AA">
        <w:rPr>
          <w:rFonts w:ascii="Garamond" w:hAnsi="Garamond" w:cs="Arial"/>
          <w:color w:val="000000"/>
          <w:sz w:val="24"/>
          <w:szCs w:val="24"/>
          <w:lang w:val="sq-AL"/>
        </w:rPr>
        <w:t xml:space="preserve">datën e fundit bankare </w:t>
      </w:r>
      <w:r w:rsidRPr="00BD17AA">
        <w:rPr>
          <w:rFonts w:ascii="Garamond" w:hAnsi="Garamond" w:cs="Arial"/>
          <w:color w:val="000000"/>
          <w:sz w:val="24"/>
          <w:szCs w:val="24"/>
          <w:lang w:val="sq-AL"/>
        </w:rPr>
        <w:t>të muajit kalendar aktual.</w:t>
      </w:r>
    </w:p>
    <w:p w14:paraId="24A61641" w14:textId="7176FB7B"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7.3 </w:t>
      </w:r>
      <w:r w:rsidRPr="00BD17AA">
        <w:rPr>
          <w:rFonts w:ascii="Garamond" w:hAnsi="Garamond" w:cs="Arial"/>
          <w:i/>
          <w:iCs/>
          <w:color w:val="000000"/>
          <w:sz w:val="24"/>
          <w:szCs w:val="24"/>
          <w:lang w:val="sq-AL"/>
        </w:rPr>
        <w:t>Numri i llogarisë, koha e kreditimit.</w:t>
      </w:r>
      <w:r w:rsidRPr="00BD17AA">
        <w:rPr>
          <w:rFonts w:ascii="Garamond" w:hAnsi="Garamond" w:cs="Arial"/>
          <w:color w:val="000000"/>
          <w:sz w:val="24"/>
          <w:szCs w:val="24"/>
          <w:lang w:val="sq-AL"/>
        </w:rPr>
        <w:t xml:space="preserve"> Huamarrësi do të lirohet nga detyrimet e tij të pagesës në lidhje me këtë Marrëveshje, nëse dhe deri në masën që shumat përkatëse do t’i jenë kredituar KfW-së në disponim të saj të lirë pa asnjë zbritje në euro dhe jo më vonë se ora 10:00 paradite në Frankfurt am Main, Republika Federale e Gjermanisë, në llogarinë e KfW-së në Frankfurt am Main, Republika e Gjermanisë, numër IBAN DE09 5002 0400 3102 5608 01 që përcakton datën e kërkueshme si referencë shtesë (“Ref. YYYYMMDD”).</w:t>
      </w:r>
    </w:p>
    <w:p w14:paraId="24A61642" w14:textId="7C9A9F15"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7.4 </w:t>
      </w:r>
      <w:r w:rsidRPr="00BD17AA">
        <w:rPr>
          <w:rFonts w:ascii="Garamond" w:hAnsi="Garamond" w:cs="Arial"/>
          <w:i/>
          <w:iCs/>
          <w:color w:val="000000"/>
          <w:sz w:val="24"/>
          <w:szCs w:val="24"/>
          <w:lang w:val="sq-AL"/>
        </w:rPr>
        <w:t>Kundërpretendimet e Huamarrësit.</w:t>
      </w:r>
      <w:r w:rsidRPr="00BD17AA">
        <w:rPr>
          <w:rFonts w:ascii="Garamond" w:hAnsi="Garamond" w:cs="Arial"/>
          <w:color w:val="000000"/>
          <w:sz w:val="24"/>
          <w:szCs w:val="24"/>
          <w:lang w:val="sq-AL"/>
        </w:rPr>
        <w:t xml:space="preserve"> Huamarrësi nuk ka të drejtë të ngrejë asnjë pretendim mbajtjeje ose kompensimi apo të drejta të ngjashme ndaj detyrimeve për pagesa sipas kësaj Marrëveshjeje, nëse këto të drejta nuk njihen nga një gjykim deklarues ose nuk miratohen nga KfW-ja.</w:t>
      </w:r>
    </w:p>
    <w:p w14:paraId="24A61643" w14:textId="52D5DD24" w:rsidR="00D37C3D" w:rsidRPr="00BD17AA" w:rsidRDefault="00D37C3D" w:rsidP="00003AA4">
      <w:pPr>
        <w:autoSpaceDE w:val="0"/>
        <w:autoSpaceDN w:val="0"/>
        <w:adjustRightInd w:val="0"/>
        <w:spacing w:after="0" w:line="240" w:lineRule="auto"/>
        <w:ind w:firstLine="284"/>
        <w:jc w:val="both"/>
        <w:outlineLvl w:val="2"/>
        <w:rPr>
          <w:rFonts w:ascii="Garamond" w:hAnsi="Garamond" w:cs="Arial"/>
          <w:i/>
          <w:iCs/>
          <w:color w:val="000000"/>
          <w:sz w:val="24"/>
          <w:szCs w:val="24"/>
          <w:lang w:val="sq-AL"/>
        </w:rPr>
      </w:pPr>
      <w:r w:rsidRPr="00BD17AA">
        <w:rPr>
          <w:rFonts w:ascii="Garamond" w:hAnsi="Garamond" w:cs="Arial"/>
          <w:color w:val="000000"/>
          <w:sz w:val="24"/>
          <w:szCs w:val="24"/>
          <w:lang w:val="sq-AL"/>
        </w:rPr>
        <w:t xml:space="preserve">7.5 </w:t>
      </w:r>
      <w:r w:rsidRPr="00BD17AA">
        <w:rPr>
          <w:rFonts w:ascii="Garamond" w:hAnsi="Garamond" w:cs="Arial"/>
          <w:i/>
          <w:iCs/>
          <w:color w:val="000000"/>
          <w:sz w:val="24"/>
          <w:szCs w:val="24"/>
          <w:lang w:val="sq-AL"/>
        </w:rPr>
        <w:t>Kamatëvonesa</w:t>
      </w:r>
      <w:r w:rsidRPr="00BD17AA">
        <w:rPr>
          <w:rFonts w:ascii="Garamond" w:hAnsi="Garamond" w:cs="Arial"/>
          <w:color w:val="000000"/>
          <w:sz w:val="24"/>
          <w:szCs w:val="24"/>
          <w:lang w:val="sq-AL"/>
        </w:rPr>
        <w:t>.</w:t>
      </w:r>
      <w:r w:rsidRPr="00BD17AA">
        <w:rPr>
          <w:rFonts w:ascii="Garamond" w:hAnsi="Garamond" w:cs="Arial"/>
          <w:i/>
          <w:iCs/>
          <w:color w:val="000000"/>
          <w:sz w:val="24"/>
          <w:szCs w:val="24"/>
          <w:lang w:val="sq-AL"/>
        </w:rPr>
        <w:t xml:space="preserve"> </w:t>
      </w:r>
      <w:r w:rsidRPr="00BD17AA">
        <w:rPr>
          <w:rFonts w:ascii="Garamond" w:hAnsi="Garamond" w:cs="Arial"/>
          <w:color w:val="000000"/>
          <w:sz w:val="24"/>
          <w:szCs w:val="24"/>
          <w:lang w:val="sq-AL"/>
        </w:rPr>
        <w:t xml:space="preserve">Nëse ndonjë këst shlyerjeje ose parapagim në pajtim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 xml:space="preserve">6.4 (Parapagimi) nuk janë në dispozicion të KfW-së kur bëhen të kërkueshme, KfW-ja, pa njoftim paraprak, mund të caktojë kamatëvonesë në normën prej 200 pikësh bazë mbi normën e interesit në vit të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5 (</w:t>
      </w:r>
      <w:r w:rsidRPr="00944813">
        <w:rPr>
          <w:rFonts w:ascii="Garamond" w:hAnsi="Garamond" w:cs="Arial"/>
          <w:i/>
          <w:color w:val="000000"/>
          <w:sz w:val="24"/>
          <w:szCs w:val="24"/>
          <w:lang w:val="sq-AL"/>
        </w:rPr>
        <w:t>Interesi</w:t>
      </w:r>
      <w:r w:rsidRPr="00BD17AA">
        <w:rPr>
          <w:rFonts w:ascii="Garamond" w:hAnsi="Garamond" w:cs="Arial"/>
          <w:color w:val="000000"/>
          <w:sz w:val="24"/>
          <w:szCs w:val="24"/>
          <w:lang w:val="sq-AL"/>
        </w:rPr>
        <w:t xml:space="preserve">) për periudhën që fillon në datën e kërkueshme dhe që përfundon në datën në të cilën këto pagesa kreditohen në llogarinë e KfW-së të specifikuar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7.3 (</w:t>
      </w:r>
      <w:r w:rsidRPr="00944813">
        <w:rPr>
          <w:rFonts w:ascii="Garamond" w:hAnsi="Garamond" w:cs="Arial"/>
          <w:i/>
          <w:color w:val="000000"/>
          <w:sz w:val="24"/>
          <w:szCs w:val="24"/>
          <w:lang w:val="sq-AL"/>
        </w:rPr>
        <w:t>Numri i llogarisë, koha e kreditimit</w:t>
      </w:r>
      <w:r w:rsidRPr="00BD17AA">
        <w:rPr>
          <w:rFonts w:ascii="Garamond" w:hAnsi="Garamond" w:cs="Arial"/>
          <w:color w:val="000000"/>
          <w:sz w:val="24"/>
          <w:szCs w:val="24"/>
          <w:lang w:val="sq-AL"/>
        </w:rPr>
        <w:t>). Kjo kamatëvonesë duhet paguar menjëherë pas kërkesës së parë të KfW-së.</w:t>
      </w:r>
    </w:p>
    <w:p w14:paraId="24A61644" w14:textId="7DEB60F7"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7.6 </w:t>
      </w:r>
      <w:r w:rsidRPr="00BD17AA">
        <w:rPr>
          <w:rFonts w:ascii="Garamond" w:hAnsi="Garamond" w:cs="Arial"/>
          <w:i/>
          <w:iCs/>
          <w:color w:val="000000"/>
          <w:sz w:val="24"/>
          <w:szCs w:val="24"/>
          <w:lang w:val="sq-AL"/>
        </w:rPr>
        <w:t>Kompensimi me shumë të plotë</w:t>
      </w:r>
      <w:r w:rsidRPr="00BD17AA">
        <w:rPr>
          <w:rFonts w:ascii="Garamond" w:hAnsi="Garamond" w:cs="Arial"/>
          <w:color w:val="000000"/>
          <w:sz w:val="24"/>
          <w:szCs w:val="24"/>
          <w:lang w:val="sq-AL"/>
        </w:rPr>
        <w:t>.</w:t>
      </w:r>
      <w:r w:rsidRPr="00BD17AA">
        <w:rPr>
          <w:rFonts w:ascii="Garamond" w:hAnsi="Garamond" w:cs="Arial"/>
          <w:i/>
          <w:iCs/>
          <w:color w:val="000000"/>
          <w:sz w:val="24"/>
          <w:szCs w:val="24"/>
          <w:lang w:val="sq-AL"/>
        </w:rPr>
        <w:t xml:space="preserve"> </w:t>
      </w:r>
      <w:r w:rsidRPr="00BD17AA">
        <w:rPr>
          <w:rFonts w:ascii="Garamond" w:hAnsi="Garamond" w:cs="Arial"/>
          <w:color w:val="000000"/>
          <w:sz w:val="24"/>
          <w:szCs w:val="24"/>
          <w:lang w:val="sq-AL"/>
        </w:rPr>
        <w:t xml:space="preserve">Për shumat e prapambetura (me përjashtim të kësteve të shlyerjeve dhe të parapagimeve të përmendura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7.5 (</w:t>
      </w:r>
      <w:r w:rsidRPr="00BD17AA">
        <w:rPr>
          <w:rFonts w:ascii="Garamond" w:hAnsi="Garamond" w:cs="Arial"/>
          <w:i/>
          <w:iCs/>
          <w:color w:val="000000"/>
          <w:sz w:val="24"/>
          <w:szCs w:val="24"/>
          <w:lang w:val="sq-AL"/>
        </w:rPr>
        <w:t>Interes i papaguar</w:t>
      </w:r>
      <w:r w:rsidRPr="00BD17AA">
        <w:rPr>
          <w:rFonts w:ascii="Garamond" w:hAnsi="Garamond" w:cs="Arial"/>
          <w:color w:val="000000"/>
          <w:sz w:val="24"/>
          <w:szCs w:val="24"/>
          <w:lang w:val="sq-AL"/>
        </w:rPr>
        <w:t xml:space="preserve">), KfW-ja, pa njoftim paraprak, mund të kërkojë kompensim në shumë të plotë nga data e kërkueshme deri në datën e pagesës me një normë prej 200 pikësh bazë në vit mbi </w:t>
      </w:r>
      <w:r w:rsidR="00944813" w:rsidRPr="00BD17AA">
        <w:rPr>
          <w:rFonts w:ascii="Garamond" w:hAnsi="Garamond" w:cs="Arial"/>
          <w:color w:val="000000"/>
          <w:sz w:val="24"/>
          <w:szCs w:val="24"/>
          <w:lang w:val="sq-AL"/>
        </w:rPr>
        <w:t xml:space="preserve">normën fikse të interesit </w:t>
      </w:r>
      <w:r w:rsidRPr="00BD17AA">
        <w:rPr>
          <w:rFonts w:ascii="Garamond" w:hAnsi="Garamond" w:cs="Arial"/>
          <w:color w:val="000000"/>
          <w:sz w:val="24"/>
          <w:szCs w:val="24"/>
          <w:lang w:val="sq-AL"/>
        </w:rPr>
        <w:t xml:space="preserve">në bazë </w:t>
      </w:r>
      <w:r w:rsidR="009C4AF5">
        <w:rPr>
          <w:rFonts w:ascii="Garamond" w:hAnsi="Garamond" w:cs="Arial"/>
          <w:color w:val="000000"/>
          <w:sz w:val="24"/>
          <w:szCs w:val="24"/>
          <w:lang w:val="sq-AL"/>
        </w:rPr>
        <w:t xml:space="preserve">të nenit </w:t>
      </w:r>
      <w:r w:rsidRPr="00BD17AA">
        <w:rPr>
          <w:rFonts w:ascii="Garamond" w:hAnsi="Garamond" w:cs="Arial"/>
          <w:color w:val="000000"/>
          <w:sz w:val="24"/>
          <w:szCs w:val="24"/>
          <w:lang w:val="sq-AL"/>
        </w:rPr>
        <w:t>5 (</w:t>
      </w:r>
      <w:r w:rsidRPr="00BD17AA">
        <w:rPr>
          <w:rFonts w:ascii="Garamond" w:hAnsi="Garamond" w:cs="Arial"/>
          <w:i/>
          <w:iCs/>
          <w:color w:val="000000"/>
          <w:sz w:val="24"/>
          <w:szCs w:val="24"/>
          <w:lang w:val="sq-AL"/>
        </w:rPr>
        <w:t>Interesi</w:t>
      </w:r>
      <w:r w:rsidRPr="00BD17AA">
        <w:rPr>
          <w:rFonts w:ascii="Garamond" w:hAnsi="Garamond" w:cs="Arial"/>
          <w:color w:val="000000"/>
          <w:sz w:val="24"/>
          <w:szCs w:val="24"/>
          <w:lang w:val="sq-AL"/>
        </w:rPr>
        <w:t>). Kompensimi me shumë të plotë duhet paguar menjëherë pas kërkesës së parë të KfW-së. Huamarrësi është i lirë të tregojë se nuk ka pasur asnjë dëmtim ose që dëmtimet ishin më të vogla se kompensimi me shumë të plotë.</w:t>
      </w:r>
    </w:p>
    <w:p w14:paraId="24A61645" w14:textId="1CC08E89"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7.7 </w:t>
      </w:r>
      <w:r w:rsidRPr="00BD17AA">
        <w:rPr>
          <w:rFonts w:ascii="Garamond" w:hAnsi="Garamond" w:cs="Arial"/>
          <w:i/>
          <w:iCs/>
          <w:color w:val="000000"/>
          <w:sz w:val="24"/>
          <w:szCs w:val="24"/>
          <w:lang w:val="sq-AL"/>
        </w:rPr>
        <w:t xml:space="preserve">Kompensimi. </w:t>
      </w:r>
      <w:r w:rsidRPr="00BD17AA">
        <w:rPr>
          <w:rFonts w:ascii="Garamond" w:hAnsi="Garamond" w:cs="Arial"/>
          <w:color w:val="000000"/>
          <w:sz w:val="24"/>
          <w:szCs w:val="24"/>
          <w:lang w:val="sq-AL"/>
        </w:rPr>
        <w:t xml:space="preserve">KfW-ja gëzon të drejtën e kompensimit të pagesave të marra kundrejt pagesave të kërkueshme në kuadër të kësaj Marrëveshjeje dhe në kuadër të marrëveshjeve të tjera të </w:t>
      </w:r>
      <w:r w:rsidR="00944813" w:rsidRPr="00BD17AA">
        <w:rPr>
          <w:rFonts w:ascii="Garamond" w:hAnsi="Garamond" w:cs="Arial"/>
          <w:color w:val="000000"/>
          <w:sz w:val="24"/>
          <w:szCs w:val="24"/>
          <w:lang w:val="sq-AL"/>
        </w:rPr>
        <w:t xml:space="preserve">Huas </w:t>
      </w:r>
      <w:r w:rsidRPr="00BD17AA">
        <w:rPr>
          <w:rFonts w:ascii="Garamond" w:hAnsi="Garamond" w:cs="Arial"/>
          <w:color w:val="000000"/>
          <w:sz w:val="24"/>
          <w:szCs w:val="24"/>
          <w:lang w:val="sq-AL"/>
        </w:rPr>
        <w:t>të lidhura midis KfW-së dhe Huamarrësit.</w:t>
      </w:r>
    </w:p>
    <w:p w14:paraId="24A61646" w14:textId="2228CE2D"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lastRenderedPageBreak/>
        <w:t xml:space="preserve">7.8 </w:t>
      </w:r>
      <w:r w:rsidRPr="00BD17AA">
        <w:rPr>
          <w:rFonts w:ascii="Garamond" w:hAnsi="Garamond" w:cs="Arial"/>
          <w:i/>
          <w:iCs/>
          <w:color w:val="000000"/>
          <w:sz w:val="24"/>
          <w:szCs w:val="24"/>
          <w:lang w:val="sq-AL"/>
        </w:rPr>
        <w:t>Llogaritë e bëra nga KfW-ja.</w:t>
      </w:r>
      <w:r w:rsidRPr="00BD17AA">
        <w:rPr>
          <w:rFonts w:ascii="Garamond" w:hAnsi="Garamond" w:cs="Arial"/>
          <w:color w:val="000000"/>
          <w:sz w:val="24"/>
          <w:szCs w:val="24"/>
          <w:lang w:val="sq-AL"/>
        </w:rPr>
        <w:t xml:space="preserve"> Në mungesë të gabimeve të dukshme, vlerat e llogaritura nga KfW-ja dhe llogaritjet e kryera nga KfW-ja të shumave të kërkueshme në lidhje me këtë Marrëveshje Huaje përbëjnë të dhëna provuese </w:t>
      </w:r>
      <w:r w:rsidRPr="00944813">
        <w:rPr>
          <w:rFonts w:ascii="Garamond" w:hAnsi="Garamond" w:cs="Arial"/>
          <w:i/>
          <w:color w:val="000000"/>
          <w:sz w:val="24"/>
          <w:szCs w:val="24"/>
          <w:lang w:val="sq-AL"/>
        </w:rPr>
        <w:t>prima-facie</w:t>
      </w:r>
      <w:r w:rsidRPr="00BD17AA">
        <w:rPr>
          <w:rFonts w:ascii="Garamond" w:hAnsi="Garamond" w:cs="Arial"/>
          <w:color w:val="000000"/>
          <w:sz w:val="24"/>
          <w:szCs w:val="24"/>
          <w:lang w:val="sq-AL"/>
        </w:rPr>
        <w:t xml:space="preserve"> (</w:t>
      </w:r>
      <w:r w:rsidRPr="00944813">
        <w:rPr>
          <w:rFonts w:ascii="Garamond" w:hAnsi="Garamond" w:cs="Arial"/>
          <w:i/>
          <w:color w:val="000000"/>
          <w:sz w:val="24"/>
          <w:szCs w:val="24"/>
          <w:lang w:val="sq-AL"/>
        </w:rPr>
        <w:t>Anscheinsbeweis</w:t>
      </w:r>
      <w:r w:rsidRPr="00BD17AA">
        <w:rPr>
          <w:rFonts w:ascii="Garamond" w:hAnsi="Garamond" w:cs="Arial"/>
          <w:color w:val="000000"/>
          <w:sz w:val="24"/>
          <w:szCs w:val="24"/>
          <w:lang w:val="sq-AL"/>
        </w:rPr>
        <w:t>).</w:t>
      </w:r>
    </w:p>
    <w:p w14:paraId="24A61647"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8. Garancia nga Republika Federale e Gjermanisë</w:t>
      </w:r>
    </w:p>
    <w:p w14:paraId="24A61648" w14:textId="77777777"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KfW-ja merr garanci për pretendimet e pagesës në kuadër të kësaj Marrëveshjeje nga Republika Federale e Gjermanisë përpara disbursimit të parë.</w:t>
      </w:r>
    </w:p>
    <w:p w14:paraId="24A61649"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 xml:space="preserve">9. Paligjshmëria </w:t>
      </w:r>
    </w:p>
    <w:p w14:paraId="24A6164A" w14:textId="5ED88603"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Nëse në çdo juridiksion të zbatueshëm bëhet e paligjshme për KfW-në për të kryer ndonjë prej detyrimeve të saj të parashikuara në këtë Marrëveshje ose për të financuar ose mbajtur Huan, KfW-ja njofton Huamarrësin</w:t>
      </w:r>
      <w:r w:rsidR="00FF1BFD">
        <w:rPr>
          <w:rFonts w:ascii="Garamond" w:hAnsi="Garamond" w:cs="Arial"/>
          <w:color w:val="000000"/>
          <w:sz w:val="24"/>
          <w:szCs w:val="24"/>
          <w:lang w:val="sq-AL"/>
        </w:rPr>
        <w:t>,</w:t>
      </w:r>
      <w:r w:rsidRPr="00BD17AA">
        <w:rPr>
          <w:rFonts w:ascii="Garamond" w:hAnsi="Garamond" w:cs="Arial"/>
          <w:color w:val="000000"/>
          <w:sz w:val="24"/>
          <w:szCs w:val="24"/>
          <w:lang w:val="sq-AL"/>
        </w:rPr>
        <w:t xml:space="preserve"> se:</w:t>
      </w:r>
    </w:p>
    <w:p w14:paraId="24A6164B"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a) Zotimi financiar i KfW-së do të anulohet menjëherë; dhe </w:t>
      </w:r>
    </w:p>
    <w:p w14:paraId="24A6164C"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b) Huamarrësi do të paguajë vetëm shumat e disbursuara dhe që nuk janë shlyer ende në datën e përcaktuar nga KfW-ja në njoftimin e dërguar për Huamarrësin (jo më parë se ditën e fundit të çdo periudhe lehtësuese të zbatueshme, të lejuar me ligj).</w:t>
      </w:r>
    </w:p>
    <w:p w14:paraId="24A6164D" w14:textId="3131CED5"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Për të shmangur çdo dyshim, çdo anulim do të jetë subjekt </w:t>
      </w:r>
      <w:r w:rsidR="00260F74">
        <w:rPr>
          <w:rFonts w:ascii="Garamond" w:hAnsi="Garamond" w:cs="Times New Roman"/>
          <w:color w:val="000000"/>
          <w:sz w:val="24"/>
          <w:szCs w:val="24"/>
          <w:lang w:val="sq-AL"/>
        </w:rPr>
        <w:t xml:space="preserve">i nenit </w:t>
      </w:r>
      <w:r w:rsidRPr="00BD17AA">
        <w:rPr>
          <w:rFonts w:ascii="Garamond" w:hAnsi="Garamond" w:cs="Times New Roman"/>
          <w:color w:val="000000"/>
          <w:sz w:val="24"/>
          <w:szCs w:val="24"/>
          <w:lang w:val="sq-AL"/>
        </w:rPr>
        <w:t>3.6</w:t>
      </w:r>
      <w:r w:rsidRPr="00BD17AA">
        <w:rPr>
          <w:rFonts w:ascii="Garamond" w:hAnsi="Garamond" w:cs="Times New Roman"/>
          <w:i/>
          <w:iCs/>
          <w:color w:val="000000"/>
          <w:sz w:val="24"/>
          <w:szCs w:val="24"/>
          <w:lang w:val="sq-AL"/>
        </w:rPr>
        <w:t xml:space="preserve"> (Tarifa e </w:t>
      </w:r>
      <w:r w:rsidR="00FF1BFD">
        <w:rPr>
          <w:rFonts w:ascii="Garamond" w:hAnsi="Garamond" w:cs="Times New Roman"/>
          <w:i/>
          <w:iCs/>
          <w:color w:val="000000"/>
          <w:sz w:val="24"/>
          <w:szCs w:val="24"/>
          <w:lang w:val="sq-AL"/>
        </w:rPr>
        <w:t>m</w:t>
      </w:r>
      <w:r w:rsidRPr="00BD17AA">
        <w:rPr>
          <w:rFonts w:ascii="Garamond" w:hAnsi="Garamond" w:cs="Times New Roman"/>
          <w:i/>
          <w:iCs/>
          <w:color w:val="000000"/>
          <w:sz w:val="24"/>
          <w:szCs w:val="24"/>
          <w:lang w:val="sq-AL"/>
        </w:rPr>
        <w:t>ospërdorimit)</w:t>
      </w:r>
      <w:r w:rsidRPr="00BD17AA">
        <w:rPr>
          <w:rFonts w:ascii="Garamond" w:hAnsi="Garamond" w:cs="Times New Roman"/>
          <w:color w:val="000000"/>
          <w:sz w:val="24"/>
          <w:szCs w:val="24"/>
          <w:lang w:val="sq-AL"/>
        </w:rPr>
        <w:t xml:space="preserve"> dhe çdo pagesë e Huas përbën parapagim dhe do të jetë subjekt i dispozitave të përcaktuara </w:t>
      </w:r>
      <w:r w:rsidR="005823FE">
        <w:rPr>
          <w:rFonts w:ascii="Garamond" w:hAnsi="Garamond" w:cs="Times New Roman"/>
          <w:color w:val="000000"/>
          <w:sz w:val="24"/>
          <w:szCs w:val="24"/>
          <w:lang w:val="sq-AL"/>
        </w:rPr>
        <w:t xml:space="preserve">në nenin </w:t>
      </w:r>
      <w:r w:rsidRPr="00BD17AA">
        <w:rPr>
          <w:rFonts w:ascii="Garamond" w:hAnsi="Garamond" w:cs="Times New Roman"/>
          <w:color w:val="000000"/>
          <w:sz w:val="24"/>
          <w:szCs w:val="24"/>
          <w:lang w:val="sq-AL"/>
        </w:rPr>
        <w:t>6.4 c) (</w:t>
      </w:r>
      <w:r w:rsidRPr="00BD17AA">
        <w:rPr>
          <w:rFonts w:ascii="Garamond" w:hAnsi="Garamond" w:cs="Times New Roman"/>
          <w:i/>
          <w:iCs/>
          <w:color w:val="000000"/>
          <w:sz w:val="24"/>
          <w:szCs w:val="24"/>
          <w:lang w:val="sq-AL"/>
        </w:rPr>
        <w:t xml:space="preserve">Tarifa e </w:t>
      </w:r>
      <w:r w:rsidR="00260F74">
        <w:rPr>
          <w:rFonts w:ascii="Garamond" w:hAnsi="Garamond" w:cs="Times New Roman"/>
          <w:i/>
          <w:iCs/>
          <w:color w:val="000000"/>
          <w:sz w:val="24"/>
          <w:szCs w:val="24"/>
          <w:lang w:val="sq-AL"/>
        </w:rPr>
        <w:t>p</w:t>
      </w:r>
      <w:r w:rsidRPr="00BD17AA">
        <w:rPr>
          <w:rFonts w:ascii="Garamond" w:hAnsi="Garamond" w:cs="Times New Roman"/>
          <w:i/>
          <w:iCs/>
          <w:color w:val="000000"/>
          <w:sz w:val="24"/>
          <w:szCs w:val="24"/>
          <w:lang w:val="sq-AL"/>
        </w:rPr>
        <w:t>arapagimit</w:t>
      </w:r>
      <w:r w:rsidRPr="00BD17AA">
        <w:rPr>
          <w:rFonts w:ascii="Garamond" w:hAnsi="Garamond" w:cs="Times New Roman"/>
          <w:color w:val="000000"/>
          <w:sz w:val="24"/>
          <w:szCs w:val="24"/>
          <w:lang w:val="sq-AL"/>
        </w:rPr>
        <w:t>) dhe d) (</w:t>
      </w:r>
      <w:r w:rsidRPr="00BD17AA">
        <w:rPr>
          <w:rFonts w:ascii="Garamond" w:hAnsi="Garamond" w:cs="Times New Roman"/>
          <w:i/>
          <w:iCs/>
          <w:color w:val="000000"/>
          <w:sz w:val="24"/>
          <w:szCs w:val="24"/>
          <w:lang w:val="sq-AL"/>
        </w:rPr>
        <w:t>Shumat e kërkueshme</w:t>
      </w:r>
      <w:r w:rsidRPr="00BD17AA">
        <w:rPr>
          <w:rFonts w:ascii="Garamond" w:hAnsi="Garamond" w:cs="Times New Roman"/>
          <w:color w:val="000000"/>
          <w:sz w:val="24"/>
          <w:szCs w:val="24"/>
          <w:lang w:val="sq-AL"/>
        </w:rPr>
        <w:t>).</w:t>
      </w:r>
    </w:p>
    <w:p w14:paraId="24A6164E" w14:textId="59EA8EB4"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 xml:space="preserve">10. Kostot dhe </w:t>
      </w:r>
      <w:r w:rsidR="00260F74" w:rsidRPr="00BD17AA">
        <w:rPr>
          <w:rFonts w:ascii="Garamond" w:hAnsi="Garamond" w:cs="Arial"/>
          <w:b/>
          <w:bCs/>
          <w:color w:val="000000"/>
          <w:sz w:val="24"/>
          <w:szCs w:val="24"/>
          <w:lang w:val="sq-AL"/>
        </w:rPr>
        <w:t>tarifat publike</w:t>
      </w:r>
    </w:p>
    <w:p w14:paraId="24A6164F" w14:textId="6502C578"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10.1 </w:t>
      </w:r>
      <w:r w:rsidRPr="00BD17AA">
        <w:rPr>
          <w:rFonts w:ascii="Garamond" w:hAnsi="Garamond" w:cs="Arial"/>
          <w:i/>
          <w:iCs/>
          <w:color w:val="000000"/>
          <w:sz w:val="24"/>
          <w:szCs w:val="24"/>
          <w:lang w:val="sq-AL"/>
        </w:rPr>
        <w:t>Ndalimi i zbritjeve ose i mbajtjeve.</w:t>
      </w:r>
      <w:r w:rsidRPr="00BD17AA">
        <w:rPr>
          <w:rFonts w:ascii="Garamond" w:hAnsi="Garamond" w:cs="Arial"/>
          <w:color w:val="000000"/>
          <w:sz w:val="24"/>
          <w:szCs w:val="24"/>
          <w:lang w:val="sq-AL"/>
        </w:rPr>
        <w:t xml:space="preserve"> Huamarrësi kryen të gjitha pagesat sipas kësaj Marrëveshjeje pa asnjë zbritje për taksat, detyrimet e tjera publike ose kosto të tjera. Në rast se Huamarrësi është i detyruar me ligj ose nga shkaqe të tjera që t’i kryejë këto zbritje ose mbajtjet për pagesat, Huamarrësi paguan çdo shumë shtesë të nevojshme në mënyrë që KfW-ja të marrë në mënyrë të plotë të gjitha shumat e kërkueshme sipas kësaj Marrëveshjeje pas zbritjes së taksave dhe tarifave.</w:t>
      </w:r>
    </w:p>
    <w:p w14:paraId="24A61650" w14:textId="6FB6430D"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10.2 </w:t>
      </w:r>
      <w:r w:rsidRPr="00BD17AA">
        <w:rPr>
          <w:rFonts w:ascii="Garamond" w:hAnsi="Garamond" w:cs="Arial"/>
          <w:i/>
          <w:iCs/>
          <w:color w:val="000000"/>
          <w:sz w:val="24"/>
          <w:szCs w:val="24"/>
          <w:lang w:val="sq-AL"/>
        </w:rPr>
        <w:t>Kostot.</w:t>
      </w:r>
      <w:r w:rsidRPr="00BD17AA">
        <w:rPr>
          <w:rFonts w:ascii="Garamond" w:hAnsi="Garamond" w:cs="Arial"/>
          <w:color w:val="000000"/>
          <w:sz w:val="24"/>
          <w:szCs w:val="24"/>
          <w:lang w:val="sq-AL"/>
        </w:rPr>
        <w:t xml:space="preserve"> Huamarrësi do të mbulojë të gjitha shpenzimet dhe kostot që shkaktohen në lidhje me disbursimin dhe shlyerjen e Huas, veçanërisht kostot e remitancave dhe transferimit (duke përfshirë tarifat e konvertimit), si dhe të gjitha kostot dhe shpenzimet që shkaktohen në lidhje me mbajtjen ose zbatimin e kësaj Marrëveshjeje dhe të çdo dokumenti tjetër që lidhet me këtë Marrëveshje, si dhe të drejtave që burojnë prej saj.</w:t>
      </w:r>
    </w:p>
    <w:p w14:paraId="24A61651" w14:textId="605E2D0B"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10.3 </w:t>
      </w:r>
      <w:r w:rsidRPr="00BD17AA">
        <w:rPr>
          <w:rFonts w:ascii="Garamond" w:hAnsi="Garamond" w:cs="Arial"/>
          <w:i/>
          <w:iCs/>
          <w:color w:val="000000"/>
          <w:sz w:val="24"/>
          <w:szCs w:val="24"/>
          <w:lang w:val="sq-AL"/>
        </w:rPr>
        <w:t>Taksa dhe detyrime të tjera.</w:t>
      </w:r>
      <w:r w:rsidRPr="00BD17AA">
        <w:rPr>
          <w:rFonts w:ascii="Garamond" w:hAnsi="Garamond" w:cs="Arial"/>
          <w:color w:val="000000"/>
          <w:sz w:val="24"/>
          <w:szCs w:val="24"/>
          <w:lang w:val="sq-AL"/>
        </w:rPr>
        <w:t xml:space="preserve"> Huamarrësi mbulon të gjitha taksat dhe detyrimet e tjera publike që shkaktohen jashtë Republikës Federale të Gjermanisë mbi lidhjen dhe nënshkrimin e kësaj Marrëveshjeje. Nëse KfW-ja parapaguan këto taksa ose detyrime, Huamarrësi do t’i transferojë ato pa vonesë, me kërkesë, në llogarinë e KfW-së të përcaktuar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7.3 (</w:t>
      </w:r>
      <w:r w:rsidRPr="00BA19AB">
        <w:rPr>
          <w:rFonts w:ascii="Garamond" w:hAnsi="Garamond" w:cs="Arial"/>
          <w:i/>
          <w:color w:val="000000"/>
          <w:sz w:val="24"/>
          <w:szCs w:val="24"/>
          <w:lang w:val="sq-AL"/>
        </w:rPr>
        <w:t>Numri i llogarisë, koha e kreditimit</w:t>
      </w:r>
      <w:r w:rsidRPr="00BD17AA">
        <w:rPr>
          <w:rFonts w:ascii="Garamond" w:hAnsi="Garamond" w:cs="Arial"/>
          <w:color w:val="000000"/>
          <w:sz w:val="24"/>
          <w:szCs w:val="24"/>
          <w:lang w:val="sq-AL"/>
        </w:rPr>
        <w:t>) ose në ndonjë llogari tjetër të përcaktuar nga KfW-ja.</w:t>
      </w:r>
    </w:p>
    <w:p w14:paraId="24A61652"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11. Detyrime të veçanta</w:t>
      </w:r>
    </w:p>
    <w:p w14:paraId="24A61653" w14:textId="17F2EF51"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11.1 </w:t>
      </w:r>
      <w:r w:rsidRPr="00BD17AA">
        <w:rPr>
          <w:rFonts w:ascii="Garamond" w:hAnsi="Garamond" w:cs="Arial"/>
          <w:i/>
          <w:iCs/>
          <w:color w:val="000000"/>
          <w:sz w:val="24"/>
          <w:szCs w:val="24"/>
          <w:lang w:val="sq-AL"/>
        </w:rPr>
        <w:t xml:space="preserve">Zbatimi i programit dhe informacioni specifik. </w:t>
      </w:r>
      <w:r w:rsidRPr="00BD17AA">
        <w:rPr>
          <w:rFonts w:ascii="Garamond" w:hAnsi="Garamond" w:cs="Arial"/>
          <w:color w:val="000000"/>
          <w:sz w:val="24"/>
          <w:szCs w:val="24"/>
          <w:lang w:val="sq-AL"/>
        </w:rPr>
        <w:t>Agjencia e Zbatimit të Projektit</w:t>
      </w:r>
    </w:p>
    <w:p w14:paraId="24A61654"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a) do të përgatitë, zbatojë, operojë dhe ruajë Projektin në pajtim me praktikat e qëndrueshme financiare dhe teknike, në pajtim me standardet mjedisore dhe sociale dhe kryesisht në pajtim me konceptin e Projektit të rënë dakord ndërmjet Huamarrësit dhe KfW-së;</w:t>
      </w:r>
    </w:p>
    <w:p w14:paraId="24A61655"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b) do t’ia caktojë përgatitjen dhe mbikëqyrjen e ndërtimit të Projektit inxhinierëve konsulentë ose konsulentëve të kualifikuar, të pavarur dhe zbatimin e Projektit për firma të kualifikuara;</w:t>
      </w:r>
    </w:p>
    <w:p w14:paraId="24A61656"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c) përmbush kurdoherë dispozitat e prokurimit të parashikuara në Marrëveshjen e Veçantë duke përfshirë planin përkatës të prokurimit;</w:t>
      </w:r>
    </w:p>
    <w:p w14:paraId="24A61657"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d) do të mbajë libra dhe regjistra ose do të marrë masa për mbajtjen e librave dhe të regjistrave që tregojnë qartë të gjitha kostot e mallrave dhe shërbimeve të kërkuara për Projektin dhe që identifikojnë qartë mallrat dhe shërbimet e financuara nga kjo Hua;</w:t>
      </w:r>
    </w:p>
    <w:p w14:paraId="24A61658"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e) do t’i japë mundësinë, në çdo kohë, KfW-së dhe agjentëve të saj që të inspektojnë ata libra dhe regjistra dhe të gjithë dokumentacionin tjetër të lidhur me zbatimin dhe operimin e Projektit, si dhe të vizitojnë Projektin dhe të gjitha instalimet e lidhura me të; dhe</w:t>
      </w:r>
    </w:p>
    <w:p w14:paraId="24A61659"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lastRenderedPageBreak/>
        <w:t>f) do t’i japë KfW-së të gjithë informacionin dhe të dhënat mbi Projektin dhe progresin e tij të mëtejshëm që KfW-ja mund të kërkojë;</w:t>
      </w:r>
    </w:p>
    <w:p w14:paraId="24A6165A" w14:textId="6CE4D153"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11.2 </w:t>
      </w:r>
      <w:r w:rsidRPr="00BD17AA">
        <w:rPr>
          <w:rFonts w:ascii="Garamond" w:hAnsi="Garamond" w:cs="Arial"/>
          <w:i/>
          <w:iCs/>
          <w:color w:val="000000"/>
          <w:sz w:val="24"/>
          <w:szCs w:val="24"/>
          <w:lang w:val="sq-AL"/>
        </w:rPr>
        <w:t>Detaje të Zbatimit të Projektit</w:t>
      </w:r>
      <w:r w:rsidRPr="00BD17AA">
        <w:rPr>
          <w:rFonts w:ascii="Garamond" w:hAnsi="Garamond" w:cs="Arial"/>
          <w:color w:val="000000"/>
          <w:sz w:val="24"/>
          <w:szCs w:val="24"/>
          <w:lang w:val="sq-AL"/>
        </w:rPr>
        <w:t xml:space="preserve">. Agjencia e Zbatimit të Projektit dhe KfW-ja përcaktojnë hollësitë që lidhen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11.1 (Zbatimi i Projektit dhe informacioni specifik) me anë të Marrëveshjes së Veçantë, e cila do të nënshkruhet siç është lexuar dhe rënë dakord nga Ministria e Financave dhe Ekonomisë që përfaqëson Huamarrësin.</w:t>
      </w:r>
    </w:p>
    <w:p w14:paraId="24A6165B" w14:textId="213F4501"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11.3 </w:t>
      </w:r>
      <w:r w:rsidRPr="00BD17AA">
        <w:rPr>
          <w:rFonts w:ascii="Garamond" w:hAnsi="Garamond" w:cs="Arial"/>
          <w:i/>
          <w:iCs/>
          <w:color w:val="000000"/>
          <w:sz w:val="24"/>
          <w:szCs w:val="24"/>
          <w:lang w:val="sq-AL"/>
        </w:rPr>
        <w:t>Detyrime të përbashkëta lidhur me projektin</w:t>
      </w:r>
      <w:r w:rsidRPr="00BD17AA">
        <w:rPr>
          <w:rFonts w:ascii="Garamond" w:hAnsi="Garamond" w:cs="Arial"/>
          <w:color w:val="000000"/>
          <w:sz w:val="24"/>
          <w:szCs w:val="24"/>
          <w:lang w:val="sq-AL"/>
        </w:rPr>
        <w:t>. Huamarrësi dhe Agjencia e Zbatimit të Projekteve</w:t>
      </w:r>
    </w:p>
    <w:p w14:paraId="24A6165C"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a) do të garantojnë financimin e plotë të Projektit dhe do t’i japin KfW-së, sipas kërkesës, të dhëna që provojnë se kostot e papaguara nga kjo Hua janë mbuluar;</w:t>
      </w:r>
    </w:p>
    <w:p w14:paraId="24A6165D" w14:textId="7C5C879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b) menjëherë dhe me iniciativën e vet</w:t>
      </w:r>
      <w:r w:rsidR="008966DC">
        <w:rPr>
          <w:rFonts w:ascii="Garamond" w:hAnsi="Garamond" w:cs="Arial"/>
          <w:color w:val="000000"/>
          <w:sz w:val="24"/>
          <w:szCs w:val="24"/>
          <w:lang w:val="sq-AL"/>
        </w:rPr>
        <w:t>;</w:t>
      </w:r>
      <w:r w:rsidRPr="00BD17AA">
        <w:rPr>
          <w:rFonts w:ascii="Garamond" w:hAnsi="Garamond" w:cs="Arial"/>
          <w:color w:val="000000"/>
          <w:sz w:val="24"/>
          <w:szCs w:val="24"/>
          <w:lang w:val="sq-AL"/>
        </w:rPr>
        <w:t xml:space="preserve"> </w:t>
      </w:r>
    </w:p>
    <w:p w14:paraId="24A6165E" w14:textId="134707EA" w:rsidR="00D37C3D" w:rsidRPr="00BD17AA" w:rsidRDefault="00D37C3D" w:rsidP="00003AA4">
      <w:pPr>
        <w:tabs>
          <w:tab w:val="left" w:pos="140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i) do të njoftojë KfW-në për të gjitha rrethanat që përjashtojnë ose rrezikojnë seriozisht zbatimin, operimin ose qëllimin e Projektit; </w:t>
      </w:r>
    </w:p>
    <w:p w14:paraId="24A6165F" w14:textId="7121D408" w:rsidR="00D37C3D" w:rsidRPr="00BD17AA" w:rsidRDefault="00D37C3D" w:rsidP="00003AA4">
      <w:pPr>
        <w:tabs>
          <w:tab w:val="left" w:pos="140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ii)</w:t>
      </w:r>
      <w:r w:rsidR="00A07E83">
        <w:rPr>
          <w:rFonts w:ascii="Garamond" w:hAnsi="Garamond" w:cs="Arial"/>
          <w:color w:val="000000"/>
          <w:sz w:val="24"/>
          <w:szCs w:val="24"/>
          <w:lang w:val="sq-AL"/>
        </w:rPr>
        <w:t xml:space="preserve"> </w:t>
      </w:r>
      <w:r w:rsidRPr="00BD17AA">
        <w:rPr>
          <w:rFonts w:ascii="Garamond" w:hAnsi="Garamond" w:cs="Arial"/>
          <w:color w:val="000000"/>
          <w:sz w:val="24"/>
          <w:szCs w:val="24"/>
          <w:lang w:val="sq-AL"/>
        </w:rPr>
        <w:t xml:space="preserve">do t’i paraqesë KfW-së çdo pyetje të marrë nga Huamarrësi ose Agjencia e Zbatimit të Projektit nga OECD-ja ose anëtarët e tij, sipas të ashtuquajturës “Marrëveshje për </w:t>
      </w:r>
      <w:r w:rsidR="008A738A" w:rsidRPr="00BD17AA">
        <w:rPr>
          <w:rFonts w:ascii="Garamond" w:hAnsi="Garamond" w:cs="Arial"/>
          <w:color w:val="000000"/>
          <w:sz w:val="24"/>
          <w:szCs w:val="24"/>
          <w:lang w:val="sq-AL"/>
        </w:rPr>
        <w:t>transparencën e kredive</w:t>
      </w:r>
      <w:r w:rsidRPr="00BD17AA">
        <w:rPr>
          <w:rFonts w:ascii="Garamond" w:hAnsi="Garamond" w:cs="Arial"/>
          <w:color w:val="000000"/>
          <w:sz w:val="24"/>
          <w:szCs w:val="24"/>
          <w:lang w:val="sq-AL"/>
        </w:rPr>
        <w:t xml:space="preserve"> ODA të </w:t>
      </w:r>
      <w:r w:rsidR="008A738A" w:rsidRPr="00BD17AA">
        <w:rPr>
          <w:rFonts w:ascii="Garamond" w:hAnsi="Garamond" w:cs="Arial"/>
          <w:color w:val="000000"/>
          <w:sz w:val="24"/>
          <w:szCs w:val="24"/>
          <w:lang w:val="sq-AL"/>
        </w:rPr>
        <w:t>bashkuara</w:t>
      </w:r>
      <w:r w:rsidRPr="00BD17AA">
        <w:rPr>
          <w:rFonts w:ascii="Garamond" w:hAnsi="Garamond" w:cs="Arial"/>
          <w:color w:val="000000"/>
          <w:sz w:val="24"/>
          <w:szCs w:val="24"/>
          <w:lang w:val="sq-AL"/>
        </w:rPr>
        <w:t>” pas dhënies së kontratave për furnizimet dhe shërbimet që do të financohen nga Huaja dhe do të koordinojë përgjigjet e këtyre pyetjeve me KfW-në.</w:t>
      </w:r>
    </w:p>
    <w:p w14:paraId="24A61660" w14:textId="02C82B8B"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11.4 </w:t>
      </w:r>
      <w:r w:rsidRPr="00BD17AA">
        <w:rPr>
          <w:rFonts w:ascii="Garamond" w:hAnsi="Garamond" w:cs="Arial"/>
          <w:i/>
          <w:iCs/>
          <w:color w:val="000000"/>
          <w:sz w:val="24"/>
          <w:szCs w:val="24"/>
          <w:lang w:val="sq-AL"/>
        </w:rPr>
        <w:t>Detyrimet e Huamarrësit lidhur me Projektin</w:t>
      </w:r>
      <w:r w:rsidRPr="00BD17AA">
        <w:rPr>
          <w:rFonts w:ascii="Garamond" w:hAnsi="Garamond" w:cs="Arial"/>
          <w:color w:val="000000"/>
          <w:sz w:val="24"/>
          <w:szCs w:val="24"/>
          <w:lang w:val="sq-AL"/>
        </w:rPr>
        <w:t>. Huamarrësi, do ta mbështesë Agjencinë e Zbatimit të Projektit për zbatimin e Projektit dhe përmbushjen e detyrimeve të</w:t>
      </w:r>
      <w:r w:rsidR="00A07E83">
        <w:rPr>
          <w:rFonts w:ascii="Garamond" w:hAnsi="Garamond" w:cs="Arial"/>
          <w:color w:val="000000"/>
          <w:sz w:val="24"/>
          <w:szCs w:val="24"/>
          <w:lang w:val="sq-AL"/>
        </w:rPr>
        <w:t xml:space="preserve"> </w:t>
      </w:r>
      <w:r w:rsidRPr="00BD17AA">
        <w:rPr>
          <w:rFonts w:ascii="Garamond" w:hAnsi="Garamond" w:cs="Arial"/>
          <w:color w:val="000000"/>
          <w:sz w:val="24"/>
          <w:szCs w:val="24"/>
          <w:lang w:val="sq-AL"/>
        </w:rPr>
        <w:t>saj sipas kësaj Marrëveshjeje dhe, në veçanti, do t’i japë Agjencisë së Zbatimit të Projektit të gjitha lejet e nevojshme për zbatimin e Projektit.</w:t>
      </w:r>
    </w:p>
    <w:p w14:paraId="24A61661" w14:textId="5A269DDB"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11.5 </w:t>
      </w:r>
      <w:r w:rsidRPr="00BD17AA">
        <w:rPr>
          <w:rFonts w:ascii="Garamond" w:hAnsi="Garamond" w:cs="Arial"/>
          <w:i/>
          <w:iCs/>
          <w:color w:val="000000"/>
          <w:sz w:val="24"/>
          <w:szCs w:val="24"/>
          <w:lang w:val="sq-AL"/>
        </w:rPr>
        <w:t xml:space="preserve">Sigurimi i </w:t>
      </w:r>
      <w:r w:rsidR="007624D0">
        <w:rPr>
          <w:rFonts w:ascii="Garamond" w:hAnsi="Garamond" w:cs="Arial"/>
          <w:i/>
          <w:iCs/>
          <w:color w:val="000000"/>
          <w:sz w:val="24"/>
          <w:szCs w:val="24"/>
          <w:lang w:val="sq-AL"/>
        </w:rPr>
        <w:t>p</w:t>
      </w:r>
      <w:r w:rsidRPr="00BD17AA">
        <w:rPr>
          <w:rFonts w:ascii="Garamond" w:hAnsi="Garamond" w:cs="Arial"/>
          <w:i/>
          <w:iCs/>
          <w:color w:val="000000"/>
          <w:sz w:val="24"/>
          <w:szCs w:val="24"/>
          <w:lang w:val="sq-AL"/>
        </w:rPr>
        <w:t xml:space="preserve">ërputhshmërisë. </w:t>
      </w:r>
      <w:r w:rsidRPr="00BD17AA">
        <w:rPr>
          <w:rFonts w:ascii="Garamond" w:hAnsi="Garamond" w:cs="Arial"/>
          <w:color w:val="000000"/>
          <w:sz w:val="24"/>
          <w:szCs w:val="24"/>
          <w:lang w:val="sq-AL"/>
        </w:rPr>
        <w:t xml:space="preserve">Huamarrësi merr përsipër të zbatojë kurdoherë detyrimet e parashtruara </w:t>
      </w:r>
      <w:r w:rsidR="00190984">
        <w:rPr>
          <w:rFonts w:ascii="Garamond" w:hAnsi="Garamond" w:cs="Arial"/>
          <w:color w:val="000000"/>
          <w:sz w:val="24"/>
          <w:szCs w:val="24"/>
          <w:lang w:val="sq-AL"/>
        </w:rPr>
        <w:t xml:space="preserve">në shtojcën </w:t>
      </w:r>
      <w:r w:rsidRPr="00BD17AA">
        <w:rPr>
          <w:rFonts w:ascii="Garamond" w:hAnsi="Garamond" w:cs="Arial"/>
          <w:color w:val="000000"/>
          <w:sz w:val="24"/>
          <w:szCs w:val="24"/>
          <w:lang w:val="sq-AL"/>
        </w:rPr>
        <w:t>2a (</w:t>
      </w:r>
      <w:r w:rsidRPr="00BD17AA">
        <w:rPr>
          <w:rFonts w:ascii="Garamond" w:hAnsi="Garamond" w:cs="Arial"/>
          <w:i/>
          <w:iCs/>
          <w:color w:val="000000"/>
          <w:sz w:val="24"/>
          <w:szCs w:val="24"/>
          <w:lang w:val="sq-AL"/>
        </w:rPr>
        <w:t xml:space="preserve">Zotimet e </w:t>
      </w:r>
      <w:r w:rsidR="00125019">
        <w:rPr>
          <w:rFonts w:ascii="Garamond" w:hAnsi="Garamond" w:cs="Arial"/>
          <w:i/>
          <w:iCs/>
          <w:color w:val="000000"/>
          <w:sz w:val="24"/>
          <w:szCs w:val="24"/>
          <w:lang w:val="sq-AL"/>
        </w:rPr>
        <w:t>p</w:t>
      </w:r>
      <w:r w:rsidRPr="00BD17AA">
        <w:rPr>
          <w:rFonts w:ascii="Garamond" w:hAnsi="Garamond" w:cs="Arial"/>
          <w:color w:val="000000"/>
          <w:sz w:val="24"/>
          <w:szCs w:val="24"/>
          <w:lang w:val="sq-AL"/>
        </w:rPr>
        <w:t>ë</w:t>
      </w:r>
      <w:r w:rsidRPr="00BD17AA">
        <w:rPr>
          <w:rFonts w:ascii="Garamond" w:hAnsi="Garamond" w:cs="Arial"/>
          <w:i/>
          <w:iCs/>
          <w:color w:val="000000"/>
          <w:sz w:val="24"/>
          <w:szCs w:val="24"/>
          <w:lang w:val="sq-AL"/>
        </w:rPr>
        <w:t>rpuethshm</w:t>
      </w:r>
      <w:r w:rsidRPr="00BD17AA">
        <w:rPr>
          <w:rFonts w:ascii="Garamond" w:hAnsi="Garamond" w:cs="Arial"/>
          <w:color w:val="000000"/>
          <w:sz w:val="24"/>
          <w:szCs w:val="24"/>
          <w:lang w:val="sq-AL"/>
        </w:rPr>
        <w:t>ë</w:t>
      </w:r>
      <w:r w:rsidRPr="00BD17AA">
        <w:rPr>
          <w:rFonts w:ascii="Garamond" w:hAnsi="Garamond" w:cs="Arial"/>
          <w:i/>
          <w:iCs/>
          <w:color w:val="000000"/>
          <w:sz w:val="24"/>
          <w:szCs w:val="24"/>
          <w:lang w:val="sq-AL"/>
        </w:rPr>
        <w:t>ris</w:t>
      </w:r>
      <w:r w:rsidRPr="00BD17AA">
        <w:rPr>
          <w:rFonts w:ascii="Garamond" w:hAnsi="Garamond" w:cs="Arial"/>
          <w:color w:val="000000"/>
          <w:sz w:val="24"/>
          <w:szCs w:val="24"/>
          <w:lang w:val="sq-AL"/>
        </w:rPr>
        <w:t>ë</w:t>
      </w:r>
      <w:r w:rsidRPr="00BD17AA">
        <w:rPr>
          <w:rFonts w:ascii="Garamond" w:hAnsi="Garamond" w:cs="Arial"/>
          <w:i/>
          <w:iCs/>
          <w:color w:val="000000"/>
          <w:sz w:val="24"/>
          <w:szCs w:val="24"/>
          <w:lang w:val="sq-AL"/>
        </w:rPr>
        <w:t xml:space="preserve"> së Huamarrësit</w:t>
      </w:r>
      <w:r w:rsidRPr="00BD17AA">
        <w:rPr>
          <w:rFonts w:ascii="Garamond" w:hAnsi="Garamond" w:cs="Arial"/>
          <w:color w:val="000000"/>
          <w:sz w:val="24"/>
          <w:szCs w:val="24"/>
          <w:lang w:val="sq-AL"/>
        </w:rPr>
        <w:t xml:space="preserve">). Agjencia e Zbatimit të Projektit ndërmerr të përmbushë në çdo kohë detyrimet e parashtruara </w:t>
      </w:r>
      <w:r w:rsidR="00190984">
        <w:rPr>
          <w:rFonts w:ascii="Garamond" w:hAnsi="Garamond" w:cs="Arial"/>
          <w:color w:val="000000"/>
          <w:sz w:val="24"/>
          <w:szCs w:val="24"/>
          <w:lang w:val="sq-AL"/>
        </w:rPr>
        <w:t xml:space="preserve">në shtojcën </w:t>
      </w:r>
      <w:r w:rsidRPr="00BD17AA">
        <w:rPr>
          <w:rFonts w:ascii="Garamond" w:hAnsi="Garamond" w:cs="Arial"/>
          <w:color w:val="000000"/>
          <w:sz w:val="24"/>
          <w:szCs w:val="24"/>
          <w:lang w:val="sq-AL"/>
        </w:rPr>
        <w:t>2b (A</w:t>
      </w:r>
      <w:r w:rsidRPr="00BD17AA">
        <w:rPr>
          <w:rFonts w:ascii="Garamond" w:hAnsi="Garamond" w:cs="Arial"/>
          <w:i/>
          <w:iCs/>
          <w:color w:val="000000"/>
          <w:sz w:val="24"/>
          <w:szCs w:val="24"/>
          <w:lang w:val="sq-AL"/>
        </w:rPr>
        <w:t xml:space="preserve">kti i </w:t>
      </w:r>
      <w:r w:rsidR="008A738A">
        <w:rPr>
          <w:rFonts w:ascii="Garamond" w:hAnsi="Garamond" w:cs="Arial"/>
          <w:i/>
          <w:iCs/>
          <w:color w:val="000000"/>
          <w:sz w:val="24"/>
          <w:szCs w:val="24"/>
          <w:lang w:val="sq-AL"/>
        </w:rPr>
        <w:t>p</w:t>
      </w:r>
      <w:r w:rsidRPr="00BD17AA">
        <w:rPr>
          <w:rFonts w:ascii="Garamond" w:hAnsi="Garamond" w:cs="Arial"/>
          <w:i/>
          <w:iCs/>
          <w:color w:val="000000"/>
          <w:sz w:val="24"/>
          <w:szCs w:val="24"/>
          <w:lang w:val="sq-AL"/>
        </w:rPr>
        <w:t>ërputhshmërisë së Agjencisë së Zbatimit të Projektit</w:t>
      </w:r>
      <w:r w:rsidRPr="00BD17AA">
        <w:rPr>
          <w:rFonts w:ascii="Garamond" w:hAnsi="Garamond" w:cs="Arial"/>
          <w:color w:val="000000"/>
          <w:sz w:val="24"/>
          <w:szCs w:val="24"/>
          <w:lang w:val="sq-AL"/>
        </w:rPr>
        <w:t>).</w:t>
      </w:r>
    </w:p>
    <w:p w14:paraId="24A61662" w14:textId="5FDCF465"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11.6 </w:t>
      </w:r>
      <w:r w:rsidRPr="00BD17AA">
        <w:rPr>
          <w:rFonts w:ascii="Garamond" w:hAnsi="Garamond" w:cs="Arial"/>
          <w:i/>
          <w:iCs/>
          <w:color w:val="000000"/>
          <w:sz w:val="24"/>
          <w:szCs w:val="24"/>
          <w:lang w:val="sq-AL"/>
        </w:rPr>
        <w:t>Transporti i furnizimeve.</w:t>
      </w:r>
      <w:r w:rsidRPr="00BD17AA">
        <w:rPr>
          <w:rFonts w:ascii="Garamond" w:hAnsi="Garamond" w:cs="Arial"/>
          <w:color w:val="000000"/>
          <w:sz w:val="24"/>
          <w:szCs w:val="24"/>
          <w:lang w:val="sq-AL"/>
        </w:rPr>
        <w:t xml:space="preserve"> Dispozitat e përcaktuara në Marrëveshjen Qeveritare që janë të njohura për Huamarrësin zbatohen për transportin e mallrave që financohen nga Huaja.</w:t>
      </w:r>
    </w:p>
    <w:p w14:paraId="24A61663" w14:textId="12DE476A"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11.7. </w:t>
      </w:r>
      <w:r w:rsidRPr="00BD17AA">
        <w:rPr>
          <w:rFonts w:ascii="Garamond" w:hAnsi="Garamond" w:cs="Arial"/>
          <w:i/>
          <w:iCs/>
          <w:color w:val="000000"/>
          <w:sz w:val="24"/>
          <w:szCs w:val="24"/>
          <w:lang w:val="sq-AL"/>
        </w:rPr>
        <w:t>Renditja Pari passu.</w:t>
      </w:r>
      <w:r w:rsidRPr="00BD17AA">
        <w:rPr>
          <w:rFonts w:ascii="Garamond" w:hAnsi="Garamond" w:cs="Arial"/>
          <w:color w:val="000000"/>
          <w:sz w:val="24"/>
          <w:szCs w:val="24"/>
          <w:lang w:val="sq-AL"/>
        </w:rPr>
        <w:t xml:space="preserve"> Huamarrësi garanton dhe merr përsipër të përmbushë detyrimet e tij sipas kësaj Marrëveshjeje Huaje dhe do të marrë shërbime në të njëjtin rang prioriteti (</w:t>
      </w:r>
      <w:r w:rsidRPr="008A738A">
        <w:rPr>
          <w:rFonts w:ascii="Garamond" w:hAnsi="Garamond" w:cs="Arial"/>
          <w:i/>
          <w:color w:val="000000"/>
          <w:sz w:val="24"/>
          <w:szCs w:val="24"/>
          <w:lang w:val="sq-AL"/>
        </w:rPr>
        <w:t>pari</w:t>
      </w:r>
      <w:r w:rsidR="00190984" w:rsidRPr="008A738A">
        <w:rPr>
          <w:rFonts w:ascii="Garamond" w:hAnsi="Garamond" w:cs="Arial"/>
          <w:i/>
          <w:color w:val="000000"/>
          <w:sz w:val="24"/>
          <w:szCs w:val="24"/>
          <w:lang w:val="sq-AL"/>
        </w:rPr>
        <w:t>-</w:t>
      </w:r>
      <w:r w:rsidRPr="008A738A">
        <w:rPr>
          <w:rFonts w:ascii="Garamond" w:hAnsi="Garamond" w:cs="Arial"/>
          <w:i/>
          <w:color w:val="000000"/>
          <w:sz w:val="24"/>
          <w:szCs w:val="24"/>
          <w:lang w:val="sq-AL"/>
        </w:rPr>
        <w:t>passu</w:t>
      </w:r>
      <w:r w:rsidRPr="00BD17AA">
        <w:rPr>
          <w:rFonts w:ascii="Garamond" w:hAnsi="Garamond" w:cs="Arial"/>
          <w:color w:val="000000"/>
          <w:sz w:val="24"/>
          <w:szCs w:val="24"/>
          <w:lang w:val="sq-AL"/>
        </w:rPr>
        <w:t xml:space="preserve">) me të gjitha </w:t>
      </w:r>
      <w:r w:rsidR="00190984" w:rsidRPr="00BD17AA">
        <w:rPr>
          <w:rFonts w:ascii="Garamond" w:hAnsi="Garamond" w:cs="Arial"/>
          <w:color w:val="000000"/>
          <w:sz w:val="24"/>
          <w:szCs w:val="24"/>
          <w:lang w:val="sq-AL"/>
        </w:rPr>
        <w:t xml:space="preserve">borxhet e jashtme </w:t>
      </w:r>
      <w:r w:rsidRPr="00BD17AA">
        <w:rPr>
          <w:rFonts w:ascii="Garamond" w:hAnsi="Garamond" w:cs="Arial"/>
          <w:color w:val="000000"/>
          <w:sz w:val="24"/>
          <w:szCs w:val="24"/>
          <w:lang w:val="sq-AL"/>
        </w:rPr>
        <w:t xml:space="preserve">të pasiguruara dhe jo të varura, dhe Huamarrësi do të sigurojë në masën e lejuar nga ligji se kjo renditje do të sigurohet për të gjitha </w:t>
      </w:r>
      <w:r w:rsidR="00190984" w:rsidRPr="00BD17AA">
        <w:rPr>
          <w:rFonts w:ascii="Garamond" w:hAnsi="Garamond" w:cs="Arial"/>
          <w:color w:val="000000"/>
          <w:sz w:val="24"/>
          <w:szCs w:val="24"/>
          <w:lang w:val="sq-AL"/>
        </w:rPr>
        <w:t xml:space="preserve">borxhet e tjera të jashtme </w:t>
      </w:r>
      <w:r w:rsidRPr="00BD17AA">
        <w:rPr>
          <w:rFonts w:ascii="Garamond" w:hAnsi="Garamond" w:cs="Arial"/>
          <w:color w:val="000000"/>
          <w:sz w:val="24"/>
          <w:szCs w:val="24"/>
          <w:lang w:val="sq-AL"/>
        </w:rPr>
        <w:t>të ardhshme të pasiguruara dhe jo të varura. Në këtë Marrëveshje, “</w:t>
      </w:r>
      <w:r w:rsidRPr="00BD17AA">
        <w:rPr>
          <w:rFonts w:ascii="Garamond" w:hAnsi="Garamond" w:cs="Arial"/>
          <w:b/>
          <w:bCs/>
          <w:color w:val="000000"/>
          <w:sz w:val="24"/>
          <w:szCs w:val="24"/>
          <w:lang w:val="sq-AL"/>
        </w:rPr>
        <w:t xml:space="preserve">Borxh i </w:t>
      </w:r>
      <w:r w:rsidR="00190984" w:rsidRPr="00BD17AA">
        <w:rPr>
          <w:rFonts w:ascii="Garamond" w:hAnsi="Garamond" w:cs="Arial"/>
          <w:b/>
          <w:bCs/>
          <w:color w:val="000000"/>
          <w:sz w:val="24"/>
          <w:szCs w:val="24"/>
          <w:lang w:val="sq-AL"/>
        </w:rPr>
        <w:t>jashtëm</w:t>
      </w:r>
      <w:r w:rsidRPr="00BD17AA">
        <w:rPr>
          <w:rFonts w:ascii="Garamond" w:hAnsi="Garamond" w:cs="Arial"/>
          <w:color w:val="000000"/>
          <w:sz w:val="24"/>
          <w:szCs w:val="24"/>
          <w:lang w:val="sq-AL"/>
        </w:rPr>
        <w:t>” nënkupton një detyrim të Huamarrësit</w:t>
      </w:r>
      <w:r w:rsidR="003023D3">
        <w:rPr>
          <w:rFonts w:ascii="Garamond" w:hAnsi="Garamond" w:cs="Arial"/>
          <w:color w:val="000000"/>
          <w:sz w:val="24"/>
          <w:szCs w:val="24"/>
          <w:lang w:val="sq-AL"/>
        </w:rPr>
        <w:t>,</w:t>
      </w:r>
      <w:r w:rsidRPr="00BD17AA">
        <w:rPr>
          <w:rFonts w:ascii="Garamond" w:hAnsi="Garamond" w:cs="Arial"/>
          <w:color w:val="000000"/>
          <w:sz w:val="24"/>
          <w:szCs w:val="24"/>
          <w:lang w:val="sq-AL"/>
        </w:rPr>
        <w:t xml:space="preserve"> i cili: </w:t>
      </w:r>
    </w:p>
    <w:p w14:paraId="24A61664" w14:textId="50CD272E" w:rsidR="00D37C3D" w:rsidRPr="00BD17AA" w:rsidRDefault="00D37C3D" w:rsidP="00003AA4">
      <w:pPr>
        <w:tabs>
          <w:tab w:val="left" w:pos="140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i) </w:t>
      </w:r>
      <w:r w:rsidR="003D6D54">
        <w:rPr>
          <w:rFonts w:ascii="Garamond" w:hAnsi="Garamond" w:cs="Arial"/>
          <w:color w:val="000000"/>
          <w:sz w:val="24"/>
          <w:szCs w:val="24"/>
          <w:lang w:val="sq-AL"/>
        </w:rPr>
        <w:t>r</w:t>
      </w:r>
      <w:r w:rsidRPr="00BD17AA">
        <w:rPr>
          <w:rFonts w:ascii="Garamond" w:hAnsi="Garamond" w:cs="Arial"/>
          <w:color w:val="000000"/>
          <w:sz w:val="24"/>
          <w:szCs w:val="24"/>
          <w:lang w:val="sq-AL"/>
        </w:rPr>
        <w:t xml:space="preserve">regullohet nga një sistem ligjesh krahas ligjeve të Huamarrësit; ose </w:t>
      </w:r>
    </w:p>
    <w:p w14:paraId="24A61665" w14:textId="049E1F00" w:rsidR="00D37C3D" w:rsidRPr="00BD17AA" w:rsidRDefault="00D37C3D" w:rsidP="00003AA4">
      <w:pPr>
        <w:tabs>
          <w:tab w:val="left" w:pos="140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ii) </w:t>
      </w:r>
      <w:r w:rsidR="003D6D54">
        <w:rPr>
          <w:rFonts w:ascii="Garamond" w:hAnsi="Garamond" w:cs="Arial"/>
          <w:color w:val="000000"/>
          <w:sz w:val="24"/>
          <w:szCs w:val="24"/>
          <w:lang w:val="sq-AL"/>
        </w:rPr>
        <w:t>p</w:t>
      </w:r>
      <w:r w:rsidRPr="00BD17AA">
        <w:rPr>
          <w:rFonts w:ascii="Garamond" w:hAnsi="Garamond" w:cs="Arial"/>
          <w:color w:val="000000"/>
          <w:sz w:val="24"/>
          <w:szCs w:val="24"/>
          <w:lang w:val="sq-AL"/>
        </w:rPr>
        <w:t>aguhet në një monedhë të ndryshme nga monedha e vendit të Huamarrësit; ose</w:t>
      </w:r>
    </w:p>
    <w:p w14:paraId="24A61666" w14:textId="35FCBEA8" w:rsidR="00D37C3D" w:rsidRPr="00BD17AA" w:rsidRDefault="00D37C3D" w:rsidP="00003AA4">
      <w:pPr>
        <w:tabs>
          <w:tab w:val="left" w:pos="140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iii) i paguhet një personi që është i përfshirë, jeton, është banor, ka selinë ose zyrat qendrore të biznesit jashtë territorit të vendit të Huamarrësit.</w:t>
      </w:r>
    </w:p>
    <w:p w14:paraId="24A61667"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12. Zgjidhja e Marrëveshjes</w:t>
      </w:r>
    </w:p>
    <w:p w14:paraId="24A61668" w14:textId="74667390"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12.1 </w:t>
      </w:r>
      <w:r w:rsidRPr="00BD17AA">
        <w:rPr>
          <w:rFonts w:ascii="Garamond" w:hAnsi="Garamond" w:cs="Arial"/>
          <w:i/>
          <w:iCs/>
          <w:color w:val="000000"/>
          <w:sz w:val="24"/>
          <w:szCs w:val="24"/>
          <w:lang w:val="sq-AL"/>
        </w:rPr>
        <w:t>Arsyet e zgjidhjes</w:t>
      </w:r>
      <w:r w:rsidRPr="00BD17AA">
        <w:rPr>
          <w:rFonts w:ascii="Garamond" w:hAnsi="Garamond" w:cs="Arial"/>
          <w:color w:val="000000"/>
          <w:sz w:val="24"/>
          <w:szCs w:val="24"/>
          <w:lang w:val="sq-AL"/>
        </w:rPr>
        <w:t>.</w:t>
      </w:r>
      <w:r w:rsidRPr="00BD17AA">
        <w:rPr>
          <w:rFonts w:ascii="Garamond" w:hAnsi="Garamond" w:cs="Arial"/>
          <w:i/>
          <w:iCs/>
          <w:color w:val="000000"/>
          <w:sz w:val="24"/>
          <w:szCs w:val="24"/>
          <w:lang w:val="sq-AL"/>
        </w:rPr>
        <w:t xml:space="preserve"> </w:t>
      </w:r>
      <w:r w:rsidRPr="00BD17AA">
        <w:rPr>
          <w:rFonts w:ascii="Garamond" w:hAnsi="Garamond" w:cs="Arial"/>
          <w:color w:val="000000"/>
          <w:sz w:val="24"/>
          <w:szCs w:val="24"/>
          <w:lang w:val="sq-AL"/>
        </w:rPr>
        <w:t xml:space="preserve">KfW-ja mund të ushtrojë të drejtat e parashikuara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12.2 (</w:t>
      </w:r>
      <w:r w:rsidRPr="00BD17AA">
        <w:rPr>
          <w:rFonts w:ascii="Garamond" w:hAnsi="Garamond" w:cs="Arial"/>
          <w:i/>
          <w:iCs/>
          <w:color w:val="000000"/>
          <w:sz w:val="24"/>
          <w:szCs w:val="24"/>
          <w:lang w:val="sq-AL"/>
        </w:rPr>
        <w:t>Pasojat ligjore të ndodhjes së një arsyeje për zgjidhjen e Marrëveshjes</w:t>
      </w:r>
      <w:r w:rsidRPr="00BD17AA">
        <w:rPr>
          <w:rFonts w:ascii="Garamond" w:hAnsi="Garamond" w:cs="Arial"/>
          <w:color w:val="000000"/>
          <w:sz w:val="24"/>
          <w:szCs w:val="24"/>
          <w:lang w:val="sq-AL"/>
        </w:rPr>
        <w:t>) nëse lind një rrethanë që përbën shkak të rëndësishëm (</w:t>
      </w:r>
      <w:r w:rsidRPr="00BD17AA">
        <w:rPr>
          <w:rFonts w:ascii="Garamond" w:hAnsi="Garamond" w:cs="Arial"/>
          <w:i/>
          <w:iCs/>
          <w:color w:val="000000"/>
          <w:sz w:val="24"/>
          <w:szCs w:val="24"/>
          <w:lang w:val="sq-AL"/>
        </w:rPr>
        <w:t>Wichtiger Grund</w:t>
      </w:r>
      <w:r w:rsidRPr="00BD17AA">
        <w:rPr>
          <w:rFonts w:ascii="Garamond" w:hAnsi="Garamond" w:cs="Arial"/>
          <w:color w:val="000000"/>
          <w:sz w:val="24"/>
          <w:szCs w:val="24"/>
          <w:lang w:val="sq-AL"/>
        </w:rPr>
        <w:t>). Këtu përfshihen në veçanti ngjarjet e mëposhtme:</w:t>
      </w:r>
    </w:p>
    <w:p w14:paraId="24A61669"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a) Huamarrësi nuk përmbush detyrimet ndaj KfW-së për të kryer pagesat kur bëhen të kërkueshme;</w:t>
      </w:r>
    </w:p>
    <w:p w14:paraId="24A6166A"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b) detyrimet sipas kësaj Marrëveshjeje, Marrëveshjes Shoqëruese të Grantit apo Marrëveshjes së Veçantë, si dhe sipas marrëveshjeve të tjera shtesë që janë të detyrueshme ligjërisht në lidhje me këtë Marrëveshje, janë shkelur;</w:t>
      </w:r>
    </w:p>
    <w:p w14:paraId="24A6166B"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c) kjo Marrëveshje ose ndonjë pjesë e saj pushon së pasuri efekt detyrues ndaj Huamarrësit ose Agjencisë së Zbatimit të Projektit ose nuk mund të jetë më e zbatueshme ndaj Huamarrësit ose Agjencisë së Zbatimit të Projektit;</w:t>
      </w:r>
    </w:p>
    <w:p w14:paraId="24A6166C" w14:textId="06F52149"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lastRenderedPageBreak/>
        <w:t>d) çdo deklaratë, konfirmim, informacion, përfaqësim apo garanci e konsideruar nga KfW-ja si thelbësore për dhënien dhe ruajtjen e Huas, rezulton e rreme, e gabuar dhe e paplotë;</w:t>
      </w:r>
    </w:p>
    <w:p w14:paraId="24A6166D"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e) ndodhin rrethana të tjera të jashtëzakonshme që vonojnë ose përjashtojnë përmbushjen e detyrimeve sipas kësaj Marrëveshjeje;</w:t>
      </w:r>
    </w:p>
    <w:p w14:paraId="24A6166E" w14:textId="71C7542C"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f) Huamarrësi dhe Agjencia e Zbatimit të Projektit nuk mund të provojë se shumat e Huas janë përdorur për qëllimin e caktuar;</w:t>
      </w:r>
    </w:p>
    <w:p w14:paraId="24A6166F"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g) Huamarrësi nuk është më në gjendje të vazhdojë kryerjen e pagesave ndaj kreditorëve, nuk ka aftësi paguese ose fillon bisedimet me një ose më shumë kreditorë të Huamarrësit për një moratorium, heqjen dorë nga borxhet e mbetura, ose zgjidhjen apo mosvazhdimin e shërbimit të borxhit.</w:t>
      </w:r>
    </w:p>
    <w:p w14:paraId="24A61670" w14:textId="4099BD52" w:rsidR="00D37C3D" w:rsidRPr="00BD17AA" w:rsidRDefault="00D37C3D" w:rsidP="00003AA4">
      <w:pPr>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12.2 </w:t>
      </w:r>
      <w:r w:rsidRPr="00BD17AA">
        <w:rPr>
          <w:rFonts w:ascii="Garamond" w:hAnsi="Garamond" w:cs="Arial"/>
          <w:i/>
          <w:iCs/>
          <w:color w:val="000000"/>
          <w:sz w:val="24"/>
          <w:szCs w:val="24"/>
          <w:lang w:val="sq-AL"/>
        </w:rPr>
        <w:t>Pasojat ligjore të ndodhjes së arsyes për përfundim</w:t>
      </w:r>
      <w:r w:rsidRPr="00BD17AA">
        <w:rPr>
          <w:rFonts w:ascii="Garamond" w:hAnsi="Garamond" w:cs="Arial"/>
          <w:color w:val="000000"/>
          <w:sz w:val="24"/>
          <w:szCs w:val="24"/>
          <w:lang w:val="sq-AL"/>
        </w:rPr>
        <w:t xml:space="preserve">. Nëse ka ndodhur një prej rasteve të përmendura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12.1 (</w:t>
      </w:r>
      <w:r w:rsidRPr="003023D3">
        <w:rPr>
          <w:rFonts w:ascii="Garamond" w:hAnsi="Garamond" w:cs="Arial"/>
          <w:i/>
          <w:color w:val="000000"/>
          <w:sz w:val="24"/>
          <w:szCs w:val="24"/>
          <w:lang w:val="sq-AL"/>
        </w:rPr>
        <w:t>Arsyet për përfundim</w:t>
      </w:r>
      <w:r w:rsidRPr="00BD17AA">
        <w:rPr>
          <w:rFonts w:ascii="Garamond" w:hAnsi="Garamond" w:cs="Arial"/>
          <w:color w:val="000000"/>
          <w:sz w:val="24"/>
          <w:szCs w:val="24"/>
          <w:lang w:val="sq-AL"/>
        </w:rPr>
        <w:t xml:space="preserve">), KfW-ja mund t’i pezullojë menjëherë disbursimet sipas kësaj Marrëveshjeje. Nëse ky rast nuk është zgjidhur brenda një periudhe prej pesë ditësh (në rastin e </w:t>
      </w:r>
      <w:r w:rsidR="003023D3">
        <w:rPr>
          <w:rFonts w:ascii="Garamond" w:hAnsi="Garamond" w:cs="Arial"/>
          <w:color w:val="000000"/>
          <w:sz w:val="24"/>
          <w:szCs w:val="24"/>
          <w:lang w:val="sq-AL"/>
        </w:rPr>
        <w:t>n</w:t>
      </w:r>
      <w:r w:rsidRPr="00BD17AA">
        <w:rPr>
          <w:rFonts w:ascii="Garamond" w:hAnsi="Garamond" w:cs="Arial"/>
          <w:color w:val="000000"/>
          <w:sz w:val="24"/>
          <w:szCs w:val="24"/>
          <w:lang w:val="sq-AL"/>
        </w:rPr>
        <w:t xml:space="preserve">enit 12.1 a) ose në të gjitha rastet e tjera të specifikuara </w:t>
      </w:r>
      <w:r w:rsidR="005823FE">
        <w:rPr>
          <w:rFonts w:ascii="Garamond" w:hAnsi="Garamond" w:cs="Arial"/>
          <w:color w:val="000000"/>
          <w:sz w:val="24"/>
          <w:szCs w:val="24"/>
          <w:lang w:val="sq-AL"/>
        </w:rPr>
        <w:t xml:space="preserve">në nenin </w:t>
      </w:r>
      <w:r w:rsidRPr="00BD17AA">
        <w:rPr>
          <w:rFonts w:ascii="Garamond" w:hAnsi="Garamond" w:cs="Arial"/>
          <w:color w:val="000000"/>
          <w:sz w:val="24"/>
          <w:szCs w:val="24"/>
          <w:lang w:val="sq-AL"/>
        </w:rPr>
        <w:t>12.1 a) (</w:t>
      </w:r>
      <w:r w:rsidRPr="003023D3">
        <w:rPr>
          <w:rFonts w:ascii="Garamond" w:hAnsi="Garamond" w:cs="Arial"/>
          <w:i/>
          <w:color w:val="000000"/>
          <w:sz w:val="24"/>
          <w:szCs w:val="24"/>
          <w:lang w:val="sq-AL"/>
        </w:rPr>
        <w:t>Arsyet për përfundim</w:t>
      </w:r>
      <w:r w:rsidRPr="00BD17AA">
        <w:rPr>
          <w:rFonts w:ascii="Garamond" w:hAnsi="Garamond" w:cs="Arial"/>
          <w:color w:val="000000"/>
          <w:sz w:val="24"/>
          <w:szCs w:val="24"/>
          <w:lang w:val="sq-AL"/>
        </w:rPr>
        <w:t xml:space="preserve">), brenda një periudhe të përcaktuar nga KfW-ja që gjithsesi duhet të jetë të paktën 30 ditë, KfW-ja mund të zgjidhë këtë Marrëveshje tërësisht ose pjesërisht, me pasojën e heqjes së detyrimeve sipas kësaj Marrëveshjeje dhe KfW-ja mund të kërkojë shlyerjen e menjëhershme të plotë ose të pjesshme të </w:t>
      </w:r>
      <w:r w:rsidR="007326D8" w:rsidRPr="00BD17AA">
        <w:rPr>
          <w:rFonts w:ascii="Garamond" w:hAnsi="Garamond" w:cs="Arial"/>
          <w:color w:val="000000"/>
          <w:sz w:val="24"/>
          <w:szCs w:val="24"/>
          <w:lang w:val="sq-AL"/>
        </w:rPr>
        <w:t xml:space="preserve">shumës së papaguar </w:t>
      </w:r>
      <w:r w:rsidRPr="00BD17AA">
        <w:rPr>
          <w:rFonts w:ascii="Garamond" w:hAnsi="Garamond" w:cs="Arial"/>
          <w:color w:val="000000"/>
          <w:sz w:val="24"/>
          <w:szCs w:val="24"/>
          <w:lang w:val="sq-AL"/>
        </w:rPr>
        <w:t>të Huas së bashku me interesin e mbledhur dhe të gjitha shumat e tjera të kërkueshme sipas kësaj Marrëveshjeje. Nenet 7.5 (</w:t>
      </w:r>
      <w:r w:rsidRPr="007326D8">
        <w:rPr>
          <w:rFonts w:ascii="Garamond" w:hAnsi="Garamond" w:cs="Arial"/>
          <w:i/>
          <w:color w:val="000000"/>
          <w:sz w:val="24"/>
          <w:szCs w:val="24"/>
          <w:lang w:val="sq-AL"/>
        </w:rPr>
        <w:t>Interes i papaguar</w:t>
      </w:r>
      <w:r w:rsidRPr="00BD17AA">
        <w:rPr>
          <w:rFonts w:ascii="Garamond" w:hAnsi="Garamond" w:cs="Arial"/>
          <w:color w:val="000000"/>
          <w:sz w:val="24"/>
          <w:szCs w:val="24"/>
          <w:lang w:val="sq-AL"/>
        </w:rPr>
        <w:t>) dhe 7.6 (</w:t>
      </w:r>
      <w:r w:rsidRPr="007326D8">
        <w:rPr>
          <w:rFonts w:ascii="Garamond" w:hAnsi="Garamond" w:cs="Arial"/>
          <w:i/>
          <w:color w:val="000000"/>
          <w:sz w:val="24"/>
          <w:szCs w:val="24"/>
          <w:lang w:val="sq-AL"/>
        </w:rPr>
        <w:t>Kompensimi me shumë të plotë</w:t>
      </w:r>
      <w:r w:rsidRPr="00BD17AA">
        <w:rPr>
          <w:rFonts w:ascii="Garamond" w:hAnsi="Garamond" w:cs="Arial"/>
          <w:color w:val="000000"/>
          <w:sz w:val="24"/>
          <w:szCs w:val="24"/>
          <w:lang w:val="sq-AL"/>
        </w:rPr>
        <w:t xml:space="preserve">) zbatohen për shumat e përshpejtuara </w:t>
      </w:r>
      <w:r w:rsidRPr="007326D8">
        <w:rPr>
          <w:rFonts w:ascii="Garamond" w:hAnsi="Garamond" w:cs="Arial"/>
          <w:i/>
          <w:color w:val="000000"/>
          <w:sz w:val="24"/>
          <w:szCs w:val="24"/>
          <w:lang w:val="sq-AL"/>
        </w:rPr>
        <w:t>mutatis mutandis</w:t>
      </w:r>
      <w:r w:rsidRPr="00BD17AA">
        <w:rPr>
          <w:rFonts w:ascii="Garamond" w:hAnsi="Garamond" w:cs="Arial"/>
          <w:color w:val="000000"/>
          <w:sz w:val="24"/>
          <w:szCs w:val="24"/>
          <w:lang w:val="sq-AL"/>
        </w:rPr>
        <w:t>.</w:t>
      </w:r>
    </w:p>
    <w:p w14:paraId="24A61671" w14:textId="28D514FE" w:rsidR="00D37C3D" w:rsidRPr="00BD17AA" w:rsidRDefault="00D37C3D" w:rsidP="00003AA4">
      <w:pPr>
        <w:autoSpaceDE w:val="0"/>
        <w:autoSpaceDN w:val="0"/>
        <w:adjustRightInd w:val="0"/>
        <w:spacing w:after="0" w:line="240" w:lineRule="auto"/>
        <w:ind w:firstLine="284"/>
        <w:jc w:val="both"/>
        <w:outlineLvl w:val="2"/>
        <w:rPr>
          <w:rFonts w:ascii="Garamond" w:hAnsi="Garamond" w:cs="Arial"/>
          <w:i/>
          <w:iCs/>
          <w:color w:val="000000"/>
          <w:sz w:val="24"/>
          <w:szCs w:val="24"/>
          <w:lang w:val="sq-AL"/>
        </w:rPr>
      </w:pPr>
      <w:r w:rsidRPr="00BD17AA">
        <w:rPr>
          <w:rFonts w:ascii="Garamond" w:hAnsi="Garamond" w:cs="Arial"/>
          <w:color w:val="000000"/>
          <w:sz w:val="24"/>
          <w:szCs w:val="24"/>
          <w:lang w:val="sq-AL"/>
        </w:rPr>
        <w:t xml:space="preserve">12.3. </w:t>
      </w:r>
      <w:r w:rsidRPr="00BD17AA">
        <w:rPr>
          <w:rFonts w:ascii="Garamond" w:hAnsi="Garamond" w:cs="Arial"/>
          <w:i/>
          <w:iCs/>
          <w:color w:val="000000"/>
          <w:sz w:val="24"/>
          <w:szCs w:val="24"/>
          <w:lang w:val="sq-AL"/>
        </w:rPr>
        <w:t>Kompensimi për dëmet.</w:t>
      </w:r>
      <w:r w:rsidRPr="00BD17AA">
        <w:rPr>
          <w:rFonts w:ascii="Garamond" w:hAnsi="Garamond" w:cs="Arial"/>
          <w:color w:val="000000"/>
          <w:sz w:val="24"/>
          <w:szCs w:val="24"/>
          <w:lang w:val="sq-AL"/>
        </w:rPr>
        <w:t xml:space="preserve"> Në rast se kjo Marrëveshje zgjidhet plotësisht ose pjesërisht, Huamarrësi paguan </w:t>
      </w:r>
      <w:r w:rsidR="009C6402" w:rsidRPr="00BD17AA">
        <w:rPr>
          <w:rFonts w:ascii="Garamond" w:hAnsi="Garamond" w:cs="Arial"/>
          <w:color w:val="000000"/>
          <w:sz w:val="24"/>
          <w:szCs w:val="24"/>
          <w:lang w:val="sq-AL"/>
        </w:rPr>
        <w:t xml:space="preserve">kompensimin për mospranimin </w:t>
      </w:r>
      <w:r w:rsidR="00785F86">
        <w:rPr>
          <w:rFonts w:ascii="Garamond" w:hAnsi="Garamond" w:cs="Arial"/>
          <w:color w:val="000000"/>
          <w:sz w:val="24"/>
          <w:szCs w:val="24"/>
          <w:lang w:val="sq-AL"/>
        </w:rPr>
        <w:t xml:space="preserve">sipas nenit </w:t>
      </w:r>
      <w:r w:rsidRPr="00BD17AA">
        <w:rPr>
          <w:rFonts w:ascii="Garamond" w:hAnsi="Garamond" w:cs="Arial"/>
          <w:color w:val="000000"/>
          <w:sz w:val="24"/>
          <w:szCs w:val="24"/>
          <w:lang w:val="sq-AL"/>
        </w:rPr>
        <w:t>3.6 (</w:t>
      </w:r>
      <w:r w:rsidRPr="007326D8">
        <w:rPr>
          <w:rFonts w:ascii="Garamond" w:hAnsi="Garamond" w:cs="Arial"/>
          <w:i/>
          <w:color w:val="000000"/>
          <w:sz w:val="24"/>
          <w:szCs w:val="24"/>
          <w:lang w:val="sq-AL"/>
        </w:rPr>
        <w:t xml:space="preserve">Kompensimi i </w:t>
      </w:r>
      <w:r w:rsidR="007326D8" w:rsidRPr="007326D8">
        <w:rPr>
          <w:rFonts w:ascii="Garamond" w:hAnsi="Garamond" w:cs="Arial"/>
          <w:i/>
          <w:color w:val="000000"/>
          <w:sz w:val="24"/>
          <w:szCs w:val="24"/>
          <w:lang w:val="sq-AL"/>
        </w:rPr>
        <w:t>m</w:t>
      </w:r>
      <w:r w:rsidRPr="007326D8">
        <w:rPr>
          <w:rFonts w:ascii="Garamond" w:hAnsi="Garamond" w:cs="Arial"/>
          <w:i/>
          <w:color w:val="000000"/>
          <w:sz w:val="24"/>
          <w:szCs w:val="24"/>
          <w:lang w:val="sq-AL"/>
        </w:rPr>
        <w:t>ospërdorimit</w:t>
      </w:r>
      <w:r w:rsidRPr="00BD17AA">
        <w:rPr>
          <w:rFonts w:ascii="Garamond" w:hAnsi="Garamond" w:cs="Arial"/>
          <w:color w:val="000000"/>
          <w:sz w:val="24"/>
          <w:szCs w:val="24"/>
          <w:lang w:val="sq-AL"/>
        </w:rPr>
        <w:t xml:space="preserve">) dhe/ose </w:t>
      </w:r>
      <w:r w:rsidR="009C6402" w:rsidRPr="00BD17AA">
        <w:rPr>
          <w:rFonts w:ascii="Garamond" w:hAnsi="Garamond" w:cs="Arial"/>
          <w:color w:val="000000"/>
          <w:sz w:val="24"/>
          <w:szCs w:val="24"/>
          <w:lang w:val="sq-AL"/>
        </w:rPr>
        <w:t>kompensimi i pagimit të para</w:t>
      </w:r>
      <w:r w:rsidRPr="00BD17AA">
        <w:rPr>
          <w:rFonts w:ascii="Garamond" w:hAnsi="Garamond" w:cs="Arial"/>
          <w:color w:val="000000"/>
          <w:sz w:val="24"/>
          <w:szCs w:val="24"/>
          <w:lang w:val="sq-AL"/>
        </w:rPr>
        <w:t xml:space="preserve">kohshëm në pajtim </w:t>
      </w:r>
      <w:r w:rsidR="009C4AF5">
        <w:rPr>
          <w:rFonts w:ascii="Garamond" w:hAnsi="Garamond" w:cs="Arial"/>
          <w:color w:val="000000"/>
          <w:sz w:val="24"/>
          <w:szCs w:val="24"/>
          <w:lang w:val="sq-AL"/>
        </w:rPr>
        <w:t xml:space="preserve">me nenin </w:t>
      </w:r>
      <w:r w:rsidRPr="00BD17AA">
        <w:rPr>
          <w:rFonts w:ascii="Garamond" w:hAnsi="Garamond" w:cs="Arial"/>
          <w:color w:val="000000"/>
          <w:sz w:val="24"/>
          <w:szCs w:val="24"/>
          <w:lang w:val="sq-AL"/>
        </w:rPr>
        <w:t xml:space="preserve">6.4c) </w:t>
      </w:r>
      <w:r w:rsidRPr="00BD17AA">
        <w:rPr>
          <w:rFonts w:ascii="Garamond" w:hAnsi="Garamond" w:cs="Arial"/>
          <w:i/>
          <w:iCs/>
          <w:color w:val="000000"/>
          <w:sz w:val="24"/>
          <w:szCs w:val="24"/>
          <w:lang w:val="sq-AL"/>
        </w:rPr>
        <w:t xml:space="preserve">(Tarifa e </w:t>
      </w:r>
      <w:r w:rsidR="007326D8">
        <w:rPr>
          <w:rFonts w:ascii="Garamond" w:hAnsi="Garamond" w:cs="Arial"/>
          <w:i/>
          <w:iCs/>
          <w:color w:val="000000"/>
          <w:sz w:val="24"/>
          <w:szCs w:val="24"/>
          <w:lang w:val="sq-AL"/>
        </w:rPr>
        <w:t>p</w:t>
      </w:r>
      <w:r w:rsidRPr="00BD17AA">
        <w:rPr>
          <w:rFonts w:ascii="Garamond" w:hAnsi="Garamond" w:cs="Arial"/>
          <w:i/>
          <w:iCs/>
          <w:color w:val="000000"/>
          <w:sz w:val="24"/>
          <w:szCs w:val="24"/>
          <w:lang w:val="sq-AL"/>
        </w:rPr>
        <w:t>arapages</w:t>
      </w:r>
      <w:r w:rsidRPr="00BD17AA">
        <w:rPr>
          <w:rFonts w:ascii="Garamond" w:hAnsi="Garamond" w:cs="Arial"/>
          <w:color w:val="000000"/>
          <w:sz w:val="24"/>
          <w:szCs w:val="24"/>
          <w:lang w:val="sq-AL"/>
        </w:rPr>
        <w:t>ë</w:t>
      </w:r>
      <w:r w:rsidRPr="00BD17AA">
        <w:rPr>
          <w:rFonts w:ascii="Garamond" w:hAnsi="Garamond" w:cs="Arial"/>
          <w:i/>
          <w:iCs/>
          <w:color w:val="000000"/>
          <w:sz w:val="24"/>
          <w:szCs w:val="24"/>
          <w:lang w:val="sq-AL"/>
        </w:rPr>
        <w:t>s).</w:t>
      </w:r>
    </w:p>
    <w:p w14:paraId="24A61672"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13. Përfaqësimet dhe deklaratat</w:t>
      </w:r>
    </w:p>
    <w:p w14:paraId="24A61673" w14:textId="13419E25"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13.1 </w:t>
      </w:r>
      <w:r w:rsidRPr="00BD17AA">
        <w:rPr>
          <w:rFonts w:ascii="Garamond" w:hAnsi="Garamond" w:cs="Arial"/>
          <w:i/>
          <w:iCs/>
          <w:color w:val="000000"/>
          <w:sz w:val="24"/>
          <w:szCs w:val="24"/>
          <w:lang w:val="sq-AL"/>
        </w:rPr>
        <w:t>Përfaqësimi i Huamarrësit</w:t>
      </w:r>
      <w:r w:rsidRPr="00BD17AA">
        <w:rPr>
          <w:rFonts w:ascii="Garamond" w:hAnsi="Garamond" w:cs="Arial"/>
          <w:color w:val="000000"/>
          <w:sz w:val="24"/>
          <w:szCs w:val="24"/>
          <w:lang w:val="sq-AL"/>
        </w:rPr>
        <w:t>. Ministri i Financave dhe Ekonomisë e përfaqëson Huamarrësin në zbatimin e kësaj Marrëveshjeje.</w:t>
      </w:r>
    </w:p>
    <w:p w14:paraId="24A61674" w14:textId="7B618B5F"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13.2 </w:t>
      </w:r>
      <w:r w:rsidRPr="00BD17AA">
        <w:rPr>
          <w:rFonts w:ascii="Garamond" w:hAnsi="Garamond" w:cs="Arial"/>
          <w:i/>
          <w:iCs/>
          <w:color w:val="000000"/>
          <w:sz w:val="24"/>
          <w:szCs w:val="24"/>
          <w:lang w:val="sq-AL"/>
        </w:rPr>
        <w:t>Përfaqësimi i Agjencisë së Zbatimit të Projektit</w:t>
      </w:r>
      <w:r w:rsidRPr="00BD17AA">
        <w:rPr>
          <w:rFonts w:ascii="Garamond" w:hAnsi="Garamond" w:cs="Arial"/>
          <w:color w:val="000000"/>
          <w:sz w:val="24"/>
          <w:szCs w:val="24"/>
          <w:lang w:val="sq-AL"/>
        </w:rPr>
        <w:t>.</w:t>
      </w:r>
      <w:r w:rsidRPr="00BD17AA">
        <w:rPr>
          <w:rFonts w:ascii="Garamond" w:hAnsi="Garamond" w:cs="Arial"/>
          <w:i/>
          <w:iCs/>
          <w:color w:val="000000"/>
          <w:sz w:val="24"/>
          <w:szCs w:val="24"/>
          <w:lang w:val="sq-AL"/>
        </w:rPr>
        <w:t xml:space="preserve"> </w:t>
      </w:r>
      <w:r w:rsidRPr="00BD17AA">
        <w:rPr>
          <w:rFonts w:ascii="Garamond" w:hAnsi="Garamond" w:cs="Arial"/>
          <w:color w:val="000000"/>
          <w:sz w:val="24"/>
          <w:szCs w:val="24"/>
          <w:lang w:val="sq-AL"/>
        </w:rPr>
        <w:t xml:space="preserve">Drejtori </w:t>
      </w:r>
      <w:r w:rsidR="006D7913">
        <w:rPr>
          <w:rFonts w:ascii="Garamond" w:hAnsi="Garamond" w:cs="Arial"/>
          <w:color w:val="000000"/>
          <w:sz w:val="24"/>
          <w:szCs w:val="24"/>
          <w:lang w:val="sq-AL"/>
        </w:rPr>
        <w:t>e</w:t>
      </w:r>
      <w:r w:rsidRPr="00BD17AA">
        <w:rPr>
          <w:rFonts w:ascii="Garamond" w:hAnsi="Garamond" w:cs="Arial"/>
          <w:color w:val="000000"/>
          <w:sz w:val="24"/>
          <w:szCs w:val="24"/>
          <w:lang w:val="sq-AL"/>
        </w:rPr>
        <w:t xml:space="preserve">kzekutiv i Agjencisë së Zbatimit të Projektit dhe personat e caktuar prej tij ose saj për KfW-në dhe të autorizuar me anë të modeleve të nënshkrimeve të vërtetuara prej tij ose saj përfaqësojnë Agjencinë e Zbatimit të Projektit në zbatimin e Projektit dhe ushtrimin e të drejtave në përmbushjen e detyrimeve që rrjedhin nga kjo Marrëveshje. Fuqia e përfaqësimit nuk do të </w:t>
      </w:r>
      <w:r w:rsidR="009A4AE9" w:rsidRPr="00BD17AA">
        <w:rPr>
          <w:rFonts w:ascii="Garamond" w:hAnsi="Garamond" w:cs="Arial"/>
          <w:color w:val="000000"/>
          <w:sz w:val="24"/>
          <w:szCs w:val="24"/>
          <w:lang w:val="sq-AL"/>
        </w:rPr>
        <w:t>përfundojë</w:t>
      </w:r>
      <w:r w:rsidRPr="00BD17AA">
        <w:rPr>
          <w:rFonts w:ascii="Garamond" w:hAnsi="Garamond" w:cs="Arial"/>
          <w:color w:val="000000"/>
          <w:sz w:val="24"/>
          <w:szCs w:val="24"/>
          <w:lang w:val="sq-AL"/>
        </w:rPr>
        <w:t xml:space="preserve"> nëse nuk është marrë nga KfW-ja.</w:t>
      </w:r>
      <w:r w:rsidR="00CF1CD2">
        <w:rPr>
          <w:rFonts w:ascii="Garamond" w:hAnsi="Garamond" w:cs="Arial"/>
          <w:color w:val="000000"/>
          <w:sz w:val="24"/>
          <w:szCs w:val="24"/>
          <w:lang w:val="sq-AL"/>
        </w:rPr>
        <w:t xml:space="preserve"> </w:t>
      </w:r>
      <w:r w:rsidR="00CF1CD2" w:rsidRPr="00BD17AA">
        <w:rPr>
          <w:rFonts w:ascii="Garamond" w:hAnsi="Garamond" w:cs="Arial"/>
          <w:color w:val="000000"/>
          <w:sz w:val="24"/>
          <w:szCs w:val="24"/>
          <w:lang w:val="sq-AL"/>
        </w:rPr>
        <w:t>R</w:t>
      </w:r>
      <w:r w:rsidRPr="00BD17AA">
        <w:rPr>
          <w:rFonts w:ascii="Garamond" w:hAnsi="Garamond" w:cs="Arial"/>
          <w:color w:val="000000"/>
          <w:sz w:val="24"/>
          <w:szCs w:val="24"/>
          <w:lang w:val="sq-AL"/>
        </w:rPr>
        <w:t>evokimi</w:t>
      </w:r>
      <w:r w:rsidR="00CF1CD2">
        <w:rPr>
          <w:rFonts w:ascii="Garamond" w:hAnsi="Garamond" w:cs="Arial"/>
          <w:color w:val="000000"/>
          <w:sz w:val="24"/>
          <w:szCs w:val="24"/>
          <w:lang w:val="sq-AL"/>
        </w:rPr>
        <w:t xml:space="preserve"> </w:t>
      </w:r>
      <w:r w:rsidRPr="00BD17AA">
        <w:rPr>
          <w:rFonts w:ascii="Garamond" w:hAnsi="Garamond" w:cs="Arial"/>
          <w:color w:val="000000"/>
          <w:sz w:val="24"/>
          <w:szCs w:val="24"/>
          <w:lang w:val="sq-AL"/>
        </w:rPr>
        <w:t xml:space="preserve">i saj i shprehur nga përfaqësuesi i Agjencisë së Zbatimit të Projektit të autorizuar në atë kohë, </w:t>
      </w:r>
    </w:p>
    <w:p w14:paraId="24A61675" w14:textId="7AECDB7D"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13.3 </w:t>
      </w:r>
      <w:r w:rsidRPr="00BD17AA">
        <w:rPr>
          <w:rFonts w:ascii="Garamond" w:hAnsi="Garamond" w:cs="Arial"/>
          <w:i/>
          <w:iCs/>
          <w:color w:val="000000"/>
          <w:sz w:val="24"/>
          <w:szCs w:val="24"/>
          <w:lang w:val="sq-AL"/>
        </w:rPr>
        <w:t>Adresat</w:t>
      </w:r>
      <w:r w:rsidR="00D97EC2">
        <w:rPr>
          <w:rFonts w:ascii="Garamond" w:hAnsi="Garamond" w:cs="Arial"/>
          <w:i/>
          <w:iCs/>
          <w:color w:val="000000"/>
          <w:sz w:val="24"/>
          <w:szCs w:val="24"/>
          <w:lang w:val="sq-AL"/>
        </w:rPr>
        <w:t>.</w:t>
      </w:r>
      <w:r w:rsidR="009A4AE9">
        <w:rPr>
          <w:rFonts w:ascii="Garamond" w:hAnsi="Garamond" w:cs="Arial"/>
          <w:i/>
          <w:iCs/>
          <w:color w:val="000000"/>
          <w:sz w:val="24"/>
          <w:szCs w:val="24"/>
          <w:lang w:val="sq-AL"/>
        </w:rPr>
        <w:t xml:space="preserve"> </w:t>
      </w:r>
      <w:r w:rsidRPr="00BD17AA">
        <w:rPr>
          <w:rFonts w:ascii="Garamond" w:hAnsi="Garamond" w:cs="Arial"/>
          <w:color w:val="000000"/>
          <w:sz w:val="24"/>
          <w:szCs w:val="24"/>
          <w:lang w:val="sq-AL"/>
        </w:rPr>
        <w:t>Njoftimet dhe deklaratat në lidhje me këtë Marrëveshje duhet të jenë me shkrim. Ato duhet të dërgohen si kopje origjinale ose, me përjashtim të kërkesave për disbursime, me fa</w:t>
      </w:r>
      <w:r w:rsidR="009B03B9" w:rsidRPr="00BD17AA">
        <w:rPr>
          <w:rFonts w:ascii="Garamond" w:hAnsi="Garamond" w:cs="Arial"/>
          <w:color w:val="000000"/>
          <w:sz w:val="24"/>
          <w:szCs w:val="24"/>
          <w:lang w:val="sq-AL"/>
        </w:rPr>
        <w:t>ks.</w:t>
      </w:r>
      <w:r w:rsidR="00A07E83">
        <w:rPr>
          <w:rFonts w:ascii="Garamond" w:hAnsi="Garamond" w:cs="Arial"/>
          <w:color w:val="000000"/>
          <w:sz w:val="24"/>
          <w:szCs w:val="24"/>
          <w:lang w:val="sq-AL"/>
        </w:rPr>
        <w:t xml:space="preserve"> </w:t>
      </w:r>
      <w:r w:rsidR="00FC7E65" w:rsidRPr="00BD17AA">
        <w:rPr>
          <w:rFonts w:ascii="Garamond" w:hAnsi="Garamond" w:cs="Arial"/>
          <w:color w:val="000000"/>
          <w:sz w:val="24"/>
          <w:szCs w:val="24"/>
          <w:lang w:val="sq-AL"/>
        </w:rPr>
        <w:t>Çdo</w:t>
      </w:r>
      <w:r w:rsidR="009B03B9" w:rsidRPr="00BD17AA">
        <w:rPr>
          <w:rFonts w:ascii="Garamond" w:hAnsi="Garamond" w:cs="Arial"/>
          <w:color w:val="000000"/>
          <w:sz w:val="24"/>
          <w:szCs w:val="24"/>
          <w:lang w:val="sq-AL"/>
        </w:rPr>
        <w:t xml:space="preserve"> njoftim dhe të gjitha </w:t>
      </w:r>
      <w:r w:rsidRPr="00BD17AA">
        <w:rPr>
          <w:rFonts w:ascii="Garamond" w:hAnsi="Garamond" w:cs="Arial"/>
          <w:color w:val="000000"/>
          <w:sz w:val="24"/>
          <w:szCs w:val="24"/>
          <w:lang w:val="sq-AL"/>
        </w:rPr>
        <w:t>njoftimet ose deklarimet e bëra në lidhje me këtë Marrëveshje Huaje duhet të dërgohen në adresat e mëposhtme:</w:t>
      </w:r>
    </w:p>
    <w:p w14:paraId="24A61676" w14:textId="7E94571C"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b/>
          <w:bCs/>
          <w:color w:val="000000"/>
          <w:sz w:val="24"/>
          <w:szCs w:val="24"/>
          <w:lang w:val="sq-AL"/>
        </w:rPr>
        <w:t>Për KfW-në:</w:t>
      </w:r>
      <w:r w:rsidR="00A07E83">
        <w:rPr>
          <w:rFonts w:ascii="Garamond" w:hAnsi="Garamond" w:cs="Arial"/>
          <w:b/>
          <w:bCs/>
          <w:color w:val="000000"/>
          <w:sz w:val="24"/>
          <w:szCs w:val="24"/>
          <w:lang w:val="sq-AL"/>
        </w:rPr>
        <w:t xml:space="preserve"> </w:t>
      </w:r>
      <w:r w:rsidRPr="00BD17AA">
        <w:rPr>
          <w:rFonts w:ascii="Garamond" w:hAnsi="Garamond" w:cs="Arial"/>
          <w:b/>
          <w:bCs/>
          <w:color w:val="000000"/>
          <w:sz w:val="24"/>
          <w:szCs w:val="24"/>
          <w:lang w:val="sq-AL"/>
        </w:rPr>
        <w:t xml:space="preserve"> </w:t>
      </w:r>
      <w:r w:rsidRPr="00BD17AA">
        <w:rPr>
          <w:rFonts w:ascii="Garamond" w:hAnsi="Garamond" w:cs="Arial"/>
          <w:color w:val="000000"/>
          <w:sz w:val="24"/>
          <w:szCs w:val="24"/>
          <w:lang w:val="sq-AL"/>
        </w:rPr>
        <w:t>KfW</w:t>
      </w:r>
    </w:p>
    <w:p w14:paraId="24A61677" w14:textId="77777777"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Postfach 11 11 41</w:t>
      </w:r>
    </w:p>
    <w:p w14:paraId="24A61678" w14:textId="77777777"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60046 Frankfurt am Main</w:t>
      </w:r>
    </w:p>
    <w:p w14:paraId="24A61679" w14:textId="77777777"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Republika Federale e Gjermanisë </w:t>
      </w:r>
    </w:p>
    <w:p w14:paraId="24A6167A" w14:textId="77777777"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Faks: </w:t>
      </w:r>
      <w:r w:rsidRPr="00BD17AA">
        <w:rPr>
          <w:rFonts w:ascii="Garamond" w:hAnsi="Garamond" w:cs="Arial"/>
          <w:color w:val="4D5156"/>
          <w:sz w:val="24"/>
          <w:szCs w:val="24"/>
          <w:lang w:val="sq-AL"/>
        </w:rPr>
        <w:t>+</w:t>
      </w:r>
      <w:r w:rsidRPr="00BD17AA">
        <w:rPr>
          <w:rFonts w:ascii="Garamond" w:hAnsi="Garamond" w:cs="Arial"/>
          <w:color w:val="000000"/>
          <w:sz w:val="24"/>
          <w:szCs w:val="24"/>
          <w:lang w:val="sq-AL"/>
        </w:rPr>
        <w:t>49 69 7431-2944</w:t>
      </w:r>
    </w:p>
    <w:p w14:paraId="24A6167B" w14:textId="4B09E9C3"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b/>
          <w:bCs/>
          <w:color w:val="000000"/>
          <w:sz w:val="24"/>
          <w:szCs w:val="24"/>
          <w:lang w:val="sq-AL"/>
        </w:rPr>
        <w:t>Për Huamarrësin:</w:t>
      </w:r>
      <w:r w:rsidR="00A07E83">
        <w:rPr>
          <w:rFonts w:ascii="Garamond" w:hAnsi="Garamond" w:cs="Arial"/>
          <w:b/>
          <w:bCs/>
          <w:color w:val="000000"/>
          <w:sz w:val="24"/>
          <w:szCs w:val="24"/>
          <w:lang w:val="sq-AL"/>
        </w:rPr>
        <w:t xml:space="preserve"> </w:t>
      </w:r>
      <w:r w:rsidRPr="00BD17AA">
        <w:rPr>
          <w:rFonts w:ascii="Garamond" w:hAnsi="Garamond" w:cs="Arial"/>
          <w:b/>
          <w:bCs/>
          <w:color w:val="000000"/>
          <w:sz w:val="24"/>
          <w:szCs w:val="24"/>
          <w:lang w:val="sq-AL"/>
        </w:rPr>
        <w:t xml:space="preserve"> </w:t>
      </w:r>
      <w:r w:rsidRPr="00BD17AA">
        <w:rPr>
          <w:rFonts w:ascii="Garamond" w:hAnsi="Garamond" w:cs="Arial"/>
          <w:color w:val="000000"/>
          <w:sz w:val="24"/>
          <w:szCs w:val="24"/>
          <w:lang w:val="sq-AL"/>
        </w:rPr>
        <w:t>Republika e Shqipërisë</w:t>
      </w:r>
    </w:p>
    <w:p w14:paraId="24A6167C" w14:textId="77777777"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Ministria e Financave dhe Ekonomisë</w:t>
      </w:r>
    </w:p>
    <w:p w14:paraId="24A6167D" w14:textId="0B8FBA1B"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Blvd. “Dëshmorët e Kombit”</w:t>
      </w:r>
      <w:r w:rsidR="005C49F2">
        <w:rPr>
          <w:rFonts w:ascii="Garamond" w:hAnsi="Garamond" w:cs="Arial"/>
          <w:color w:val="000000"/>
          <w:sz w:val="24"/>
          <w:szCs w:val="24"/>
          <w:lang w:val="sq-AL"/>
        </w:rPr>
        <w:t>,</w:t>
      </w:r>
      <w:r w:rsidRPr="00BD17AA">
        <w:rPr>
          <w:rFonts w:ascii="Garamond" w:hAnsi="Garamond" w:cs="Arial"/>
          <w:color w:val="000000"/>
          <w:sz w:val="24"/>
          <w:szCs w:val="24"/>
          <w:lang w:val="sq-AL"/>
        </w:rPr>
        <w:t xml:space="preserve"> </w:t>
      </w:r>
      <w:r w:rsidR="005C49F2">
        <w:rPr>
          <w:rFonts w:ascii="Garamond" w:hAnsi="Garamond" w:cs="Arial"/>
          <w:color w:val="000000"/>
          <w:sz w:val="24"/>
          <w:szCs w:val="24"/>
          <w:lang w:val="sq-AL"/>
        </w:rPr>
        <w:t>n</w:t>
      </w:r>
      <w:r w:rsidRPr="00BD17AA">
        <w:rPr>
          <w:rFonts w:ascii="Garamond" w:hAnsi="Garamond" w:cs="Arial"/>
          <w:color w:val="000000"/>
          <w:sz w:val="24"/>
          <w:szCs w:val="24"/>
          <w:lang w:val="sq-AL"/>
        </w:rPr>
        <w:t>r.</w:t>
      </w:r>
      <w:r w:rsidR="005C49F2">
        <w:rPr>
          <w:rFonts w:ascii="Garamond" w:hAnsi="Garamond" w:cs="Arial"/>
          <w:color w:val="000000"/>
          <w:sz w:val="24"/>
          <w:szCs w:val="24"/>
          <w:lang w:val="sq-AL"/>
        </w:rPr>
        <w:t xml:space="preserve"> </w:t>
      </w:r>
      <w:r w:rsidRPr="00BD17AA">
        <w:rPr>
          <w:rFonts w:ascii="Garamond" w:hAnsi="Garamond" w:cs="Arial"/>
          <w:color w:val="000000"/>
          <w:sz w:val="24"/>
          <w:szCs w:val="24"/>
          <w:lang w:val="sq-AL"/>
        </w:rPr>
        <w:t>3</w:t>
      </w:r>
    </w:p>
    <w:p w14:paraId="24A6167E" w14:textId="77777777" w:rsidR="00D37C3D" w:rsidRPr="00BD17AA" w:rsidRDefault="00D37C3D" w:rsidP="00003AA4">
      <w:pPr>
        <w:tabs>
          <w:tab w:val="left" w:pos="396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1001 Tiranë, Shqipëri</w:t>
      </w:r>
    </w:p>
    <w:p w14:paraId="24A6167F" w14:textId="77777777" w:rsidR="00D37C3D" w:rsidRPr="00BD17AA" w:rsidRDefault="00D37C3D" w:rsidP="00003AA4">
      <w:pPr>
        <w:tabs>
          <w:tab w:val="left" w:pos="3960"/>
          <w:tab w:val="left" w:pos="5240"/>
        </w:tabs>
        <w:autoSpaceDE w:val="0"/>
        <w:autoSpaceDN w:val="0"/>
        <w:adjustRightInd w:val="0"/>
        <w:spacing w:after="0" w:line="240" w:lineRule="auto"/>
        <w:ind w:firstLine="284"/>
        <w:jc w:val="both"/>
        <w:rPr>
          <w:rFonts w:ascii="Garamond" w:hAnsi="Garamond" w:cs="Roboto Light"/>
          <w:color w:val="000000"/>
          <w:sz w:val="24"/>
          <w:szCs w:val="24"/>
          <w:lang w:val="sq-AL"/>
        </w:rPr>
      </w:pPr>
      <w:r w:rsidRPr="00BD17AA">
        <w:rPr>
          <w:rFonts w:ascii="Garamond" w:hAnsi="Garamond" w:cs="Arial"/>
          <w:b/>
          <w:bCs/>
          <w:color w:val="000000"/>
          <w:sz w:val="24"/>
          <w:szCs w:val="24"/>
          <w:lang w:val="sq-AL"/>
        </w:rPr>
        <w:t xml:space="preserve">Për Agjencinë e Zbatimit të Projektit: </w:t>
      </w:r>
      <w:r w:rsidRPr="00BD17AA">
        <w:rPr>
          <w:rFonts w:ascii="Garamond" w:hAnsi="Garamond" w:cs="Arial"/>
          <w:color w:val="000000"/>
          <w:sz w:val="24"/>
          <w:szCs w:val="24"/>
          <w:lang w:val="sq-AL"/>
        </w:rPr>
        <w:t>Fondi Shqiptar i Zhvillimit</w:t>
      </w:r>
    </w:p>
    <w:p w14:paraId="24A61680" w14:textId="7892D0F5" w:rsidR="00D37C3D" w:rsidRPr="00BD17AA" w:rsidRDefault="00D37C3D" w:rsidP="00003AA4">
      <w:pPr>
        <w:tabs>
          <w:tab w:val="left" w:pos="3960"/>
          <w:tab w:val="left" w:pos="524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Rruga “Sami Frashëri”, </w:t>
      </w:r>
      <w:r w:rsidR="006672FB">
        <w:rPr>
          <w:rFonts w:ascii="Garamond" w:hAnsi="Garamond" w:cs="Arial"/>
          <w:color w:val="000000"/>
          <w:sz w:val="24"/>
          <w:szCs w:val="24"/>
          <w:lang w:val="sq-AL"/>
        </w:rPr>
        <w:t>n</w:t>
      </w:r>
      <w:r w:rsidRPr="00BD17AA">
        <w:rPr>
          <w:rFonts w:ascii="Garamond" w:hAnsi="Garamond" w:cs="Arial"/>
          <w:color w:val="000000"/>
          <w:sz w:val="24"/>
          <w:szCs w:val="24"/>
          <w:lang w:val="sq-AL"/>
        </w:rPr>
        <w:t>r. 10</w:t>
      </w:r>
    </w:p>
    <w:p w14:paraId="24A61681" w14:textId="77777777" w:rsidR="00D37C3D" w:rsidRPr="00BD17AA" w:rsidRDefault="00D37C3D" w:rsidP="00003AA4">
      <w:pPr>
        <w:tabs>
          <w:tab w:val="left" w:pos="3960"/>
          <w:tab w:val="left" w:pos="5240"/>
        </w:tabs>
        <w:autoSpaceDE w:val="0"/>
        <w:autoSpaceDN w:val="0"/>
        <w:adjustRightInd w:val="0"/>
        <w:spacing w:after="0" w:line="240" w:lineRule="auto"/>
        <w:ind w:firstLine="284"/>
        <w:jc w:val="both"/>
        <w:rPr>
          <w:rFonts w:ascii="Garamond" w:hAnsi="Garamond" w:cs="Roboto Light"/>
          <w:color w:val="000000"/>
          <w:sz w:val="24"/>
          <w:szCs w:val="24"/>
          <w:lang w:val="sq-AL"/>
        </w:rPr>
      </w:pPr>
      <w:r w:rsidRPr="00BD17AA">
        <w:rPr>
          <w:rFonts w:ascii="Garamond" w:hAnsi="Garamond" w:cs="Arial"/>
          <w:color w:val="000000"/>
          <w:sz w:val="24"/>
          <w:szCs w:val="24"/>
          <w:lang w:val="sq-AL"/>
        </w:rPr>
        <w:t>Tiranë, Shqipëri</w:t>
      </w:r>
    </w:p>
    <w:p w14:paraId="24A61682" w14:textId="77777777" w:rsidR="00D37C3D" w:rsidRPr="00BD17AA" w:rsidRDefault="00D37C3D" w:rsidP="00003AA4">
      <w:pPr>
        <w:tabs>
          <w:tab w:val="left" w:pos="3960"/>
          <w:tab w:val="left" w:pos="5240"/>
        </w:tabs>
        <w:autoSpaceDE w:val="0"/>
        <w:autoSpaceDN w:val="0"/>
        <w:adjustRightInd w:val="0"/>
        <w:spacing w:after="0" w:line="240" w:lineRule="auto"/>
        <w:ind w:firstLine="284"/>
        <w:jc w:val="both"/>
        <w:rPr>
          <w:rFonts w:ascii="Garamond" w:hAnsi="Garamond" w:cs="Roboto Light"/>
          <w:color w:val="000000"/>
          <w:sz w:val="24"/>
          <w:szCs w:val="24"/>
          <w:lang w:val="sq-AL"/>
        </w:rPr>
      </w:pPr>
      <w:r w:rsidRPr="00BD17AA">
        <w:rPr>
          <w:rFonts w:ascii="Garamond" w:hAnsi="Garamond" w:cs="Arial"/>
          <w:color w:val="000000"/>
          <w:sz w:val="24"/>
          <w:szCs w:val="24"/>
          <w:lang w:val="sq-AL"/>
        </w:rPr>
        <w:lastRenderedPageBreak/>
        <w:t xml:space="preserve">Tel: </w:t>
      </w:r>
      <w:r w:rsidRPr="00BD17AA">
        <w:rPr>
          <w:rFonts w:ascii="Garamond" w:hAnsi="Garamond" w:cs="Arial"/>
          <w:color w:val="4D5156"/>
          <w:sz w:val="24"/>
          <w:szCs w:val="24"/>
          <w:lang w:val="sq-AL"/>
        </w:rPr>
        <w:t>+</w:t>
      </w:r>
      <w:r w:rsidRPr="00BD17AA">
        <w:rPr>
          <w:rFonts w:ascii="Garamond" w:hAnsi="Garamond" w:cs="Arial"/>
          <w:color w:val="000000"/>
          <w:sz w:val="24"/>
          <w:szCs w:val="24"/>
          <w:lang w:val="sq-AL"/>
        </w:rPr>
        <w:t>355 4234 885</w:t>
      </w:r>
    </w:p>
    <w:p w14:paraId="24A61683" w14:textId="77777777" w:rsidR="00D37C3D" w:rsidRPr="00BD17AA" w:rsidRDefault="00D37C3D" w:rsidP="00003AA4">
      <w:pPr>
        <w:tabs>
          <w:tab w:val="left" w:pos="3960"/>
          <w:tab w:val="left" w:pos="5240"/>
        </w:tabs>
        <w:autoSpaceDE w:val="0"/>
        <w:autoSpaceDN w:val="0"/>
        <w:adjustRightInd w:val="0"/>
        <w:spacing w:after="0" w:line="240" w:lineRule="auto"/>
        <w:ind w:firstLine="284"/>
        <w:jc w:val="both"/>
        <w:rPr>
          <w:rFonts w:ascii="Garamond" w:hAnsi="Garamond" w:cs="Roboto Light"/>
          <w:color w:val="000000"/>
          <w:sz w:val="24"/>
          <w:szCs w:val="24"/>
          <w:lang w:val="sq-AL"/>
        </w:rPr>
      </w:pPr>
      <w:r w:rsidRPr="00BD17AA">
        <w:rPr>
          <w:rFonts w:ascii="Garamond" w:hAnsi="Garamond" w:cs="Arial"/>
          <w:color w:val="000000"/>
          <w:sz w:val="24"/>
          <w:szCs w:val="24"/>
          <w:lang w:val="sq-AL"/>
        </w:rPr>
        <w:t xml:space="preserve">Faks: </w:t>
      </w:r>
      <w:r w:rsidRPr="00BD17AA">
        <w:rPr>
          <w:rFonts w:ascii="Garamond" w:hAnsi="Garamond" w:cs="Arial"/>
          <w:color w:val="4D5156"/>
          <w:sz w:val="24"/>
          <w:szCs w:val="24"/>
          <w:lang w:val="sq-AL"/>
        </w:rPr>
        <w:t>+</w:t>
      </w:r>
      <w:r w:rsidRPr="00BD17AA">
        <w:rPr>
          <w:rFonts w:ascii="Garamond" w:hAnsi="Garamond" w:cs="Arial"/>
          <w:color w:val="000000"/>
          <w:sz w:val="24"/>
          <w:szCs w:val="24"/>
          <w:lang w:val="sq-AL"/>
        </w:rPr>
        <w:t>355 4234 885</w:t>
      </w:r>
    </w:p>
    <w:p w14:paraId="24A61684" w14:textId="61B7E6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 xml:space="preserve">14. Publikimi </w:t>
      </w:r>
      <w:r w:rsidR="006672FB" w:rsidRPr="00BD17AA">
        <w:rPr>
          <w:rFonts w:ascii="Garamond" w:hAnsi="Garamond" w:cs="Arial"/>
          <w:b/>
          <w:bCs/>
          <w:color w:val="000000"/>
          <w:sz w:val="24"/>
          <w:szCs w:val="24"/>
          <w:lang w:val="sq-AL"/>
        </w:rPr>
        <w:t xml:space="preserve">dhe transferimi i informacionit lidhur </w:t>
      </w:r>
      <w:r w:rsidRPr="00BD17AA">
        <w:rPr>
          <w:rFonts w:ascii="Garamond" w:hAnsi="Garamond" w:cs="Arial"/>
          <w:b/>
          <w:bCs/>
          <w:color w:val="000000"/>
          <w:sz w:val="24"/>
          <w:szCs w:val="24"/>
          <w:lang w:val="sq-AL"/>
        </w:rPr>
        <w:t xml:space="preserve">me Projektin </w:t>
      </w:r>
    </w:p>
    <w:p w14:paraId="24A61685" w14:textId="095299B7"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14.1 </w:t>
      </w:r>
      <w:r w:rsidRPr="00BD17AA">
        <w:rPr>
          <w:rFonts w:ascii="Garamond" w:hAnsi="Garamond" w:cs="Arial"/>
          <w:i/>
          <w:iCs/>
          <w:color w:val="000000"/>
          <w:sz w:val="24"/>
          <w:szCs w:val="24"/>
          <w:lang w:val="sq-AL"/>
        </w:rPr>
        <w:t>Publikimi i informacioneve lidhur me projektin nga KfW-ja.</w:t>
      </w:r>
      <w:r w:rsidRPr="00BD17AA">
        <w:rPr>
          <w:rFonts w:ascii="Garamond" w:hAnsi="Garamond" w:cs="Arial"/>
          <w:color w:val="000000"/>
          <w:sz w:val="24"/>
          <w:szCs w:val="24"/>
          <w:lang w:val="sq-AL"/>
        </w:rPr>
        <w:t xml:space="preserve"> Për të përmbushur parimet e pranuara në rang ndërkombëtar për arritjen e transparencës dhe efikasitetit maksimal në bashkëpunimin për zhvillim, KfW-ja e bën publik informacionin e përzgjedhur (duke përfshirë rezultatet e vlerësimit dhe kategorizimit mjedisor dhe social, si dhe raportet e vlerësimit </w:t>
      </w:r>
      <w:r w:rsidRPr="006672FB">
        <w:rPr>
          <w:rFonts w:ascii="Garamond" w:hAnsi="Garamond" w:cs="Arial"/>
          <w:i/>
          <w:color w:val="000000"/>
          <w:sz w:val="24"/>
          <w:szCs w:val="24"/>
          <w:lang w:val="sq-AL"/>
        </w:rPr>
        <w:t>ex post</w:t>
      </w:r>
      <w:r w:rsidRPr="00BD17AA">
        <w:rPr>
          <w:rFonts w:ascii="Garamond" w:hAnsi="Garamond" w:cs="Arial"/>
          <w:color w:val="000000"/>
          <w:sz w:val="24"/>
          <w:szCs w:val="24"/>
          <w:lang w:val="sq-AL"/>
        </w:rPr>
        <w:t>) për Projektin dhe mënyrën e tij të financimit gjatë negociatave parakontraktuale, paralelisht me zbatimin e marrëveshjeve të lidhura me Projektin dhe me fazën paskontraktuale (në vijim referuar si “</w:t>
      </w:r>
      <w:r w:rsidRPr="00BD17AA">
        <w:rPr>
          <w:rFonts w:ascii="Garamond" w:hAnsi="Garamond" w:cs="Arial"/>
          <w:b/>
          <w:bCs/>
          <w:color w:val="000000"/>
          <w:sz w:val="24"/>
          <w:szCs w:val="24"/>
          <w:lang w:val="sq-AL"/>
        </w:rPr>
        <w:t xml:space="preserve">Periudha e </w:t>
      </w:r>
      <w:r w:rsidR="006672FB">
        <w:rPr>
          <w:rFonts w:ascii="Garamond" w:hAnsi="Garamond" w:cs="Arial"/>
          <w:b/>
          <w:bCs/>
          <w:color w:val="000000"/>
          <w:sz w:val="24"/>
          <w:szCs w:val="24"/>
          <w:lang w:val="sq-AL"/>
        </w:rPr>
        <w:t>p</w:t>
      </w:r>
      <w:r w:rsidRPr="00BD17AA">
        <w:rPr>
          <w:rFonts w:ascii="Garamond" w:hAnsi="Garamond" w:cs="Arial"/>
          <w:b/>
          <w:bCs/>
          <w:color w:val="000000"/>
          <w:sz w:val="24"/>
          <w:szCs w:val="24"/>
          <w:lang w:val="sq-AL"/>
        </w:rPr>
        <w:t>lotë</w:t>
      </w:r>
      <w:r w:rsidRPr="00BD17AA">
        <w:rPr>
          <w:rFonts w:ascii="Garamond" w:hAnsi="Garamond" w:cs="Arial"/>
          <w:color w:val="000000"/>
          <w:sz w:val="24"/>
          <w:szCs w:val="24"/>
          <w:lang w:val="sq-AL"/>
        </w:rPr>
        <w:t>”).</w:t>
      </w:r>
    </w:p>
    <w:p w14:paraId="24A61686"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Informacioni publikohet rregullisht në faqen e Bankës për Zhvillim KfW (</w:t>
      </w:r>
      <w:r w:rsidRPr="00BD17AA">
        <w:rPr>
          <w:rFonts w:ascii="Garamond" w:hAnsi="Garamond" w:cs="Times New Roman"/>
          <w:color w:val="0000FF"/>
          <w:sz w:val="24"/>
          <w:szCs w:val="24"/>
          <w:lang w:val="sq-AL"/>
        </w:rPr>
        <w:t>https://www.kfw.de/microsites/Microsite/transparenz.kfw.de/#/start</w:t>
      </w:r>
      <w:r w:rsidRPr="00BD17AA">
        <w:rPr>
          <w:rFonts w:ascii="Garamond" w:hAnsi="Garamond" w:cs="Times New Roman"/>
          <w:color w:val="000000"/>
          <w:sz w:val="24"/>
          <w:szCs w:val="24"/>
          <w:lang w:val="sq-AL"/>
        </w:rPr>
        <w:t>).</w:t>
      </w:r>
    </w:p>
    <w:p w14:paraId="24A61687" w14:textId="17DFCB9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Publikimi i informacionit (ose nga KfW-ja, ose palët e treta në pajtim </w:t>
      </w:r>
      <w:r w:rsidR="009C4AF5">
        <w:rPr>
          <w:rFonts w:ascii="Garamond" w:hAnsi="Garamond" w:cs="Times New Roman"/>
          <w:color w:val="000000"/>
          <w:sz w:val="24"/>
          <w:szCs w:val="24"/>
          <w:lang w:val="sq-AL"/>
        </w:rPr>
        <w:t xml:space="preserve">me nenin </w:t>
      </w:r>
      <w:r w:rsidRPr="00BD17AA">
        <w:rPr>
          <w:rFonts w:ascii="Garamond" w:hAnsi="Garamond" w:cs="Times New Roman"/>
          <w:color w:val="000000"/>
          <w:sz w:val="24"/>
          <w:szCs w:val="24"/>
          <w:lang w:val="sq-AL"/>
        </w:rPr>
        <w:t>14.3 (</w:t>
      </w:r>
      <w:r w:rsidRPr="00BD17AA">
        <w:rPr>
          <w:rFonts w:ascii="Garamond" w:hAnsi="Garamond" w:cs="Times New Roman"/>
          <w:i/>
          <w:iCs/>
          <w:color w:val="000000"/>
          <w:sz w:val="24"/>
          <w:szCs w:val="24"/>
          <w:lang w:val="sq-AL"/>
        </w:rPr>
        <w:t>Transferim i informacioneve lidhur me projektin te palët e treta dhe publikimi i tyre</w:t>
      </w:r>
      <w:r w:rsidRPr="00BD17AA">
        <w:rPr>
          <w:rFonts w:ascii="Garamond" w:hAnsi="Garamond" w:cs="Times New Roman"/>
          <w:color w:val="000000"/>
          <w:sz w:val="24"/>
          <w:szCs w:val="24"/>
          <w:lang w:val="sq-AL"/>
        </w:rPr>
        <w:t>) më poshtë), në lidhje me Projektin dhe financimin e tij nuk përfshin asnjë dokumentacion kontraktual ose ndonjë informacion të detajuar delikat financiar ose biznesi në lidhje me palët e përfshira në Projekt ose financimin e tij, të tilla si</w:t>
      </w:r>
      <w:r w:rsidR="000D7C0B">
        <w:rPr>
          <w:rFonts w:ascii="Garamond" w:hAnsi="Garamond" w:cs="Times New Roman"/>
          <w:color w:val="000000"/>
          <w:sz w:val="24"/>
          <w:szCs w:val="24"/>
          <w:lang w:val="sq-AL"/>
        </w:rPr>
        <w:t>:</w:t>
      </w:r>
    </w:p>
    <w:p w14:paraId="24A61688"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a) informacion për të dhëna të brendshme financiare;</w:t>
      </w:r>
    </w:p>
    <w:p w14:paraId="24A61689"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b) strategji biznesi;</w:t>
      </w:r>
    </w:p>
    <w:p w14:paraId="24A6168A"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c) udhëzime dhe raporte të brendshme;</w:t>
      </w:r>
    </w:p>
    <w:p w14:paraId="24A6168B"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d) të dhëna personale të personave fizikë;</w:t>
      </w:r>
    </w:p>
    <w:p w14:paraId="24A6168C"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e) vlerësimi i brendshëm i KfW-së për pozicionin financiar të palëve.</w:t>
      </w:r>
    </w:p>
    <w:p w14:paraId="24A6168D" w14:textId="3EFC6E43"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14.2 </w:t>
      </w:r>
      <w:r w:rsidRPr="00BD17AA">
        <w:rPr>
          <w:rFonts w:ascii="Garamond" w:hAnsi="Garamond" w:cs="Arial"/>
          <w:i/>
          <w:iCs/>
          <w:color w:val="000000"/>
          <w:sz w:val="24"/>
          <w:szCs w:val="24"/>
          <w:lang w:val="sq-AL"/>
        </w:rPr>
        <w:t>Transferimi i informacionit të lidhur me Projektin te palët e treta.</w:t>
      </w:r>
      <w:r w:rsidRPr="00BD17AA">
        <w:rPr>
          <w:rFonts w:ascii="Garamond" w:hAnsi="Garamond" w:cs="Arial"/>
          <w:color w:val="000000"/>
          <w:sz w:val="24"/>
          <w:szCs w:val="24"/>
          <w:lang w:val="sq-AL"/>
        </w:rPr>
        <w:t xml:space="preserve"> KfW-ja e ndan informacionin e përzgjedhur për Projektin dhe mënyrën e tij të financimit gjatë Periudhës së Plotë me subjektet e përmendura më poshtë, veçanërisht për të siguruar transparencë dhe efikasitet: </w:t>
      </w:r>
    </w:p>
    <w:p w14:paraId="24A6168E"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a) Degët e KfW-së;</w:t>
      </w:r>
    </w:p>
    <w:p w14:paraId="24A6168F"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b) Republika Federale e Gjermanisë dhe organet, autoritetet, institucionet, agjencitë apo subjektet kompetente;</w:t>
      </w:r>
    </w:p>
    <w:p w14:paraId="24A61690"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c) Organizata të tjera zbatuese të përfshira në bashkëpunimin e zhvillimit dypalësh gjerman, veçanërisht Deutsche Gesellschaft für Internationale Zusammenarbeit (GIZ) GmbH;</w:t>
      </w:r>
    </w:p>
    <w:p w14:paraId="24A61691"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d) Organizatat ndërkombëtare të angazhuara në mbledhjen e të dhënave statistikore, dhe anëtarët e tyre, veçanërisht Organizata për Bashkëpunim Ekonomik dhe Zhvillim (OECD) dhe anëtarët e saj; </w:t>
      </w:r>
    </w:p>
    <w:p w14:paraId="24A61692"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e) Agjencia e Zbatimit të Projektit</w:t>
      </w:r>
    </w:p>
    <w:p w14:paraId="24A61693" w14:textId="697C8C5E"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14.3 </w:t>
      </w:r>
      <w:r w:rsidRPr="00BD17AA">
        <w:rPr>
          <w:rFonts w:ascii="Garamond" w:hAnsi="Garamond" w:cs="Arial"/>
          <w:i/>
          <w:iCs/>
          <w:color w:val="000000"/>
          <w:sz w:val="24"/>
          <w:szCs w:val="24"/>
          <w:lang w:val="sq-AL"/>
        </w:rPr>
        <w:t>Transferim i informacioneve lidhur me projektin te palët e treta dhe publikimi i tyre.</w:t>
      </w:r>
      <w:r w:rsidRPr="00BD17AA">
        <w:rPr>
          <w:rFonts w:ascii="Garamond" w:hAnsi="Garamond" w:cs="Arial"/>
          <w:color w:val="000000"/>
          <w:sz w:val="24"/>
          <w:szCs w:val="24"/>
          <w:lang w:val="sq-AL"/>
        </w:rPr>
        <w:t xml:space="preserve"> Gjithashtu, Republika Federale e Gjermanisë i ka kërkuar KfW-së të ndajë informacionin e përzgjedhur për Projektin dhe mënyrën e tij të financimit përgjatë </w:t>
      </w:r>
      <w:r w:rsidR="008E428D" w:rsidRPr="00BD17AA">
        <w:rPr>
          <w:rFonts w:ascii="Garamond" w:hAnsi="Garamond" w:cs="Arial"/>
          <w:color w:val="000000"/>
          <w:sz w:val="24"/>
          <w:szCs w:val="24"/>
          <w:lang w:val="sq-AL"/>
        </w:rPr>
        <w:t xml:space="preserve">periudhës së plotë </w:t>
      </w:r>
      <w:r w:rsidRPr="00BD17AA">
        <w:rPr>
          <w:rFonts w:ascii="Garamond" w:hAnsi="Garamond" w:cs="Arial"/>
          <w:color w:val="000000"/>
          <w:sz w:val="24"/>
          <w:szCs w:val="24"/>
          <w:lang w:val="sq-AL"/>
        </w:rPr>
        <w:t>me subjektet e mëposhtme, që botojnë artikuj që kanë lidhje me qëllimin:</w:t>
      </w:r>
    </w:p>
    <w:p w14:paraId="24A61694" w14:textId="6D4265A8"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a) Republika Federale e Gjermanisë për qëllimet e Nismës Ndërkombëtare për Transparenë të Ndihmës (</w:t>
      </w:r>
      <w:r w:rsidRPr="00BD17AA">
        <w:rPr>
          <w:rFonts w:ascii="Garamond" w:hAnsi="Garamond" w:cs="Arial"/>
          <w:color w:val="0000FF"/>
          <w:sz w:val="24"/>
          <w:szCs w:val="24"/>
          <w:lang w:val="sq-AL"/>
        </w:rPr>
        <w:t>https://www.bmz.de/en/ministry/facts-figures/project-and-organisation-data</w:t>
      </w:r>
      <w:r w:rsidRPr="00BD17AA">
        <w:rPr>
          <w:rFonts w:ascii="Garamond" w:hAnsi="Garamond" w:cs="Arial"/>
          <w:color w:val="000000"/>
          <w:sz w:val="24"/>
          <w:szCs w:val="24"/>
          <w:lang w:val="sq-AL"/>
        </w:rPr>
        <w:t>)</w:t>
      </w:r>
      <w:r w:rsidR="00F74666">
        <w:rPr>
          <w:rFonts w:ascii="Garamond" w:hAnsi="Garamond" w:cs="Arial"/>
          <w:color w:val="000000"/>
          <w:sz w:val="24"/>
          <w:szCs w:val="24"/>
          <w:lang w:val="sq-AL"/>
        </w:rPr>
        <w:t>;</w:t>
      </w:r>
    </w:p>
    <w:p w14:paraId="24A61695" w14:textId="34858762"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b) Tregu </w:t>
      </w:r>
      <w:r w:rsidR="00F74666">
        <w:rPr>
          <w:rFonts w:ascii="Garamond" w:hAnsi="Garamond" w:cs="Arial"/>
          <w:color w:val="000000"/>
          <w:sz w:val="24"/>
          <w:szCs w:val="24"/>
          <w:lang w:val="sq-AL"/>
        </w:rPr>
        <w:t>dhe</w:t>
      </w:r>
      <w:r w:rsidRPr="00BD17AA">
        <w:rPr>
          <w:rFonts w:ascii="Garamond" w:hAnsi="Garamond" w:cs="Arial"/>
          <w:color w:val="000000"/>
          <w:sz w:val="24"/>
          <w:szCs w:val="24"/>
          <w:lang w:val="sq-AL"/>
        </w:rPr>
        <w:t xml:space="preserve"> Investimi Gjerman (GTAI) për qëllimet e informacionit për tregun </w:t>
      </w:r>
      <w:r w:rsidRPr="00BD17AA">
        <w:rPr>
          <w:rFonts w:ascii="Garamond" w:hAnsi="Garamond" w:cs="Arial"/>
          <w:color w:val="0000FF"/>
          <w:sz w:val="24"/>
          <w:szCs w:val="24"/>
          <w:lang w:val="sq-AL"/>
        </w:rPr>
        <w:t>(http://www.gtai.de/GTAI/Navigation/DE/welcome.html)</w:t>
      </w:r>
      <w:r w:rsidR="00F74666">
        <w:rPr>
          <w:rFonts w:ascii="Garamond" w:hAnsi="Garamond" w:cs="Arial"/>
          <w:color w:val="0000FF"/>
          <w:sz w:val="24"/>
          <w:szCs w:val="24"/>
          <w:lang w:val="sq-AL"/>
        </w:rPr>
        <w:t>;</w:t>
      </w:r>
    </w:p>
    <w:p w14:paraId="24A61696" w14:textId="2742E162"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c) OECD për qëllimin e raportimit të rrjedhës financiare në kuadër të zhvillimit të bashkëpunimit (</w:t>
      </w:r>
      <w:r w:rsidRPr="00BD17AA">
        <w:rPr>
          <w:rFonts w:ascii="Garamond" w:hAnsi="Garamond" w:cs="Arial"/>
          <w:color w:val="0000FF"/>
          <w:sz w:val="24"/>
          <w:szCs w:val="24"/>
          <w:lang w:val="sq-AL"/>
        </w:rPr>
        <w:t>https://www.oecd.org/</w:t>
      </w:r>
      <w:r w:rsidRPr="00BD17AA">
        <w:rPr>
          <w:rFonts w:ascii="Garamond" w:hAnsi="Garamond" w:cs="Arial"/>
          <w:color w:val="000000"/>
          <w:sz w:val="24"/>
          <w:szCs w:val="24"/>
          <w:lang w:val="sq-AL"/>
        </w:rPr>
        <w:t>)</w:t>
      </w:r>
      <w:r w:rsidR="00F74666">
        <w:rPr>
          <w:rFonts w:ascii="Garamond" w:hAnsi="Garamond" w:cs="Arial"/>
          <w:color w:val="000000"/>
          <w:sz w:val="24"/>
          <w:szCs w:val="24"/>
          <w:lang w:val="sq-AL"/>
        </w:rPr>
        <w:t>;</w:t>
      </w:r>
    </w:p>
    <w:p w14:paraId="24A61697" w14:textId="4C04BACB"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d) Instituti Gjerman për Vlerësimin e Zhvillimit (DEval) për qëllime të zhvillimit të përgjithshëm të bashkëpunimit gjerman për të garantuar transparencën dhe efi</w:t>
      </w:r>
      <w:r w:rsidR="008E428D">
        <w:rPr>
          <w:rFonts w:ascii="Garamond" w:hAnsi="Garamond" w:cs="Arial"/>
          <w:color w:val="000000"/>
          <w:sz w:val="24"/>
          <w:szCs w:val="24"/>
          <w:lang w:val="sq-AL"/>
        </w:rPr>
        <w:t>ci</w:t>
      </w:r>
      <w:r w:rsidRPr="00BD17AA">
        <w:rPr>
          <w:rFonts w:ascii="Garamond" w:hAnsi="Garamond" w:cs="Arial"/>
          <w:color w:val="000000"/>
          <w:sz w:val="24"/>
          <w:szCs w:val="24"/>
          <w:lang w:val="sq-AL"/>
        </w:rPr>
        <w:t>encën (</w:t>
      </w:r>
      <w:r w:rsidRPr="00BD17AA">
        <w:rPr>
          <w:rFonts w:ascii="Garamond" w:hAnsi="Garamond" w:cs="Arial"/>
          <w:color w:val="0000FF"/>
          <w:sz w:val="24"/>
          <w:szCs w:val="24"/>
          <w:lang w:val="sq-AL"/>
        </w:rPr>
        <w:t>https://www.deval.org/en/</w:t>
      </w:r>
      <w:r w:rsidRPr="00BD17AA">
        <w:rPr>
          <w:rFonts w:ascii="Garamond" w:hAnsi="Garamond" w:cs="Arial"/>
          <w:color w:val="000000"/>
          <w:sz w:val="24"/>
          <w:szCs w:val="24"/>
          <w:lang w:val="sq-AL"/>
        </w:rPr>
        <w:t xml:space="preserve">). </w:t>
      </w:r>
    </w:p>
    <w:p w14:paraId="24A61698" w14:textId="0DEC60F0"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14.4 </w:t>
      </w:r>
      <w:r w:rsidRPr="00BD17AA">
        <w:rPr>
          <w:rFonts w:ascii="Garamond" w:hAnsi="Garamond" w:cs="Arial"/>
          <w:i/>
          <w:iCs/>
          <w:color w:val="000000"/>
          <w:sz w:val="24"/>
          <w:szCs w:val="24"/>
          <w:lang w:val="sq-AL"/>
        </w:rPr>
        <w:t>Transferim i informacioneve lidhur me projektin te palët e treta (përfshirë publikimin e tyre).</w:t>
      </w:r>
      <w:r w:rsidRPr="00BD17AA">
        <w:rPr>
          <w:rFonts w:ascii="Garamond" w:hAnsi="Garamond" w:cs="Arial"/>
          <w:color w:val="000000"/>
          <w:sz w:val="24"/>
          <w:szCs w:val="24"/>
          <w:lang w:val="sq-AL"/>
        </w:rPr>
        <w:t xml:space="preserve"> KfW-ja rezervon më tej të drejtën për transferimin (duke përfshirë qëllimet e publikimit) e informacionit për Projektin dhe mënyrën e tij të financimit </w:t>
      </w:r>
      <w:r w:rsidR="008E428D" w:rsidRPr="00BD17AA">
        <w:rPr>
          <w:rFonts w:ascii="Garamond" w:hAnsi="Garamond" w:cs="Arial"/>
          <w:color w:val="000000"/>
          <w:sz w:val="24"/>
          <w:szCs w:val="24"/>
          <w:lang w:val="sq-AL"/>
        </w:rPr>
        <w:t xml:space="preserve">gjatë periudhës së plotë </w:t>
      </w:r>
      <w:r w:rsidRPr="00BD17AA">
        <w:rPr>
          <w:rFonts w:ascii="Garamond" w:hAnsi="Garamond" w:cs="Arial"/>
          <w:color w:val="000000"/>
          <w:sz w:val="24"/>
          <w:szCs w:val="24"/>
          <w:lang w:val="sq-AL"/>
        </w:rPr>
        <w:t>te palët e tjera të treta për të mbrojtur interesat e ligjshme.</w:t>
      </w:r>
    </w:p>
    <w:p w14:paraId="24A61699" w14:textId="0E31ECA4"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lastRenderedPageBreak/>
        <w:t>Informacioni nuk transferohet nga KfW-ja te palët e treta, nëse interesat e ligjshëm të Huamarrësit ose Agjencisë së Zbatimit të Projektit në informacionin që nuk transferohet i tejkalojnë interesat e K</w:t>
      </w:r>
      <w:r w:rsidR="002F62E1">
        <w:rPr>
          <w:rFonts w:ascii="Garamond" w:hAnsi="Garamond" w:cs="Times New Roman"/>
          <w:color w:val="000000"/>
          <w:sz w:val="24"/>
          <w:szCs w:val="24"/>
          <w:lang w:val="sq-AL"/>
        </w:rPr>
        <w:t>f</w:t>
      </w:r>
      <w:r w:rsidRPr="00BD17AA">
        <w:rPr>
          <w:rFonts w:ascii="Garamond" w:hAnsi="Garamond" w:cs="Times New Roman"/>
          <w:color w:val="000000"/>
          <w:sz w:val="24"/>
          <w:szCs w:val="24"/>
          <w:lang w:val="sq-AL"/>
        </w:rPr>
        <w:t xml:space="preserve">W-së për transferimin e këtij informacioni. Interesat e ligjshëm të Huamarrësit dhe Agjencisë së Zbatimit të Projektit, në veçanti përfshijnë konfidencialitetin e informacioneve delikate të përmendura </w:t>
      </w:r>
      <w:r w:rsidR="005823FE">
        <w:rPr>
          <w:rFonts w:ascii="Garamond" w:hAnsi="Garamond" w:cs="Times New Roman"/>
          <w:color w:val="000000"/>
          <w:sz w:val="24"/>
          <w:szCs w:val="24"/>
          <w:lang w:val="sq-AL"/>
        </w:rPr>
        <w:t xml:space="preserve">në nenin </w:t>
      </w:r>
      <w:r w:rsidRPr="00BD17AA">
        <w:rPr>
          <w:rFonts w:ascii="Garamond" w:hAnsi="Garamond" w:cs="Times New Roman"/>
          <w:color w:val="000000"/>
          <w:sz w:val="24"/>
          <w:szCs w:val="24"/>
          <w:lang w:val="sq-AL"/>
        </w:rPr>
        <w:t>14.1 (</w:t>
      </w:r>
      <w:r w:rsidRPr="00BD17AA">
        <w:rPr>
          <w:rFonts w:ascii="Garamond" w:hAnsi="Garamond" w:cs="Times New Roman"/>
          <w:i/>
          <w:iCs/>
          <w:color w:val="000000"/>
          <w:sz w:val="24"/>
          <w:szCs w:val="24"/>
          <w:lang w:val="sq-AL"/>
        </w:rPr>
        <w:t>Publikimi i informacioneve lidhur me projektin nga KfW-ja</w:t>
      </w:r>
      <w:r w:rsidRPr="00BD17AA">
        <w:rPr>
          <w:rFonts w:ascii="Garamond" w:hAnsi="Garamond" w:cs="Times New Roman"/>
          <w:color w:val="000000"/>
          <w:sz w:val="24"/>
          <w:szCs w:val="24"/>
          <w:lang w:val="sq-AL"/>
        </w:rPr>
        <w:t>), i cili përjashtohet nga publikimi.</w:t>
      </w:r>
    </w:p>
    <w:p w14:paraId="24A6169A"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Gjithashtu, KfW-ja ka të drejtë të transferojë informacion për palët e treta, nëse kjo është e nevojshme për shkak të kërkesave ligjore ose rregulloreve, ose për të mbrojtur pretendimet ose të drejtat e tjera ligjore në gjykatë apo procedime administrative.</w:t>
      </w:r>
    </w:p>
    <w:p w14:paraId="24A6169B" w14:textId="77777777" w:rsidR="00D37C3D" w:rsidRPr="00BD17AA" w:rsidRDefault="00D37C3D" w:rsidP="00003AA4">
      <w:pPr>
        <w:autoSpaceDE w:val="0"/>
        <w:autoSpaceDN w:val="0"/>
        <w:adjustRightInd w:val="0"/>
        <w:spacing w:after="0" w:line="240" w:lineRule="auto"/>
        <w:ind w:firstLine="284"/>
        <w:jc w:val="both"/>
        <w:outlineLvl w:val="1"/>
        <w:rPr>
          <w:rFonts w:ascii="Garamond" w:hAnsi="Garamond" w:cs="Arial"/>
          <w:b/>
          <w:bCs/>
          <w:color w:val="000000"/>
          <w:sz w:val="24"/>
          <w:szCs w:val="24"/>
          <w:lang w:val="sq-AL"/>
        </w:rPr>
      </w:pPr>
      <w:r w:rsidRPr="00BD17AA">
        <w:rPr>
          <w:rFonts w:ascii="Garamond" w:hAnsi="Garamond" w:cs="Arial"/>
          <w:b/>
          <w:bCs/>
          <w:color w:val="000000"/>
          <w:sz w:val="24"/>
          <w:szCs w:val="24"/>
          <w:lang w:val="sq-AL"/>
        </w:rPr>
        <w:t>15. Dispozita të përgjithshme</w:t>
      </w:r>
    </w:p>
    <w:p w14:paraId="24A6169C" w14:textId="5CD7371B"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15.1 </w:t>
      </w:r>
      <w:r w:rsidRPr="00BD17AA">
        <w:rPr>
          <w:rFonts w:ascii="Garamond" w:hAnsi="Garamond" w:cs="Arial"/>
          <w:i/>
          <w:iCs/>
          <w:color w:val="000000"/>
          <w:sz w:val="24"/>
          <w:szCs w:val="24"/>
          <w:lang w:val="sq-AL"/>
        </w:rPr>
        <w:t xml:space="preserve">Ditë </w:t>
      </w:r>
      <w:r w:rsidR="008E428D">
        <w:rPr>
          <w:rFonts w:ascii="Garamond" w:hAnsi="Garamond" w:cs="Arial"/>
          <w:i/>
          <w:iCs/>
          <w:color w:val="000000"/>
          <w:sz w:val="24"/>
          <w:szCs w:val="24"/>
          <w:lang w:val="sq-AL"/>
        </w:rPr>
        <w:t>b</w:t>
      </w:r>
      <w:r w:rsidRPr="00BD17AA">
        <w:rPr>
          <w:rFonts w:ascii="Garamond" w:hAnsi="Garamond" w:cs="Arial"/>
          <w:i/>
          <w:iCs/>
          <w:color w:val="000000"/>
          <w:sz w:val="24"/>
          <w:szCs w:val="24"/>
          <w:lang w:val="sq-AL"/>
        </w:rPr>
        <w:t>ankare.</w:t>
      </w:r>
      <w:r w:rsidRPr="00BD17AA">
        <w:rPr>
          <w:rFonts w:ascii="Garamond" w:hAnsi="Garamond" w:cs="Arial"/>
          <w:color w:val="000000"/>
          <w:sz w:val="24"/>
          <w:szCs w:val="24"/>
          <w:lang w:val="sq-AL"/>
        </w:rPr>
        <w:t xml:space="preserve"> Është çdo ditë (përveç të shtunës dhe të dielës) në të cilën bankat tregtare janë hapur për punë në Frankfurt am Main, Gjermani, me kusht që, për të përcaktuar datën e shlyerjes dhe </w:t>
      </w:r>
      <w:r w:rsidR="0048683E" w:rsidRPr="00BD17AA">
        <w:rPr>
          <w:rFonts w:ascii="Garamond" w:hAnsi="Garamond" w:cs="Arial"/>
          <w:color w:val="000000"/>
          <w:sz w:val="24"/>
          <w:szCs w:val="24"/>
          <w:lang w:val="sq-AL"/>
        </w:rPr>
        <w:t xml:space="preserve">datën e pagesës </w:t>
      </w:r>
      <w:r w:rsidRPr="00BD17AA">
        <w:rPr>
          <w:rFonts w:ascii="Garamond" w:hAnsi="Garamond" w:cs="Arial"/>
          <w:color w:val="000000"/>
          <w:sz w:val="24"/>
          <w:szCs w:val="24"/>
          <w:lang w:val="sq-AL"/>
        </w:rPr>
        <w:t xml:space="preserve">në lidhje me Huan e parashikuar këtu dhe për të përcaktuar datat e disbursimit apo të pagesave të tjera, kjo ditë duhet të jetë </w:t>
      </w:r>
      <w:r w:rsidR="008E428D" w:rsidRPr="00BD17AA">
        <w:rPr>
          <w:rFonts w:ascii="Garamond" w:hAnsi="Garamond" w:cs="Arial"/>
          <w:color w:val="000000"/>
          <w:sz w:val="24"/>
          <w:szCs w:val="24"/>
          <w:lang w:val="sq-AL"/>
        </w:rPr>
        <w:t>edhe ditë e synuar</w:t>
      </w:r>
      <w:r w:rsidRPr="00BD17AA">
        <w:rPr>
          <w:rFonts w:ascii="Garamond" w:hAnsi="Garamond" w:cs="Arial"/>
          <w:color w:val="000000"/>
          <w:sz w:val="24"/>
          <w:szCs w:val="24"/>
          <w:lang w:val="sq-AL"/>
        </w:rPr>
        <w:t>.</w:t>
      </w:r>
    </w:p>
    <w:p w14:paraId="24A6169D" w14:textId="50233486"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i/>
          <w:iCs/>
          <w:color w:val="000000"/>
          <w:sz w:val="24"/>
          <w:szCs w:val="24"/>
          <w:lang w:val="sq-AL"/>
        </w:rPr>
        <w:t xml:space="preserve">Dita e </w:t>
      </w:r>
      <w:r w:rsidR="008E428D">
        <w:rPr>
          <w:rFonts w:ascii="Garamond" w:hAnsi="Garamond" w:cs="Arial"/>
          <w:i/>
          <w:iCs/>
          <w:color w:val="000000"/>
          <w:sz w:val="24"/>
          <w:szCs w:val="24"/>
          <w:lang w:val="sq-AL"/>
        </w:rPr>
        <w:t>s</w:t>
      </w:r>
      <w:r w:rsidRPr="00BD17AA">
        <w:rPr>
          <w:rFonts w:ascii="Garamond" w:hAnsi="Garamond" w:cs="Arial"/>
          <w:i/>
          <w:iCs/>
          <w:color w:val="000000"/>
          <w:sz w:val="24"/>
          <w:szCs w:val="24"/>
          <w:lang w:val="sq-AL"/>
        </w:rPr>
        <w:t>ynuar</w:t>
      </w:r>
      <w:r w:rsidRPr="00BD17AA">
        <w:rPr>
          <w:rFonts w:ascii="Garamond" w:hAnsi="Garamond" w:cs="Arial"/>
          <w:color w:val="000000"/>
          <w:sz w:val="24"/>
          <w:szCs w:val="24"/>
          <w:lang w:val="sq-AL"/>
        </w:rPr>
        <w:t xml:space="preserve">. Është çdo ditë në të cilën sistemi i </w:t>
      </w:r>
      <w:r w:rsidR="0048683E" w:rsidRPr="00BD17AA">
        <w:rPr>
          <w:rFonts w:ascii="Garamond" w:hAnsi="Garamond" w:cs="Arial"/>
          <w:color w:val="000000"/>
          <w:sz w:val="24"/>
          <w:szCs w:val="24"/>
          <w:lang w:val="sq-AL"/>
        </w:rPr>
        <w:t>automatizuar transevropian për transferimet ekspres të likuidimit brut</w:t>
      </w:r>
      <w:r w:rsidRPr="00BD17AA">
        <w:rPr>
          <w:rFonts w:ascii="Garamond" w:hAnsi="Garamond" w:cs="Arial"/>
          <w:color w:val="000000"/>
          <w:sz w:val="24"/>
          <w:szCs w:val="24"/>
          <w:lang w:val="sq-AL"/>
        </w:rPr>
        <w:t xml:space="preserve">o (TARGET) është i hapur për likuidimin e pagesave në </w:t>
      </w:r>
      <w:r w:rsidR="0041385C" w:rsidRPr="00BD17AA">
        <w:rPr>
          <w:rFonts w:ascii="Garamond" w:hAnsi="Garamond" w:cs="Arial"/>
          <w:color w:val="000000"/>
          <w:sz w:val="24"/>
          <w:szCs w:val="24"/>
          <w:lang w:val="sq-AL"/>
        </w:rPr>
        <w:t>euro</w:t>
      </w:r>
      <w:r w:rsidRPr="00BD17AA">
        <w:rPr>
          <w:rFonts w:ascii="Garamond" w:hAnsi="Garamond" w:cs="Arial"/>
          <w:color w:val="000000"/>
          <w:sz w:val="24"/>
          <w:szCs w:val="24"/>
          <w:lang w:val="sq-AL"/>
        </w:rPr>
        <w:t>.</w:t>
      </w:r>
    </w:p>
    <w:p w14:paraId="24A6169E" w14:textId="7CFB7140"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15.2 </w:t>
      </w:r>
      <w:r w:rsidRPr="00BD17AA">
        <w:rPr>
          <w:rFonts w:ascii="Garamond" w:hAnsi="Garamond" w:cs="Arial"/>
          <w:i/>
          <w:iCs/>
          <w:color w:val="000000"/>
          <w:sz w:val="24"/>
          <w:szCs w:val="24"/>
          <w:lang w:val="sq-AL"/>
        </w:rPr>
        <w:t>Vendi i ekzekutimit të marrëveshjes.</w:t>
      </w:r>
      <w:r w:rsidRPr="00BD17AA">
        <w:rPr>
          <w:rFonts w:ascii="Garamond" w:hAnsi="Garamond" w:cs="Arial"/>
          <w:color w:val="000000"/>
          <w:sz w:val="24"/>
          <w:szCs w:val="24"/>
          <w:lang w:val="sq-AL"/>
        </w:rPr>
        <w:t xml:space="preserve"> Vendi i përmbushjes së të gjitha detyrimeve sipas kësaj Marrëveshjeje është Frankfurt am Main, Republika Federale e Gjermanisë</w:t>
      </w:r>
      <w:r w:rsidRPr="00BD17AA">
        <w:rPr>
          <w:rFonts w:ascii="Garamond" w:hAnsi="Garamond" w:cs="Arial"/>
          <w:b/>
          <w:bCs/>
          <w:color w:val="000000"/>
          <w:sz w:val="24"/>
          <w:szCs w:val="24"/>
          <w:lang w:val="sq-AL"/>
        </w:rPr>
        <w:t>.</w:t>
      </w:r>
    </w:p>
    <w:p w14:paraId="24A6169F" w14:textId="55348FFF"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15.3 </w:t>
      </w:r>
      <w:r w:rsidRPr="00BD17AA">
        <w:rPr>
          <w:rFonts w:ascii="Garamond" w:hAnsi="Garamond" w:cs="Arial"/>
          <w:i/>
          <w:iCs/>
          <w:color w:val="000000"/>
          <w:sz w:val="24"/>
          <w:szCs w:val="24"/>
          <w:lang w:val="sq-AL"/>
        </w:rPr>
        <w:t>Pavlefshmëria e pjesshme dhe boshllëqet.</w:t>
      </w:r>
      <w:r w:rsidRPr="00BD17AA">
        <w:rPr>
          <w:rFonts w:ascii="Garamond" w:hAnsi="Garamond" w:cs="Arial"/>
          <w:color w:val="000000"/>
          <w:sz w:val="24"/>
          <w:szCs w:val="24"/>
          <w:lang w:val="sq-AL"/>
        </w:rPr>
        <w:t xml:space="preserve"> Nëse një dispozitë e kësaj Marrëveshjeje është ose bëhet e pavlefshme, ose nëse ekziston një boshllëk në një prej dispozitave të kësaj Marrëveshjeje, kjo nuk ndikon në vlefshmërinë e dispozitave të tjera. Palët e kësaj Marrëveshjeje e zëvendësojnë çdo dispozitë të pavlefshme me një dispozitë ligjërisht të vlefshme që i afrohet sa më shumë që të jetë e mundur frymës dhe qëllimit të dispozitës së pavlefshme. Palët plotësojnë çdo boshllëk në dispozita me një dispozitë ligjërisht të vlefshme që i afrohet frymës dhe qëllimit të kësaj Marrëveshjeje.</w:t>
      </w:r>
    </w:p>
    <w:p w14:paraId="24A616A0" w14:textId="5C850B44"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 xml:space="preserve">15.4 </w:t>
      </w:r>
      <w:r w:rsidRPr="00BD17AA">
        <w:rPr>
          <w:rFonts w:ascii="Garamond" w:hAnsi="Garamond" w:cs="Arial"/>
          <w:i/>
          <w:iCs/>
          <w:color w:val="000000"/>
          <w:sz w:val="24"/>
          <w:szCs w:val="24"/>
          <w:lang w:val="sq-AL"/>
        </w:rPr>
        <w:t>Forma e shkruar.</w:t>
      </w:r>
      <w:r w:rsidRPr="00BD17AA">
        <w:rPr>
          <w:rFonts w:ascii="Garamond" w:hAnsi="Garamond" w:cs="Arial"/>
          <w:color w:val="000000"/>
          <w:sz w:val="24"/>
          <w:szCs w:val="24"/>
          <w:lang w:val="sq-AL"/>
        </w:rPr>
        <w:t xml:space="preserve"> Çdo shtesë ose ndryshim i kësaj Marrëveshjeje duhet të bëhet me shkrim. Çdo heqje dorë nga kjo kërkesë e formës me shkrim duhet të deklarohet nga palët me shkrim. </w:t>
      </w:r>
    </w:p>
    <w:p w14:paraId="24A616A1" w14:textId="267D8BED"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color w:val="000000"/>
          <w:sz w:val="24"/>
          <w:szCs w:val="24"/>
          <w:lang w:val="sq-AL"/>
        </w:rPr>
        <w:t>15.5</w:t>
      </w:r>
      <w:r w:rsidR="00A07E83">
        <w:rPr>
          <w:rFonts w:ascii="Garamond" w:hAnsi="Garamond" w:cs="Arial"/>
          <w:i/>
          <w:iCs/>
          <w:color w:val="000000"/>
          <w:sz w:val="24"/>
          <w:szCs w:val="24"/>
          <w:lang w:val="sq-AL"/>
        </w:rPr>
        <w:t xml:space="preserve"> </w:t>
      </w:r>
      <w:r w:rsidRPr="00BD17AA">
        <w:rPr>
          <w:rFonts w:ascii="Garamond" w:hAnsi="Garamond" w:cs="Arial"/>
          <w:i/>
          <w:iCs/>
          <w:color w:val="000000"/>
          <w:sz w:val="24"/>
          <w:szCs w:val="24"/>
          <w:lang w:val="sq-AL"/>
        </w:rPr>
        <w:t xml:space="preserve"> Ndryshimet</w:t>
      </w:r>
      <w:r w:rsidRPr="00BD17AA">
        <w:rPr>
          <w:rFonts w:ascii="Garamond" w:hAnsi="Garamond" w:cs="Arial"/>
          <w:color w:val="000000"/>
          <w:sz w:val="24"/>
          <w:szCs w:val="24"/>
          <w:lang w:val="sq-AL"/>
        </w:rPr>
        <w:t>. Ndryshimet e kësaj Marrëveshjeje që prekin vetëm marrëdhëniet ligjore ndërmjet KfW-së dhe Huamarrësit nuk kërkojnë miratimin e Agjencisë së Zbatimit të Projektit</w:t>
      </w:r>
      <w:r w:rsidR="000B0774">
        <w:rPr>
          <w:rFonts w:ascii="Garamond" w:hAnsi="Garamond" w:cs="Arial"/>
          <w:color w:val="000000"/>
          <w:sz w:val="24"/>
          <w:szCs w:val="24"/>
          <w:lang w:val="sq-AL"/>
        </w:rPr>
        <w:t>.</w:t>
      </w:r>
      <w:r w:rsidRPr="00BD17AA">
        <w:rPr>
          <w:rFonts w:ascii="Garamond" w:hAnsi="Garamond" w:cs="Arial"/>
          <w:color w:val="000000"/>
          <w:sz w:val="24"/>
          <w:szCs w:val="24"/>
          <w:lang w:val="sq-AL"/>
        </w:rPr>
        <w:t xml:space="preserve"> </w:t>
      </w:r>
    </w:p>
    <w:p w14:paraId="24A616A2" w14:textId="36523370"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Ministri i Financave dhe Ekonomisë është i autorizuar të nënshkruajë çdo ndryshim të kësaj Marrëveshjeje, i cili përpara nënshkrimit duhet të miratohet nga Këshilli i Ministrave. Ndryshimet e kësaj Marrëveshjeje që prekin vetëm periudhën e disponueshmërisë (</w:t>
      </w:r>
      <w:r w:rsidR="0048683E" w:rsidRPr="00BD17AA">
        <w:rPr>
          <w:rFonts w:ascii="Garamond" w:hAnsi="Garamond" w:cs="Times New Roman"/>
          <w:color w:val="000000"/>
          <w:sz w:val="24"/>
          <w:szCs w:val="24"/>
          <w:lang w:val="sq-AL"/>
        </w:rPr>
        <w:t xml:space="preserve">neni </w:t>
      </w:r>
      <w:r w:rsidRPr="00BD17AA">
        <w:rPr>
          <w:rFonts w:ascii="Garamond" w:hAnsi="Garamond" w:cs="Times New Roman"/>
          <w:color w:val="000000"/>
          <w:sz w:val="24"/>
          <w:szCs w:val="24"/>
          <w:lang w:val="sq-AL"/>
        </w:rPr>
        <w:t>3.2) nuk do të kërkojnë miratim paraprak nga Këshilli i Ministrave.</w:t>
      </w:r>
    </w:p>
    <w:p w14:paraId="24A616A3" w14:textId="65F347E9" w:rsidR="00D37C3D" w:rsidRPr="00BD17AA" w:rsidRDefault="00D37C3D" w:rsidP="00003AA4">
      <w:pPr>
        <w:tabs>
          <w:tab w:val="left" w:pos="180"/>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i/>
          <w:iCs/>
          <w:color w:val="000000"/>
          <w:sz w:val="24"/>
          <w:szCs w:val="24"/>
          <w:lang w:val="sq-AL"/>
        </w:rPr>
        <w:t xml:space="preserve">15.6 Transferimi i të </w:t>
      </w:r>
      <w:r w:rsidR="0048683E" w:rsidRPr="00BD17AA">
        <w:rPr>
          <w:rFonts w:ascii="Garamond" w:hAnsi="Garamond" w:cs="Arial"/>
          <w:i/>
          <w:iCs/>
          <w:color w:val="000000"/>
          <w:sz w:val="24"/>
          <w:szCs w:val="24"/>
          <w:lang w:val="sq-AL"/>
        </w:rPr>
        <w:t>drejtave</w:t>
      </w:r>
      <w:r w:rsidRPr="00BD17AA">
        <w:rPr>
          <w:rFonts w:ascii="Garamond" w:hAnsi="Garamond" w:cs="Arial"/>
          <w:i/>
          <w:iCs/>
          <w:color w:val="000000"/>
          <w:sz w:val="24"/>
          <w:szCs w:val="24"/>
          <w:lang w:val="sq-AL"/>
        </w:rPr>
        <w:t xml:space="preserve">. </w:t>
      </w:r>
      <w:r w:rsidRPr="00BD17AA">
        <w:rPr>
          <w:rFonts w:ascii="Garamond" w:hAnsi="Garamond" w:cs="Arial"/>
          <w:color w:val="000000"/>
          <w:sz w:val="24"/>
          <w:szCs w:val="24"/>
          <w:lang w:val="sq-AL"/>
        </w:rPr>
        <w:t>As Huamarrësi, as Agjencia e Zbatimit të Projektit nuk mund të delegojnë ose transferojnë, rëndojnë me peng ose hipotekë ndonjë pretendim nga kjo Marrëveshje Huaje.</w:t>
      </w:r>
    </w:p>
    <w:p w14:paraId="24A616A4" w14:textId="77777777"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i/>
          <w:iCs/>
          <w:color w:val="000000"/>
          <w:sz w:val="24"/>
          <w:szCs w:val="24"/>
          <w:lang w:val="sq-AL"/>
        </w:rPr>
        <w:t>15.7 Ligji i zbatuar.</w:t>
      </w:r>
      <w:r w:rsidRPr="00BD17AA">
        <w:rPr>
          <w:rFonts w:ascii="Garamond" w:hAnsi="Garamond" w:cs="Arial"/>
          <w:color w:val="000000"/>
          <w:sz w:val="24"/>
          <w:szCs w:val="24"/>
          <w:lang w:val="sq-AL"/>
        </w:rPr>
        <w:t xml:space="preserve"> Kjo Marrëveshje rregullohet nga ligji gjerman. </w:t>
      </w:r>
    </w:p>
    <w:p w14:paraId="6F9A2740" w14:textId="77777777" w:rsidR="00966A6F"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i/>
          <w:iCs/>
          <w:color w:val="000000"/>
          <w:sz w:val="24"/>
          <w:szCs w:val="24"/>
          <w:lang w:val="sq-AL"/>
        </w:rPr>
        <w:t>15.8 Afati i kufizimit.</w:t>
      </w:r>
      <w:r w:rsidRPr="00BD17AA">
        <w:rPr>
          <w:rFonts w:ascii="Garamond" w:hAnsi="Garamond" w:cs="Arial"/>
          <w:color w:val="000000"/>
          <w:sz w:val="24"/>
          <w:szCs w:val="24"/>
          <w:lang w:val="sq-AL"/>
        </w:rPr>
        <w:t xml:space="preserve"> Të gjitha pretendimet e KfW-së sipas kësaj Marrëveshjeje Huaje mbarojnë pesë vjet nga fundi i vitit në të cilin kanë lindur këto të drejta dhe në të cilin KfW-ja është vënë në dijeni të rrethanave që përbëjnë këtë pretendim ose mund të ishte vënë në dijeni pa neglizhencë flagrante.</w:t>
      </w:r>
    </w:p>
    <w:p w14:paraId="24A616A6" w14:textId="1E0CE42C"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i/>
          <w:iCs/>
          <w:color w:val="000000"/>
          <w:sz w:val="24"/>
          <w:szCs w:val="24"/>
          <w:lang w:val="sq-AL"/>
        </w:rPr>
        <w:t>15.9 Heqja dorë nga imuniteti.</w:t>
      </w:r>
      <w:r w:rsidRPr="00BD17AA">
        <w:rPr>
          <w:rFonts w:ascii="Garamond" w:hAnsi="Garamond" w:cs="Arial"/>
          <w:color w:val="000000"/>
          <w:sz w:val="24"/>
          <w:szCs w:val="24"/>
          <w:lang w:val="sq-AL"/>
        </w:rPr>
        <w:t xml:space="preserve"> Në masën që Huamarrësi, aktualisht ose në të ardhmen, në një juridiksion mund të pretendojë për vete ose sendet e tij pasurore, imunitet nga padia, ekzekutimi, sekuestrimi ose një proces tjetër ligjor dhe në masën që Huamarrësi, në mënyrë të pakthyeshme, heq dorë nga ky imunitet për pretendime nga dhe në lidhje me këtë Marrëveshje Huaje në masën më të gjerë të lejuar nga ligji i këtij juridiksioni.</w:t>
      </w:r>
    </w:p>
    <w:p w14:paraId="24A616A7"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Me përjashtim të disa rasteve, Huamarrësi nuk heq dorë nga asnjë imunitet në lidhje me ekzekutimin e ndonjë vendimi arbitrazhi, në lidhje me: </w:t>
      </w:r>
    </w:p>
    <w:p w14:paraId="24A616A8" w14:textId="770E238A" w:rsidR="00D37C3D" w:rsidRPr="00BD17AA" w:rsidRDefault="00D37C3D" w:rsidP="00003AA4">
      <w:pPr>
        <w:tabs>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lastRenderedPageBreak/>
        <w:t xml:space="preserve">i) “mjediset e misionit” të tashme ose të ardhshme sipas përcaktimit në Konventën e Vjenës mbi Marrëdhëniet Diplomatike nënshkruar në vitin 1961, “mjediset konsullore” të tashme ose të ardhme sipas përcaktimit në Konventën e Vjenës mbi Marrëdhëniet Konsullore të nënshkruar në vitin 1963 ose ndryshe të përdorura nga një diplomat ose mision diplomatik në Shqipëri; </w:t>
      </w:r>
    </w:p>
    <w:p w14:paraId="24A616A9" w14:textId="37867201" w:rsidR="00D37C3D" w:rsidRPr="00BD17AA" w:rsidRDefault="00D37C3D" w:rsidP="00003AA4">
      <w:pPr>
        <w:tabs>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ii) çdo pasuri e paluajtshme që përfshihet në dispozitat e </w:t>
      </w:r>
      <w:r w:rsidR="00E11D58">
        <w:rPr>
          <w:rFonts w:ascii="Garamond" w:hAnsi="Garamond" w:cs="Arial"/>
          <w:color w:val="000000"/>
          <w:sz w:val="24"/>
          <w:szCs w:val="24"/>
          <w:lang w:val="sq-AL"/>
        </w:rPr>
        <w:t>n</w:t>
      </w:r>
      <w:r w:rsidRPr="00BD17AA">
        <w:rPr>
          <w:rFonts w:ascii="Garamond" w:hAnsi="Garamond" w:cs="Arial"/>
          <w:color w:val="000000"/>
          <w:sz w:val="24"/>
          <w:szCs w:val="24"/>
          <w:lang w:val="sq-AL"/>
        </w:rPr>
        <w:t>enit 3, paragrafi 1</w:t>
      </w:r>
      <w:r w:rsidR="00222EBA">
        <w:rPr>
          <w:rFonts w:ascii="Garamond" w:hAnsi="Garamond" w:cs="Arial"/>
          <w:color w:val="000000"/>
          <w:sz w:val="24"/>
          <w:szCs w:val="24"/>
          <w:lang w:val="sq-AL"/>
        </w:rPr>
        <w:t>–</w:t>
      </w:r>
      <w:r w:rsidRPr="00BD17AA">
        <w:rPr>
          <w:rFonts w:ascii="Garamond" w:hAnsi="Garamond" w:cs="Arial"/>
          <w:color w:val="000000"/>
          <w:sz w:val="24"/>
          <w:szCs w:val="24"/>
          <w:lang w:val="sq-AL"/>
        </w:rPr>
        <w:t>3</w:t>
      </w:r>
      <w:r w:rsidR="00222EBA">
        <w:rPr>
          <w:rFonts w:ascii="Garamond" w:hAnsi="Garamond" w:cs="Arial"/>
          <w:color w:val="000000"/>
          <w:sz w:val="24"/>
          <w:szCs w:val="24"/>
          <w:lang w:val="sq-AL"/>
        </w:rPr>
        <w:t xml:space="preserve"> </w:t>
      </w:r>
      <w:r w:rsidRPr="00BD17AA">
        <w:rPr>
          <w:rFonts w:ascii="Garamond" w:hAnsi="Garamond" w:cs="Arial"/>
          <w:color w:val="000000"/>
          <w:sz w:val="24"/>
          <w:szCs w:val="24"/>
          <w:lang w:val="sq-AL"/>
        </w:rPr>
        <w:t xml:space="preserve">i </w:t>
      </w:r>
      <w:r w:rsidR="00E11D58">
        <w:rPr>
          <w:rFonts w:ascii="Garamond" w:hAnsi="Garamond" w:cs="Arial"/>
          <w:color w:val="000000"/>
          <w:sz w:val="24"/>
          <w:szCs w:val="24"/>
          <w:lang w:val="sq-AL"/>
        </w:rPr>
        <w:t>l</w:t>
      </w:r>
      <w:r w:rsidRPr="00BD17AA">
        <w:rPr>
          <w:rFonts w:ascii="Garamond" w:hAnsi="Garamond" w:cs="Arial"/>
          <w:color w:val="000000"/>
          <w:sz w:val="24"/>
          <w:szCs w:val="24"/>
          <w:lang w:val="sq-AL"/>
        </w:rPr>
        <w:t xml:space="preserve">igjit shqiptar </w:t>
      </w:r>
      <w:r w:rsidR="00822282">
        <w:rPr>
          <w:rFonts w:ascii="Garamond" w:hAnsi="Garamond" w:cs="Arial"/>
          <w:color w:val="000000"/>
          <w:sz w:val="24"/>
          <w:szCs w:val="24"/>
          <w:lang w:val="sq-AL"/>
        </w:rPr>
        <w:t>n</w:t>
      </w:r>
      <w:r w:rsidRPr="00BD17AA">
        <w:rPr>
          <w:rFonts w:ascii="Garamond" w:hAnsi="Garamond" w:cs="Arial"/>
          <w:color w:val="000000"/>
          <w:sz w:val="24"/>
          <w:szCs w:val="24"/>
          <w:lang w:val="sq-AL"/>
        </w:rPr>
        <w:t>r.</w:t>
      </w:r>
      <w:r w:rsidR="00822282">
        <w:rPr>
          <w:rFonts w:ascii="Garamond" w:hAnsi="Garamond" w:cs="Arial"/>
          <w:color w:val="000000"/>
          <w:sz w:val="24"/>
          <w:szCs w:val="24"/>
          <w:lang w:val="sq-AL"/>
        </w:rPr>
        <w:t xml:space="preserve"> </w:t>
      </w:r>
      <w:r w:rsidRPr="00BD17AA">
        <w:rPr>
          <w:rFonts w:ascii="Garamond" w:hAnsi="Garamond" w:cs="Arial"/>
          <w:color w:val="000000"/>
          <w:sz w:val="24"/>
          <w:szCs w:val="24"/>
          <w:lang w:val="sq-AL"/>
        </w:rPr>
        <w:t>8743, datë 22.2.2001</w:t>
      </w:r>
      <w:r w:rsidR="00D440C0">
        <w:rPr>
          <w:rFonts w:ascii="Garamond" w:hAnsi="Garamond" w:cs="Arial"/>
          <w:color w:val="000000"/>
          <w:sz w:val="24"/>
          <w:szCs w:val="24"/>
          <w:lang w:val="sq-AL"/>
        </w:rPr>
        <w:t>,</w:t>
      </w:r>
      <w:r w:rsidRPr="00BD17AA">
        <w:rPr>
          <w:rFonts w:ascii="Garamond" w:hAnsi="Garamond" w:cs="Arial"/>
          <w:color w:val="000000"/>
          <w:sz w:val="24"/>
          <w:szCs w:val="24"/>
          <w:lang w:val="sq-AL"/>
        </w:rPr>
        <w:t xml:space="preserve"> “Mbi pasuritë e paluajtshme shtetërore”; </w:t>
      </w:r>
    </w:p>
    <w:p w14:paraId="24A616AA" w14:textId="6C5AA06B" w:rsidR="00D37C3D" w:rsidRPr="00BD17AA" w:rsidRDefault="00D37C3D" w:rsidP="00003AA4">
      <w:pPr>
        <w:tabs>
          <w:tab w:val="left" w:pos="1980"/>
        </w:tabs>
        <w:autoSpaceDE w:val="0"/>
        <w:autoSpaceDN w:val="0"/>
        <w:adjustRightInd w:val="0"/>
        <w:spacing w:after="0" w:line="240" w:lineRule="auto"/>
        <w:ind w:firstLine="284"/>
        <w:jc w:val="both"/>
        <w:rPr>
          <w:rFonts w:ascii="Garamond" w:hAnsi="Garamond" w:cs="Arial"/>
          <w:b/>
          <w:bCs/>
          <w:color w:val="000000"/>
          <w:sz w:val="24"/>
          <w:szCs w:val="24"/>
          <w:lang w:val="sq-AL"/>
        </w:rPr>
      </w:pPr>
      <w:r w:rsidRPr="00BD17AA">
        <w:rPr>
          <w:rFonts w:ascii="Garamond" w:hAnsi="Garamond" w:cs="Arial"/>
          <w:color w:val="000000"/>
          <w:sz w:val="24"/>
          <w:szCs w:val="24"/>
          <w:lang w:val="sq-AL"/>
        </w:rPr>
        <w:t>iii) çdo fond monetar dhe/ose shumë që është bërë e kërkueshme dhe e paguar në momentin e ekzekutimit për përmbushjen e detyrimeve që ka Republika e Shqipërisë sipas traktateve ndërkombëtare të së drejtës publike, konventave dhe/ose marrëveshjeve të nënshkruara prej saj</w:t>
      </w:r>
      <w:r w:rsidR="000225AB">
        <w:rPr>
          <w:rFonts w:ascii="Garamond" w:hAnsi="Garamond" w:cs="Arial"/>
          <w:color w:val="000000"/>
          <w:sz w:val="24"/>
          <w:szCs w:val="24"/>
          <w:lang w:val="sq-AL"/>
        </w:rPr>
        <w:t>;</w:t>
      </w:r>
    </w:p>
    <w:p w14:paraId="24A616AB" w14:textId="7AEC999E" w:rsidR="00D37C3D" w:rsidRPr="00E11D58" w:rsidRDefault="00D37C3D" w:rsidP="00003AA4">
      <w:pPr>
        <w:tabs>
          <w:tab w:val="left" w:pos="1980"/>
        </w:tabs>
        <w:autoSpaceDE w:val="0"/>
        <w:autoSpaceDN w:val="0"/>
        <w:adjustRightInd w:val="0"/>
        <w:spacing w:after="0" w:line="240" w:lineRule="auto"/>
        <w:ind w:firstLine="284"/>
        <w:jc w:val="both"/>
        <w:rPr>
          <w:rFonts w:ascii="Garamond" w:hAnsi="Garamond" w:cs="Arial"/>
          <w:bCs/>
          <w:color w:val="000000"/>
          <w:sz w:val="24"/>
          <w:szCs w:val="24"/>
          <w:lang w:val="sq-AL"/>
        </w:rPr>
      </w:pPr>
      <w:r w:rsidRPr="00E11D58">
        <w:rPr>
          <w:rFonts w:ascii="Garamond" w:hAnsi="Garamond" w:cs="Arial"/>
          <w:bCs/>
          <w:color w:val="000000"/>
          <w:sz w:val="24"/>
          <w:szCs w:val="24"/>
          <w:lang w:val="sq-AL"/>
        </w:rPr>
        <w:t>iv) çdo fond ose aset i destinuar për qëllime publike në përputhje me dispozitat e detyrueshme në fuqi të ligjeve ndërkombëtare dhe ligjeve të huaja.</w:t>
      </w:r>
    </w:p>
    <w:p w14:paraId="24A616AC" w14:textId="75A31813"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i/>
          <w:iCs/>
          <w:color w:val="000000"/>
          <w:sz w:val="24"/>
          <w:szCs w:val="24"/>
          <w:lang w:val="sq-AL"/>
        </w:rPr>
      </w:pPr>
      <w:r w:rsidRPr="00BD17AA">
        <w:rPr>
          <w:rFonts w:ascii="Garamond" w:hAnsi="Garamond" w:cs="Arial"/>
          <w:i/>
          <w:iCs/>
          <w:color w:val="000000"/>
          <w:sz w:val="24"/>
          <w:szCs w:val="24"/>
          <w:lang w:val="sq-AL"/>
        </w:rPr>
        <w:t>15.10 Mosmarrëveshjet ligjore</w:t>
      </w:r>
    </w:p>
    <w:p w14:paraId="24A616AD" w14:textId="77777777" w:rsidR="00D37C3D" w:rsidRPr="00BD17AA" w:rsidRDefault="00D37C3D" w:rsidP="00003AA4">
      <w:pPr>
        <w:tabs>
          <w:tab w:val="left" w:pos="140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i/>
          <w:iCs/>
          <w:color w:val="000000"/>
          <w:sz w:val="24"/>
          <w:szCs w:val="24"/>
          <w:lang w:val="sq-AL"/>
        </w:rPr>
        <w:t>Arbitrazhi</w:t>
      </w:r>
      <w:r w:rsidRPr="00BD17AA">
        <w:rPr>
          <w:rFonts w:ascii="Garamond" w:hAnsi="Garamond" w:cs="Arial"/>
          <w:color w:val="000000"/>
          <w:sz w:val="24"/>
          <w:szCs w:val="24"/>
          <w:lang w:val="sq-AL"/>
        </w:rPr>
        <w:t>. Të gjitha mosmarrëveshjet që rrjedhin nga ose në lidhje me këtë Marrëveshje Huaje zgjidhen ekskluzivisht dhe përfundimisht nga një gjykatë arbitrazhi. Në këtë aspekt, zbatohen sa më poshtë:</w:t>
      </w:r>
    </w:p>
    <w:p w14:paraId="24A616AE" w14:textId="7A6B2753" w:rsidR="00D37C3D" w:rsidRPr="00BD17AA" w:rsidRDefault="00D37C3D" w:rsidP="00003AA4">
      <w:pPr>
        <w:tabs>
          <w:tab w:val="left" w:pos="184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 xml:space="preserve">i) Gjykata e </w:t>
      </w:r>
      <w:r w:rsidR="00717921" w:rsidRPr="00BD17AA">
        <w:rPr>
          <w:rFonts w:ascii="Garamond" w:hAnsi="Garamond" w:cs="Arial"/>
          <w:color w:val="000000"/>
          <w:sz w:val="24"/>
          <w:szCs w:val="24"/>
          <w:lang w:val="sq-AL"/>
        </w:rPr>
        <w:t xml:space="preserve">Arbitrazhit </w:t>
      </w:r>
      <w:r w:rsidRPr="00BD17AA">
        <w:rPr>
          <w:rFonts w:ascii="Garamond" w:hAnsi="Garamond" w:cs="Arial"/>
          <w:color w:val="000000"/>
          <w:sz w:val="24"/>
          <w:szCs w:val="24"/>
          <w:lang w:val="sq-AL"/>
        </w:rPr>
        <w:t>përbëhet nga një ose tre arbitra që emërohen dhe veprojnë në pajtim me Rregullat e Arbitrazhit të Dhomës Ndërkombëtare të Tregtisë (ICC) që ndryshohet herë pas here</w:t>
      </w:r>
      <w:r w:rsidR="00F22F16">
        <w:rPr>
          <w:rFonts w:ascii="Garamond" w:hAnsi="Garamond" w:cs="Arial"/>
          <w:color w:val="000000"/>
          <w:sz w:val="24"/>
          <w:szCs w:val="24"/>
          <w:lang w:val="sq-AL"/>
        </w:rPr>
        <w:t>;</w:t>
      </w:r>
    </w:p>
    <w:p w14:paraId="24A616AF" w14:textId="4D054360" w:rsidR="00D37C3D" w:rsidRPr="00BD17AA" w:rsidRDefault="00D37C3D" w:rsidP="00003AA4">
      <w:pPr>
        <w:tabs>
          <w:tab w:val="left" w:pos="1840"/>
          <w:tab w:val="left" w:pos="1980"/>
        </w:tabs>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ii) Gjykimet në arbitrazh kryhen në Frankfurt am Main. Gjykimet zhvillohen në gjuhën angleze.</w:t>
      </w:r>
    </w:p>
    <w:p w14:paraId="24A616B0" w14:textId="70D2F720" w:rsidR="00D37C3D" w:rsidRPr="00BD17AA"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color w:val="000000"/>
          <w:sz w:val="24"/>
          <w:szCs w:val="24"/>
          <w:lang w:val="sq-AL"/>
        </w:rPr>
      </w:pPr>
      <w:r w:rsidRPr="00BD17AA">
        <w:rPr>
          <w:rFonts w:ascii="Garamond" w:hAnsi="Garamond" w:cs="Arial"/>
          <w:i/>
          <w:iCs/>
          <w:color w:val="000000"/>
          <w:sz w:val="24"/>
          <w:szCs w:val="24"/>
          <w:lang w:val="sq-AL"/>
        </w:rPr>
        <w:t xml:space="preserve">15.11 Hyrja në fuqi. </w:t>
      </w:r>
      <w:r w:rsidRPr="00BD17AA">
        <w:rPr>
          <w:rFonts w:ascii="Garamond" w:hAnsi="Garamond" w:cs="Arial"/>
          <w:color w:val="000000"/>
          <w:sz w:val="24"/>
          <w:szCs w:val="24"/>
          <w:lang w:val="sq-AL"/>
        </w:rPr>
        <w:t>Kjo Marrëveshje Huaje hyn në fuqi jo më parë se Huamarrësi të ketë informuar KfW-në me shkrim që procedurat e brendshme ligjore që Huamarrësi duhej të përmbushte, janë plotësuar</w:t>
      </w:r>
      <w:r w:rsidR="00211E21">
        <w:rPr>
          <w:rFonts w:ascii="Garamond" w:hAnsi="Garamond" w:cs="Arial"/>
          <w:color w:val="000000"/>
          <w:sz w:val="24"/>
          <w:szCs w:val="24"/>
          <w:lang w:val="sq-AL"/>
        </w:rPr>
        <w:t xml:space="preserve"> </w:t>
      </w:r>
      <w:r w:rsidRPr="00BD17AA">
        <w:rPr>
          <w:rFonts w:ascii="Garamond" w:hAnsi="Garamond" w:cs="Arial"/>
          <w:color w:val="000000"/>
          <w:sz w:val="24"/>
          <w:szCs w:val="24"/>
          <w:lang w:val="sq-AL"/>
        </w:rPr>
        <w:t>(data e marrjes në dorëzim nga KfW</w:t>
      </w:r>
      <w:r w:rsidR="005E3F3B">
        <w:rPr>
          <w:rFonts w:ascii="Garamond" w:hAnsi="Garamond" w:cs="Arial"/>
          <w:color w:val="000000"/>
          <w:sz w:val="24"/>
          <w:szCs w:val="24"/>
          <w:lang w:val="sq-AL"/>
        </w:rPr>
        <w:t>-ja</w:t>
      </w:r>
      <w:r w:rsidRPr="00BD17AA">
        <w:rPr>
          <w:rFonts w:ascii="Garamond" w:hAnsi="Garamond" w:cs="Arial"/>
          <w:color w:val="000000"/>
          <w:sz w:val="24"/>
          <w:szCs w:val="24"/>
          <w:lang w:val="sq-AL"/>
        </w:rPr>
        <w:t>)</w:t>
      </w:r>
      <w:r w:rsidR="00211E21">
        <w:rPr>
          <w:rFonts w:ascii="Garamond" w:hAnsi="Garamond" w:cs="Arial"/>
          <w:color w:val="000000"/>
          <w:sz w:val="24"/>
          <w:szCs w:val="24"/>
          <w:lang w:val="sq-AL"/>
        </w:rPr>
        <w:t>.</w:t>
      </w:r>
      <w:r w:rsidRPr="00BD17AA">
        <w:rPr>
          <w:rFonts w:ascii="Garamond" w:hAnsi="Garamond" w:cs="Arial"/>
          <w:color w:val="000000"/>
          <w:sz w:val="24"/>
          <w:szCs w:val="24"/>
          <w:lang w:val="sq-AL"/>
        </w:rPr>
        <w:t xml:space="preserve"> KfW</w:t>
      </w:r>
      <w:r w:rsidR="00CC1A26">
        <w:rPr>
          <w:rFonts w:ascii="Garamond" w:hAnsi="Garamond" w:cs="Arial"/>
          <w:color w:val="000000"/>
          <w:sz w:val="24"/>
          <w:szCs w:val="24"/>
          <w:lang w:val="sq-AL"/>
        </w:rPr>
        <w:t>-ja</w:t>
      </w:r>
      <w:r w:rsidRPr="00BD17AA">
        <w:rPr>
          <w:rFonts w:ascii="Garamond" w:hAnsi="Garamond" w:cs="Arial"/>
          <w:color w:val="000000"/>
          <w:sz w:val="24"/>
          <w:szCs w:val="24"/>
          <w:lang w:val="sq-AL"/>
        </w:rPr>
        <w:t xml:space="preserve"> do të informojë Huamarrësin për marrjen në dorëzim</w:t>
      </w:r>
      <w:r w:rsidR="00296B54">
        <w:rPr>
          <w:rFonts w:ascii="Garamond" w:hAnsi="Garamond" w:cs="Arial"/>
          <w:color w:val="000000"/>
          <w:sz w:val="24"/>
          <w:szCs w:val="24"/>
          <w:lang w:val="sq-AL"/>
        </w:rPr>
        <w:t>.</w:t>
      </w:r>
    </w:p>
    <w:p w14:paraId="24A616B1" w14:textId="5DF6AA91"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Në rast se Marrëveshja e Huas nuk ka hyrë në fuqi pas gjashtë muajsh pas datës së nënshkrimit të saj, ose pas kalimit të afateve të tjera të rëna dakord nga KfW-ja, deri në datën e hyrjes në fuqi, KfW-ja do të ketë të drejtën të tërhiqet në mënyrë të njëanshme nga kjo Marrëveshje Huaje dhe të përfundojë pezullimin e saj duke i dërguar Huamarrësit një njoftim me shkrim.</w:t>
      </w:r>
    </w:p>
    <w:p w14:paraId="24A616B2" w14:textId="51E9CB35"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Hartuar në 3 (tr</w:t>
      </w:r>
      <w:r w:rsidR="00CC1A26">
        <w:rPr>
          <w:rFonts w:ascii="Garamond" w:hAnsi="Garamond" w:cs="Times New Roman"/>
          <w:color w:val="000000"/>
          <w:sz w:val="24"/>
          <w:szCs w:val="24"/>
          <w:lang w:val="sq-AL"/>
        </w:rPr>
        <w:t>i</w:t>
      </w:r>
      <w:r w:rsidRPr="00BD17AA">
        <w:rPr>
          <w:rFonts w:ascii="Garamond" w:hAnsi="Garamond" w:cs="Times New Roman"/>
          <w:color w:val="000000"/>
          <w:sz w:val="24"/>
          <w:szCs w:val="24"/>
          <w:lang w:val="sq-AL"/>
        </w:rPr>
        <w:t>) kopje origjinale në gjuhën angleze.</w:t>
      </w:r>
    </w:p>
    <w:p w14:paraId="24A616B3" w14:textId="77777777" w:rsidR="009B03B9" w:rsidRPr="00BD17AA" w:rsidRDefault="009B03B9" w:rsidP="00E54695">
      <w:pPr>
        <w:tabs>
          <w:tab w:val="left" w:pos="3974"/>
          <w:tab w:val="left" w:pos="4678"/>
          <w:tab w:val="left" w:pos="9498"/>
        </w:tabs>
        <w:autoSpaceDE w:val="0"/>
        <w:autoSpaceDN w:val="0"/>
        <w:adjustRightInd w:val="0"/>
        <w:spacing w:after="0" w:line="240" w:lineRule="auto"/>
        <w:ind w:firstLine="284"/>
        <w:rPr>
          <w:rFonts w:ascii="Garamond" w:hAnsi="Garamond" w:cs="Times New Roman"/>
          <w:b/>
          <w:bCs/>
          <w:color w:val="000000"/>
          <w:sz w:val="24"/>
          <w:szCs w:val="24"/>
          <w:lang w:val="sq-AL"/>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4"/>
        <w:gridCol w:w="704"/>
        <w:gridCol w:w="4820"/>
      </w:tblGrid>
      <w:tr w:rsidR="009B03B9" w:rsidRPr="00BD17AA" w14:paraId="24A616B7" w14:textId="77777777" w:rsidTr="00E62740">
        <w:tc>
          <w:tcPr>
            <w:tcW w:w="3974" w:type="dxa"/>
            <w:vAlign w:val="center"/>
          </w:tcPr>
          <w:p w14:paraId="24A616B4" w14:textId="77777777" w:rsidR="009B03B9" w:rsidRPr="00BD17AA" w:rsidRDefault="009B03B9" w:rsidP="009B03B9">
            <w:pPr>
              <w:jc w:val="both"/>
              <w:rPr>
                <w:rFonts w:ascii="Garamond" w:hAnsi="Garamond"/>
                <w:b/>
                <w:sz w:val="20"/>
                <w:szCs w:val="20"/>
                <w:shd w:val="clear" w:color="auto" w:fill="CCFFFF"/>
              </w:rPr>
            </w:pPr>
            <w:bookmarkStart w:id="1" w:name="_Hlk100235223"/>
            <w:r w:rsidRPr="00BD17AA">
              <w:rPr>
                <w:rFonts w:ascii="Garamond" w:hAnsi="Garamond"/>
                <w:b/>
                <w:sz w:val="20"/>
                <w:szCs w:val="20"/>
                <w:lang w:bidi="sq-AL"/>
              </w:rPr>
              <w:t>Frankfurt mbi Main, 29 dhjetor 2022</w:t>
            </w:r>
          </w:p>
        </w:tc>
        <w:tc>
          <w:tcPr>
            <w:tcW w:w="704" w:type="dxa"/>
            <w:vAlign w:val="center"/>
          </w:tcPr>
          <w:p w14:paraId="24A616B5" w14:textId="77777777" w:rsidR="009B03B9" w:rsidRPr="00BD17AA" w:rsidRDefault="009B03B9" w:rsidP="009B03B9">
            <w:pPr>
              <w:jc w:val="both"/>
              <w:rPr>
                <w:rFonts w:ascii="Garamond" w:hAnsi="Garamond"/>
                <w:sz w:val="20"/>
                <w:szCs w:val="20"/>
              </w:rPr>
            </w:pPr>
          </w:p>
        </w:tc>
        <w:tc>
          <w:tcPr>
            <w:tcW w:w="4820" w:type="dxa"/>
            <w:vAlign w:val="center"/>
          </w:tcPr>
          <w:p w14:paraId="24A616B6" w14:textId="77777777" w:rsidR="009B03B9" w:rsidRPr="00BD17AA" w:rsidRDefault="009B03B9" w:rsidP="009B03B9">
            <w:pPr>
              <w:jc w:val="both"/>
              <w:rPr>
                <w:rFonts w:ascii="Garamond" w:hAnsi="Garamond"/>
                <w:b/>
                <w:sz w:val="20"/>
                <w:szCs w:val="20"/>
                <w:shd w:val="clear" w:color="auto" w:fill="CCFFFF"/>
              </w:rPr>
            </w:pPr>
            <w:r w:rsidRPr="00BD17AA">
              <w:rPr>
                <w:rFonts w:ascii="Garamond" w:hAnsi="Garamond"/>
                <w:b/>
                <w:sz w:val="20"/>
                <w:szCs w:val="20"/>
                <w:lang w:bidi="sq-AL"/>
              </w:rPr>
              <w:t>Tiranë, ________________</w:t>
            </w:r>
          </w:p>
        </w:tc>
      </w:tr>
      <w:tr w:rsidR="009B03B9" w:rsidRPr="00BD17AA" w14:paraId="24A616BE" w14:textId="77777777" w:rsidTr="00E62740">
        <w:tc>
          <w:tcPr>
            <w:tcW w:w="3974" w:type="dxa"/>
            <w:vAlign w:val="center"/>
          </w:tcPr>
          <w:p w14:paraId="24A616B8" w14:textId="77777777" w:rsidR="009B03B9" w:rsidRPr="00BD17AA" w:rsidRDefault="009B03B9" w:rsidP="009B03B9">
            <w:pPr>
              <w:jc w:val="both"/>
              <w:rPr>
                <w:rFonts w:ascii="Garamond" w:hAnsi="Garamond"/>
                <w:b/>
                <w:sz w:val="20"/>
                <w:szCs w:val="20"/>
              </w:rPr>
            </w:pPr>
            <w:r w:rsidRPr="00BD17AA">
              <w:rPr>
                <w:rFonts w:ascii="Garamond" w:hAnsi="Garamond"/>
                <w:b/>
                <w:sz w:val="20"/>
                <w:szCs w:val="20"/>
                <w:lang w:bidi="sq-AL"/>
              </w:rPr>
              <w:t>KfW</w:t>
            </w:r>
          </w:p>
        </w:tc>
        <w:tc>
          <w:tcPr>
            <w:tcW w:w="704" w:type="dxa"/>
            <w:vAlign w:val="center"/>
          </w:tcPr>
          <w:p w14:paraId="24A616B9" w14:textId="77777777" w:rsidR="009B03B9" w:rsidRPr="00BD17AA" w:rsidRDefault="009B03B9" w:rsidP="009B03B9">
            <w:pPr>
              <w:jc w:val="both"/>
              <w:rPr>
                <w:rFonts w:ascii="Garamond" w:hAnsi="Garamond"/>
                <w:sz w:val="20"/>
                <w:szCs w:val="20"/>
              </w:rPr>
            </w:pPr>
          </w:p>
        </w:tc>
        <w:tc>
          <w:tcPr>
            <w:tcW w:w="4820" w:type="dxa"/>
            <w:vAlign w:val="center"/>
          </w:tcPr>
          <w:p w14:paraId="24A616BC" w14:textId="77777777" w:rsidR="009B03B9" w:rsidRPr="00BD17AA" w:rsidRDefault="009B03B9" w:rsidP="009B03B9">
            <w:pPr>
              <w:jc w:val="both"/>
              <w:rPr>
                <w:rFonts w:ascii="Garamond" w:hAnsi="Garamond" w:cs="Arial"/>
                <w:b/>
                <w:sz w:val="20"/>
                <w:szCs w:val="20"/>
              </w:rPr>
            </w:pPr>
            <w:r w:rsidRPr="00BD17AA">
              <w:rPr>
                <w:rFonts w:ascii="Garamond" w:hAnsi="Garamond" w:cs="Arial"/>
                <w:b/>
                <w:sz w:val="20"/>
                <w:szCs w:val="20"/>
                <w:lang w:bidi="sq-AL"/>
              </w:rPr>
              <w:t>Republika e Shqipërisë</w:t>
            </w:r>
          </w:p>
          <w:p w14:paraId="24A616BD" w14:textId="77777777" w:rsidR="009B03B9" w:rsidRPr="00BD17AA" w:rsidRDefault="009B03B9" w:rsidP="009B03B9">
            <w:pPr>
              <w:jc w:val="both"/>
              <w:rPr>
                <w:rFonts w:ascii="Garamond" w:hAnsi="Garamond"/>
                <w:sz w:val="20"/>
                <w:szCs w:val="20"/>
              </w:rPr>
            </w:pPr>
            <w:r w:rsidRPr="00BD17AA">
              <w:rPr>
                <w:rFonts w:ascii="Garamond" w:hAnsi="Garamond" w:cs="Arial"/>
                <w:sz w:val="20"/>
                <w:szCs w:val="20"/>
                <w:lang w:bidi="sq-AL"/>
              </w:rPr>
              <w:t>Përfaqësuar nga Ministria e Financave dhe Ekonomisë</w:t>
            </w:r>
          </w:p>
        </w:tc>
      </w:tr>
      <w:tr w:rsidR="009B03B9" w:rsidRPr="00BD17AA" w14:paraId="24A616C7" w14:textId="77777777" w:rsidTr="00E62740">
        <w:tc>
          <w:tcPr>
            <w:tcW w:w="3974" w:type="dxa"/>
            <w:vAlign w:val="center"/>
          </w:tcPr>
          <w:p w14:paraId="24A616C4" w14:textId="77777777" w:rsidR="009B03B9" w:rsidRPr="00BD17AA" w:rsidRDefault="009B03B9" w:rsidP="009B03B9">
            <w:pPr>
              <w:jc w:val="both"/>
              <w:rPr>
                <w:rFonts w:ascii="Garamond" w:hAnsi="Garamond"/>
                <w:sz w:val="20"/>
                <w:szCs w:val="20"/>
              </w:rPr>
            </w:pPr>
            <w:r w:rsidRPr="00BD17AA">
              <w:rPr>
                <w:rFonts w:ascii="Garamond" w:hAnsi="Garamond"/>
                <w:sz w:val="20"/>
                <w:szCs w:val="20"/>
                <w:lang w:bidi="sq-AL"/>
              </w:rPr>
              <w:t>_____________________________</w:t>
            </w:r>
          </w:p>
        </w:tc>
        <w:tc>
          <w:tcPr>
            <w:tcW w:w="704" w:type="dxa"/>
            <w:vAlign w:val="center"/>
          </w:tcPr>
          <w:p w14:paraId="24A616C5" w14:textId="77777777" w:rsidR="009B03B9" w:rsidRPr="00BD17AA" w:rsidRDefault="009B03B9" w:rsidP="009B03B9">
            <w:pPr>
              <w:jc w:val="both"/>
              <w:rPr>
                <w:rFonts w:ascii="Garamond" w:hAnsi="Garamond"/>
                <w:sz w:val="20"/>
                <w:szCs w:val="20"/>
              </w:rPr>
            </w:pPr>
          </w:p>
        </w:tc>
        <w:tc>
          <w:tcPr>
            <w:tcW w:w="4820" w:type="dxa"/>
            <w:vAlign w:val="center"/>
          </w:tcPr>
          <w:p w14:paraId="24A616C6" w14:textId="77777777" w:rsidR="009B03B9" w:rsidRPr="00BD17AA" w:rsidRDefault="009B03B9" w:rsidP="009B03B9">
            <w:pPr>
              <w:jc w:val="both"/>
              <w:rPr>
                <w:rFonts w:ascii="Garamond" w:hAnsi="Garamond"/>
                <w:sz w:val="20"/>
                <w:szCs w:val="20"/>
              </w:rPr>
            </w:pPr>
            <w:r w:rsidRPr="00BD17AA">
              <w:rPr>
                <w:rFonts w:ascii="Garamond" w:hAnsi="Garamond"/>
                <w:sz w:val="20"/>
                <w:szCs w:val="20"/>
                <w:lang w:bidi="sq-AL"/>
              </w:rPr>
              <w:t>_____________________________</w:t>
            </w:r>
          </w:p>
        </w:tc>
      </w:tr>
      <w:tr w:rsidR="009B03B9" w:rsidRPr="00BD17AA" w14:paraId="24A616CB" w14:textId="77777777" w:rsidTr="00E62740">
        <w:tc>
          <w:tcPr>
            <w:tcW w:w="3974" w:type="dxa"/>
            <w:vAlign w:val="center"/>
          </w:tcPr>
          <w:p w14:paraId="24A616C8" w14:textId="77777777" w:rsidR="009B03B9" w:rsidRPr="00BD17AA" w:rsidRDefault="009B03B9" w:rsidP="009B03B9">
            <w:pPr>
              <w:keepNext/>
              <w:jc w:val="both"/>
              <w:rPr>
                <w:rFonts w:ascii="Garamond" w:hAnsi="Garamond"/>
                <w:sz w:val="20"/>
                <w:szCs w:val="20"/>
              </w:rPr>
            </w:pPr>
            <w:r w:rsidRPr="00BD17AA">
              <w:rPr>
                <w:rFonts w:ascii="Garamond" w:hAnsi="Garamond"/>
                <w:sz w:val="20"/>
                <w:szCs w:val="20"/>
                <w:lang w:bidi="sq-AL"/>
              </w:rPr>
              <w:t>Emri: Arne Goss</w:t>
            </w:r>
          </w:p>
        </w:tc>
        <w:tc>
          <w:tcPr>
            <w:tcW w:w="704" w:type="dxa"/>
            <w:vAlign w:val="center"/>
          </w:tcPr>
          <w:p w14:paraId="24A616C9" w14:textId="77777777" w:rsidR="009B03B9" w:rsidRPr="00BD17AA" w:rsidRDefault="009B03B9" w:rsidP="009B03B9">
            <w:pPr>
              <w:jc w:val="both"/>
              <w:rPr>
                <w:rFonts w:ascii="Garamond" w:hAnsi="Garamond"/>
                <w:sz w:val="20"/>
                <w:szCs w:val="20"/>
              </w:rPr>
            </w:pPr>
          </w:p>
        </w:tc>
        <w:tc>
          <w:tcPr>
            <w:tcW w:w="4820" w:type="dxa"/>
            <w:vAlign w:val="center"/>
          </w:tcPr>
          <w:p w14:paraId="24A616CA" w14:textId="77777777" w:rsidR="009B03B9" w:rsidRPr="00BD17AA" w:rsidRDefault="009B03B9" w:rsidP="009B03B9">
            <w:pPr>
              <w:keepNext/>
              <w:jc w:val="both"/>
              <w:rPr>
                <w:rFonts w:ascii="Garamond" w:hAnsi="Garamond"/>
                <w:sz w:val="20"/>
                <w:szCs w:val="20"/>
              </w:rPr>
            </w:pPr>
            <w:r w:rsidRPr="00BD17AA">
              <w:rPr>
                <w:rFonts w:ascii="Garamond" w:hAnsi="Garamond"/>
                <w:sz w:val="20"/>
                <w:szCs w:val="20"/>
                <w:lang w:bidi="sq-AL"/>
              </w:rPr>
              <w:t>Emri: Delina Ibrahimaj</w:t>
            </w:r>
          </w:p>
        </w:tc>
      </w:tr>
      <w:tr w:rsidR="009B03B9" w:rsidRPr="00BD17AA" w14:paraId="24A616CF" w14:textId="77777777" w:rsidTr="00E62740">
        <w:tc>
          <w:tcPr>
            <w:tcW w:w="3974" w:type="dxa"/>
            <w:vAlign w:val="center"/>
          </w:tcPr>
          <w:p w14:paraId="24A616CC" w14:textId="7DE64FB4" w:rsidR="009B03B9" w:rsidRPr="00BD17AA" w:rsidRDefault="009B03B9" w:rsidP="009B03B9">
            <w:pPr>
              <w:keepNext/>
              <w:rPr>
                <w:rFonts w:ascii="Garamond" w:hAnsi="Garamond"/>
                <w:sz w:val="20"/>
                <w:szCs w:val="20"/>
              </w:rPr>
            </w:pPr>
            <w:r w:rsidRPr="00BD17AA">
              <w:rPr>
                <w:rFonts w:ascii="Garamond" w:hAnsi="Garamond"/>
                <w:sz w:val="20"/>
                <w:szCs w:val="20"/>
                <w:lang w:bidi="sq-AL"/>
              </w:rPr>
              <w:t xml:space="preserve">Titulli: Shefi Departamentit Infrastruktura </w:t>
            </w:r>
            <w:r w:rsidR="0007644D" w:rsidRPr="00BD17AA">
              <w:rPr>
                <w:rFonts w:ascii="Garamond" w:hAnsi="Garamond"/>
                <w:sz w:val="20"/>
                <w:szCs w:val="20"/>
                <w:lang w:bidi="sq-AL"/>
              </w:rPr>
              <w:t xml:space="preserve">Bashkiake </w:t>
            </w:r>
            <w:r w:rsidRPr="00BD17AA">
              <w:rPr>
                <w:rFonts w:ascii="Garamond" w:hAnsi="Garamond"/>
                <w:sz w:val="20"/>
                <w:szCs w:val="20"/>
                <w:lang w:bidi="sq-AL"/>
              </w:rPr>
              <w:t>Evropa Juglindore &amp; Turqia</w:t>
            </w:r>
          </w:p>
        </w:tc>
        <w:tc>
          <w:tcPr>
            <w:tcW w:w="704" w:type="dxa"/>
            <w:vAlign w:val="center"/>
          </w:tcPr>
          <w:p w14:paraId="24A616CD" w14:textId="77777777" w:rsidR="009B03B9" w:rsidRPr="00BD17AA" w:rsidRDefault="009B03B9" w:rsidP="009B03B9">
            <w:pPr>
              <w:jc w:val="both"/>
              <w:rPr>
                <w:rFonts w:ascii="Garamond" w:hAnsi="Garamond"/>
                <w:sz w:val="20"/>
                <w:szCs w:val="20"/>
              </w:rPr>
            </w:pPr>
          </w:p>
        </w:tc>
        <w:tc>
          <w:tcPr>
            <w:tcW w:w="4820" w:type="dxa"/>
            <w:vAlign w:val="center"/>
          </w:tcPr>
          <w:p w14:paraId="24A616CE" w14:textId="77777777" w:rsidR="009B03B9" w:rsidRPr="00BD17AA" w:rsidRDefault="009B03B9" w:rsidP="009B03B9">
            <w:pPr>
              <w:keepNext/>
              <w:jc w:val="both"/>
              <w:rPr>
                <w:rFonts w:ascii="Garamond" w:hAnsi="Garamond"/>
                <w:sz w:val="20"/>
                <w:szCs w:val="20"/>
              </w:rPr>
            </w:pPr>
            <w:r w:rsidRPr="00BD17AA">
              <w:rPr>
                <w:rFonts w:ascii="Garamond" w:hAnsi="Garamond"/>
                <w:sz w:val="20"/>
                <w:szCs w:val="20"/>
                <w:lang w:bidi="sq-AL"/>
              </w:rPr>
              <w:t>Titulli: Ministër i Financave dhe Ekonomisë</w:t>
            </w:r>
          </w:p>
        </w:tc>
      </w:tr>
      <w:tr w:rsidR="009B03B9" w:rsidRPr="00BD17AA" w14:paraId="24A616D7" w14:textId="77777777" w:rsidTr="00E62740">
        <w:tc>
          <w:tcPr>
            <w:tcW w:w="3974" w:type="dxa"/>
            <w:vAlign w:val="center"/>
          </w:tcPr>
          <w:p w14:paraId="24A616D4" w14:textId="77777777" w:rsidR="009B03B9" w:rsidRPr="00BD17AA" w:rsidRDefault="009B03B9" w:rsidP="009B03B9">
            <w:pPr>
              <w:jc w:val="both"/>
              <w:rPr>
                <w:rFonts w:ascii="Garamond" w:hAnsi="Garamond"/>
                <w:sz w:val="20"/>
                <w:szCs w:val="20"/>
              </w:rPr>
            </w:pPr>
          </w:p>
        </w:tc>
        <w:tc>
          <w:tcPr>
            <w:tcW w:w="704" w:type="dxa"/>
            <w:vAlign w:val="center"/>
          </w:tcPr>
          <w:p w14:paraId="24A616D5" w14:textId="77777777" w:rsidR="009B03B9" w:rsidRPr="00BD17AA" w:rsidRDefault="009B03B9" w:rsidP="009B03B9">
            <w:pPr>
              <w:jc w:val="both"/>
              <w:rPr>
                <w:rFonts w:ascii="Garamond" w:hAnsi="Garamond"/>
                <w:sz w:val="20"/>
                <w:szCs w:val="20"/>
              </w:rPr>
            </w:pPr>
          </w:p>
        </w:tc>
        <w:tc>
          <w:tcPr>
            <w:tcW w:w="4820" w:type="dxa"/>
            <w:vAlign w:val="center"/>
          </w:tcPr>
          <w:p w14:paraId="24A616D6" w14:textId="77777777" w:rsidR="009B03B9" w:rsidRPr="00BD17AA" w:rsidRDefault="009B03B9" w:rsidP="009B03B9">
            <w:pPr>
              <w:jc w:val="both"/>
              <w:rPr>
                <w:rFonts w:ascii="Garamond" w:hAnsi="Garamond"/>
                <w:sz w:val="20"/>
                <w:szCs w:val="20"/>
              </w:rPr>
            </w:pPr>
          </w:p>
        </w:tc>
      </w:tr>
      <w:tr w:rsidR="009B03B9" w:rsidRPr="00BD17AA" w14:paraId="24A616DB" w14:textId="77777777" w:rsidTr="00E62740">
        <w:tc>
          <w:tcPr>
            <w:tcW w:w="3974" w:type="dxa"/>
            <w:vAlign w:val="center"/>
          </w:tcPr>
          <w:p w14:paraId="24A616D8" w14:textId="77777777" w:rsidR="009B03B9" w:rsidRPr="00BD17AA" w:rsidRDefault="009B03B9" w:rsidP="009B03B9">
            <w:pPr>
              <w:jc w:val="both"/>
              <w:rPr>
                <w:rFonts w:ascii="Garamond" w:hAnsi="Garamond"/>
                <w:sz w:val="20"/>
                <w:szCs w:val="20"/>
              </w:rPr>
            </w:pPr>
            <w:r w:rsidRPr="00BD17AA">
              <w:rPr>
                <w:rFonts w:ascii="Garamond" w:hAnsi="Garamond"/>
                <w:sz w:val="20"/>
                <w:szCs w:val="20"/>
                <w:lang w:bidi="sq-AL"/>
              </w:rPr>
              <w:t>_____________________________</w:t>
            </w:r>
          </w:p>
        </w:tc>
        <w:tc>
          <w:tcPr>
            <w:tcW w:w="704" w:type="dxa"/>
            <w:vAlign w:val="center"/>
          </w:tcPr>
          <w:p w14:paraId="24A616D9" w14:textId="77777777" w:rsidR="009B03B9" w:rsidRPr="00BD17AA" w:rsidRDefault="009B03B9" w:rsidP="009B03B9">
            <w:pPr>
              <w:jc w:val="both"/>
              <w:rPr>
                <w:rFonts w:ascii="Garamond" w:hAnsi="Garamond"/>
                <w:sz w:val="20"/>
                <w:szCs w:val="20"/>
              </w:rPr>
            </w:pPr>
          </w:p>
        </w:tc>
        <w:tc>
          <w:tcPr>
            <w:tcW w:w="4820" w:type="dxa"/>
            <w:vAlign w:val="center"/>
          </w:tcPr>
          <w:p w14:paraId="24A616DA" w14:textId="77777777" w:rsidR="009B03B9" w:rsidRPr="00BD17AA" w:rsidRDefault="009B03B9" w:rsidP="009B03B9">
            <w:pPr>
              <w:jc w:val="both"/>
              <w:rPr>
                <w:rFonts w:ascii="Garamond" w:hAnsi="Garamond"/>
                <w:b/>
                <w:bCs/>
                <w:sz w:val="20"/>
                <w:szCs w:val="20"/>
              </w:rPr>
            </w:pPr>
            <w:r w:rsidRPr="00BD17AA">
              <w:rPr>
                <w:rFonts w:ascii="Garamond" w:hAnsi="Garamond"/>
                <w:b/>
                <w:sz w:val="20"/>
                <w:szCs w:val="20"/>
                <w:lang w:bidi="sq-AL"/>
              </w:rPr>
              <w:t>Fondi Shqiptar i Zhvillimit</w:t>
            </w:r>
          </w:p>
        </w:tc>
      </w:tr>
      <w:tr w:rsidR="00CC1A26" w:rsidRPr="00BD17AA" w14:paraId="24A616DF" w14:textId="77777777" w:rsidTr="00E62740">
        <w:trPr>
          <w:gridAfter w:val="1"/>
          <w:wAfter w:w="4820" w:type="dxa"/>
        </w:trPr>
        <w:tc>
          <w:tcPr>
            <w:tcW w:w="3974" w:type="dxa"/>
            <w:vAlign w:val="center"/>
          </w:tcPr>
          <w:p w14:paraId="24A616DC" w14:textId="77777777" w:rsidR="00CC1A26" w:rsidRPr="00BD17AA" w:rsidRDefault="00CC1A26" w:rsidP="009B03B9">
            <w:pPr>
              <w:jc w:val="both"/>
              <w:rPr>
                <w:rFonts w:ascii="Garamond" w:hAnsi="Garamond"/>
                <w:sz w:val="20"/>
                <w:szCs w:val="20"/>
              </w:rPr>
            </w:pPr>
            <w:r w:rsidRPr="00BD17AA">
              <w:rPr>
                <w:rFonts w:ascii="Garamond" w:hAnsi="Garamond"/>
                <w:sz w:val="20"/>
                <w:szCs w:val="20"/>
                <w:lang w:bidi="sq-AL"/>
              </w:rPr>
              <w:t>Emri: Brit Horschke</w:t>
            </w:r>
          </w:p>
        </w:tc>
        <w:tc>
          <w:tcPr>
            <w:tcW w:w="704" w:type="dxa"/>
            <w:vAlign w:val="center"/>
          </w:tcPr>
          <w:p w14:paraId="24A616DD" w14:textId="77777777" w:rsidR="00CC1A26" w:rsidRPr="00BD17AA" w:rsidRDefault="00CC1A26" w:rsidP="009B03B9">
            <w:pPr>
              <w:jc w:val="both"/>
              <w:rPr>
                <w:rFonts w:ascii="Garamond" w:hAnsi="Garamond"/>
                <w:sz w:val="20"/>
                <w:szCs w:val="20"/>
              </w:rPr>
            </w:pPr>
          </w:p>
        </w:tc>
      </w:tr>
      <w:tr w:rsidR="009B03B9" w:rsidRPr="00BD17AA" w14:paraId="24A616E3" w14:textId="77777777" w:rsidTr="00E62740">
        <w:tc>
          <w:tcPr>
            <w:tcW w:w="3974" w:type="dxa"/>
            <w:vAlign w:val="center"/>
          </w:tcPr>
          <w:p w14:paraId="24A616E0" w14:textId="4A4CF876" w:rsidR="009B03B9" w:rsidRPr="00BD17AA" w:rsidRDefault="009B03B9" w:rsidP="009B03B9">
            <w:pPr>
              <w:jc w:val="both"/>
              <w:rPr>
                <w:rFonts w:ascii="Garamond" w:hAnsi="Garamond"/>
                <w:sz w:val="20"/>
                <w:szCs w:val="20"/>
              </w:rPr>
            </w:pPr>
            <w:r w:rsidRPr="00BD17AA">
              <w:rPr>
                <w:rFonts w:ascii="Garamond" w:hAnsi="Garamond"/>
                <w:sz w:val="20"/>
                <w:szCs w:val="20"/>
                <w:lang w:bidi="sq-AL"/>
              </w:rPr>
              <w:t xml:space="preserve">Titulli: Drejtori i </w:t>
            </w:r>
            <w:r w:rsidR="00CC1A26">
              <w:rPr>
                <w:rFonts w:ascii="Garamond" w:hAnsi="Garamond"/>
                <w:sz w:val="20"/>
                <w:szCs w:val="20"/>
                <w:lang w:bidi="sq-AL"/>
              </w:rPr>
              <w:t>v</w:t>
            </w:r>
            <w:r w:rsidRPr="00BD17AA">
              <w:rPr>
                <w:rFonts w:ascii="Garamond" w:hAnsi="Garamond"/>
                <w:sz w:val="20"/>
                <w:szCs w:val="20"/>
                <w:lang w:bidi="sq-AL"/>
              </w:rPr>
              <w:t>endit për Shqipërinë i KfW</w:t>
            </w:r>
          </w:p>
        </w:tc>
        <w:tc>
          <w:tcPr>
            <w:tcW w:w="704" w:type="dxa"/>
            <w:vAlign w:val="center"/>
          </w:tcPr>
          <w:p w14:paraId="24A616E1" w14:textId="77777777" w:rsidR="009B03B9" w:rsidRPr="00BD17AA" w:rsidRDefault="009B03B9" w:rsidP="009B03B9">
            <w:pPr>
              <w:jc w:val="both"/>
              <w:rPr>
                <w:rFonts w:ascii="Garamond" w:hAnsi="Garamond"/>
                <w:sz w:val="20"/>
                <w:szCs w:val="20"/>
              </w:rPr>
            </w:pPr>
          </w:p>
        </w:tc>
        <w:tc>
          <w:tcPr>
            <w:tcW w:w="4820" w:type="dxa"/>
            <w:vAlign w:val="center"/>
          </w:tcPr>
          <w:p w14:paraId="24A616E2" w14:textId="77777777" w:rsidR="009B03B9" w:rsidRPr="00BD17AA" w:rsidRDefault="009B03B9" w:rsidP="009B03B9">
            <w:pPr>
              <w:jc w:val="both"/>
              <w:rPr>
                <w:rFonts w:ascii="Garamond" w:hAnsi="Garamond"/>
                <w:sz w:val="20"/>
                <w:szCs w:val="20"/>
              </w:rPr>
            </w:pPr>
          </w:p>
        </w:tc>
      </w:tr>
      <w:tr w:rsidR="009B03B9" w:rsidRPr="00BD17AA" w14:paraId="24A616E7" w14:textId="77777777" w:rsidTr="00E62740">
        <w:tc>
          <w:tcPr>
            <w:tcW w:w="3974" w:type="dxa"/>
            <w:vAlign w:val="center"/>
          </w:tcPr>
          <w:p w14:paraId="24A616E4" w14:textId="77777777" w:rsidR="009B03B9" w:rsidRPr="00BD17AA" w:rsidRDefault="009B03B9" w:rsidP="009B03B9">
            <w:pPr>
              <w:jc w:val="both"/>
              <w:rPr>
                <w:rFonts w:ascii="Garamond" w:hAnsi="Garamond"/>
                <w:sz w:val="20"/>
                <w:szCs w:val="20"/>
              </w:rPr>
            </w:pPr>
          </w:p>
        </w:tc>
        <w:tc>
          <w:tcPr>
            <w:tcW w:w="704" w:type="dxa"/>
            <w:vAlign w:val="center"/>
          </w:tcPr>
          <w:p w14:paraId="24A616E5" w14:textId="77777777" w:rsidR="009B03B9" w:rsidRPr="00BD17AA" w:rsidRDefault="009B03B9" w:rsidP="009B03B9">
            <w:pPr>
              <w:jc w:val="both"/>
              <w:rPr>
                <w:rFonts w:ascii="Garamond" w:hAnsi="Garamond"/>
                <w:sz w:val="20"/>
                <w:szCs w:val="20"/>
              </w:rPr>
            </w:pPr>
          </w:p>
        </w:tc>
        <w:tc>
          <w:tcPr>
            <w:tcW w:w="4820" w:type="dxa"/>
            <w:vAlign w:val="center"/>
          </w:tcPr>
          <w:p w14:paraId="24A616E6" w14:textId="77777777" w:rsidR="009B03B9" w:rsidRPr="00BD17AA" w:rsidRDefault="009B03B9" w:rsidP="009B03B9">
            <w:pPr>
              <w:jc w:val="both"/>
              <w:rPr>
                <w:rFonts w:ascii="Garamond" w:hAnsi="Garamond"/>
                <w:sz w:val="20"/>
                <w:szCs w:val="20"/>
              </w:rPr>
            </w:pPr>
            <w:r w:rsidRPr="00BD17AA">
              <w:rPr>
                <w:rFonts w:ascii="Garamond" w:hAnsi="Garamond"/>
                <w:sz w:val="20"/>
                <w:szCs w:val="20"/>
                <w:lang w:bidi="sq-AL"/>
              </w:rPr>
              <w:t>_____________________________</w:t>
            </w:r>
          </w:p>
        </w:tc>
      </w:tr>
      <w:tr w:rsidR="009B03B9" w:rsidRPr="00BD17AA" w14:paraId="24A616EB" w14:textId="77777777" w:rsidTr="00E62740">
        <w:tc>
          <w:tcPr>
            <w:tcW w:w="3974" w:type="dxa"/>
            <w:vAlign w:val="center"/>
          </w:tcPr>
          <w:p w14:paraId="24A616E8" w14:textId="77777777" w:rsidR="009B03B9" w:rsidRPr="00BD17AA" w:rsidRDefault="009B03B9" w:rsidP="009B03B9">
            <w:pPr>
              <w:jc w:val="both"/>
              <w:rPr>
                <w:rFonts w:ascii="Garamond" w:hAnsi="Garamond"/>
                <w:sz w:val="20"/>
                <w:szCs w:val="20"/>
              </w:rPr>
            </w:pPr>
          </w:p>
        </w:tc>
        <w:tc>
          <w:tcPr>
            <w:tcW w:w="704" w:type="dxa"/>
            <w:vAlign w:val="center"/>
          </w:tcPr>
          <w:p w14:paraId="24A616E9" w14:textId="77777777" w:rsidR="009B03B9" w:rsidRPr="00BD17AA" w:rsidRDefault="009B03B9" w:rsidP="009B03B9">
            <w:pPr>
              <w:jc w:val="both"/>
              <w:rPr>
                <w:rFonts w:ascii="Garamond" w:hAnsi="Garamond"/>
                <w:sz w:val="20"/>
                <w:szCs w:val="20"/>
              </w:rPr>
            </w:pPr>
          </w:p>
        </w:tc>
        <w:tc>
          <w:tcPr>
            <w:tcW w:w="4820" w:type="dxa"/>
            <w:vAlign w:val="center"/>
          </w:tcPr>
          <w:p w14:paraId="24A616EA" w14:textId="77777777" w:rsidR="009B03B9" w:rsidRPr="00BD17AA" w:rsidRDefault="009B03B9" w:rsidP="009B03B9">
            <w:pPr>
              <w:jc w:val="both"/>
              <w:rPr>
                <w:rFonts w:ascii="Garamond" w:hAnsi="Garamond"/>
                <w:sz w:val="20"/>
                <w:szCs w:val="20"/>
              </w:rPr>
            </w:pPr>
            <w:r w:rsidRPr="00BD17AA">
              <w:rPr>
                <w:rFonts w:ascii="Garamond" w:hAnsi="Garamond"/>
                <w:sz w:val="20"/>
                <w:szCs w:val="20"/>
                <w:lang w:bidi="sq-AL"/>
              </w:rPr>
              <w:t>Emri: Dritan Agolli</w:t>
            </w:r>
          </w:p>
        </w:tc>
      </w:tr>
      <w:tr w:rsidR="009B03B9" w:rsidRPr="00BD17AA" w14:paraId="24A616EF" w14:textId="77777777" w:rsidTr="00E62740">
        <w:tc>
          <w:tcPr>
            <w:tcW w:w="3974" w:type="dxa"/>
            <w:vAlign w:val="center"/>
          </w:tcPr>
          <w:p w14:paraId="24A616EC" w14:textId="77777777" w:rsidR="009B03B9" w:rsidRPr="00BD17AA" w:rsidRDefault="009B03B9" w:rsidP="009B03B9">
            <w:pPr>
              <w:jc w:val="both"/>
              <w:rPr>
                <w:rFonts w:ascii="Garamond" w:hAnsi="Garamond"/>
                <w:sz w:val="20"/>
                <w:szCs w:val="20"/>
              </w:rPr>
            </w:pPr>
          </w:p>
        </w:tc>
        <w:tc>
          <w:tcPr>
            <w:tcW w:w="704" w:type="dxa"/>
            <w:vAlign w:val="center"/>
          </w:tcPr>
          <w:p w14:paraId="24A616ED" w14:textId="77777777" w:rsidR="009B03B9" w:rsidRPr="00BD17AA" w:rsidRDefault="009B03B9" w:rsidP="009B03B9">
            <w:pPr>
              <w:jc w:val="both"/>
              <w:rPr>
                <w:rFonts w:ascii="Garamond" w:hAnsi="Garamond"/>
                <w:sz w:val="20"/>
                <w:szCs w:val="20"/>
              </w:rPr>
            </w:pPr>
          </w:p>
        </w:tc>
        <w:tc>
          <w:tcPr>
            <w:tcW w:w="4820" w:type="dxa"/>
            <w:vAlign w:val="center"/>
          </w:tcPr>
          <w:p w14:paraId="24A616EE" w14:textId="0B5344BF" w:rsidR="009B03B9" w:rsidRPr="00BD17AA" w:rsidRDefault="009B03B9" w:rsidP="009B03B9">
            <w:pPr>
              <w:jc w:val="both"/>
              <w:rPr>
                <w:rFonts w:ascii="Garamond" w:hAnsi="Garamond"/>
                <w:sz w:val="20"/>
                <w:szCs w:val="20"/>
              </w:rPr>
            </w:pPr>
            <w:r w:rsidRPr="00BD17AA">
              <w:rPr>
                <w:rFonts w:ascii="Garamond" w:hAnsi="Garamond"/>
                <w:sz w:val="20"/>
                <w:szCs w:val="20"/>
                <w:lang w:bidi="sq-AL"/>
              </w:rPr>
              <w:t xml:space="preserve">Titulli: Drejtor </w:t>
            </w:r>
            <w:r w:rsidR="00CC1A26">
              <w:rPr>
                <w:rFonts w:ascii="Garamond" w:hAnsi="Garamond"/>
                <w:sz w:val="20"/>
                <w:szCs w:val="20"/>
                <w:lang w:bidi="sq-AL"/>
              </w:rPr>
              <w:t>e</w:t>
            </w:r>
            <w:r w:rsidRPr="00BD17AA">
              <w:rPr>
                <w:rFonts w:ascii="Garamond" w:hAnsi="Garamond"/>
                <w:sz w:val="20"/>
                <w:szCs w:val="20"/>
                <w:lang w:bidi="sq-AL"/>
              </w:rPr>
              <w:t>kzekutiv</w:t>
            </w:r>
          </w:p>
        </w:tc>
      </w:tr>
      <w:bookmarkEnd w:id="1"/>
    </w:tbl>
    <w:p w14:paraId="24A616F0" w14:textId="77777777" w:rsidR="009B03B9" w:rsidRPr="00BD17AA" w:rsidRDefault="009B03B9" w:rsidP="00E54695">
      <w:pPr>
        <w:tabs>
          <w:tab w:val="left" w:pos="3974"/>
          <w:tab w:val="left" w:pos="4678"/>
          <w:tab w:val="left" w:pos="9498"/>
        </w:tabs>
        <w:autoSpaceDE w:val="0"/>
        <w:autoSpaceDN w:val="0"/>
        <w:adjustRightInd w:val="0"/>
        <w:spacing w:after="0" w:line="240" w:lineRule="auto"/>
        <w:ind w:firstLine="284"/>
        <w:rPr>
          <w:rFonts w:ascii="Garamond" w:hAnsi="Garamond" w:cs="Times New Roman"/>
          <w:b/>
          <w:bCs/>
          <w:color w:val="000000"/>
          <w:sz w:val="24"/>
          <w:szCs w:val="24"/>
          <w:lang w:val="sq-AL"/>
        </w:rPr>
      </w:pPr>
    </w:p>
    <w:p w14:paraId="24A616F1" w14:textId="0377B67A" w:rsidR="00D37C3D" w:rsidRPr="00CC1A26" w:rsidRDefault="00CC1A26" w:rsidP="00CC1A26">
      <w:pPr>
        <w:autoSpaceDE w:val="0"/>
        <w:autoSpaceDN w:val="0"/>
        <w:adjustRightInd w:val="0"/>
        <w:spacing w:after="0" w:line="240" w:lineRule="auto"/>
        <w:ind w:firstLine="284"/>
        <w:jc w:val="center"/>
        <w:outlineLvl w:val="0"/>
        <w:rPr>
          <w:rFonts w:ascii="Garamond" w:hAnsi="Garamond" w:cs="Arial"/>
          <w:bCs/>
          <w:color w:val="000000"/>
          <w:sz w:val="24"/>
          <w:szCs w:val="24"/>
          <w:lang w:val="sq-AL"/>
        </w:rPr>
      </w:pPr>
      <w:r w:rsidRPr="00CC1A26">
        <w:rPr>
          <w:rFonts w:ascii="Garamond" w:hAnsi="Garamond" w:cs="Arial"/>
          <w:bCs/>
          <w:color w:val="000000"/>
          <w:sz w:val="24"/>
          <w:szCs w:val="24"/>
          <w:lang w:val="sq-AL"/>
        </w:rPr>
        <w:t>SHTOJCA 1</w:t>
      </w:r>
    </w:p>
    <w:p w14:paraId="24A616F2" w14:textId="73D3AFBA" w:rsidR="00D37C3D" w:rsidRPr="00CC1A26" w:rsidRDefault="00CC1A26" w:rsidP="00CC1A26">
      <w:pPr>
        <w:autoSpaceDE w:val="0"/>
        <w:autoSpaceDN w:val="0"/>
        <w:adjustRightInd w:val="0"/>
        <w:spacing w:after="0" w:line="240" w:lineRule="auto"/>
        <w:ind w:firstLine="284"/>
        <w:jc w:val="center"/>
        <w:outlineLvl w:val="0"/>
        <w:rPr>
          <w:rFonts w:ascii="Garamond" w:hAnsi="Garamond" w:cs="Arial"/>
          <w:color w:val="000000"/>
          <w:sz w:val="24"/>
          <w:szCs w:val="24"/>
          <w:lang w:val="sq-AL"/>
        </w:rPr>
      </w:pPr>
      <w:r w:rsidRPr="00CC1A26">
        <w:rPr>
          <w:rFonts w:ascii="Garamond" w:hAnsi="Garamond" w:cs="Arial"/>
          <w:color w:val="000000"/>
          <w:sz w:val="24"/>
          <w:szCs w:val="24"/>
          <w:lang w:val="sq-AL"/>
        </w:rPr>
        <w:t>GRAFIKU I DISBURSIMIT</w:t>
      </w:r>
    </w:p>
    <w:p w14:paraId="24A616F3" w14:textId="77777777" w:rsidR="00D37C3D" w:rsidRPr="00CC1A26" w:rsidRDefault="00D37C3D" w:rsidP="00CC1A26">
      <w:pPr>
        <w:autoSpaceDE w:val="0"/>
        <w:autoSpaceDN w:val="0"/>
        <w:adjustRightInd w:val="0"/>
        <w:spacing w:after="0" w:line="240" w:lineRule="auto"/>
        <w:ind w:firstLine="284"/>
        <w:jc w:val="center"/>
        <w:rPr>
          <w:rFonts w:ascii="Garamond" w:hAnsi="Garamond" w:cs="Arial"/>
          <w:color w:val="000000"/>
          <w:sz w:val="24"/>
          <w:szCs w:val="24"/>
          <w:lang w:val="sq-AL"/>
        </w:rPr>
      </w:pPr>
    </w:p>
    <w:p w14:paraId="24A616F4"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D17AA">
        <w:rPr>
          <w:rFonts w:ascii="Garamond" w:hAnsi="Garamond" w:cs="Times New Roman"/>
          <w:b/>
          <w:bCs/>
          <w:color w:val="000000"/>
          <w:sz w:val="24"/>
          <w:szCs w:val="24"/>
          <w:lang w:val="sq-AL"/>
        </w:rPr>
        <w:t>Grafiku më i shpejtë i mundshëm i disbursimit</w:t>
      </w:r>
    </w:p>
    <w:p w14:paraId="24A616F5" w14:textId="1AA937E2" w:rsidR="00D37C3D" w:rsidRPr="00BD17AA" w:rsidRDefault="00D37C3D" w:rsidP="00003AA4">
      <w:pPr>
        <w:autoSpaceDE w:val="0"/>
        <w:autoSpaceDN w:val="0"/>
        <w:adjustRightInd w:val="0"/>
        <w:spacing w:after="0" w:line="240" w:lineRule="auto"/>
        <w:ind w:firstLine="284"/>
        <w:jc w:val="both"/>
        <w:rPr>
          <w:rFonts w:ascii="Garamond" w:hAnsi="Garamond" w:cs="Arial"/>
          <w:color w:val="000000"/>
          <w:sz w:val="24"/>
          <w:szCs w:val="24"/>
          <w:lang w:val="sq-AL"/>
        </w:rPr>
      </w:pPr>
      <w:r w:rsidRPr="00BD17AA">
        <w:rPr>
          <w:rFonts w:ascii="Garamond" w:hAnsi="Garamond" w:cs="Arial"/>
          <w:color w:val="000000"/>
          <w:sz w:val="24"/>
          <w:szCs w:val="24"/>
          <w:lang w:val="sq-AL"/>
        </w:rPr>
        <w:t>Deri në fund të çdo periudhe disbursimi (</w:t>
      </w:r>
      <w:r w:rsidRPr="00CC1A26">
        <w:rPr>
          <w:rFonts w:ascii="Garamond" w:hAnsi="Garamond" w:cs="Arial"/>
          <w:bCs/>
          <w:i/>
          <w:color w:val="000000"/>
          <w:sz w:val="24"/>
          <w:szCs w:val="24"/>
          <w:lang w:val="sq-AL"/>
        </w:rPr>
        <w:t>Data efektive e përfundimit të periudhës</w:t>
      </w:r>
      <w:r w:rsidRPr="00BD17AA">
        <w:rPr>
          <w:rFonts w:ascii="Garamond" w:hAnsi="Garamond" w:cs="Arial"/>
          <w:color w:val="000000"/>
          <w:sz w:val="24"/>
          <w:szCs w:val="24"/>
          <w:lang w:val="sq-AL"/>
        </w:rPr>
        <w:t xml:space="preserve"> në përputhje me listën e mëposhtme), Huamarrësi mund të kërkojë disbursime deri në një masë që nuk tejkalon shumën kumulative të disbursimeve të përcaktuar në tabelën e mëposhtme.</w:t>
      </w:r>
    </w:p>
    <w:tbl>
      <w:tblPr>
        <w:tblpPr w:leftFromText="141" w:rightFromText="141" w:vertAnchor="text" w:horzAnchor="margin" w:tblpXSpec="center" w:tblpY="180"/>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9"/>
        <w:gridCol w:w="2975"/>
        <w:gridCol w:w="2975"/>
        <w:gridCol w:w="2691"/>
      </w:tblGrid>
      <w:tr w:rsidR="00617FE1" w:rsidRPr="00BD17AA" w14:paraId="24A616FE" w14:textId="77777777" w:rsidTr="00CC1A26">
        <w:trPr>
          <w:trHeight w:val="440"/>
        </w:trPr>
        <w:tc>
          <w:tcPr>
            <w:tcW w:w="1139" w:type="dxa"/>
            <w:tcBorders>
              <w:top w:val="single" w:sz="4" w:space="0" w:color="auto"/>
              <w:left w:val="single" w:sz="4" w:space="0" w:color="auto"/>
              <w:bottom w:val="single" w:sz="4" w:space="0" w:color="auto"/>
              <w:right w:val="single" w:sz="4" w:space="0" w:color="auto"/>
            </w:tcBorders>
            <w:vAlign w:val="center"/>
            <w:hideMark/>
          </w:tcPr>
          <w:p w14:paraId="24A616F7" w14:textId="77777777" w:rsidR="00617FE1" w:rsidRPr="00BD17AA" w:rsidRDefault="00617FE1" w:rsidP="00617FE1">
            <w:pPr>
              <w:spacing w:after="0" w:line="240" w:lineRule="auto"/>
              <w:jc w:val="center"/>
              <w:rPr>
                <w:rFonts w:ascii="Garamond" w:eastAsia="Times New Roman" w:hAnsi="Garamond" w:cs="Times New Roman"/>
                <w:b/>
                <w:sz w:val="20"/>
                <w:szCs w:val="20"/>
                <w:lang w:val="sq-AL" w:eastAsia="de-DE"/>
              </w:rPr>
            </w:pPr>
            <w:r w:rsidRPr="00BD17AA">
              <w:rPr>
                <w:rFonts w:ascii="Garamond" w:eastAsia="Times New Roman" w:hAnsi="Garamond" w:cs="Arial"/>
                <w:b/>
                <w:sz w:val="20"/>
                <w:szCs w:val="20"/>
                <w:lang w:val="sq-AL" w:eastAsia="de-DE" w:bidi="sq-AL"/>
              </w:rPr>
              <w:lastRenderedPageBreak/>
              <w:t>Periudha</w:t>
            </w:r>
          </w:p>
        </w:tc>
        <w:tc>
          <w:tcPr>
            <w:tcW w:w="2975" w:type="dxa"/>
            <w:tcBorders>
              <w:top w:val="single" w:sz="4" w:space="0" w:color="auto"/>
              <w:left w:val="single" w:sz="4" w:space="0" w:color="auto"/>
              <w:bottom w:val="single" w:sz="4" w:space="0" w:color="auto"/>
              <w:right w:val="single" w:sz="4" w:space="0" w:color="auto"/>
            </w:tcBorders>
            <w:vAlign w:val="center"/>
          </w:tcPr>
          <w:p w14:paraId="24A616F8" w14:textId="77777777" w:rsidR="00617FE1" w:rsidRPr="00BD17AA" w:rsidRDefault="00617FE1" w:rsidP="00617FE1">
            <w:pPr>
              <w:spacing w:after="0" w:line="240" w:lineRule="auto"/>
              <w:jc w:val="center"/>
              <w:rPr>
                <w:rFonts w:ascii="Garamond" w:eastAsia="Times New Roman" w:hAnsi="Garamond" w:cs="Arial"/>
                <w:b/>
                <w:bCs/>
                <w:sz w:val="20"/>
                <w:szCs w:val="20"/>
                <w:lang w:val="sq-AL" w:eastAsia="de-DE"/>
              </w:rPr>
            </w:pPr>
            <w:r w:rsidRPr="00BD17AA">
              <w:rPr>
                <w:rFonts w:ascii="Garamond" w:eastAsia="Times New Roman" w:hAnsi="Garamond" w:cs="Arial"/>
                <w:b/>
                <w:sz w:val="20"/>
                <w:szCs w:val="20"/>
                <w:lang w:val="sq-AL" w:eastAsia="de-DE" w:bidi="sq-AL"/>
              </w:rPr>
              <w:t>Data efektive e fillimit të periudhës (përfshirë)</w:t>
            </w:r>
          </w:p>
          <w:p w14:paraId="24A616F9" w14:textId="77777777" w:rsidR="00617FE1" w:rsidRPr="00BD17AA" w:rsidRDefault="00617FE1" w:rsidP="00617FE1">
            <w:pPr>
              <w:spacing w:after="0" w:line="240" w:lineRule="auto"/>
              <w:jc w:val="center"/>
              <w:rPr>
                <w:rFonts w:ascii="Garamond" w:eastAsia="Times New Roman" w:hAnsi="Garamond" w:cs="Times New Roman"/>
                <w:b/>
                <w:sz w:val="20"/>
                <w:szCs w:val="20"/>
                <w:lang w:val="sq-AL" w:eastAsia="de-DE"/>
              </w:rPr>
            </w:pPr>
          </w:p>
        </w:tc>
        <w:tc>
          <w:tcPr>
            <w:tcW w:w="2975" w:type="dxa"/>
            <w:tcBorders>
              <w:top w:val="single" w:sz="4" w:space="0" w:color="auto"/>
              <w:left w:val="single" w:sz="4" w:space="0" w:color="auto"/>
              <w:bottom w:val="single" w:sz="4" w:space="0" w:color="auto"/>
              <w:right w:val="single" w:sz="4" w:space="0" w:color="auto"/>
            </w:tcBorders>
            <w:vAlign w:val="center"/>
          </w:tcPr>
          <w:p w14:paraId="24A616FA" w14:textId="77777777" w:rsidR="00617FE1" w:rsidRPr="00BD17AA" w:rsidRDefault="00617FE1" w:rsidP="00617FE1">
            <w:pPr>
              <w:spacing w:after="0" w:line="240" w:lineRule="auto"/>
              <w:jc w:val="center"/>
              <w:rPr>
                <w:rFonts w:ascii="Garamond" w:eastAsia="Times New Roman" w:hAnsi="Garamond" w:cs="Times New Roman"/>
                <w:b/>
                <w:sz w:val="20"/>
                <w:szCs w:val="20"/>
                <w:lang w:val="sq-AL" w:eastAsia="de-DE"/>
              </w:rPr>
            </w:pPr>
            <w:r w:rsidRPr="00BD17AA">
              <w:rPr>
                <w:rFonts w:ascii="Garamond" w:eastAsia="Times New Roman" w:hAnsi="Garamond" w:cs="Arial"/>
                <w:b/>
                <w:sz w:val="20"/>
                <w:szCs w:val="20"/>
                <w:lang w:val="sq-AL" w:eastAsia="de-DE" w:bidi="sq-AL"/>
              </w:rPr>
              <w:t>Data efektive e përfundimit të periudhës (përjashtuar)</w:t>
            </w:r>
          </w:p>
          <w:p w14:paraId="24A616FB" w14:textId="77777777" w:rsidR="00617FE1" w:rsidRPr="00BD17AA" w:rsidRDefault="00617FE1" w:rsidP="00617FE1">
            <w:pPr>
              <w:spacing w:after="0" w:line="240" w:lineRule="auto"/>
              <w:jc w:val="center"/>
              <w:rPr>
                <w:rFonts w:ascii="Garamond" w:eastAsia="Times New Roman" w:hAnsi="Garamond" w:cs="Times New Roman"/>
                <w:b/>
                <w:sz w:val="20"/>
                <w:szCs w:val="20"/>
                <w:shd w:val="clear" w:color="auto" w:fill="CCFFFF"/>
                <w:lang w:val="sq-AL" w:eastAsia="de-DE"/>
              </w:rPr>
            </w:pPr>
          </w:p>
        </w:tc>
        <w:tc>
          <w:tcPr>
            <w:tcW w:w="2691" w:type="dxa"/>
            <w:tcBorders>
              <w:top w:val="single" w:sz="4" w:space="0" w:color="auto"/>
              <w:left w:val="single" w:sz="4" w:space="0" w:color="auto"/>
              <w:bottom w:val="single" w:sz="4" w:space="0" w:color="auto"/>
              <w:right w:val="single" w:sz="4" w:space="0" w:color="auto"/>
            </w:tcBorders>
            <w:vAlign w:val="center"/>
            <w:hideMark/>
          </w:tcPr>
          <w:p w14:paraId="24A616FC" w14:textId="77777777" w:rsidR="00617FE1" w:rsidRPr="00BD17AA" w:rsidRDefault="00617FE1" w:rsidP="00617FE1">
            <w:pPr>
              <w:spacing w:after="0" w:line="240" w:lineRule="auto"/>
              <w:jc w:val="center"/>
              <w:rPr>
                <w:rFonts w:ascii="Garamond" w:eastAsia="Times New Roman" w:hAnsi="Garamond" w:cs="Times New Roman"/>
                <w:b/>
                <w:bCs/>
                <w:sz w:val="20"/>
                <w:szCs w:val="20"/>
                <w:lang w:val="sq-AL" w:eastAsia="de-DE"/>
              </w:rPr>
            </w:pPr>
            <w:r w:rsidRPr="00BD17AA">
              <w:rPr>
                <w:rFonts w:ascii="Garamond" w:eastAsia="Times New Roman" w:hAnsi="Garamond" w:cs="Arial"/>
                <w:b/>
                <w:sz w:val="20"/>
                <w:szCs w:val="20"/>
                <w:lang w:val="sq-AL" w:eastAsia="de-DE" w:bidi="sq-AL"/>
              </w:rPr>
              <w:t>Shuma maksimale që mund të disbursohet deri në fund të periudhës (kumulative)</w:t>
            </w:r>
          </w:p>
          <w:p w14:paraId="24A616FD"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(të gjitha shifrat në euro)</w:t>
            </w:r>
          </w:p>
        </w:tc>
      </w:tr>
      <w:tr w:rsidR="00617FE1" w:rsidRPr="00BD17AA" w14:paraId="24A61703" w14:textId="77777777" w:rsidTr="00617FE1">
        <w:tc>
          <w:tcPr>
            <w:tcW w:w="1139" w:type="dxa"/>
            <w:tcBorders>
              <w:top w:val="single" w:sz="4" w:space="0" w:color="auto"/>
              <w:left w:val="single" w:sz="4" w:space="0" w:color="auto"/>
              <w:bottom w:val="single" w:sz="4" w:space="0" w:color="auto"/>
              <w:right w:val="single" w:sz="4" w:space="0" w:color="auto"/>
            </w:tcBorders>
            <w:vAlign w:val="center"/>
            <w:hideMark/>
          </w:tcPr>
          <w:p w14:paraId="24A616FF"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00" w14:textId="4130D7C8"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Times New Roman"/>
                <w:sz w:val="20"/>
                <w:szCs w:val="20"/>
                <w:lang w:val="sq-AL" w:eastAsia="de-DE" w:bidi="sq-AL"/>
              </w:rPr>
              <w:t>1.1.2023</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01" w14:textId="68101890"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Times New Roman"/>
                <w:sz w:val="20"/>
                <w:szCs w:val="20"/>
                <w:lang w:val="sq-AL" w:eastAsia="de-DE" w:bidi="sq-AL"/>
              </w:rPr>
              <w:t>1.7.2023</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4A61702"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1,000,000.00</w:t>
            </w:r>
          </w:p>
        </w:tc>
      </w:tr>
      <w:tr w:rsidR="00617FE1" w:rsidRPr="00BD17AA" w14:paraId="24A61708" w14:textId="77777777" w:rsidTr="00617FE1">
        <w:tc>
          <w:tcPr>
            <w:tcW w:w="1139" w:type="dxa"/>
            <w:tcBorders>
              <w:top w:val="single" w:sz="4" w:space="0" w:color="auto"/>
              <w:left w:val="single" w:sz="4" w:space="0" w:color="auto"/>
              <w:bottom w:val="single" w:sz="4" w:space="0" w:color="auto"/>
              <w:right w:val="single" w:sz="4" w:space="0" w:color="auto"/>
            </w:tcBorders>
            <w:vAlign w:val="center"/>
            <w:hideMark/>
          </w:tcPr>
          <w:p w14:paraId="24A61704"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2</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05" w14:textId="79C60BA3"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1.7.2023</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06" w14:textId="123D8C9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1.1.2024</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4A61707"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3,000,000.00</w:t>
            </w:r>
          </w:p>
        </w:tc>
      </w:tr>
      <w:tr w:rsidR="00617FE1" w:rsidRPr="00BD17AA" w14:paraId="24A6170D" w14:textId="77777777" w:rsidTr="00617FE1">
        <w:tc>
          <w:tcPr>
            <w:tcW w:w="1139" w:type="dxa"/>
            <w:tcBorders>
              <w:top w:val="single" w:sz="4" w:space="0" w:color="auto"/>
              <w:left w:val="single" w:sz="4" w:space="0" w:color="auto"/>
              <w:bottom w:val="single" w:sz="4" w:space="0" w:color="auto"/>
              <w:right w:val="single" w:sz="4" w:space="0" w:color="auto"/>
            </w:tcBorders>
            <w:vAlign w:val="center"/>
            <w:hideMark/>
          </w:tcPr>
          <w:p w14:paraId="24A61709"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3</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0A" w14:textId="0B47F03A"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1.1.2024</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0B" w14:textId="6FC7B400"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1.7.2024</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4A6170C"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8,000,000.00</w:t>
            </w:r>
          </w:p>
        </w:tc>
      </w:tr>
      <w:tr w:rsidR="00617FE1" w:rsidRPr="00BD17AA" w14:paraId="24A61712" w14:textId="77777777" w:rsidTr="00617FE1">
        <w:tc>
          <w:tcPr>
            <w:tcW w:w="1139" w:type="dxa"/>
            <w:tcBorders>
              <w:top w:val="single" w:sz="4" w:space="0" w:color="auto"/>
              <w:left w:val="single" w:sz="4" w:space="0" w:color="auto"/>
              <w:bottom w:val="single" w:sz="4" w:space="0" w:color="auto"/>
              <w:right w:val="single" w:sz="4" w:space="0" w:color="auto"/>
            </w:tcBorders>
            <w:vAlign w:val="center"/>
            <w:hideMark/>
          </w:tcPr>
          <w:p w14:paraId="24A6170E"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4</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0F" w14:textId="28F1536F"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1.7.2024</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10" w14:textId="5A75A81E"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1.1.2025</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4A61711"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16,000,000.00</w:t>
            </w:r>
          </w:p>
        </w:tc>
      </w:tr>
      <w:tr w:rsidR="00617FE1" w:rsidRPr="00BD17AA" w14:paraId="24A61717" w14:textId="77777777" w:rsidTr="00617FE1">
        <w:tc>
          <w:tcPr>
            <w:tcW w:w="1139" w:type="dxa"/>
            <w:tcBorders>
              <w:top w:val="single" w:sz="4" w:space="0" w:color="auto"/>
              <w:left w:val="single" w:sz="4" w:space="0" w:color="auto"/>
              <w:bottom w:val="single" w:sz="4" w:space="0" w:color="auto"/>
              <w:right w:val="single" w:sz="4" w:space="0" w:color="auto"/>
            </w:tcBorders>
            <w:vAlign w:val="center"/>
            <w:hideMark/>
          </w:tcPr>
          <w:p w14:paraId="24A61713"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5</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14" w14:textId="10E6FFF6"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1.1.2025</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4A61715" w14:textId="4380EFB2"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1.7.2028</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4A61716" w14:textId="77777777" w:rsidR="00617FE1" w:rsidRPr="00BD17AA" w:rsidRDefault="00617FE1" w:rsidP="00617FE1">
            <w:pPr>
              <w:spacing w:after="0" w:line="240" w:lineRule="auto"/>
              <w:jc w:val="center"/>
              <w:rPr>
                <w:rFonts w:ascii="Garamond" w:eastAsia="Times New Roman" w:hAnsi="Garamond" w:cs="Times New Roman"/>
                <w:sz w:val="20"/>
                <w:szCs w:val="20"/>
                <w:lang w:val="sq-AL" w:eastAsia="de-DE"/>
              </w:rPr>
            </w:pPr>
            <w:r w:rsidRPr="00BD17AA">
              <w:rPr>
                <w:rFonts w:ascii="Garamond" w:eastAsia="Times New Roman" w:hAnsi="Garamond" w:cs="Arial"/>
                <w:sz w:val="20"/>
                <w:szCs w:val="20"/>
                <w:lang w:val="sq-AL" w:eastAsia="de-DE" w:bidi="sq-AL"/>
              </w:rPr>
              <w:t>20,000,000.00</w:t>
            </w:r>
          </w:p>
        </w:tc>
      </w:tr>
    </w:tbl>
    <w:p w14:paraId="24A61719" w14:textId="77777777" w:rsidR="00D37C3D" w:rsidRPr="00BD17AA" w:rsidRDefault="00D37C3D" w:rsidP="00E54695">
      <w:pPr>
        <w:autoSpaceDE w:val="0"/>
        <w:autoSpaceDN w:val="0"/>
        <w:adjustRightInd w:val="0"/>
        <w:spacing w:after="0" w:line="240" w:lineRule="auto"/>
        <w:ind w:firstLine="284"/>
        <w:rPr>
          <w:rFonts w:ascii="Garamond" w:hAnsi="Garamond" w:cs="Times New Roman"/>
          <w:b/>
          <w:bCs/>
          <w:color w:val="000000"/>
          <w:sz w:val="24"/>
          <w:szCs w:val="24"/>
          <w:lang w:val="sq-AL"/>
        </w:rPr>
      </w:pPr>
    </w:p>
    <w:p w14:paraId="24A6171A" w14:textId="15B693D8" w:rsidR="00D37C3D" w:rsidRPr="00CC1A26" w:rsidRDefault="00CC1A26" w:rsidP="00CC1A26">
      <w:pPr>
        <w:autoSpaceDE w:val="0"/>
        <w:autoSpaceDN w:val="0"/>
        <w:adjustRightInd w:val="0"/>
        <w:spacing w:after="0" w:line="240" w:lineRule="auto"/>
        <w:ind w:firstLine="284"/>
        <w:jc w:val="center"/>
        <w:outlineLvl w:val="0"/>
        <w:rPr>
          <w:rFonts w:ascii="Garamond" w:hAnsi="Garamond" w:cs="Arial"/>
          <w:color w:val="000000"/>
          <w:sz w:val="24"/>
          <w:szCs w:val="24"/>
          <w:lang w:val="sq-AL"/>
        </w:rPr>
      </w:pPr>
      <w:r w:rsidRPr="00CC1A26">
        <w:rPr>
          <w:rFonts w:ascii="Garamond" w:hAnsi="Garamond" w:cs="Arial"/>
          <w:bCs/>
          <w:color w:val="000000"/>
          <w:sz w:val="24"/>
          <w:szCs w:val="24"/>
          <w:lang w:val="sq-AL"/>
        </w:rPr>
        <w:t>SHTOJCA 2A</w:t>
      </w:r>
    </w:p>
    <w:p w14:paraId="24A6171B" w14:textId="59FB88C9" w:rsidR="00D37C3D" w:rsidRPr="00CC1A26" w:rsidRDefault="00CC1A26" w:rsidP="00CC1A26">
      <w:pPr>
        <w:autoSpaceDE w:val="0"/>
        <w:autoSpaceDN w:val="0"/>
        <w:adjustRightInd w:val="0"/>
        <w:spacing w:after="0" w:line="240" w:lineRule="auto"/>
        <w:ind w:firstLine="284"/>
        <w:jc w:val="center"/>
        <w:outlineLvl w:val="0"/>
        <w:rPr>
          <w:rFonts w:ascii="Garamond" w:hAnsi="Garamond" w:cs="Arial"/>
          <w:color w:val="000000"/>
          <w:sz w:val="24"/>
          <w:szCs w:val="24"/>
          <w:lang w:val="sq-AL"/>
        </w:rPr>
      </w:pPr>
      <w:r w:rsidRPr="00CC1A26">
        <w:rPr>
          <w:rFonts w:ascii="Garamond" w:hAnsi="Garamond" w:cs="Arial"/>
          <w:color w:val="000000"/>
          <w:sz w:val="24"/>
          <w:szCs w:val="24"/>
          <w:lang w:val="sq-AL"/>
        </w:rPr>
        <w:t>ZOTIMET E PAJTUESHMËRISË SË HUAMARRËSIT</w:t>
      </w:r>
    </w:p>
    <w:p w14:paraId="307C1BAF" w14:textId="77777777" w:rsidR="00CC1A26" w:rsidRDefault="00CC1A26" w:rsidP="00003AA4">
      <w:pPr>
        <w:tabs>
          <w:tab w:val="left" w:pos="560"/>
        </w:tabs>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24A6171C" w14:textId="21BB7B76" w:rsidR="00D37C3D" w:rsidRPr="00CC1A26" w:rsidRDefault="00D37C3D" w:rsidP="00003AA4">
      <w:pPr>
        <w:tabs>
          <w:tab w:val="left" w:pos="560"/>
        </w:tabs>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CC1A26">
        <w:rPr>
          <w:rFonts w:ascii="Garamond" w:hAnsi="Garamond" w:cs="Times New Roman"/>
          <w:bCs/>
          <w:color w:val="000000"/>
          <w:sz w:val="24"/>
          <w:szCs w:val="24"/>
          <w:lang w:val="sq-AL"/>
        </w:rPr>
        <w:t>1. PËRKUFIZIME</w:t>
      </w:r>
    </w:p>
    <w:p w14:paraId="24A6171D" w14:textId="4174F1E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Praktika </w:t>
      </w:r>
      <w:r w:rsidR="000B0774">
        <w:rPr>
          <w:rFonts w:ascii="Garamond" w:hAnsi="Garamond" w:cs="Times New Roman"/>
          <w:b/>
          <w:bCs/>
          <w:color w:val="000000"/>
          <w:sz w:val="24"/>
          <w:szCs w:val="24"/>
          <w:lang w:val="sq-AL"/>
        </w:rPr>
        <w:t>s</w:t>
      </w:r>
      <w:r w:rsidRPr="00BD17AA">
        <w:rPr>
          <w:rFonts w:ascii="Garamond" w:hAnsi="Garamond" w:cs="Times New Roman"/>
          <w:b/>
          <w:bCs/>
          <w:color w:val="000000"/>
          <w:sz w:val="24"/>
          <w:szCs w:val="24"/>
          <w:lang w:val="sq-AL"/>
        </w:rPr>
        <w:t>htrënguese</w:t>
      </w:r>
      <w:r w:rsidRPr="00BD17AA">
        <w:rPr>
          <w:rFonts w:ascii="Garamond" w:hAnsi="Garamond" w:cs="Times New Roman"/>
          <w:color w:val="000000"/>
          <w:sz w:val="24"/>
          <w:szCs w:val="24"/>
          <w:lang w:val="sq-AL"/>
        </w:rPr>
        <w:t>: është dëmi ose dëmtimi, ose kërcënimi për t‘i bërë dëm ose dëmtuar, drejtpërdrejt ose tërthorazi, çdo personi ose pasurie të personit, me qëllim që të ndikojë në mënyrë të parregullt në veprimet e një personi.</w:t>
      </w:r>
    </w:p>
    <w:p w14:paraId="24A6171E" w14:textId="0F0A2C96"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e </w:t>
      </w:r>
      <w:r w:rsidR="000B0774">
        <w:rPr>
          <w:rFonts w:ascii="Garamond" w:hAnsi="Garamond" w:cs="Times New Roman"/>
          <w:b/>
          <w:bCs/>
          <w:color w:val="000000"/>
          <w:sz w:val="24"/>
          <w:szCs w:val="24"/>
          <w:lang w:val="sq-AL"/>
        </w:rPr>
        <w:t>f</w:t>
      </w:r>
      <w:r w:rsidRPr="00BD17AA">
        <w:rPr>
          <w:rFonts w:ascii="Garamond" w:hAnsi="Garamond" w:cs="Times New Roman"/>
          <w:b/>
          <w:bCs/>
          <w:color w:val="000000"/>
          <w:sz w:val="24"/>
          <w:szCs w:val="24"/>
          <w:lang w:val="sq-AL"/>
        </w:rPr>
        <w:t>shehtë</w:t>
      </w:r>
      <w:r w:rsidRPr="00BD17AA">
        <w:rPr>
          <w:rFonts w:ascii="Garamond" w:hAnsi="Garamond" w:cs="Times New Roman"/>
          <w:color w:val="000000"/>
          <w:sz w:val="24"/>
          <w:szCs w:val="24"/>
          <w:lang w:val="sq-AL"/>
        </w:rPr>
        <w:t>: është një marrëveshje ndërmjet dy ose më shumë personave, e hartuar për të arritur një qëllim të papërshtatshëm, duke përfshirë ndikimin e gabuar të veprimeve të një personi tjetër.</w:t>
      </w:r>
    </w:p>
    <w:p w14:paraId="24A6171F" w14:textId="54E6635A"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w:t>
      </w:r>
      <w:r w:rsidR="000B0774">
        <w:rPr>
          <w:rFonts w:ascii="Garamond" w:hAnsi="Garamond" w:cs="Times New Roman"/>
          <w:b/>
          <w:bCs/>
          <w:color w:val="000000"/>
          <w:sz w:val="24"/>
          <w:szCs w:val="24"/>
          <w:lang w:val="sq-AL"/>
        </w:rPr>
        <w:t>k</w:t>
      </w:r>
      <w:r w:rsidRPr="00BD17AA">
        <w:rPr>
          <w:rFonts w:ascii="Garamond" w:hAnsi="Garamond" w:cs="Times New Roman"/>
          <w:b/>
          <w:bCs/>
          <w:color w:val="000000"/>
          <w:sz w:val="24"/>
          <w:szCs w:val="24"/>
          <w:lang w:val="sq-AL"/>
        </w:rPr>
        <w:t>orruptive</w:t>
      </w:r>
      <w:r w:rsidRPr="00BD17AA">
        <w:rPr>
          <w:rFonts w:ascii="Garamond" w:hAnsi="Garamond" w:cs="Times New Roman"/>
          <w:color w:val="000000"/>
          <w:sz w:val="24"/>
          <w:szCs w:val="24"/>
          <w:lang w:val="sq-AL"/>
        </w:rPr>
        <w:t>: premtimi, ofrimi, dhënia, kryerja, këmbëngulja, marrja, pranimi ose kërkimi, drejtpërdrejt ose tërthorazi, i çdo pagese të paligjshme ose avantazhi i papërshtatshëm i çdo natyre, ndonjë personi ose nga ndonjë person, me qëllim ndikimin në veprimet e ndonjë personi ose që shkaktojnë që ndonjë person të përmbahet nga ndonjë veprim i caktuar.</w:t>
      </w:r>
    </w:p>
    <w:p w14:paraId="24A61720" w14:textId="7A3A8963"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w:t>
      </w:r>
      <w:r w:rsidR="000B0774">
        <w:rPr>
          <w:rFonts w:ascii="Garamond" w:hAnsi="Garamond" w:cs="Times New Roman"/>
          <w:b/>
          <w:bCs/>
          <w:color w:val="000000"/>
          <w:sz w:val="24"/>
          <w:szCs w:val="24"/>
          <w:lang w:val="sq-AL"/>
        </w:rPr>
        <w:t>m</w:t>
      </w:r>
      <w:r w:rsidRPr="00BD17AA">
        <w:rPr>
          <w:rFonts w:ascii="Garamond" w:hAnsi="Garamond" w:cs="Times New Roman"/>
          <w:b/>
          <w:bCs/>
          <w:color w:val="000000"/>
          <w:sz w:val="24"/>
          <w:szCs w:val="24"/>
          <w:lang w:val="sq-AL"/>
        </w:rPr>
        <w:t>ashtruese</w:t>
      </w:r>
      <w:r w:rsidRPr="00BD17AA">
        <w:rPr>
          <w:rFonts w:ascii="Garamond" w:hAnsi="Garamond" w:cs="Times New Roman"/>
          <w:color w:val="000000"/>
          <w:sz w:val="24"/>
          <w:szCs w:val="24"/>
          <w:lang w:val="sq-AL"/>
        </w:rPr>
        <w:t>: çdo veprim apo mosveprim, duke përfshirë keqinterpretimin që me vetëdije ose nga pakujdesia mashtron ose synon të mashtrojë një person për të marrë përfitim financiar ose për të shmangur një detyrim.</w:t>
      </w:r>
    </w:p>
    <w:p w14:paraId="24A61721" w14:textId="0630C46A"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w:t>
      </w:r>
      <w:r w:rsidR="000B0774">
        <w:rPr>
          <w:rFonts w:ascii="Garamond" w:hAnsi="Garamond" w:cs="Times New Roman"/>
          <w:b/>
          <w:bCs/>
          <w:color w:val="000000"/>
          <w:sz w:val="24"/>
          <w:szCs w:val="24"/>
          <w:lang w:val="sq-AL"/>
        </w:rPr>
        <w:t>p</w:t>
      </w:r>
      <w:r w:rsidRPr="00BD17AA">
        <w:rPr>
          <w:rFonts w:ascii="Garamond" w:hAnsi="Garamond" w:cs="Times New Roman"/>
          <w:b/>
          <w:bCs/>
          <w:color w:val="000000"/>
          <w:sz w:val="24"/>
          <w:szCs w:val="24"/>
          <w:lang w:val="sq-AL"/>
        </w:rPr>
        <w:t>enguese</w:t>
      </w:r>
      <w:r w:rsidRPr="00BD17AA">
        <w:rPr>
          <w:rFonts w:ascii="Garamond" w:hAnsi="Garamond" w:cs="Times New Roman"/>
          <w:color w:val="000000"/>
          <w:sz w:val="24"/>
          <w:szCs w:val="24"/>
          <w:lang w:val="sq-AL"/>
        </w:rPr>
        <w:t>: i) shkatërrimi, falsifikimi, ndryshimi ose fshehja me qëllim e materialit të provave për hetimin ose dhënia e deklaratave të rreme hetuesve, në mënyrë që të pengohet materialisht një hetim zyrtar në akuzat për një praktikë të korruptuar, mashtruese, shtrënguese ose të fshehtë, ose kërcënimi, ngacmimi apo frikësimi i çdo pale për të parandaluar atë nga zbulimi i njohurive të saj për çështjet që lidhen me hetimin apo ndjekjen e hetimit</w:t>
      </w:r>
      <w:r w:rsidR="000B0774">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ose ii) veprime me qëllimin për të penguar materialisht ushtrimin e aksesit të KfW-së në informacionin e kërkuar me kontratë në lidhje me hetimin zyrtar në akuzat e një praktike të korruptuar, mashtruese, shtrënguese ose të fshehtë.</w:t>
      </w:r>
    </w:p>
    <w:p w14:paraId="24A61722"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Person</w:t>
      </w:r>
      <w:r w:rsidRPr="00BD17AA">
        <w:rPr>
          <w:rFonts w:ascii="Garamond" w:hAnsi="Garamond" w:cs="Times New Roman"/>
          <w:color w:val="000000"/>
          <w:sz w:val="24"/>
          <w:szCs w:val="24"/>
          <w:lang w:val="sq-AL"/>
        </w:rPr>
        <w:t>: çdo person fizik, person juridik, ortakëri ose shoqatë e pathemeluar.</w:t>
      </w:r>
    </w:p>
    <w:p w14:paraId="24A61723" w14:textId="3FD7ACC6"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e </w:t>
      </w:r>
      <w:r w:rsidR="000B0774">
        <w:rPr>
          <w:rFonts w:ascii="Garamond" w:hAnsi="Garamond" w:cs="Times New Roman"/>
          <w:b/>
          <w:bCs/>
          <w:color w:val="000000"/>
          <w:sz w:val="24"/>
          <w:szCs w:val="24"/>
          <w:lang w:val="sq-AL"/>
        </w:rPr>
        <w:t>s</w:t>
      </w:r>
      <w:r w:rsidRPr="00BD17AA">
        <w:rPr>
          <w:rFonts w:ascii="Garamond" w:hAnsi="Garamond" w:cs="Times New Roman"/>
          <w:b/>
          <w:bCs/>
          <w:color w:val="000000"/>
          <w:sz w:val="24"/>
          <w:szCs w:val="24"/>
          <w:lang w:val="sq-AL"/>
        </w:rPr>
        <w:t>anksionueshme</w:t>
      </w:r>
      <w:r w:rsidRPr="00BD17AA">
        <w:rPr>
          <w:rFonts w:ascii="Garamond" w:hAnsi="Garamond" w:cs="Times New Roman"/>
          <w:color w:val="000000"/>
          <w:sz w:val="24"/>
          <w:szCs w:val="24"/>
          <w:lang w:val="sq-AL"/>
        </w:rPr>
        <w:t xml:space="preserve">: çdo </w:t>
      </w:r>
      <w:r w:rsidR="000B0774" w:rsidRPr="00BD17AA">
        <w:rPr>
          <w:rFonts w:ascii="Garamond" w:hAnsi="Garamond" w:cs="Times New Roman"/>
          <w:color w:val="000000"/>
          <w:sz w:val="24"/>
          <w:szCs w:val="24"/>
          <w:lang w:val="sq-AL"/>
        </w:rPr>
        <w:t xml:space="preserve">praktikë shtrënguese, praktikë e fshehtë, praktikë korruptive, praktikë mashtruese ose praktikë penguese </w:t>
      </w:r>
      <w:r w:rsidRPr="00BD17AA">
        <w:rPr>
          <w:rFonts w:ascii="Garamond" w:hAnsi="Garamond" w:cs="Times New Roman"/>
          <w:color w:val="000000"/>
          <w:sz w:val="24"/>
          <w:szCs w:val="24"/>
          <w:lang w:val="sq-AL"/>
        </w:rPr>
        <w:t>(siç janë përcaktuar në këtë Marrëveshje), e cila</w:t>
      </w:r>
      <w:r w:rsidR="000B0774">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i) është e paligjshme sipas ligjit gjerman ose ndonjë ligji tjetër të zbatueshëm</w:t>
      </w:r>
      <w:r w:rsidR="000B0774">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dhe ii) ka ose mund të ketë një efekt material ligjor ose reputacional në Marrëveshjen ndërmjet Huamarrësit, dhe KfW-së ose në zbatimin e saj.</w:t>
      </w:r>
    </w:p>
    <w:p w14:paraId="24A61724" w14:textId="40D9D591"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Sanksione</w:t>
      </w:r>
      <w:r w:rsidRPr="00BD17AA">
        <w:rPr>
          <w:rFonts w:ascii="Garamond" w:hAnsi="Garamond" w:cs="Times New Roman"/>
          <w:color w:val="000000"/>
          <w:sz w:val="24"/>
          <w:szCs w:val="24"/>
          <w:lang w:val="sq-AL"/>
        </w:rPr>
        <w:t xml:space="preserve">: ligjet, rregulloret, embargot ose masat shtrënguese ekonomike, financiare ose tregtare, të administruara, të miratuara ose të zbatuara nga ndonjë </w:t>
      </w:r>
      <w:r w:rsidR="009F7F59" w:rsidRPr="00BD17AA">
        <w:rPr>
          <w:rFonts w:ascii="Garamond" w:hAnsi="Garamond" w:cs="Times New Roman"/>
          <w:color w:val="000000"/>
          <w:sz w:val="24"/>
          <w:szCs w:val="24"/>
          <w:lang w:val="sq-AL"/>
        </w:rPr>
        <w:t>organ sanksionues</w:t>
      </w:r>
      <w:r w:rsidRPr="00BD17AA">
        <w:rPr>
          <w:rFonts w:ascii="Garamond" w:hAnsi="Garamond" w:cs="Times New Roman"/>
          <w:color w:val="000000"/>
          <w:sz w:val="24"/>
          <w:szCs w:val="24"/>
          <w:lang w:val="sq-AL"/>
        </w:rPr>
        <w:t>.</w:t>
      </w:r>
    </w:p>
    <w:p w14:paraId="24A61725" w14:textId="0CDA605D"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Organ </w:t>
      </w:r>
      <w:r w:rsidR="000B0774" w:rsidRPr="00BD17AA">
        <w:rPr>
          <w:rFonts w:ascii="Garamond" w:hAnsi="Garamond" w:cs="Times New Roman"/>
          <w:b/>
          <w:bCs/>
          <w:color w:val="000000"/>
          <w:sz w:val="24"/>
          <w:szCs w:val="24"/>
          <w:lang w:val="sq-AL"/>
        </w:rPr>
        <w:t>sanksionues</w:t>
      </w:r>
      <w:r w:rsidRPr="00BD17AA">
        <w:rPr>
          <w:rFonts w:ascii="Garamond" w:hAnsi="Garamond" w:cs="Times New Roman"/>
          <w:color w:val="000000"/>
          <w:sz w:val="24"/>
          <w:szCs w:val="24"/>
          <w:lang w:val="sq-AL"/>
        </w:rPr>
        <w:t>: cilido nga Këshilli i Sigurimit i Kombeve të Bashkuara, Bashkimi Evropian dhe Republika Federale e Gjermanisë.</w:t>
      </w:r>
    </w:p>
    <w:p w14:paraId="24A61726" w14:textId="79AF3D16"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Listë e </w:t>
      </w:r>
      <w:r w:rsidR="000B0774" w:rsidRPr="00BD17AA">
        <w:rPr>
          <w:rFonts w:ascii="Garamond" w:hAnsi="Garamond" w:cs="Times New Roman"/>
          <w:b/>
          <w:bCs/>
          <w:color w:val="000000"/>
          <w:sz w:val="24"/>
          <w:szCs w:val="24"/>
          <w:lang w:val="sq-AL"/>
        </w:rPr>
        <w:t>sanksioneve</w:t>
      </w:r>
      <w:r w:rsidRPr="00BD17AA">
        <w:rPr>
          <w:rFonts w:ascii="Garamond" w:hAnsi="Garamond" w:cs="Times New Roman"/>
          <w:color w:val="000000"/>
          <w:sz w:val="24"/>
          <w:szCs w:val="24"/>
          <w:lang w:val="sq-AL"/>
        </w:rPr>
        <w:t xml:space="preserve">: çdo listë e personave, grupeve ose subjekteve të caktuara posaçërisht, të cilat janë objekt i sanksioneve të lëshuara nga ndonjë </w:t>
      </w:r>
      <w:r w:rsidR="000B0774" w:rsidRPr="00BD17AA">
        <w:rPr>
          <w:rFonts w:ascii="Garamond" w:hAnsi="Garamond" w:cs="Times New Roman"/>
          <w:color w:val="000000"/>
          <w:sz w:val="24"/>
          <w:szCs w:val="24"/>
          <w:lang w:val="sq-AL"/>
        </w:rPr>
        <w:t>organ sanksionues</w:t>
      </w:r>
      <w:r w:rsidRPr="00BD17AA">
        <w:rPr>
          <w:rFonts w:ascii="Garamond" w:hAnsi="Garamond" w:cs="Times New Roman"/>
          <w:color w:val="000000"/>
          <w:sz w:val="24"/>
          <w:szCs w:val="24"/>
          <w:lang w:val="sq-AL"/>
        </w:rPr>
        <w:t xml:space="preserve">. </w:t>
      </w:r>
    </w:p>
    <w:p w14:paraId="24A61727" w14:textId="77777777" w:rsidR="00D37C3D" w:rsidRPr="000B0774" w:rsidRDefault="00D37C3D" w:rsidP="00003AA4">
      <w:pPr>
        <w:tabs>
          <w:tab w:val="left" w:pos="560"/>
        </w:tabs>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0B0774">
        <w:rPr>
          <w:rFonts w:ascii="Garamond" w:hAnsi="Garamond" w:cs="Times New Roman"/>
          <w:bCs/>
          <w:color w:val="000000"/>
          <w:sz w:val="24"/>
          <w:szCs w:val="24"/>
          <w:lang w:val="sq-AL"/>
        </w:rPr>
        <w:t>2. SIPËRMARRJET PËR INFORMIM</w:t>
      </w:r>
    </w:p>
    <w:p w14:paraId="24A61728" w14:textId="4A515669"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lastRenderedPageBreak/>
        <w:t>Huamarrësi</w:t>
      </w:r>
      <w:r w:rsidR="009F7F59">
        <w:rPr>
          <w:rFonts w:ascii="Garamond" w:hAnsi="Garamond" w:cs="Times New Roman"/>
          <w:color w:val="000000"/>
          <w:sz w:val="24"/>
          <w:szCs w:val="24"/>
          <w:lang w:val="sq-AL"/>
        </w:rPr>
        <w:t>:</w:t>
      </w:r>
    </w:p>
    <w:p w14:paraId="24A61729" w14:textId="27BDE5D2"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a) do të vendosë menjëherë në dispozicion të KfW-së me kërkesën “njih klientin tënd” përkatës ose informacione të ngjashme në lidhje me Huamarrësin, siç mund të kërkohet nga KfW</w:t>
      </w:r>
      <w:r w:rsidR="009F7F59">
        <w:rPr>
          <w:rFonts w:ascii="Garamond" w:hAnsi="Garamond" w:cs="Times New Roman"/>
          <w:color w:val="000000"/>
          <w:sz w:val="24"/>
          <w:szCs w:val="24"/>
          <w:lang w:val="sq-AL"/>
        </w:rPr>
        <w:t>-ja</w:t>
      </w:r>
      <w:r w:rsidRPr="00BD17AA">
        <w:rPr>
          <w:rFonts w:ascii="Garamond" w:hAnsi="Garamond" w:cs="Times New Roman"/>
          <w:color w:val="000000"/>
          <w:sz w:val="24"/>
          <w:szCs w:val="24"/>
          <w:lang w:val="sq-AL"/>
        </w:rPr>
        <w:t>;</w:t>
      </w:r>
    </w:p>
    <w:p w14:paraId="24A6172A" w14:textId="478640BE"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b) t’i paraqesë menjëherë KfW-së, me kërkesë, të gjitha informacionet dhe dokumentet e lidhura me Huamarrësin dhe kontraktorët (nënkontraktorët) e saj dhe palëve të tjera të lidhura që KfW-ja kërkon të përmbushë detyrimet e saj për të parandaluar </w:t>
      </w:r>
      <w:r w:rsidR="000B0774" w:rsidRPr="00BD17AA">
        <w:rPr>
          <w:rFonts w:ascii="Garamond" w:hAnsi="Garamond" w:cs="Times New Roman"/>
          <w:color w:val="000000"/>
          <w:sz w:val="24"/>
          <w:szCs w:val="24"/>
          <w:lang w:val="sq-AL"/>
        </w:rPr>
        <w:t>praktikat e sanksionueshme</w:t>
      </w:r>
      <w:r w:rsidRPr="00BD17AA">
        <w:rPr>
          <w:rFonts w:ascii="Garamond" w:hAnsi="Garamond" w:cs="Times New Roman"/>
          <w:color w:val="000000"/>
          <w:sz w:val="24"/>
          <w:szCs w:val="24"/>
          <w:lang w:val="sq-AL"/>
        </w:rPr>
        <w:t xml:space="preserve">, pastrimin e parave ose/dhe financimin e terrorizmit, si dhe për monitorimin e vazhdueshëm të marrëdhënieve të biznesit me Huamarrësin, të nevojshme për këtë qëllim; </w:t>
      </w:r>
    </w:p>
    <w:p w14:paraId="24A6172B"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c) informon menjëherë KfW-në dhe me pëlqimin e vet, sapo të njihet ose dyshojë për ndonjë praktikë të sanksionueshme, veprim të pastrimit të parave dhe/ose financim të terrorizmit që lidhet me Projektin;</w:t>
      </w:r>
    </w:p>
    <w:p w14:paraId="24A6172C" w14:textId="222D0CA3"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d) i jep KfW-së çdo dhe të gjitha informacionet dhe raportet mbi Projektin dhe ecurinë e tij të mëtejshme, sipas kërkesës së KfW-së, për qëllimet e kësaj </w:t>
      </w:r>
      <w:r w:rsidR="000B0774">
        <w:rPr>
          <w:rFonts w:ascii="Garamond" w:hAnsi="Garamond" w:cs="Times New Roman"/>
          <w:color w:val="000000"/>
          <w:sz w:val="24"/>
          <w:szCs w:val="24"/>
          <w:lang w:val="sq-AL"/>
        </w:rPr>
        <w:t>s</w:t>
      </w:r>
      <w:r w:rsidRPr="00BD17AA">
        <w:rPr>
          <w:rFonts w:ascii="Garamond" w:hAnsi="Garamond" w:cs="Times New Roman"/>
          <w:color w:val="000000"/>
          <w:sz w:val="24"/>
          <w:szCs w:val="24"/>
          <w:lang w:val="sq-AL"/>
        </w:rPr>
        <w:t>htojce; dhe</w:t>
      </w:r>
    </w:p>
    <w:p w14:paraId="24A6172D"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e) i mundëson KfW-së dhe agjentëve të saj inspektimin në çdo kohë të dokumentacionit të Huamarrësit dhe palëve të tij (nën)kontraktore apo palëve të tjera të lidhura me të mbi Projektin dhe kryerjen e vizitave për Projektin dhe të gjitha instalimet përkatëse, për qëllimet e kësaj shtojce.</w:t>
      </w:r>
    </w:p>
    <w:p w14:paraId="24A6172E" w14:textId="77777777" w:rsidR="00D37C3D" w:rsidRPr="000B0774" w:rsidRDefault="00D37C3D" w:rsidP="00003AA4">
      <w:pPr>
        <w:tabs>
          <w:tab w:val="left" w:pos="560"/>
        </w:tabs>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0B0774">
        <w:rPr>
          <w:rFonts w:ascii="Garamond" w:hAnsi="Garamond" w:cs="Times New Roman"/>
          <w:bCs/>
          <w:color w:val="000000"/>
          <w:sz w:val="24"/>
          <w:szCs w:val="24"/>
          <w:lang w:val="sq-AL"/>
        </w:rPr>
        <w:t>3. DEKLARIMI DHE GARANCIA</w:t>
      </w:r>
    </w:p>
    <w:p w14:paraId="24A6172F" w14:textId="35805168"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Në lidhje me ligjin gjerman ose ligjin e vendit të Huamarrësit, Huamarrësi pretendon se asnjë person që vepron në emër të Huamarrësit me Projektin, nuk ka kryer ose kryen </w:t>
      </w:r>
      <w:r w:rsidR="00863BEE" w:rsidRPr="00BD17AA">
        <w:rPr>
          <w:rFonts w:ascii="Garamond" w:hAnsi="Garamond" w:cs="Times New Roman"/>
          <w:color w:val="000000"/>
          <w:sz w:val="24"/>
          <w:szCs w:val="24"/>
          <w:lang w:val="sq-AL"/>
        </w:rPr>
        <w:t xml:space="preserve">praktika të sanksionueshme, </w:t>
      </w:r>
      <w:r w:rsidRPr="00BD17AA">
        <w:rPr>
          <w:rFonts w:ascii="Garamond" w:hAnsi="Garamond" w:cs="Times New Roman"/>
          <w:color w:val="000000"/>
          <w:sz w:val="24"/>
          <w:szCs w:val="24"/>
          <w:lang w:val="sq-AL"/>
        </w:rPr>
        <w:t>pastrim parash ose financim terrorizmi.</w:t>
      </w:r>
    </w:p>
    <w:p w14:paraId="24A61730" w14:textId="17461E1E"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Deklarimi dhe garancia e përcaktuar në këtë </w:t>
      </w:r>
      <w:r w:rsidR="00863BEE">
        <w:rPr>
          <w:rFonts w:ascii="Garamond" w:hAnsi="Garamond" w:cs="Times New Roman"/>
          <w:color w:val="000000"/>
          <w:sz w:val="24"/>
          <w:szCs w:val="24"/>
          <w:lang w:val="sq-AL"/>
        </w:rPr>
        <w:t>n</w:t>
      </w:r>
      <w:r w:rsidRPr="00BD17AA">
        <w:rPr>
          <w:rFonts w:ascii="Garamond" w:hAnsi="Garamond" w:cs="Times New Roman"/>
          <w:color w:val="000000"/>
          <w:sz w:val="24"/>
          <w:szCs w:val="24"/>
          <w:lang w:val="sq-AL"/>
        </w:rPr>
        <w:t xml:space="preserve">en bëhet për herë të parë nëpërmjet ekzekutimit të kësaj Marrëveshjeje. Do të konsiderohet të përsëritet pas çdo tërheqje të Huas dhe në çdo </w:t>
      </w:r>
      <w:r w:rsidR="00863BEE" w:rsidRPr="00BD17AA">
        <w:rPr>
          <w:rFonts w:ascii="Garamond" w:hAnsi="Garamond" w:cs="Times New Roman"/>
          <w:color w:val="000000"/>
          <w:sz w:val="24"/>
          <w:szCs w:val="24"/>
          <w:lang w:val="sq-AL"/>
        </w:rPr>
        <w:t xml:space="preserve">datë të pagesës së interesit, në </w:t>
      </w:r>
      <w:r w:rsidRPr="00BD17AA">
        <w:rPr>
          <w:rFonts w:ascii="Garamond" w:hAnsi="Garamond" w:cs="Times New Roman"/>
          <w:color w:val="000000"/>
          <w:sz w:val="24"/>
          <w:szCs w:val="24"/>
          <w:lang w:val="sq-AL"/>
        </w:rPr>
        <w:t>secilin rast duke iu referuar rrethanave që mbizotërojnë në atë datë.</w:t>
      </w:r>
    </w:p>
    <w:p w14:paraId="24A61731" w14:textId="77777777" w:rsidR="00D37C3D" w:rsidRPr="000B0774" w:rsidRDefault="00D37C3D" w:rsidP="00003AA4">
      <w:pPr>
        <w:tabs>
          <w:tab w:val="left" w:pos="560"/>
        </w:tabs>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0B0774">
        <w:rPr>
          <w:rFonts w:ascii="Garamond" w:hAnsi="Garamond" w:cs="Times New Roman"/>
          <w:bCs/>
          <w:color w:val="000000"/>
          <w:sz w:val="24"/>
          <w:szCs w:val="24"/>
          <w:lang w:val="sq-AL"/>
        </w:rPr>
        <w:t>4. SIPËRMARRJE POZITIVE</w:t>
      </w:r>
    </w:p>
    <w:p w14:paraId="24A61732" w14:textId="39F44895"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Huamarrësi merr përsipër, menjëherë pasi Huamarrësi ose KfW</w:t>
      </w:r>
      <w:r w:rsidR="002462CD">
        <w:rPr>
          <w:rFonts w:ascii="Garamond" w:hAnsi="Garamond" w:cs="Times New Roman"/>
          <w:color w:val="000000"/>
          <w:sz w:val="24"/>
          <w:szCs w:val="24"/>
          <w:lang w:val="sq-AL"/>
        </w:rPr>
        <w:t>-ja</w:t>
      </w:r>
      <w:r w:rsidRPr="00BD17AA">
        <w:rPr>
          <w:rFonts w:ascii="Garamond" w:hAnsi="Garamond" w:cs="Times New Roman"/>
          <w:color w:val="000000"/>
          <w:sz w:val="24"/>
          <w:szCs w:val="24"/>
          <w:lang w:val="sq-AL"/>
        </w:rPr>
        <w:t xml:space="preserve"> vihen në dijeni ose dyshojnë për ndonjë </w:t>
      </w:r>
      <w:r w:rsidR="00863BEE" w:rsidRPr="00BD17AA">
        <w:rPr>
          <w:rFonts w:ascii="Garamond" w:hAnsi="Garamond" w:cs="Times New Roman"/>
          <w:color w:val="000000"/>
          <w:sz w:val="24"/>
          <w:szCs w:val="24"/>
          <w:lang w:val="sq-AL"/>
        </w:rPr>
        <w:t>praktikë të sanksionueshme</w:t>
      </w:r>
      <w:r w:rsidRPr="00BD17AA">
        <w:rPr>
          <w:rFonts w:ascii="Garamond" w:hAnsi="Garamond" w:cs="Times New Roman"/>
          <w:color w:val="000000"/>
          <w:sz w:val="24"/>
          <w:szCs w:val="24"/>
          <w:lang w:val="sq-AL"/>
        </w:rPr>
        <w:t>, veprim të pastrimit të parave ose financim të terrorizmit, që të bashkëpunojë plotësisht me KfW-në dhe agjentët e saj, për të konstatuar nëse ka ndodhur një incident i tillë i pajtueshmërisë. Huamarrësi, në veçanti, do të përgjigjet menjëherë dhe në detaje të arsyeshme për çdo njoftim nga KfW</w:t>
      </w:r>
      <w:r w:rsidR="00C50604">
        <w:rPr>
          <w:rFonts w:ascii="Garamond" w:hAnsi="Garamond" w:cs="Times New Roman"/>
          <w:color w:val="000000"/>
          <w:sz w:val="24"/>
          <w:szCs w:val="24"/>
          <w:lang w:val="sq-AL"/>
        </w:rPr>
        <w:t>-ja</w:t>
      </w:r>
      <w:r w:rsidRPr="00BD17AA">
        <w:rPr>
          <w:rFonts w:ascii="Garamond" w:hAnsi="Garamond" w:cs="Times New Roman"/>
          <w:color w:val="000000"/>
          <w:sz w:val="24"/>
          <w:szCs w:val="24"/>
          <w:lang w:val="sq-AL"/>
        </w:rPr>
        <w:t xml:space="preserve"> dhe do të ofrojë mbështetje të dokumentuar për përgjigjen e tillë sipas kërkesës së KfW-së.</w:t>
      </w:r>
    </w:p>
    <w:p w14:paraId="24A61733" w14:textId="77777777" w:rsidR="00D37C3D" w:rsidRPr="000B0774" w:rsidRDefault="00D37C3D" w:rsidP="00003AA4">
      <w:pPr>
        <w:tabs>
          <w:tab w:val="left" w:pos="560"/>
        </w:tabs>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0B0774">
        <w:rPr>
          <w:rFonts w:ascii="Garamond" w:hAnsi="Garamond" w:cs="Times New Roman"/>
          <w:bCs/>
          <w:color w:val="000000"/>
          <w:sz w:val="24"/>
          <w:szCs w:val="24"/>
          <w:lang w:val="sq-AL"/>
        </w:rPr>
        <w:t>5. SIPËRMARRJET NEGATIVE</w:t>
      </w:r>
    </w:p>
    <w:p w14:paraId="24A61734" w14:textId="66A37EF2"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Huamarrësi nuk futet në transaksione ose angazhohet në veprimtari të tjera në lidhje me Projektin që mund të përbëjnë shkelje të </w:t>
      </w:r>
      <w:r w:rsidR="00863BEE">
        <w:rPr>
          <w:rFonts w:ascii="Garamond" w:hAnsi="Garamond" w:cs="Times New Roman"/>
          <w:color w:val="000000"/>
          <w:sz w:val="24"/>
          <w:szCs w:val="24"/>
          <w:lang w:val="sq-AL"/>
        </w:rPr>
        <w:t>s</w:t>
      </w:r>
      <w:r w:rsidRPr="00BD17AA">
        <w:rPr>
          <w:rFonts w:ascii="Garamond" w:hAnsi="Garamond" w:cs="Times New Roman"/>
          <w:color w:val="000000"/>
          <w:sz w:val="24"/>
          <w:szCs w:val="24"/>
          <w:lang w:val="sq-AL"/>
        </w:rPr>
        <w:t>anksioneve.</w:t>
      </w:r>
    </w:p>
    <w:p w14:paraId="24A61735" w14:textId="77777777" w:rsidR="00D37C3D" w:rsidRPr="00BD17AA" w:rsidRDefault="00D37C3D" w:rsidP="00E54695">
      <w:pPr>
        <w:autoSpaceDE w:val="0"/>
        <w:autoSpaceDN w:val="0"/>
        <w:adjustRightInd w:val="0"/>
        <w:spacing w:after="0" w:line="240" w:lineRule="auto"/>
        <w:ind w:firstLine="284"/>
        <w:rPr>
          <w:rFonts w:ascii="Garamond" w:hAnsi="Garamond" w:cs="Times New Roman"/>
          <w:color w:val="000000"/>
          <w:sz w:val="24"/>
          <w:szCs w:val="24"/>
          <w:lang w:val="sq-AL"/>
        </w:rPr>
      </w:pPr>
    </w:p>
    <w:p w14:paraId="24A61736" w14:textId="188431CC" w:rsidR="00D37C3D" w:rsidRPr="00863BEE" w:rsidRDefault="00863BEE" w:rsidP="00863BEE">
      <w:pPr>
        <w:autoSpaceDE w:val="0"/>
        <w:autoSpaceDN w:val="0"/>
        <w:adjustRightInd w:val="0"/>
        <w:spacing w:after="0" w:line="240" w:lineRule="auto"/>
        <w:ind w:firstLine="284"/>
        <w:jc w:val="center"/>
        <w:outlineLvl w:val="0"/>
        <w:rPr>
          <w:rFonts w:ascii="Garamond" w:hAnsi="Garamond" w:cs="Arial"/>
          <w:color w:val="000000"/>
          <w:sz w:val="24"/>
          <w:szCs w:val="24"/>
          <w:lang w:val="sq-AL"/>
        </w:rPr>
      </w:pPr>
      <w:r w:rsidRPr="00863BEE">
        <w:rPr>
          <w:rFonts w:ascii="Garamond" w:hAnsi="Garamond" w:cs="Arial"/>
          <w:bCs/>
          <w:color w:val="000000"/>
          <w:sz w:val="24"/>
          <w:szCs w:val="24"/>
          <w:lang w:val="sq-AL"/>
        </w:rPr>
        <w:t>SHTOJCA 2B</w:t>
      </w:r>
    </w:p>
    <w:p w14:paraId="24A61737" w14:textId="271EEC38" w:rsidR="00D37C3D" w:rsidRPr="00863BEE" w:rsidRDefault="00863BEE" w:rsidP="00863BEE">
      <w:pPr>
        <w:autoSpaceDE w:val="0"/>
        <w:autoSpaceDN w:val="0"/>
        <w:adjustRightInd w:val="0"/>
        <w:spacing w:after="0" w:line="240" w:lineRule="auto"/>
        <w:ind w:firstLine="284"/>
        <w:jc w:val="center"/>
        <w:outlineLvl w:val="0"/>
        <w:rPr>
          <w:rFonts w:ascii="Garamond" w:hAnsi="Garamond" w:cs="Arial"/>
          <w:bCs/>
          <w:color w:val="000000"/>
          <w:sz w:val="24"/>
          <w:szCs w:val="24"/>
          <w:lang w:val="sq-AL"/>
        </w:rPr>
      </w:pPr>
      <w:r w:rsidRPr="00863BEE">
        <w:rPr>
          <w:rFonts w:ascii="Garamond" w:hAnsi="Garamond" w:cs="Arial"/>
          <w:color w:val="000000"/>
          <w:sz w:val="24"/>
          <w:szCs w:val="24"/>
          <w:lang w:val="sq-AL"/>
        </w:rPr>
        <w:t>ZOTIMET E PËRPUTHSHMËRISË SË AGJENCISË SË ZBATIMIT TË PROJEKTIT</w:t>
      </w:r>
    </w:p>
    <w:p w14:paraId="24A61738" w14:textId="77777777" w:rsidR="00D37C3D" w:rsidRPr="00BD17AA" w:rsidRDefault="00D37C3D" w:rsidP="00E54695">
      <w:pPr>
        <w:autoSpaceDE w:val="0"/>
        <w:autoSpaceDN w:val="0"/>
        <w:adjustRightInd w:val="0"/>
        <w:spacing w:after="0" w:line="240" w:lineRule="auto"/>
        <w:ind w:firstLine="284"/>
        <w:rPr>
          <w:rFonts w:ascii="Garamond" w:hAnsi="Garamond" w:cs="Times New Roman"/>
          <w:color w:val="000000"/>
          <w:sz w:val="24"/>
          <w:szCs w:val="24"/>
          <w:lang w:val="sq-AL"/>
        </w:rPr>
      </w:pPr>
    </w:p>
    <w:p w14:paraId="24A61739" w14:textId="77777777" w:rsidR="00D37C3D" w:rsidRPr="00863BEE"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bCs/>
          <w:color w:val="000000"/>
          <w:sz w:val="24"/>
          <w:szCs w:val="24"/>
          <w:lang w:val="sq-AL"/>
        </w:rPr>
      </w:pPr>
      <w:r w:rsidRPr="00863BEE">
        <w:rPr>
          <w:rFonts w:ascii="Garamond" w:hAnsi="Garamond" w:cs="Arial"/>
          <w:bCs/>
          <w:color w:val="000000"/>
          <w:sz w:val="24"/>
          <w:szCs w:val="24"/>
          <w:lang w:val="sq-AL"/>
        </w:rPr>
        <w:t>1. PËRKUFIZIME</w:t>
      </w:r>
    </w:p>
    <w:p w14:paraId="24A6173A" w14:textId="63727C88"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Praktika </w:t>
      </w:r>
      <w:r w:rsidR="00072E37" w:rsidRPr="00BD17AA">
        <w:rPr>
          <w:rFonts w:ascii="Garamond" w:hAnsi="Garamond" w:cs="Times New Roman"/>
          <w:b/>
          <w:bCs/>
          <w:color w:val="000000"/>
          <w:sz w:val="24"/>
          <w:szCs w:val="24"/>
          <w:lang w:val="sq-AL"/>
        </w:rPr>
        <w:t>shtrënguese</w:t>
      </w:r>
      <w:r w:rsidRPr="00BD17AA">
        <w:rPr>
          <w:rFonts w:ascii="Garamond" w:hAnsi="Garamond" w:cs="Times New Roman"/>
          <w:color w:val="000000"/>
          <w:sz w:val="24"/>
          <w:szCs w:val="24"/>
          <w:lang w:val="sq-AL"/>
        </w:rPr>
        <w:t>: është dëmi ose dëmtimi, ose kërcënimi për t‘i bërë dëm ose dëmtuar, drejtpërdrejt ose tërthorazi, çdo personi ose pasurie të personit, me qëllim që të ndikojë në mënyrë të parregullt në veprimet e një personi.</w:t>
      </w:r>
    </w:p>
    <w:p w14:paraId="24A6173B" w14:textId="30F98E82"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e </w:t>
      </w:r>
      <w:r w:rsidR="00072E37" w:rsidRPr="00BD17AA">
        <w:rPr>
          <w:rFonts w:ascii="Garamond" w:hAnsi="Garamond" w:cs="Times New Roman"/>
          <w:b/>
          <w:bCs/>
          <w:color w:val="000000"/>
          <w:sz w:val="24"/>
          <w:szCs w:val="24"/>
          <w:lang w:val="sq-AL"/>
        </w:rPr>
        <w:t>fshehtë</w:t>
      </w:r>
      <w:r w:rsidRPr="00BD17AA">
        <w:rPr>
          <w:rFonts w:ascii="Garamond" w:hAnsi="Garamond" w:cs="Times New Roman"/>
          <w:color w:val="000000"/>
          <w:sz w:val="24"/>
          <w:szCs w:val="24"/>
          <w:lang w:val="sq-AL"/>
        </w:rPr>
        <w:t>: është një marrëveshje midis dy apo më shumë personave, me qëllim arritjen e një synimi të papërshtatshëm, duke përfshirë ndikimin e papërshtatshëm në veprimet e një personi tjetër.</w:t>
      </w:r>
    </w:p>
    <w:p w14:paraId="24A6173C" w14:textId="37736201"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w:t>
      </w:r>
      <w:r w:rsidR="00072E37" w:rsidRPr="00BD17AA">
        <w:rPr>
          <w:rFonts w:ascii="Garamond" w:hAnsi="Garamond" w:cs="Times New Roman"/>
          <w:b/>
          <w:bCs/>
          <w:color w:val="000000"/>
          <w:sz w:val="24"/>
          <w:szCs w:val="24"/>
          <w:lang w:val="sq-AL"/>
        </w:rPr>
        <w:t>korruptive</w:t>
      </w:r>
      <w:r w:rsidRPr="00BD17AA">
        <w:rPr>
          <w:rFonts w:ascii="Garamond" w:hAnsi="Garamond" w:cs="Times New Roman"/>
          <w:color w:val="000000"/>
          <w:sz w:val="24"/>
          <w:szCs w:val="24"/>
          <w:lang w:val="sq-AL"/>
        </w:rPr>
        <w:t>: premtimi, ofrimi, dhënia, kryerja, këmbëngulja, marrja, pranimi ose kërkimi, drejtpërdrejt ose tërthorazi, i çdo pagese të paligjshme ose avantazhi i papërshtatshëm i çdo natyre, ndonjë personi ose nga ndonjë person, me qëllim ndikimin në veprimet e ndonjë personi ose që shkaktojnë që ndonjë person të përmbahet nga ndonjë veprim i caktuar.</w:t>
      </w:r>
    </w:p>
    <w:p w14:paraId="24A6173D" w14:textId="75F6612B"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lastRenderedPageBreak/>
        <w:t xml:space="preserve">Kategoritë e </w:t>
      </w:r>
      <w:r w:rsidR="00072E37" w:rsidRPr="00BD17AA">
        <w:rPr>
          <w:rFonts w:ascii="Garamond" w:hAnsi="Garamond" w:cs="Times New Roman"/>
          <w:b/>
          <w:bCs/>
          <w:color w:val="000000"/>
          <w:sz w:val="24"/>
          <w:szCs w:val="24"/>
          <w:lang w:val="sq-AL"/>
        </w:rPr>
        <w:t>përcaktuara të shkeljeve</w:t>
      </w:r>
      <w:r w:rsidRPr="00BD17AA">
        <w:rPr>
          <w:rFonts w:ascii="Garamond" w:hAnsi="Garamond" w:cs="Times New Roman"/>
          <w:color w:val="000000"/>
          <w:sz w:val="24"/>
          <w:szCs w:val="24"/>
          <w:lang w:val="sq-AL"/>
        </w:rPr>
        <w:t xml:space="preserve">: kategoritë e mëposhtme të shkeljeve, të përkufizuara sipas </w:t>
      </w:r>
      <w:r w:rsidR="00072E37" w:rsidRPr="00BD17AA">
        <w:rPr>
          <w:rFonts w:ascii="Garamond" w:hAnsi="Garamond" w:cs="Times New Roman"/>
          <w:color w:val="000000"/>
          <w:sz w:val="24"/>
          <w:szCs w:val="24"/>
          <w:lang w:val="sq-AL"/>
        </w:rPr>
        <w:t xml:space="preserve">rekomandimeve </w:t>
      </w:r>
      <w:r w:rsidRPr="00BD17AA">
        <w:rPr>
          <w:rFonts w:ascii="Garamond" w:hAnsi="Garamond" w:cs="Times New Roman"/>
          <w:color w:val="000000"/>
          <w:sz w:val="24"/>
          <w:szCs w:val="24"/>
          <w:lang w:val="sq-AL"/>
        </w:rPr>
        <w:t>të FATF-së dhe shënimeve përkatëse interpretuese: pjesëmarrja në një grup kriminal të organizuar dhe shantazhim; terrorizmi, duke përfshirë financimin e terrorizmit; trafikimi i qenieve njerëzore dhe kontrabandimi i emigrantëve; shfrytëzimi seksual, duke përfshirë shfrytëzimin seksual të fëmijëve; trafikimi i paligjshëm i lëndëve narkotike dhe substancave psikotrope; trafikimi i paligjshëm i armëve; trafikimi i paligjshëm i mallrave të vjedhur dhe mallrave të tjerë; korrupsioni dhe mitëmarrja/mitëdhënia; mashtrimi; falsifikimi i parave; falsifikimi dhe pirateria e produkteve; krimi mjedisor; vrasja, lëndimi i rëndë trupor; rrëmbimi; mbajtja me forcë dhe pengmarrja; grabitja dhe vjedhja; kontrabandimi (duke përfshirë edhe në lidhje me taksat e tarifat doganore dhe akcizat); krimet tatimore (lidhur me taksat direkte dhe indirekte); zhvatja; falsifikimi, pirateria; manipulimi i tregut dhe tregtimi i brendshëm.</w:t>
      </w:r>
    </w:p>
    <w:p w14:paraId="24A6173E"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Rekomandimet e FATF-së</w:t>
      </w:r>
      <w:r w:rsidRPr="00BD17AA">
        <w:rPr>
          <w:rFonts w:ascii="Garamond" w:hAnsi="Garamond" w:cs="Times New Roman"/>
          <w:color w:val="000000"/>
          <w:sz w:val="24"/>
          <w:szCs w:val="24"/>
          <w:lang w:val="sq-AL"/>
        </w:rPr>
        <w:t>: këto rekomandime, siç përkufizohen herë pas here nga Grupi i Posaçëm për Veprimin Financiar (FATF). FATF është një organ ndërqeveritar, qëllimi i të cilit është zhvillimi dhe promovimi i politikave kombëtare dhe ndërkombëtare për të luftuar pastrimin e parave dhe financimin e terrorizmit.</w:t>
      </w:r>
    </w:p>
    <w:p w14:paraId="24A6173F" w14:textId="5B939878"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w:t>
      </w:r>
      <w:r w:rsidR="003B667D" w:rsidRPr="00BD17AA">
        <w:rPr>
          <w:rFonts w:ascii="Garamond" w:hAnsi="Garamond" w:cs="Times New Roman"/>
          <w:b/>
          <w:bCs/>
          <w:color w:val="000000"/>
          <w:sz w:val="24"/>
          <w:szCs w:val="24"/>
          <w:lang w:val="sq-AL"/>
        </w:rPr>
        <w:t>mashtruese</w:t>
      </w:r>
      <w:r w:rsidRPr="00BD17AA">
        <w:rPr>
          <w:rFonts w:ascii="Garamond" w:hAnsi="Garamond" w:cs="Times New Roman"/>
          <w:color w:val="000000"/>
          <w:sz w:val="24"/>
          <w:szCs w:val="24"/>
          <w:lang w:val="sq-AL"/>
        </w:rPr>
        <w:t>: çdo veprim apo mosveprim, duke përfshirë keqinterpretimin që me vetëdije ose nga pakujdesia mashtron ose synon të mashtrojë një person për të marrë përfitim financiar ose për të shmangur një detyrim.</w:t>
      </w:r>
    </w:p>
    <w:p w14:paraId="24A61740" w14:textId="025DC79B"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Burim i </w:t>
      </w:r>
      <w:r w:rsidR="003B667D" w:rsidRPr="00BD17AA">
        <w:rPr>
          <w:rFonts w:ascii="Garamond" w:hAnsi="Garamond" w:cs="Times New Roman"/>
          <w:b/>
          <w:bCs/>
          <w:color w:val="000000"/>
          <w:sz w:val="24"/>
          <w:szCs w:val="24"/>
          <w:lang w:val="sq-AL"/>
        </w:rPr>
        <w:t>paligjshëm</w:t>
      </w:r>
      <w:r w:rsidRPr="00BD17AA">
        <w:rPr>
          <w:rFonts w:ascii="Garamond" w:hAnsi="Garamond" w:cs="Times New Roman"/>
          <w:color w:val="000000"/>
          <w:sz w:val="24"/>
          <w:szCs w:val="24"/>
          <w:lang w:val="sq-AL"/>
        </w:rPr>
        <w:t xml:space="preserve">: burimi i fondeve të siguruara përmes </w:t>
      </w:r>
    </w:p>
    <w:p w14:paraId="24A61741" w14:textId="1EBF3080"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a) shkeljeve të renditura në </w:t>
      </w:r>
      <w:r w:rsidR="003B667D" w:rsidRPr="00BD17AA">
        <w:rPr>
          <w:rFonts w:ascii="Garamond" w:hAnsi="Garamond" w:cs="Times New Roman"/>
          <w:color w:val="000000"/>
          <w:sz w:val="24"/>
          <w:szCs w:val="24"/>
          <w:lang w:val="sq-AL"/>
        </w:rPr>
        <w:t>kategorinë e përcaktuar të shkeljeve;</w:t>
      </w:r>
    </w:p>
    <w:p w14:paraId="24A61742" w14:textId="40B97628"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b) çdo </w:t>
      </w:r>
      <w:r w:rsidR="003B667D" w:rsidRPr="00BD17AA">
        <w:rPr>
          <w:rFonts w:ascii="Garamond" w:hAnsi="Garamond" w:cs="Times New Roman"/>
          <w:color w:val="000000"/>
          <w:sz w:val="24"/>
          <w:szCs w:val="24"/>
          <w:lang w:val="sq-AL"/>
        </w:rPr>
        <w:t>praktikë korruptive</w:t>
      </w:r>
      <w:r w:rsidRPr="00BD17AA">
        <w:rPr>
          <w:rFonts w:ascii="Garamond" w:hAnsi="Garamond" w:cs="Times New Roman"/>
          <w:color w:val="000000"/>
          <w:sz w:val="24"/>
          <w:szCs w:val="24"/>
          <w:lang w:val="sq-AL"/>
        </w:rPr>
        <w:t xml:space="preserve">; </w:t>
      </w:r>
    </w:p>
    <w:p w14:paraId="24A61743" w14:textId="422963F4"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c) çdo </w:t>
      </w:r>
      <w:r w:rsidR="003B667D" w:rsidRPr="00BD17AA">
        <w:rPr>
          <w:rFonts w:ascii="Garamond" w:hAnsi="Garamond" w:cs="Times New Roman"/>
          <w:color w:val="000000"/>
          <w:sz w:val="24"/>
          <w:szCs w:val="24"/>
          <w:lang w:val="sq-AL"/>
        </w:rPr>
        <w:t>praktikë mashtruese; ose</w:t>
      </w:r>
    </w:p>
    <w:p w14:paraId="24A61744"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d) pastrimit të parave.</w:t>
      </w:r>
    </w:p>
    <w:p w14:paraId="24A61745" w14:textId="4B7D6EC0"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Praktikë </w:t>
      </w:r>
      <w:r w:rsidR="003B667D" w:rsidRPr="00BD17AA">
        <w:rPr>
          <w:rFonts w:ascii="Garamond" w:hAnsi="Garamond" w:cs="Times New Roman"/>
          <w:b/>
          <w:bCs/>
          <w:color w:val="000000"/>
          <w:sz w:val="24"/>
          <w:szCs w:val="24"/>
          <w:lang w:val="sq-AL"/>
        </w:rPr>
        <w:t>penguese</w:t>
      </w:r>
      <w:r w:rsidRPr="00BD17AA">
        <w:rPr>
          <w:rFonts w:ascii="Garamond" w:hAnsi="Garamond" w:cs="Times New Roman"/>
          <w:color w:val="000000"/>
          <w:sz w:val="24"/>
          <w:szCs w:val="24"/>
          <w:lang w:val="sq-AL"/>
        </w:rPr>
        <w:t>: i) shkatërrimi, falsifikimi, ndryshimi ose fshehja me qëllim e materialit të provave për hetimin ose dhënia e deklaratave të rreme hetuesve, në mënyrë që të pengohet materialisht një hetim zyrtar në akuzat për një praktikë të korruptuar, mashtruese, shtrënguese ose të fshehtë, ose kërcënimi, ngacmimi apo frikësimi i çdo pale për të parandaluar atë nga zbulimi i njohurive të saj për çështjet që lidhen me hetimin apo ndjekjen e hetimit</w:t>
      </w:r>
      <w:r w:rsidR="003B667D">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ose ii) veprime me qëllimin për të penguar materialisht ushtrimin e aksesit të KfW-së në informacionin e kërkuar me kontratë në lidhje me hetimin zyrtar në akuzat e një praktike të korruptuar, mashtruese, shtrënguese ose të fshehtë.</w:t>
      </w:r>
    </w:p>
    <w:p w14:paraId="24A61746"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Person</w:t>
      </w:r>
      <w:r w:rsidRPr="00BD17AA">
        <w:rPr>
          <w:rFonts w:ascii="Garamond" w:hAnsi="Garamond" w:cs="Times New Roman"/>
          <w:color w:val="000000"/>
          <w:sz w:val="24"/>
          <w:szCs w:val="24"/>
          <w:lang w:val="sq-AL"/>
        </w:rPr>
        <w:t>: çdo person fizik, person juridik, ortakëri ose shoqatë e pathemeluar.</w:t>
      </w:r>
    </w:p>
    <w:p w14:paraId="24A61747" w14:textId="3580E53A"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Praktikë e sanksionueshme</w:t>
      </w:r>
      <w:r w:rsidRPr="00BD17AA">
        <w:rPr>
          <w:rFonts w:ascii="Garamond" w:hAnsi="Garamond" w:cs="Times New Roman"/>
          <w:color w:val="000000"/>
          <w:sz w:val="24"/>
          <w:szCs w:val="24"/>
          <w:lang w:val="sq-AL"/>
        </w:rPr>
        <w:t xml:space="preserve">: çdo </w:t>
      </w:r>
      <w:r w:rsidR="003B667D" w:rsidRPr="00BD17AA">
        <w:rPr>
          <w:rFonts w:ascii="Garamond" w:hAnsi="Garamond" w:cs="Times New Roman"/>
          <w:color w:val="000000"/>
          <w:sz w:val="24"/>
          <w:szCs w:val="24"/>
          <w:lang w:val="sq-AL"/>
        </w:rPr>
        <w:t>praktikë kanosëse, praktikë e fshehtë, praktikë korruptive, praktike mashtruese, ose praktike penguese (si</w:t>
      </w:r>
      <w:r w:rsidRPr="00BD17AA">
        <w:rPr>
          <w:rFonts w:ascii="Garamond" w:hAnsi="Garamond" w:cs="Times New Roman"/>
          <w:color w:val="000000"/>
          <w:sz w:val="24"/>
          <w:szCs w:val="24"/>
          <w:lang w:val="sq-AL"/>
        </w:rPr>
        <w:t>pas termave të përcaktuara në këtë Marrëveshje), që</w:t>
      </w:r>
      <w:r w:rsidR="003B667D">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i) është e paligjshme sipas legjislacionit gjerman ose ligjeve të tjera të zbatueshme</w:t>
      </w:r>
      <w:r w:rsidR="003B667D">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dhe që ii) ka ose mund të ketë efekt material ligjor ose të lidhur me reputacionin mbi këtë Marrëveshje ndërmjet Përfituesit dhe KfW-së, apo zbatimi të saj.</w:t>
      </w:r>
    </w:p>
    <w:p w14:paraId="24A61748" w14:textId="219BB72E"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Sanksione</w:t>
      </w:r>
      <w:r w:rsidRPr="00BD17AA">
        <w:rPr>
          <w:rFonts w:ascii="Garamond" w:hAnsi="Garamond" w:cs="Times New Roman"/>
          <w:color w:val="000000"/>
          <w:sz w:val="24"/>
          <w:szCs w:val="24"/>
          <w:lang w:val="sq-AL"/>
        </w:rPr>
        <w:t xml:space="preserve">: ligjet, rregulloret, embargot ose masat shtrënguese ekonomike, financiare ose tregtare, të administruara, të miratuara ose të zbatuara nga ndonjë </w:t>
      </w:r>
      <w:r w:rsidR="003B667D" w:rsidRPr="00BD17AA">
        <w:rPr>
          <w:rFonts w:ascii="Garamond" w:hAnsi="Garamond" w:cs="Times New Roman"/>
          <w:color w:val="000000"/>
          <w:sz w:val="24"/>
          <w:szCs w:val="24"/>
          <w:lang w:val="sq-AL"/>
        </w:rPr>
        <w:t>organ sanksionues</w:t>
      </w:r>
      <w:r w:rsidRPr="00BD17AA">
        <w:rPr>
          <w:rFonts w:ascii="Garamond" w:hAnsi="Garamond" w:cs="Times New Roman"/>
          <w:color w:val="000000"/>
          <w:sz w:val="24"/>
          <w:szCs w:val="24"/>
          <w:lang w:val="sq-AL"/>
        </w:rPr>
        <w:t>.</w:t>
      </w:r>
    </w:p>
    <w:p w14:paraId="24A61749" w14:textId="48B9364A"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Organ </w:t>
      </w:r>
      <w:r w:rsidR="003B667D" w:rsidRPr="00BD17AA">
        <w:rPr>
          <w:rFonts w:ascii="Garamond" w:hAnsi="Garamond" w:cs="Times New Roman"/>
          <w:b/>
          <w:bCs/>
          <w:color w:val="000000"/>
          <w:sz w:val="24"/>
          <w:szCs w:val="24"/>
          <w:lang w:val="sq-AL"/>
        </w:rPr>
        <w:t>sanksionues</w:t>
      </w:r>
      <w:r w:rsidRPr="00BD17AA">
        <w:rPr>
          <w:rFonts w:ascii="Garamond" w:hAnsi="Garamond" w:cs="Times New Roman"/>
          <w:color w:val="000000"/>
          <w:sz w:val="24"/>
          <w:szCs w:val="24"/>
          <w:lang w:val="sq-AL"/>
        </w:rPr>
        <w:t>: cilido nga Këshilli i Sigurimit i Kombeve të Bashkuara, Bashkimi Evropian dhe Republika Federale e Gjermanisë.</w:t>
      </w:r>
    </w:p>
    <w:p w14:paraId="24A6174A" w14:textId="7B4CF264"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b/>
          <w:bCs/>
          <w:color w:val="000000"/>
          <w:sz w:val="24"/>
          <w:szCs w:val="24"/>
          <w:lang w:val="sq-AL"/>
        </w:rPr>
        <w:t xml:space="preserve">Listë e </w:t>
      </w:r>
      <w:r w:rsidR="003B667D" w:rsidRPr="00BD17AA">
        <w:rPr>
          <w:rFonts w:ascii="Garamond" w:hAnsi="Garamond" w:cs="Times New Roman"/>
          <w:b/>
          <w:bCs/>
          <w:color w:val="000000"/>
          <w:sz w:val="24"/>
          <w:szCs w:val="24"/>
          <w:lang w:val="sq-AL"/>
        </w:rPr>
        <w:t>sanksioneve</w:t>
      </w:r>
      <w:r w:rsidRPr="00BD17AA">
        <w:rPr>
          <w:rFonts w:ascii="Garamond" w:hAnsi="Garamond" w:cs="Times New Roman"/>
          <w:color w:val="000000"/>
          <w:sz w:val="24"/>
          <w:szCs w:val="24"/>
          <w:lang w:val="sq-AL"/>
        </w:rPr>
        <w:t xml:space="preserve">: çdo listë e personave, grupeve ose subjekteve të caktuara posaçërisht, të cilat janë objekt i sanksioneve të lëshuara nga ndonjë </w:t>
      </w:r>
      <w:r w:rsidR="003B667D" w:rsidRPr="00BD17AA">
        <w:rPr>
          <w:rFonts w:ascii="Garamond" w:hAnsi="Garamond" w:cs="Times New Roman"/>
          <w:color w:val="000000"/>
          <w:sz w:val="24"/>
          <w:szCs w:val="24"/>
          <w:lang w:val="sq-AL"/>
        </w:rPr>
        <w:t>organ sanksionues</w:t>
      </w:r>
      <w:r w:rsidRPr="00BD17AA">
        <w:rPr>
          <w:rFonts w:ascii="Garamond" w:hAnsi="Garamond" w:cs="Times New Roman"/>
          <w:color w:val="000000"/>
          <w:sz w:val="24"/>
          <w:szCs w:val="24"/>
          <w:lang w:val="sq-AL"/>
        </w:rPr>
        <w:t xml:space="preserve">. </w:t>
      </w:r>
    </w:p>
    <w:p w14:paraId="24A6174B" w14:textId="77777777" w:rsidR="00D37C3D" w:rsidRPr="003B667D"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bCs/>
          <w:color w:val="000000"/>
          <w:sz w:val="24"/>
          <w:szCs w:val="24"/>
          <w:lang w:val="sq-AL"/>
        </w:rPr>
      </w:pPr>
      <w:r w:rsidRPr="003B667D">
        <w:rPr>
          <w:rFonts w:ascii="Garamond" w:hAnsi="Garamond" w:cs="Arial"/>
          <w:bCs/>
          <w:color w:val="000000"/>
          <w:sz w:val="24"/>
          <w:szCs w:val="24"/>
          <w:lang w:val="sq-AL"/>
        </w:rPr>
        <w:t>2. NDËRMARRJA E INFORMACIONIT</w:t>
      </w:r>
    </w:p>
    <w:p w14:paraId="24A6174C"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Agjencia e Zbatimit të Projektit</w:t>
      </w:r>
    </w:p>
    <w:p w14:paraId="24A6174D"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a) i vë në dispozicion KfW-së në kohë, sipas kërkesës së kësaj të fundit, të gjithë informacionin përkatës që ka të bëjë me njohjen e klientit, apo informacione të ngjashme për Agjencinë e Zbatimit </w:t>
      </w:r>
      <w:r w:rsidRPr="00BD17AA">
        <w:rPr>
          <w:rFonts w:ascii="Garamond" w:hAnsi="Garamond" w:cs="Times New Roman"/>
          <w:color w:val="000000"/>
          <w:sz w:val="24"/>
          <w:szCs w:val="24"/>
          <w:lang w:val="sq-AL"/>
        </w:rPr>
        <w:lastRenderedPageBreak/>
        <w:t>të Projektit dhe aksionarët (të drejtpërdrejtë dhe/ose të tërthortë), filialet dhe/ose ortakët e tjerë të saj (nëse ka);</w:t>
      </w:r>
    </w:p>
    <w:p w14:paraId="24A6174E" w14:textId="3C9EF318"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b) i ofron KfW-së në kohë, sipas kërkesës, përmes Agjencisë së Zbatimit të Projektit, të gjithë informacionin dhe dokumentet mbi Projektin e Agjencisë së Zbatimit të Projektit dhe palëve të saj (nën)kontraktore, apo palëve të tjera përkatëse, te të cilat KfW-ja mbështetet për të përmbushur detyrimet e saj për parandalimin e </w:t>
      </w:r>
      <w:r w:rsidR="009877F9" w:rsidRPr="00BD17AA">
        <w:rPr>
          <w:rFonts w:ascii="Garamond" w:hAnsi="Garamond" w:cs="Times New Roman"/>
          <w:color w:val="000000"/>
          <w:sz w:val="24"/>
          <w:szCs w:val="24"/>
          <w:lang w:val="sq-AL"/>
        </w:rPr>
        <w:t>praktikave të sanksionueshme</w:t>
      </w:r>
      <w:r w:rsidRPr="00BD17AA">
        <w:rPr>
          <w:rFonts w:ascii="Garamond" w:hAnsi="Garamond" w:cs="Times New Roman"/>
          <w:color w:val="000000"/>
          <w:sz w:val="24"/>
          <w:szCs w:val="24"/>
          <w:lang w:val="sq-AL"/>
        </w:rPr>
        <w:t xml:space="preserve">, pastrimin e parave, dhe/ose financimin e terrorizmit, si dhe për monitorimin e vazhdueshëm të marrëdhënies së punës me Agjencinë e Zbatimit të Projektit, që është e nevojshme për këtë qëllim; </w:t>
      </w:r>
    </w:p>
    <w:p w14:paraId="24A6174F" w14:textId="6ACA7A41"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c) informon menjëherë dhe me iniciativën e saj, sapo merr dijeni, ose ka dyshime, KfW-në për çdo </w:t>
      </w:r>
      <w:r w:rsidR="009F48EB" w:rsidRPr="00BD17AA">
        <w:rPr>
          <w:rFonts w:ascii="Garamond" w:hAnsi="Garamond" w:cs="Times New Roman"/>
          <w:color w:val="000000"/>
          <w:sz w:val="24"/>
          <w:szCs w:val="24"/>
          <w:lang w:val="sq-AL"/>
        </w:rPr>
        <w:t>praktikë të sanksionueshme</w:t>
      </w:r>
      <w:r w:rsidRPr="00BD17AA">
        <w:rPr>
          <w:rFonts w:ascii="Garamond" w:hAnsi="Garamond" w:cs="Times New Roman"/>
          <w:color w:val="000000"/>
          <w:sz w:val="24"/>
          <w:szCs w:val="24"/>
          <w:lang w:val="sq-AL"/>
        </w:rPr>
        <w:t>, pastrim</w:t>
      </w:r>
      <w:r w:rsidR="00A07E83">
        <w:rPr>
          <w:rFonts w:ascii="Garamond" w:hAnsi="Garamond" w:cs="Times New Roman"/>
          <w:color w:val="000000"/>
          <w:sz w:val="24"/>
          <w:szCs w:val="24"/>
          <w:lang w:val="sq-AL"/>
        </w:rPr>
        <w:t xml:space="preserve"> </w:t>
      </w:r>
      <w:r w:rsidRPr="00BD17AA">
        <w:rPr>
          <w:rFonts w:ascii="Garamond" w:hAnsi="Garamond" w:cs="Times New Roman"/>
          <w:color w:val="000000"/>
          <w:sz w:val="24"/>
          <w:szCs w:val="24"/>
          <w:lang w:val="sq-AL"/>
        </w:rPr>
        <w:t>parash dhe/ose financim terrorizmi nga Agjencia e Zbatimit të Projektit, anëtarët e organeve të saj menaxheriale, drejtuese ose aksionerët e saj;</w:t>
      </w:r>
    </w:p>
    <w:p w14:paraId="24A61750"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d) i jep KfW-së çdo dhe të gjitha informacionet dhe raportet mbi Projektin dhe ecurinë e tij të mëtejshme, sipas kërkesës së KfW-së, për qëllimet e kësaj Shtojce; dhe</w:t>
      </w:r>
    </w:p>
    <w:p w14:paraId="24A61751" w14:textId="35FEA56B"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e) i jep mundësinë KfW-së dhe agjentëve të tij të inspektojnë kurdoherë të gjithë dokumentacionin e lidhur me Projektin të Agjencisë së Zbatimit të Projektit dhe (nën)kontraktorëve të saj dhe palëve të lidhura, dhe të vizitojnë Projektin dhe të gjitha instalimet përkatëse për qëllimet e kësaj shtojce;</w:t>
      </w:r>
    </w:p>
    <w:p w14:paraId="24A61752" w14:textId="3A49A8F3"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f) informon KfW-në në kohë dhe me nismën e saj për çdo ngjarje që mund të sjellë klasifikimin ekzistues ose të mundshëm të Agjencisë së Zbatimit të Projektit, anëtarëve të organeve të saj të menaxhimit ose organeve të tjera qeverisëse, apo të aksionarëve të saj, si shtetas me emërtim të veçantë, ose persona apo subjekte të bllokuara, të renditur në çfarëdo lloj </w:t>
      </w:r>
      <w:r w:rsidR="00BF7D82" w:rsidRPr="00BD17AA">
        <w:rPr>
          <w:rFonts w:ascii="Garamond" w:hAnsi="Garamond" w:cs="Times New Roman"/>
          <w:color w:val="000000"/>
          <w:sz w:val="24"/>
          <w:szCs w:val="24"/>
          <w:lang w:val="sq-AL"/>
        </w:rPr>
        <w:t>liste sanksionesh</w:t>
      </w:r>
      <w:r w:rsidRPr="00BD17AA">
        <w:rPr>
          <w:rFonts w:ascii="Garamond" w:hAnsi="Garamond" w:cs="Times New Roman"/>
          <w:color w:val="000000"/>
          <w:sz w:val="24"/>
          <w:szCs w:val="24"/>
          <w:lang w:val="sq-AL"/>
        </w:rPr>
        <w:t>.</w:t>
      </w:r>
    </w:p>
    <w:p w14:paraId="24A61753" w14:textId="77777777" w:rsidR="00D37C3D" w:rsidRPr="00BF7D82"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bCs/>
          <w:color w:val="000000"/>
          <w:sz w:val="24"/>
          <w:szCs w:val="24"/>
          <w:lang w:val="sq-AL"/>
        </w:rPr>
      </w:pPr>
      <w:r w:rsidRPr="00BF7D82">
        <w:rPr>
          <w:rFonts w:ascii="Garamond" w:hAnsi="Garamond" w:cs="Arial"/>
          <w:bCs/>
          <w:color w:val="000000"/>
          <w:sz w:val="24"/>
          <w:szCs w:val="24"/>
          <w:lang w:val="sq-AL"/>
        </w:rPr>
        <w:t>3. DEKLARIME DHE GARANCI</w:t>
      </w:r>
    </w:p>
    <w:p w14:paraId="24A61754"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3.1 Në përputhje me ligjin gjerman dhe ligjin e vendit të regjistrimit ligjor të Agjencisë së Zbatimit të Projektit, Agjencia e Zbatimit të Projektit përfaqëson dhe garanton vërtetësinë dhe saktësinë e të mëposhtmeve: </w:t>
      </w:r>
    </w:p>
    <w:p w14:paraId="24A61755" w14:textId="48F76C0E"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a) Në lidhjen dhe zbatimin e kësaj Marrëveshjeje Huaje, Agjencia e Zbatimit të Projektit vepron në emër të saj dhe për llogari të vet</w:t>
      </w:r>
      <w:r w:rsidR="00BF7D82">
        <w:rPr>
          <w:rFonts w:ascii="Garamond" w:hAnsi="Garamond" w:cs="Times New Roman"/>
          <w:color w:val="000000"/>
          <w:sz w:val="24"/>
          <w:szCs w:val="24"/>
          <w:lang w:val="sq-AL"/>
        </w:rPr>
        <w:t>;</w:t>
      </w:r>
    </w:p>
    <w:p w14:paraId="24A61756" w14:textId="1BFEA6D0"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b) Në dijeni të saj dhe vetëm në lidhje me aksionarët që njihen nga Agjencia e Zbatimit të Projektit sipas rregulloreve të zbatueshme të bursës, as kapitali i Agjencisë së Zbatimit të Projektit dhe as fondet e investuara në Projekt nuk kanë </w:t>
      </w:r>
      <w:r w:rsidR="00BF7D82" w:rsidRPr="00BD17AA">
        <w:rPr>
          <w:rFonts w:ascii="Garamond" w:hAnsi="Garamond" w:cs="Times New Roman"/>
          <w:color w:val="000000"/>
          <w:sz w:val="24"/>
          <w:szCs w:val="24"/>
          <w:lang w:val="sq-AL"/>
        </w:rPr>
        <w:t>burim të paligjshëm</w:t>
      </w:r>
      <w:r w:rsidR="00BF7D82">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w:t>
      </w:r>
    </w:p>
    <w:p w14:paraId="24A61757" w14:textId="3BDB2806"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c) Agjencia e Zbatimit të Projektit, ortakët, filialet apo asnjë person tjetër që vepron në emër të saj nuk ka kryer apo nuk është angazhuar në </w:t>
      </w:r>
      <w:r w:rsidR="00BF7D82" w:rsidRPr="00BD17AA">
        <w:rPr>
          <w:rFonts w:ascii="Garamond" w:hAnsi="Garamond" w:cs="Times New Roman"/>
          <w:color w:val="000000"/>
          <w:sz w:val="24"/>
          <w:szCs w:val="24"/>
          <w:lang w:val="sq-AL"/>
        </w:rPr>
        <w:t>praktikë të sanksionueshme</w:t>
      </w:r>
      <w:r w:rsidRPr="00BD17AA">
        <w:rPr>
          <w:rFonts w:ascii="Garamond" w:hAnsi="Garamond" w:cs="Times New Roman"/>
          <w:color w:val="000000"/>
          <w:sz w:val="24"/>
          <w:szCs w:val="24"/>
          <w:lang w:val="sq-AL"/>
        </w:rPr>
        <w:t>, pastrim parash, apo financim të terrorizmit</w:t>
      </w:r>
      <w:r w:rsidR="00BF7D82">
        <w:rPr>
          <w:rFonts w:ascii="Garamond" w:hAnsi="Garamond" w:cs="Times New Roman"/>
          <w:color w:val="000000"/>
          <w:sz w:val="24"/>
          <w:szCs w:val="24"/>
          <w:lang w:val="sq-AL"/>
        </w:rPr>
        <w:t>;</w:t>
      </w:r>
    </w:p>
    <w:p w14:paraId="24A61758" w14:textId="6C8B72F4"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d) Agjencia e Zbatimit të Projektit nuk</w:t>
      </w:r>
      <w:r w:rsidR="00BF7D82">
        <w:rPr>
          <w:rFonts w:ascii="Garamond" w:hAnsi="Garamond" w:cs="Times New Roman"/>
          <w:color w:val="000000"/>
          <w:sz w:val="24"/>
          <w:szCs w:val="24"/>
          <w:lang w:val="sq-AL"/>
        </w:rPr>
        <w:t>:</w:t>
      </w:r>
      <w:r w:rsidRPr="00BD17AA">
        <w:rPr>
          <w:rFonts w:ascii="Garamond" w:hAnsi="Garamond" w:cs="Times New Roman"/>
          <w:color w:val="000000"/>
          <w:sz w:val="24"/>
          <w:szCs w:val="24"/>
          <w:lang w:val="sq-AL"/>
        </w:rPr>
        <w:t xml:space="preserve"> i) ka lidhur ndonjë marrëdhënie pune me shtetas me emërtim të veçantë, apo persona dhe subjekte të bllokuara, të renditur në çfarëdo lloj </w:t>
      </w:r>
      <w:r w:rsidR="00BF7D82" w:rsidRPr="00BD17AA">
        <w:rPr>
          <w:rFonts w:ascii="Garamond" w:hAnsi="Garamond" w:cs="Times New Roman"/>
          <w:color w:val="000000"/>
          <w:sz w:val="24"/>
          <w:szCs w:val="24"/>
          <w:lang w:val="sq-AL"/>
        </w:rPr>
        <w:t>liste sanksionesh</w:t>
      </w:r>
      <w:r w:rsidRPr="00BD17AA">
        <w:rPr>
          <w:rFonts w:ascii="Garamond" w:hAnsi="Garamond" w:cs="Times New Roman"/>
          <w:color w:val="000000"/>
          <w:sz w:val="24"/>
          <w:szCs w:val="24"/>
          <w:lang w:val="sq-AL"/>
        </w:rPr>
        <w:t>; ose nuk ii) është angazhuar në veprimtari të tjera që përbëjnë shkelje të sanksioneve.</w:t>
      </w:r>
    </w:p>
    <w:p w14:paraId="24A61759" w14:textId="103B18FB"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3.2 Deklarimet dhe garancitë e përcaktuara në këtë </w:t>
      </w:r>
      <w:r w:rsidR="00BF7D82">
        <w:rPr>
          <w:rFonts w:ascii="Garamond" w:hAnsi="Garamond" w:cs="Times New Roman"/>
          <w:color w:val="000000"/>
          <w:sz w:val="24"/>
          <w:szCs w:val="24"/>
          <w:lang w:val="sq-AL"/>
        </w:rPr>
        <w:t>n</w:t>
      </w:r>
      <w:r w:rsidRPr="00BD17AA">
        <w:rPr>
          <w:rFonts w:ascii="Garamond" w:hAnsi="Garamond" w:cs="Times New Roman"/>
          <w:color w:val="000000"/>
          <w:sz w:val="24"/>
          <w:szCs w:val="24"/>
          <w:lang w:val="sq-AL"/>
        </w:rPr>
        <w:t>en jepen për herë të parë me zbatimin e kësaj Marrëveshjeje. Ato do të duhet të përsëriten në çdo tërheqje të Huas dhe në çdo datë pagese të interesit, gjithmonë referuar rrethanave mbizotëruese të asaj dite.</w:t>
      </w:r>
    </w:p>
    <w:p w14:paraId="24A6175A" w14:textId="77777777" w:rsidR="00D37C3D" w:rsidRPr="00BF7D82"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bCs/>
          <w:color w:val="000000"/>
          <w:sz w:val="24"/>
          <w:szCs w:val="24"/>
          <w:lang w:val="sq-AL"/>
        </w:rPr>
      </w:pPr>
      <w:r w:rsidRPr="00BF7D82">
        <w:rPr>
          <w:rFonts w:ascii="Garamond" w:hAnsi="Garamond" w:cs="Arial"/>
          <w:bCs/>
          <w:color w:val="000000"/>
          <w:sz w:val="24"/>
          <w:szCs w:val="24"/>
          <w:lang w:val="sq-AL"/>
        </w:rPr>
        <w:t>4. SIPËRMARRJE POZITIVE</w:t>
      </w:r>
    </w:p>
    <w:p w14:paraId="24A6175B"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Agjencia e Zbatimit të Projektit ndërmerr të:</w:t>
      </w:r>
    </w:p>
    <w:p w14:paraId="24A6175C" w14:textId="431A4B0A"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a) përmbushë plotësisht standardet kundër pastrimit të parave dhe financimit të terrorizmit, në përputhje me </w:t>
      </w:r>
      <w:r w:rsidR="00E82668" w:rsidRPr="00BD17AA">
        <w:rPr>
          <w:rFonts w:ascii="Garamond" w:hAnsi="Garamond" w:cs="Times New Roman"/>
          <w:color w:val="000000"/>
          <w:sz w:val="24"/>
          <w:szCs w:val="24"/>
          <w:lang w:val="sq-AL"/>
        </w:rPr>
        <w:t xml:space="preserve">rekomandimet </w:t>
      </w:r>
      <w:r w:rsidRPr="00BD17AA">
        <w:rPr>
          <w:rFonts w:ascii="Garamond" w:hAnsi="Garamond" w:cs="Times New Roman"/>
          <w:color w:val="000000"/>
          <w:sz w:val="24"/>
          <w:szCs w:val="24"/>
          <w:lang w:val="sq-AL"/>
        </w:rPr>
        <w:t xml:space="preserve">e FATF-së dhe të zbatojë, respektojë dhe përmirësojë, nëse është e nevojshme, standardet dhe udhëzimet e brendshme (duke përfshirë pa asnjë kufizim kujdesin ndaj klientit), të nevojshme për shmangien </w:t>
      </w:r>
      <w:r w:rsidR="00E82668" w:rsidRPr="00BD17AA">
        <w:rPr>
          <w:rFonts w:ascii="Garamond" w:hAnsi="Garamond" w:cs="Times New Roman"/>
          <w:color w:val="000000"/>
          <w:sz w:val="24"/>
          <w:szCs w:val="24"/>
          <w:lang w:val="sq-AL"/>
        </w:rPr>
        <w:t>e praktikave të sanksionueshme</w:t>
      </w:r>
      <w:r w:rsidRPr="00BD17AA">
        <w:rPr>
          <w:rFonts w:ascii="Garamond" w:hAnsi="Garamond" w:cs="Times New Roman"/>
          <w:color w:val="000000"/>
          <w:sz w:val="24"/>
          <w:szCs w:val="24"/>
          <w:lang w:val="sq-AL"/>
        </w:rPr>
        <w:t xml:space="preserve">, akteve të pastrimit të parave ose financimin e terrorizmit; dhe </w:t>
      </w:r>
    </w:p>
    <w:p w14:paraId="24A6175D"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b) sapo Agjencia e Zbatimit të Projektit ose KfW-ja të marrë dijeni apo të dyshojë për ndonjë Praktikë të Sanksionueshme, akt pastrimi parash, apo financim të terrorizmit, të bashkëpunojë </w:t>
      </w:r>
      <w:r w:rsidRPr="00BD17AA">
        <w:rPr>
          <w:rFonts w:ascii="Garamond" w:hAnsi="Garamond" w:cs="Times New Roman"/>
          <w:color w:val="000000"/>
          <w:sz w:val="24"/>
          <w:szCs w:val="24"/>
          <w:lang w:val="sq-AL"/>
        </w:rPr>
        <w:lastRenderedPageBreak/>
        <w:t>plotësisht me KfW-në dhe agjentët e saj, për të përcaktuar nëse ka ndodhur ky incident përputhshmërie. Agjencia e Zbatimit të Projektit i përgjigjet në kohë dhe hollësisht çdo njoftimi të KfW-së në veçanti dhe ofron mbështetje në dokumente për këtë përgjigje me kërkesë të KfW-së.</w:t>
      </w:r>
    </w:p>
    <w:p w14:paraId="24A6175E" w14:textId="77777777" w:rsidR="00D37C3D" w:rsidRPr="007D5A41" w:rsidRDefault="00D37C3D" w:rsidP="00003AA4">
      <w:pPr>
        <w:tabs>
          <w:tab w:val="left" w:pos="840"/>
        </w:tabs>
        <w:autoSpaceDE w:val="0"/>
        <w:autoSpaceDN w:val="0"/>
        <w:adjustRightInd w:val="0"/>
        <w:spacing w:after="0" w:line="240" w:lineRule="auto"/>
        <w:ind w:firstLine="284"/>
        <w:jc w:val="both"/>
        <w:outlineLvl w:val="2"/>
        <w:rPr>
          <w:rFonts w:ascii="Garamond" w:hAnsi="Garamond" w:cs="Arial"/>
          <w:bCs/>
          <w:color w:val="000000"/>
          <w:sz w:val="24"/>
          <w:szCs w:val="24"/>
          <w:lang w:val="sq-AL"/>
        </w:rPr>
      </w:pPr>
      <w:r w:rsidRPr="007D5A41">
        <w:rPr>
          <w:rFonts w:ascii="Garamond" w:hAnsi="Garamond" w:cs="Arial"/>
          <w:bCs/>
          <w:color w:val="000000"/>
          <w:sz w:val="24"/>
          <w:szCs w:val="24"/>
          <w:lang w:val="sq-AL"/>
        </w:rPr>
        <w:t>5. SIPËRMARRJET NEGATIVE</w:t>
      </w:r>
    </w:p>
    <w:p w14:paraId="24A6175F"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Agjencia e Zbatimit të Projektit ndërmerr të:</w:t>
      </w:r>
    </w:p>
    <w:p w14:paraId="24A61760" w14:textId="77777777"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a) të garantojë që kapitali dhe fondet e tjera që investon të mos jenë të një origjine të jashtëligjshme; </w:t>
      </w:r>
    </w:p>
    <w:p w14:paraId="24A61761" w14:textId="553B3226"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b) sigurojë se proceset e saj të punës nuk lënë vend </w:t>
      </w:r>
      <w:r w:rsidR="007D5A41" w:rsidRPr="00BD17AA">
        <w:rPr>
          <w:rFonts w:ascii="Garamond" w:hAnsi="Garamond" w:cs="Times New Roman"/>
          <w:color w:val="000000"/>
          <w:sz w:val="24"/>
          <w:szCs w:val="24"/>
          <w:lang w:val="sq-AL"/>
        </w:rPr>
        <w:t>për praktika të sanksionueshme</w:t>
      </w:r>
      <w:r w:rsidRPr="00BD17AA">
        <w:rPr>
          <w:rFonts w:ascii="Garamond" w:hAnsi="Garamond" w:cs="Times New Roman"/>
          <w:color w:val="000000"/>
          <w:sz w:val="24"/>
          <w:szCs w:val="24"/>
          <w:lang w:val="sq-AL"/>
        </w:rPr>
        <w:t>, pastrim parash apo financim të terrorizmit; dhe</w:t>
      </w:r>
    </w:p>
    <w:p w14:paraId="24A61762" w14:textId="5934C75C" w:rsidR="00D37C3D" w:rsidRPr="00BD17AA" w:rsidRDefault="00D37C3D" w:rsidP="00003AA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D17AA">
        <w:rPr>
          <w:rFonts w:ascii="Garamond" w:hAnsi="Garamond" w:cs="Times New Roman"/>
          <w:color w:val="000000"/>
          <w:sz w:val="24"/>
          <w:szCs w:val="24"/>
          <w:lang w:val="sq-AL"/>
        </w:rPr>
        <w:t xml:space="preserve">c) të mos lidhë apo të mos çojë më tej asnjë marrëdhënie pune me shtetas me emërtim të veçantë, apo persona dhe subjekte të bllokuara, të renditur në çdo </w:t>
      </w:r>
      <w:r w:rsidR="007D5A41" w:rsidRPr="00BD17AA">
        <w:rPr>
          <w:rFonts w:ascii="Garamond" w:hAnsi="Garamond" w:cs="Times New Roman"/>
          <w:color w:val="000000"/>
          <w:sz w:val="24"/>
          <w:szCs w:val="24"/>
          <w:lang w:val="sq-AL"/>
        </w:rPr>
        <w:t>listë sanksionesh</w:t>
      </w:r>
      <w:r w:rsidRPr="00BD17AA">
        <w:rPr>
          <w:rFonts w:ascii="Garamond" w:hAnsi="Garamond" w:cs="Times New Roman"/>
          <w:color w:val="000000"/>
          <w:sz w:val="24"/>
          <w:szCs w:val="24"/>
          <w:lang w:val="sq-AL"/>
        </w:rPr>
        <w:t xml:space="preserve">; ose të mos angazhohet në veprimtari të tjera që përbëjnë shkelje </w:t>
      </w:r>
      <w:r w:rsidR="007D5A41" w:rsidRPr="00BD17AA">
        <w:rPr>
          <w:rFonts w:ascii="Garamond" w:hAnsi="Garamond" w:cs="Times New Roman"/>
          <w:color w:val="000000"/>
          <w:sz w:val="24"/>
          <w:szCs w:val="24"/>
          <w:lang w:val="sq-AL"/>
        </w:rPr>
        <w:t>të s</w:t>
      </w:r>
      <w:r w:rsidRPr="00BD17AA">
        <w:rPr>
          <w:rFonts w:ascii="Garamond" w:hAnsi="Garamond" w:cs="Times New Roman"/>
          <w:color w:val="000000"/>
          <w:sz w:val="24"/>
          <w:szCs w:val="24"/>
          <w:lang w:val="sq-AL"/>
        </w:rPr>
        <w:t>anksioneve.</w:t>
      </w:r>
    </w:p>
    <w:p w14:paraId="24A61763" w14:textId="77777777" w:rsidR="00EC7C0A" w:rsidRPr="00BD17AA" w:rsidRDefault="00EC7C0A" w:rsidP="00003AA4">
      <w:pPr>
        <w:spacing w:after="0" w:line="240" w:lineRule="auto"/>
        <w:ind w:firstLine="284"/>
        <w:jc w:val="both"/>
        <w:rPr>
          <w:rFonts w:ascii="Garamond" w:hAnsi="Garamond"/>
          <w:sz w:val="24"/>
          <w:szCs w:val="24"/>
          <w:lang w:val="sq-AL"/>
        </w:rPr>
      </w:pPr>
    </w:p>
    <w:sectPr w:rsidR="00EC7C0A" w:rsidRPr="00BD17AA" w:rsidSect="001B04D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Light">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C3D"/>
    <w:rsid w:val="00003AA4"/>
    <w:rsid w:val="000225AB"/>
    <w:rsid w:val="00054870"/>
    <w:rsid w:val="00054A26"/>
    <w:rsid w:val="00072E37"/>
    <w:rsid w:val="0007644D"/>
    <w:rsid w:val="00092C59"/>
    <w:rsid w:val="000B0774"/>
    <w:rsid w:val="000C0580"/>
    <w:rsid w:val="000C0AFE"/>
    <w:rsid w:val="000D7C0B"/>
    <w:rsid w:val="000F0097"/>
    <w:rsid w:val="00107369"/>
    <w:rsid w:val="00115184"/>
    <w:rsid w:val="00125019"/>
    <w:rsid w:val="00190984"/>
    <w:rsid w:val="001A178D"/>
    <w:rsid w:val="001B04D5"/>
    <w:rsid w:val="001C6B4B"/>
    <w:rsid w:val="001F31D1"/>
    <w:rsid w:val="00211E21"/>
    <w:rsid w:val="00222EBA"/>
    <w:rsid w:val="00223D11"/>
    <w:rsid w:val="002246CA"/>
    <w:rsid w:val="00235759"/>
    <w:rsid w:val="0024406E"/>
    <w:rsid w:val="002462CD"/>
    <w:rsid w:val="00260F74"/>
    <w:rsid w:val="00296B54"/>
    <w:rsid w:val="002F62E1"/>
    <w:rsid w:val="003023D3"/>
    <w:rsid w:val="00334C51"/>
    <w:rsid w:val="003B5FF4"/>
    <w:rsid w:val="003B667D"/>
    <w:rsid w:val="003C1300"/>
    <w:rsid w:val="003D1328"/>
    <w:rsid w:val="003D6D54"/>
    <w:rsid w:val="003E578F"/>
    <w:rsid w:val="004063F8"/>
    <w:rsid w:val="0041385C"/>
    <w:rsid w:val="00416AD5"/>
    <w:rsid w:val="004267D9"/>
    <w:rsid w:val="0048683E"/>
    <w:rsid w:val="00493117"/>
    <w:rsid w:val="004B40FD"/>
    <w:rsid w:val="004D0A1A"/>
    <w:rsid w:val="00536AF7"/>
    <w:rsid w:val="00544FE8"/>
    <w:rsid w:val="005634B0"/>
    <w:rsid w:val="005823FE"/>
    <w:rsid w:val="005C49F2"/>
    <w:rsid w:val="005D7157"/>
    <w:rsid w:val="005E3F3B"/>
    <w:rsid w:val="00612C4D"/>
    <w:rsid w:val="00617FE1"/>
    <w:rsid w:val="006672FB"/>
    <w:rsid w:val="00675FFB"/>
    <w:rsid w:val="006A257A"/>
    <w:rsid w:val="006C6C2C"/>
    <w:rsid w:val="006D7913"/>
    <w:rsid w:val="006E3692"/>
    <w:rsid w:val="00717921"/>
    <w:rsid w:val="007326D8"/>
    <w:rsid w:val="007624D0"/>
    <w:rsid w:val="00784D1B"/>
    <w:rsid w:val="00785F86"/>
    <w:rsid w:val="00793A60"/>
    <w:rsid w:val="007C06A7"/>
    <w:rsid w:val="007D5A41"/>
    <w:rsid w:val="007F06D5"/>
    <w:rsid w:val="00822282"/>
    <w:rsid w:val="0082253D"/>
    <w:rsid w:val="00863BEE"/>
    <w:rsid w:val="00893DCE"/>
    <w:rsid w:val="008959FF"/>
    <w:rsid w:val="008966DC"/>
    <w:rsid w:val="008A738A"/>
    <w:rsid w:val="008D0807"/>
    <w:rsid w:val="008D4F1A"/>
    <w:rsid w:val="008E428D"/>
    <w:rsid w:val="008E71CA"/>
    <w:rsid w:val="009154E9"/>
    <w:rsid w:val="00917770"/>
    <w:rsid w:val="00943274"/>
    <w:rsid w:val="00944813"/>
    <w:rsid w:val="00953DF3"/>
    <w:rsid w:val="00956FF8"/>
    <w:rsid w:val="00961454"/>
    <w:rsid w:val="00966A6F"/>
    <w:rsid w:val="009877F9"/>
    <w:rsid w:val="009A4AE9"/>
    <w:rsid w:val="009B03B9"/>
    <w:rsid w:val="009C4AF5"/>
    <w:rsid w:val="009C6402"/>
    <w:rsid w:val="009F48EB"/>
    <w:rsid w:val="009F7F59"/>
    <w:rsid w:val="00A07E83"/>
    <w:rsid w:val="00A75BC3"/>
    <w:rsid w:val="00A84A81"/>
    <w:rsid w:val="00AD35DB"/>
    <w:rsid w:val="00BA19AB"/>
    <w:rsid w:val="00BC01B9"/>
    <w:rsid w:val="00BD17AA"/>
    <w:rsid w:val="00BF7D82"/>
    <w:rsid w:val="00C50604"/>
    <w:rsid w:val="00C607E4"/>
    <w:rsid w:val="00C916B9"/>
    <w:rsid w:val="00CA5734"/>
    <w:rsid w:val="00CB2350"/>
    <w:rsid w:val="00CC1A26"/>
    <w:rsid w:val="00CD7F5A"/>
    <w:rsid w:val="00CF17F0"/>
    <w:rsid w:val="00CF1CD2"/>
    <w:rsid w:val="00CF4CDF"/>
    <w:rsid w:val="00D37C3D"/>
    <w:rsid w:val="00D440C0"/>
    <w:rsid w:val="00D907E0"/>
    <w:rsid w:val="00D97EC2"/>
    <w:rsid w:val="00DA5A55"/>
    <w:rsid w:val="00DF30FA"/>
    <w:rsid w:val="00E11D58"/>
    <w:rsid w:val="00E54695"/>
    <w:rsid w:val="00E610CB"/>
    <w:rsid w:val="00E62740"/>
    <w:rsid w:val="00E64F01"/>
    <w:rsid w:val="00E82668"/>
    <w:rsid w:val="00EC7C0A"/>
    <w:rsid w:val="00EF5B31"/>
    <w:rsid w:val="00F22F16"/>
    <w:rsid w:val="00F3624F"/>
    <w:rsid w:val="00F74666"/>
    <w:rsid w:val="00FC7E65"/>
    <w:rsid w:val="00FE5E51"/>
    <w:rsid w:val="00FF1BFD"/>
    <w:rsid w:val="00FF5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154C"/>
  <w15:docId w15:val="{479BF82F-7414-48D3-836D-14F10476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D37C3D"/>
    <w:pPr>
      <w:autoSpaceDE w:val="0"/>
      <w:autoSpaceDN w:val="0"/>
      <w:adjustRightInd w:val="0"/>
      <w:spacing w:after="240" w:line="360" w:lineRule="atLeast"/>
      <w:ind w:left="840" w:hanging="840"/>
      <w:jc w:val="right"/>
      <w:outlineLvl w:val="0"/>
    </w:pPr>
    <w:rPr>
      <w:rFonts w:ascii="Arial" w:hAnsi="Arial" w:cs="Arial"/>
      <w:b/>
      <w:bCs/>
      <w:color w:val="000000"/>
      <w:sz w:val="24"/>
      <w:szCs w:val="24"/>
      <w:u w:val="single"/>
    </w:rPr>
  </w:style>
  <w:style w:type="paragraph" w:styleId="Heading2">
    <w:name w:val="heading 2"/>
    <w:aliases w:val="ÜBERSCHRIFT 2,H2,Para"/>
    <w:basedOn w:val="Normal"/>
    <w:next w:val="Normal"/>
    <w:link w:val="Heading2Char"/>
    <w:uiPriority w:val="99"/>
    <w:qFormat/>
    <w:rsid w:val="00D37C3D"/>
    <w:pPr>
      <w:autoSpaceDE w:val="0"/>
      <w:autoSpaceDN w:val="0"/>
      <w:adjustRightInd w:val="0"/>
      <w:spacing w:before="480" w:after="240" w:line="360" w:lineRule="atLeast"/>
      <w:ind w:left="840" w:hanging="840"/>
      <w:jc w:val="both"/>
      <w:outlineLvl w:val="1"/>
    </w:pPr>
    <w:rPr>
      <w:rFonts w:ascii="Arial" w:hAnsi="Arial" w:cs="Arial"/>
      <w:b/>
      <w:bCs/>
      <w:color w:val="000000"/>
      <w:sz w:val="24"/>
      <w:szCs w:val="24"/>
    </w:rPr>
  </w:style>
  <w:style w:type="paragraph" w:styleId="Heading3">
    <w:name w:val="heading 3"/>
    <w:aliases w:val="ÜBERSCHRIFT 3,Übersch"/>
    <w:basedOn w:val="Normal"/>
    <w:next w:val="Normal"/>
    <w:link w:val="Heading3Char"/>
    <w:uiPriority w:val="99"/>
    <w:qFormat/>
    <w:rsid w:val="00D37C3D"/>
    <w:pPr>
      <w:tabs>
        <w:tab w:val="left" w:pos="840"/>
      </w:tabs>
      <w:autoSpaceDE w:val="0"/>
      <w:autoSpaceDN w:val="0"/>
      <w:adjustRightInd w:val="0"/>
      <w:spacing w:before="480" w:after="0" w:line="360" w:lineRule="atLeast"/>
      <w:ind w:left="840" w:hanging="840"/>
      <w:jc w:val="both"/>
      <w:outlineLvl w:val="2"/>
    </w:pPr>
    <w:rPr>
      <w:rFonts w:ascii="Arial"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37C3D"/>
    <w:rPr>
      <w:rFonts w:ascii="Arial" w:hAnsi="Arial" w:cs="Arial"/>
      <w:b/>
      <w:bCs/>
      <w:color w:val="000000"/>
      <w:sz w:val="24"/>
      <w:szCs w:val="24"/>
      <w:u w:val="single"/>
    </w:rPr>
  </w:style>
  <w:style w:type="character" w:customStyle="1" w:styleId="Heading2Char">
    <w:name w:val="Heading 2 Char"/>
    <w:aliases w:val="ÜBERSCHRIFT 2 Char,H2 Char,Para Char"/>
    <w:basedOn w:val="DefaultParagraphFont"/>
    <w:link w:val="Heading2"/>
    <w:uiPriority w:val="99"/>
    <w:rsid w:val="00D37C3D"/>
    <w:rPr>
      <w:rFonts w:ascii="Arial" w:hAnsi="Arial" w:cs="Arial"/>
      <w:b/>
      <w:bCs/>
      <w:color w:val="000000"/>
      <w:sz w:val="24"/>
      <w:szCs w:val="24"/>
    </w:rPr>
  </w:style>
  <w:style w:type="character" w:customStyle="1" w:styleId="Heading3Char">
    <w:name w:val="Heading 3 Char"/>
    <w:aliases w:val="ÜBERSCHRIFT 3 Char,Übersch Char"/>
    <w:basedOn w:val="DefaultParagraphFont"/>
    <w:link w:val="Heading3"/>
    <w:uiPriority w:val="99"/>
    <w:rsid w:val="00D37C3D"/>
    <w:rPr>
      <w:rFonts w:ascii="Arial" w:hAnsi="Arial" w:cs="Arial"/>
      <w:color w:val="000000"/>
      <w:sz w:val="24"/>
      <w:szCs w:val="24"/>
    </w:rPr>
  </w:style>
  <w:style w:type="paragraph" w:customStyle="1" w:styleId="Annex-Text">
    <w:name w:val="Annex-Text"/>
    <w:basedOn w:val="Normal"/>
    <w:rsid w:val="00D37C3D"/>
    <w:pPr>
      <w:autoSpaceDE w:val="0"/>
      <w:autoSpaceDN w:val="0"/>
      <w:adjustRightInd w:val="0"/>
      <w:spacing w:after="0" w:line="360" w:lineRule="atLeast"/>
      <w:jc w:val="both"/>
    </w:pPr>
    <w:rPr>
      <w:rFonts w:ascii="Arial" w:hAnsi="Arial" w:cs="Arial"/>
      <w:color w:val="000000"/>
      <w:sz w:val="24"/>
      <w:szCs w:val="24"/>
    </w:rPr>
  </w:style>
  <w:style w:type="paragraph" w:styleId="TOC2">
    <w:name w:val="toc 2"/>
    <w:basedOn w:val="Normal"/>
    <w:next w:val="Normal"/>
    <w:uiPriority w:val="99"/>
    <w:rsid w:val="00D37C3D"/>
    <w:pPr>
      <w:tabs>
        <w:tab w:val="right" w:leader="dot" w:pos="8760"/>
      </w:tabs>
      <w:autoSpaceDE w:val="0"/>
      <w:autoSpaceDN w:val="0"/>
      <w:adjustRightInd w:val="0"/>
      <w:spacing w:after="0" w:line="360" w:lineRule="atLeast"/>
      <w:ind w:left="560" w:right="1400" w:hanging="560"/>
      <w:jc w:val="both"/>
    </w:pPr>
    <w:rPr>
      <w:rFonts w:ascii="Arial" w:hAnsi="Arial" w:cs="Arial"/>
      <w:color w:val="000000"/>
      <w:sz w:val="24"/>
      <w:szCs w:val="24"/>
    </w:rPr>
  </w:style>
  <w:style w:type="paragraph" w:styleId="ListParagraph">
    <w:name w:val="List Paragraph"/>
    <w:aliases w:val="Listenabsatz1"/>
    <w:basedOn w:val="Normal"/>
    <w:uiPriority w:val="99"/>
    <w:qFormat/>
    <w:rsid w:val="00D37C3D"/>
    <w:pPr>
      <w:autoSpaceDE w:val="0"/>
      <w:autoSpaceDN w:val="0"/>
      <w:adjustRightInd w:val="0"/>
      <w:spacing w:after="0" w:line="360" w:lineRule="atLeast"/>
      <w:ind w:left="720"/>
      <w:jc w:val="both"/>
    </w:pPr>
    <w:rPr>
      <w:rFonts w:ascii="Arial" w:hAnsi="Arial" w:cs="Arial"/>
      <w:color w:val="000000"/>
      <w:sz w:val="24"/>
      <w:szCs w:val="24"/>
    </w:rPr>
  </w:style>
  <w:style w:type="paragraph" w:customStyle="1" w:styleId="Einrckungzu111">
    <w:name w:val="Einrückung zu 1. / 1.1"/>
    <w:basedOn w:val="Einrckungzua"/>
    <w:uiPriority w:val="99"/>
    <w:rsid w:val="00D37C3D"/>
    <w:pPr>
      <w:ind w:left="840"/>
    </w:pPr>
  </w:style>
  <w:style w:type="paragraph" w:customStyle="1" w:styleId="Einrckungzua">
    <w:name w:val="Einrückung zu a)"/>
    <w:basedOn w:val="Normal"/>
    <w:next w:val="Normal"/>
    <w:uiPriority w:val="99"/>
    <w:rsid w:val="00D37C3D"/>
    <w:pPr>
      <w:autoSpaceDE w:val="0"/>
      <w:autoSpaceDN w:val="0"/>
      <w:adjustRightInd w:val="0"/>
      <w:spacing w:before="120" w:after="0" w:line="360" w:lineRule="atLeast"/>
      <w:ind w:left="1260"/>
      <w:jc w:val="both"/>
    </w:pPr>
    <w:rPr>
      <w:rFonts w:ascii="Arial" w:hAnsi="Arial" w:cs="Arial"/>
      <w:color w:val="000000"/>
      <w:sz w:val="24"/>
      <w:szCs w:val="24"/>
    </w:rPr>
  </w:style>
  <w:style w:type="paragraph" w:customStyle="1" w:styleId="Einrckungi">
    <w:name w:val="Einrückung (i)"/>
    <w:basedOn w:val="Normal"/>
    <w:next w:val="Normal"/>
    <w:uiPriority w:val="99"/>
    <w:rsid w:val="00D37C3D"/>
    <w:pPr>
      <w:tabs>
        <w:tab w:val="left" w:pos="1840"/>
      </w:tabs>
      <w:autoSpaceDE w:val="0"/>
      <w:autoSpaceDN w:val="0"/>
      <w:adjustRightInd w:val="0"/>
      <w:spacing w:before="240" w:after="0" w:line="360" w:lineRule="atLeast"/>
      <w:ind w:left="1840" w:hanging="560"/>
      <w:jc w:val="both"/>
    </w:pPr>
    <w:rPr>
      <w:rFonts w:ascii="Arial" w:hAnsi="Arial" w:cs="Arial"/>
      <w:color w:val="000000"/>
      <w:sz w:val="24"/>
      <w:szCs w:val="24"/>
    </w:rPr>
  </w:style>
  <w:style w:type="paragraph" w:customStyle="1" w:styleId="Einrckunga">
    <w:name w:val="Einrückung a)"/>
    <w:basedOn w:val="Normal"/>
    <w:next w:val="Normal"/>
    <w:uiPriority w:val="99"/>
    <w:rsid w:val="00D37C3D"/>
    <w:pPr>
      <w:tabs>
        <w:tab w:val="left" w:pos="1400"/>
      </w:tabs>
      <w:autoSpaceDE w:val="0"/>
      <w:autoSpaceDN w:val="0"/>
      <w:adjustRightInd w:val="0"/>
      <w:spacing w:before="360" w:after="0" w:line="360" w:lineRule="atLeast"/>
      <w:ind w:left="1400" w:hanging="420"/>
      <w:jc w:val="both"/>
    </w:pPr>
    <w:rPr>
      <w:rFonts w:ascii="Arial" w:hAnsi="Arial" w:cs="Arial"/>
      <w:color w:val="000000"/>
      <w:sz w:val="24"/>
      <w:szCs w:val="24"/>
    </w:rPr>
  </w:style>
  <w:style w:type="paragraph" w:customStyle="1" w:styleId="berschrift">
    <w:name w:val="Überschrift"/>
    <w:basedOn w:val="Normal"/>
    <w:uiPriority w:val="99"/>
    <w:rsid w:val="00D37C3D"/>
    <w:pPr>
      <w:autoSpaceDE w:val="0"/>
      <w:autoSpaceDN w:val="0"/>
      <w:adjustRightInd w:val="0"/>
      <w:spacing w:after="0" w:line="360" w:lineRule="atLeast"/>
      <w:jc w:val="center"/>
    </w:pPr>
    <w:rPr>
      <w:rFonts w:ascii="Arial" w:hAnsi="Arial" w:cs="Arial"/>
      <w:b/>
      <w:bCs/>
      <w:color w:val="000000"/>
      <w:sz w:val="24"/>
      <w:szCs w:val="24"/>
      <w:u w:val="single"/>
    </w:rPr>
  </w:style>
  <w:style w:type="paragraph" w:styleId="Title">
    <w:name w:val="Title"/>
    <w:basedOn w:val="Normal"/>
    <w:next w:val="Normal"/>
    <w:link w:val="TitleChar"/>
    <w:uiPriority w:val="99"/>
    <w:qFormat/>
    <w:rsid w:val="00D37C3D"/>
    <w:pPr>
      <w:autoSpaceDE w:val="0"/>
      <w:autoSpaceDN w:val="0"/>
      <w:adjustRightInd w:val="0"/>
      <w:spacing w:after="0" w:line="360" w:lineRule="atLeast"/>
      <w:jc w:val="center"/>
    </w:pPr>
    <w:rPr>
      <w:rFonts w:ascii="Arial" w:hAnsi="Arial" w:cs="Arial"/>
      <w:b/>
      <w:bCs/>
      <w:color w:val="000000"/>
      <w:sz w:val="24"/>
      <w:szCs w:val="24"/>
      <w:u w:val="single"/>
    </w:rPr>
  </w:style>
  <w:style w:type="character" w:customStyle="1" w:styleId="TitleChar">
    <w:name w:val="Title Char"/>
    <w:basedOn w:val="DefaultParagraphFont"/>
    <w:link w:val="Title"/>
    <w:uiPriority w:val="99"/>
    <w:rsid w:val="00D37C3D"/>
    <w:rPr>
      <w:rFonts w:ascii="Arial" w:hAnsi="Arial" w:cs="Arial"/>
      <w:b/>
      <w:bCs/>
      <w:color w:val="000000"/>
      <w:sz w:val="24"/>
      <w:szCs w:val="24"/>
      <w:u w:val="single"/>
    </w:rPr>
  </w:style>
  <w:style w:type="table" w:styleId="TableGrid">
    <w:name w:val="Table Grid"/>
    <w:basedOn w:val="TableNormal"/>
    <w:uiPriority w:val="59"/>
    <w:rsid w:val="009B03B9"/>
    <w:pPr>
      <w:spacing w:after="0" w:line="240" w:lineRule="auto"/>
    </w:pPr>
    <w:rPr>
      <w:rFonts w:ascii="Arial" w:eastAsia="Times New Roman" w:hAnsi="Arial" w:cs="Times New Roman"/>
      <w:sz w:val="24"/>
      <w:szCs w:val="24"/>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Optionsfeld">
    <w:name w:val="./.Optionsfeld"/>
    <w:rsid w:val="009B03B9"/>
    <w:rPr>
      <w:rFonts w:ascii="Arial" w:hAnsi="Arial"/>
      <w:b/>
      <w:dstrike w:val="0"/>
      <w:vanish/>
      <w:color w:val="auto"/>
      <w:sz w:val="24"/>
      <w:u w:val="dotted"/>
      <w:bdr w:val="none" w:sz="0" w:space="0" w:color="auto"/>
      <w:shd w:val="clear" w:color="auto" w:fill="CCFFFF"/>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31</Nr_x002e__x0020_akti>
    <Data_x0020_e_x0020_Krijimit xmlns="0e656187-b300-4fb0-8bf4-3a50f872073c">2023-06-09T11:20:24Z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2023-06-08T22:00:00Z</Date_x0020_protokolli>
    <Titulli xmlns="0e656187-b300-4fb0-8bf4-3a50f872073c">Për ratifikimin e marrëveshjes së huas ndërmjet Republikës së Shqipërisë (huamarrësi), përfaqësuar nga Ministria e Financave dhe Ekonomisë, dhe KfW-së, Frankfurt Am Main (KfW), e Fondit Shqiptar të Zhvillimit (FSHZH), (Agjencia e Zbatimit të Projektit) për projektin “Zhvillimi i integruar rajonal”</Titulli>
    <Modifikuesi xmlns="0e656187-b300-4fb0-8bf4-3a50f872073c">valjeta.kaftalli</Modifikuesi>
    <Nr_x002e__x0020_prot_x0020_QBZ xmlns="0e656187-b300-4fb0-8bf4-3a50f872073c">848/1</Nr_x002e__x0020_prot_x0020_QBZ>
    <Data_x0020_e_x0020_Modifikimit xmlns="0e656187-b300-4fb0-8bf4-3a50f872073c">2023-06-12T11:20:24Z</Data_x0020_e_x0020_Modifikimit>
    <Dekretuar xmlns="0e656187-b300-4fb0-8bf4-3a50f872073c">false</Dekretuar>
    <Data xmlns="0e656187-b300-4fb0-8bf4-3a50f872073c">2023-05-17T22:00:00Z</Data>
    <Nr_x002e__x0020_protokolli_x0020_i_x0020_aktit xmlns="0e656187-b300-4fb0-8bf4-3a50f872073c">1814/1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3CD6D2C6B20455A911540A48119B2D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53CD6D2C6B20455A911540A48119B2D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85B0ED-E329-4CDE-8A31-82788333F3D1}">
  <ds:schemaRefs>
    <ds:schemaRef ds:uri="http://schemas.microsoft.com/office/2006/metadata/properties"/>
    <ds:schemaRef ds:uri="0e656187-b300-4fb0-8bf4-3a50f872073c"/>
    <ds:schemaRef ds:uri="http://www.w3.org/XML/1998/namespace"/>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E8ED583D-0476-4E9C-A836-F94AD28537AB}">
  <ds:schemaRefs>
    <ds:schemaRef ds:uri="http://schemas.microsoft.com/sharepoint/v3/contenttype/forms"/>
  </ds:schemaRefs>
</ds:datastoreItem>
</file>

<file path=customXml/itemProps3.xml><?xml version="1.0" encoding="utf-8"?>
<ds:datastoreItem xmlns:ds="http://schemas.openxmlformats.org/officeDocument/2006/customXml" ds:itemID="{FD584274-8BCC-42B4-81B4-35E999442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7902808-1127-4965-90C8-146522ABF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EDA863D-097C-43C5-917F-413414EF8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8973</Words>
  <Characters>51147</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(huamarrësi), përfaqësuar nga Ministria e Financave dhe Ekonomisë, dhe KfW-së, Frankfurt Am Main (KfW), e Fondit Shqiptar të Zhvillimit (FSHZH), (Agjencia e Zbatimit të Projektit) pë</vt:lpstr>
    </vt:vector>
  </TitlesOfParts>
  <Company/>
  <LinksUpToDate>false</LinksUpToDate>
  <CharactersWithSpaces>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(huamarrësi), përfaqësuar nga Ministria e Financave dhe Ekonomisë, dhe KfW-së, Frankfurt Am Main (KfW), e Fondit Shqiptar të Zhvillimit (FSHZH), (Agjencia e Zbatimit të Projektit) për projektin “Zhvillimi i integruar rajonal”</dc:title>
  <dc:creator>Suada Daci</dc:creator>
  <cp:lastModifiedBy>Alma Lisaku</cp:lastModifiedBy>
  <cp:revision>122</cp:revision>
  <dcterms:created xsi:type="dcterms:W3CDTF">2023-06-09T10:40:00Z</dcterms:created>
  <dcterms:modified xsi:type="dcterms:W3CDTF">2023-06-13T10:01:00Z</dcterms:modified>
</cp:coreProperties>
</file>