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5D6A6"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LIGJ</w:t>
      </w:r>
    </w:p>
    <w:p w14:paraId="45D5D6A8"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 xml:space="preserve">Nr. 48/2023 </w:t>
      </w:r>
    </w:p>
    <w:p w14:paraId="45D5D6A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AA" w14:textId="0CE40B80"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PËR DISA NDRYSHIME DHE SHTESA NË LIGJIN NR. 22/2018</w:t>
      </w:r>
      <w:r w:rsidR="00CF59B7">
        <w:rPr>
          <w:rFonts w:ascii="Garamond" w:hAnsi="Garamond" w:cs="Times New Roman"/>
          <w:b/>
          <w:bCs/>
          <w:color w:val="000000"/>
          <w:sz w:val="24"/>
          <w:szCs w:val="24"/>
        </w:rPr>
        <w:t>,</w:t>
      </w:r>
      <w:r w:rsidRPr="00E968AD">
        <w:rPr>
          <w:rFonts w:ascii="Garamond" w:hAnsi="Garamond" w:cs="Times New Roman"/>
          <w:b/>
          <w:bCs/>
          <w:color w:val="000000"/>
          <w:sz w:val="24"/>
          <w:szCs w:val="24"/>
        </w:rPr>
        <w:t xml:space="preserve"> </w:t>
      </w:r>
    </w:p>
    <w:p w14:paraId="45D5D6AB"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“PËR STREHIMIN SOCIAL”</w:t>
      </w:r>
    </w:p>
    <w:p w14:paraId="45D5D6A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A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Në mbështetje të neneve 78, 81, pika 1, dhe 83, pika 1, të Kushtetutës, me propozimin e Këshillit të Ministrave, </w:t>
      </w:r>
    </w:p>
    <w:p w14:paraId="45D5D6A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AF"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Pr>
          <w:rFonts w:ascii="Garamond" w:hAnsi="Garamond" w:cs="Times New Roman"/>
          <w:color w:val="000000"/>
          <w:sz w:val="24"/>
          <w:szCs w:val="24"/>
        </w:rPr>
        <w:t>KUVENDI</w:t>
      </w:r>
    </w:p>
    <w:p w14:paraId="45D5D6B0"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I REPUBLIKËS SË SHQIPËRISË</w:t>
      </w:r>
    </w:p>
    <w:p w14:paraId="45D5D6B1"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6B2"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Pr>
          <w:rFonts w:ascii="Garamond" w:hAnsi="Garamond" w:cs="Times New Roman"/>
          <w:color w:val="000000"/>
          <w:sz w:val="24"/>
          <w:szCs w:val="24"/>
        </w:rPr>
        <w:t>VENDOSI:</w:t>
      </w:r>
    </w:p>
    <w:p w14:paraId="45D5D6B3"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6B4" w14:textId="129ECD5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ligjin nr. 22/2018</w:t>
      </w:r>
      <w:r w:rsidR="00BE28F9">
        <w:rPr>
          <w:rFonts w:ascii="Garamond" w:hAnsi="Garamond" w:cs="Times New Roman"/>
          <w:color w:val="000000"/>
          <w:sz w:val="24"/>
          <w:szCs w:val="24"/>
        </w:rPr>
        <w:t>,</w:t>
      </w:r>
      <w:r w:rsidRPr="00E968AD">
        <w:rPr>
          <w:rFonts w:ascii="Garamond" w:hAnsi="Garamond" w:cs="Times New Roman"/>
          <w:color w:val="000000"/>
          <w:sz w:val="24"/>
          <w:szCs w:val="24"/>
        </w:rPr>
        <w:t xml:space="preserve"> “Për strehimin social”</w:t>
      </w:r>
      <w:r w:rsidR="00BE28F9">
        <w:rPr>
          <w:rFonts w:ascii="Garamond" w:hAnsi="Garamond" w:cs="Times New Roman"/>
          <w:color w:val="000000"/>
          <w:sz w:val="24"/>
          <w:szCs w:val="24"/>
        </w:rPr>
        <w:t>,</w:t>
      </w:r>
      <w:r w:rsidRPr="00E968AD">
        <w:rPr>
          <w:rFonts w:ascii="Garamond" w:hAnsi="Garamond" w:cs="Times New Roman"/>
          <w:color w:val="000000"/>
          <w:sz w:val="24"/>
          <w:szCs w:val="24"/>
        </w:rPr>
        <w:t xml:space="preserve"> bëhen këto ndryshime dhe shtesa:</w:t>
      </w:r>
    </w:p>
    <w:p w14:paraId="45D5D6B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B6"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w:t>
      </w:r>
    </w:p>
    <w:p w14:paraId="45D5D6B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B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Neni 1 ndryshohet si më poshtë:</w:t>
      </w:r>
    </w:p>
    <w:p w14:paraId="45D5D6B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BA"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w:t>
      </w:r>
    </w:p>
    <w:p w14:paraId="45D5D6BB"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Objekti dhe qëllimi</w:t>
      </w:r>
    </w:p>
    <w:p w14:paraId="45D5D6B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B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Objekti i këtij ligji është përcaktimi i rregullave dhe procedurave administrative për mënyrat e planifikimit, sigurimit, administrimit dhe shpërndarjes së programeve sociale për strehim, si dhe programit për strehim të </w:t>
      </w:r>
      <w:proofErr w:type="spellStart"/>
      <w:r w:rsidRPr="00E968AD">
        <w:rPr>
          <w:rFonts w:ascii="Garamond" w:hAnsi="Garamond" w:cs="Times New Roman"/>
          <w:color w:val="000000"/>
          <w:sz w:val="24"/>
          <w:szCs w:val="24"/>
        </w:rPr>
        <w:t>të</w:t>
      </w:r>
      <w:proofErr w:type="spellEnd"/>
      <w:r w:rsidRPr="00E968AD">
        <w:rPr>
          <w:rFonts w:ascii="Garamond" w:hAnsi="Garamond" w:cs="Times New Roman"/>
          <w:color w:val="000000"/>
          <w:sz w:val="24"/>
          <w:szCs w:val="24"/>
        </w:rPr>
        <w:t xml:space="preserve"> punësuarve të administratës publike, me qëllim krijimin e mundësive për strehim të përshtatshëm e të përballueshëm, duke u mbështetur në aftësitë </w:t>
      </w:r>
      <w:proofErr w:type="spellStart"/>
      <w:r w:rsidRPr="00E968AD">
        <w:rPr>
          <w:rFonts w:ascii="Garamond" w:hAnsi="Garamond" w:cs="Times New Roman"/>
          <w:color w:val="000000"/>
          <w:sz w:val="24"/>
          <w:szCs w:val="24"/>
        </w:rPr>
        <w:t>paguese</w:t>
      </w:r>
      <w:proofErr w:type="spellEnd"/>
      <w:r w:rsidRPr="00E968AD">
        <w:rPr>
          <w:rFonts w:ascii="Garamond" w:hAnsi="Garamond" w:cs="Times New Roman"/>
          <w:color w:val="000000"/>
          <w:sz w:val="24"/>
          <w:szCs w:val="24"/>
        </w:rPr>
        <w:t xml:space="preserve"> të familjeve që kanë nevojë për strehim dhe në ndihmën e institucioneve shtetërore përgjegjëse.”.</w:t>
      </w:r>
    </w:p>
    <w:p w14:paraId="45D5D6B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BF"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w:t>
      </w:r>
    </w:p>
    <w:p w14:paraId="45D5D6C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C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2 bëhen shtesat dhe ndryshimet e mëposhtme:</w:t>
      </w:r>
    </w:p>
    <w:p w14:paraId="45D5D6C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Pas pikës 11 shtohet pika 11/1 me këtë përmbajtje:</w:t>
      </w:r>
    </w:p>
    <w:p w14:paraId="45D5D6C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“11/1. “Njësia e vetëqeverisjes vendore” është bashkia, çdo ent publik, person juridik apo ndërmarrje në varësi/pronësi të saj”.</w:t>
      </w:r>
    </w:p>
    <w:p w14:paraId="45D5D6C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Pas pikës 15 shtohet pika 15/1 me këtë përmbajtje:</w:t>
      </w:r>
    </w:p>
    <w:p w14:paraId="45D5D6C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“15/1. “Familje e re” në kuptim të këtij ligji është familja e krijuar si rezultat i martesës së lidhur përpara nëpunësit të gjendjes civile ose bashkëjetesës së deklaruar para noterit publik, sipas Kodit të Familjes, kur mosha e anëtarit më të madh të </w:t>
      </w:r>
      <w:proofErr w:type="spellStart"/>
      <w:r w:rsidRPr="00E968AD">
        <w:rPr>
          <w:rFonts w:ascii="Garamond" w:hAnsi="Garamond" w:cs="Times New Roman"/>
          <w:color w:val="000000"/>
          <w:sz w:val="24"/>
          <w:szCs w:val="24"/>
        </w:rPr>
        <w:t>të</w:t>
      </w:r>
      <w:proofErr w:type="spellEnd"/>
      <w:r w:rsidRPr="00E968AD">
        <w:rPr>
          <w:rFonts w:ascii="Garamond" w:hAnsi="Garamond" w:cs="Times New Roman"/>
          <w:color w:val="000000"/>
          <w:sz w:val="24"/>
          <w:szCs w:val="24"/>
        </w:rPr>
        <w:t xml:space="preserve"> cilës në momentin e paraqitjes së kërkesës është më e vogël ose baras me 40 vjeç.”.</w:t>
      </w:r>
    </w:p>
    <w:p w14:paraId="45D5D6C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Pika 16 ndryshon si më poshtë:</w:t>
      </w:r>
    </w:p>
    <w:p w14:paraId="45D5D6C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“16. Fondi publik i banesave sociale” është tërësia e banesave sociale në pronësi të njësive të vetëqeverisjes vendore, i cili përdoret në funksion të programeve sociale të strehimit dhe që krijohet nëpërmjet blerjeve në treg të lirë, investimeve për ndërtime të reja përfshirë këtu financimin për këto investime të konvertuara në vlerë monetare me vlerat e tregut të zonës ku ndërtohet, të paguara në lek nga subjekti privat si kontribut i sektorit privat në krijimin e fondit publik të banesave sociale, banesat e marra në dorëzim nga sektori privat si detyrim i kalimit të sipërfaqes funksionale ndërtimore për krijimin e këtij fondi, kalimit të pronësisë nga partneritete publike private ose nëpërmjet përfitimit nga mënyrat e tjera që vijnë nga ndërtimet private, si dhe nga burime të tjera, të parashikuara në këtë ligj.”</w:t>
      </w:r>
    </w:p>
    <w:p w14:paraId="45D5D6C8" w14:textId="079A167E"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 Pika</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25 ndryshohet si më poshtë:</w:t>
      </w:r>
    </w:p>
    <w:p w14:paraId="45D5D6C9" w14:textId="3D5D8876"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“25.</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Kushte emergjente për strehim” janë kushtet në të cilat ndodhen individët/familjet që banojnë në banesa në rrezik shembjeje, në banesa që nuk plotësojnë kushtet </w:t>
      </w:r>
      <w:proofErr w:type="spellStart"/>
      <w:r w:rsidRPr="00E968AD">
        <w:rPr>
          <w:rFonts w:ascii="Garamond" w:hAnsi="Garamond" w:cs="Times New Roman"/>
          <w:color w:val="000000"/>
          <w:sz w:val="24"/>
          <w:szCs w:val="24"/>
        </w:rPr>
        <w:t>higjieno</w:t>
      </w:r>
      <w:proofErr w:type="spellEnd"/>
      <w:r w:rsidRPr="00E968AD">
        <w:rPr>
          <w:rFonts w:ascii="Garamond" w:hAnsi="Garamond" w:cs="Times New Roman"/>
          <w:color w:val="000000"/>
          <w:sz w:val="24"/>
          <w:szCs w:val="24"/>
        </w:rPr>
        <w:t xml:space="preserve">-sanitare, në banesa në proces legalizimi që pësojnë dëme për shkak të fatkeqësive natyrore, në banesa që prishen për shkak të </w:t>
      </w:r>
      <w:r w:rsidRPr="00E968AD">
        <w:rPr>
          <w:rFonts w:ascii="Garamond" w:hAnsi="Garamond" w:cs="Times New Roman"/>
          <w:color w:val="000000"/>
          <w:sz w:val="24"/>
          <w:szCs w:val="24"/>
        </w:rPr>
        <w:lastRenderedPageBreak/>
        <w:t>ndërtimeve të veprave publike, të cilët nuk përfitojnë kompensim financiar nga procedurat e shpronësimit, dhe të ndërtimeve në proces legalizimi që nuk legalizohen, por trajtohen nga shteti nëpërmjet programeve të strehimit të përshtatshme, në përputhje me përcaktimet e legjislacionit për përfundimin e proceseve kalimtare të pronësisë në Republikën e Shqipërisë dhe ato familje/individë, të cilët ndodhen në kushtet e situatës së dhunës në familje, e vërtetuar me urdhër mbrojtjeje apo urdhër të menjëhershëm mbrojtjeje lëshuar nga gjykata.”.</w:t>
      </w:r>
    </w:p>
    <w:p w14:paraId="45D5D6C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 5. Pas pikës 28 shtohet pika 28/1 me këtë përmbajtje:</w:t>
      </w:r>
    </w:p>
    <w:p w14:paraId="45D5D6C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“28/1. “Përmirësim i kushteve të zonave të papërshtatshme” do të thotë tërësia e punimeve që duhet të kryhen me qëllim plotësimin e kushteve të parashikuara në shkronjat “ç” e “d” të nenit 4 të këtij ligji, sipas kushteve dhe kritereve që përcaktohen në thirrjet që shpallen nga ministria përgjegjëse për strehimin në zbatim të buxhetit vjetor.”.</w:t>
      </w:r>
    </w:p>
    <w:p w14:paraId="45D5D6CC" w14:textId="26DDFEA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6.</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Pika 44 ndryshohet si më poshtë: </w:t>
      </w:r>
    </w:p>
    <w:p w14:paraId="45D5D6CD" w14:textId="2D7F20D0"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“44. “Të ardhura familjare” janë të ardhurat periodike që siguron familja nga pagat, veprimtaria ekonomike, interesat e depozitave bankare, të ardhura nga persona të tretë, qiratë nga prona të paluajtshme. Në këto të ardhura nuk përfshihen të ardhurat nga ndihma ekonomike, pagesat e papunësisë, pagesat që marrin pjesëtarët e familjes që kujdesen për personin me aftësi të kufizuara</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dhe pagesat që marrin pjesëtarët e familjes kujdestare për fëmijët pa kujdes prindëror; përfitimet e personave me aftësi të kufizuara sipas statusit të invalidit të punës ose të luftës; përfitimet nga ndihma ekonomike për shkak të aftësisë së kufizuar, e parashikuar në legjislacionin për ndihmën dhe shërbimet shoqërore, legjislacioni për statusin e të verbrit dhe legjislacioni për statusin e invalidit </w:t>
      </w:r>
      <w:proofErr w:type="spellStart"/>
      <w:r w:rsidRPr="00E968AD">
        <w:rPr>
          <w:rFonts w:ascii="Garamond" w:hAnsi="Garamond" w:cs="Times New Roman"/>
          <w:color w:val="000000"/>
          <w:sz w:val="24"/>
          <w:szCs w:val="24"/>
        </w:rPr>
        <w:t>paraplegjik</w:t>
      </w:r>
      <w:proofErr w:type="spellEnd"/>
      <w:r w:rsidRPr="00E968AD">
        <w:rPr>
          <w:rFonts w:ascii="Garamond" w:hAnsi="Garamond" w:cs="Times New Roman"/>
          <w:color w:val="000000"/>
          <w:sz w:val="24"/>
          <w:szCs w:val="24"/>
        </w:rPr>
        <w:t xml:space="preserve"> e </w:t>
      </w:r>
      <w:proofErr w:type="spellStart"/>
      <w:r w:rsidRPr="00E968AD">
        <w:rPr>
          <w:rFonts w:ascii="Garamond" w:hAnsi="Garamond" w:cs="Times New Roman"/>
          <w:color w:val="000000"/>
          <w:sz w:val="24"/>
          <w:szCs w:val="24"/>
        </w:rPr>
        <w:t>tetraplegjik</w:t>
      </w:r>
      <w:proofErr w:type="spellEnd"/>
      <w:r w:rsidRPr="00E968AD">
        <w:rPr>
          <w:rFonts w:ascii="Garamond" w:hAnsi="Garamond" w:cs="Times New Roman"/>
          <w:color w:val="000000"/>
          <w:sz w:val="24"/>
          <w:szCs w:val="24"/>
        </w:rPr>
        <w:t xml:space="preserve">; përfitimet nga </w:t>
      </w:r>
      <w:proofErr w:type="spellStart"/>
      <w:r w:rsidRPr="00E968AD">
        <w:rPr>
          <w:rFonts w:ascii="Garamond" w:hAnsi="Garamond" w:cs="Times New Roman"/>
          <w:color w:val="000000"/>
          <w:sz w:val="24"/>
          <w:szCs w:val="24"/>
        </w:rPr>
        <w:t>rimbursimi</w:t>
      </w:r>
      <w:proofErr w:type="spellEnd"/>
      <w:r w:rsidRPr="00E968AD">
        <w:rPr>
          <w:rFonts w:ascii="Garamond" w:hAnsi="Garamond" w:cs="Times New Roman"/>
          <w:color w:val="000000"/>
          <w:sz w:val="24"/>
          <w:szCs w:val="24"/>
        </w:rPr>
        <w:t xml:space="preserve"> i shpenzimeve për energji elektrike, nga </w:t>
      </w:r>
      <w:proofErr w:type="spellStart"/>
      <w:r w:rsidRPr="00E968AD">
        <w:rPr>
          <w:rFonts w:ascii="Garamond" w:hAnsi="Garamond" w:cs="Times New Roman"/>
          <w:color w:val="000000"/>
          <w:sz w:val="24"/>
          <w:szCs w:val="24"/>
        </w:rPr>
        <w:t>rimbursimet</w:t>
      </w:r>
      <w:proofErr w:type="spellEnd"/>
      <w:r w:rsidRPr="00E968AD">
        <w:rPr>
          <w:rFonts w:ascii="Garamond" w:hAnsi="Garamond" w:cs="Times New Roman"/>
          <w:color w:val="000000"/>
          <w:sz w:val="24"/>
          <w:szCs w:val="24"/>
        </w:rPr>
        <w:t xml:space="preserve"> për ilaçe e mjekime për të sëmurët kronikë dhe nga paketa </w:t>
      </w:r>
      <w:proofErr w:type="spellStart"/>
      <w:r w:rsidRPr="00E968AD">
        <w:rPr>
          <w:rFonts w:ascii="Garamond" w:hAnsi="Garamond" w:cs="Times New Roman"/>
          <w:color w:val="000000"/>
          <w:sz w:val="24"/>
          <w:szCs w:val="24"/>
        </w:rPr>
        <w:t>higjieno</w:t>
      </w:r>
      <w:proofErr w:type="spellEnd"/>
      <w:r w:rsidRPr="00E968AD">
        <w:rPr>
          <w:rFonts w:ascii="Garamond" w:hAnsi="Garamond" w:cs="Times New Roman"/>
          <w:color w:val="000000"/>
          <w:sz w:val="24"/>
          <w:szCs w:val="24"/>
        </w:rPr>
        <w:t>-shëndetësore për personat me aftësi të kufizuara.”.</w:t>
      </w:r>
    </w:p>
    <w:p w14:paraId="45D5D6CE" w14:textId="011AA4B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7.</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Pas pikës 51 shtohen pikat 52, 53, 54, 55, 56, 57 dhe 58 me këtë përmbajtje:</w:t>
      </w:r>
    </w:p>
    <w:p w14:paraId="45D5D6C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“52. “Zona të papërshtatshme banimi” janë zona të banuara, ku banorëve u mungojnë një apo disa kushte të përshtatshme të banimit, sipas përcaktimeve në nenin 4 të këtij ligji.</w:t>
      </w:r>
    </w:p>
    <w:p w14:paraId="45D5D6D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53. “Monitorim” është mbikëqyrja e realizimeve të investimeve për programet sociale të strehimit me financime nga buxheti i shtetit ose me bashkëfinancime nga buxheti i shtetit, buxheti vendor dhe/ose donatorët. </w:t>
      </w:r>
    </w:p>
    <w:p w14:paraId="45D5D6D1" w14:textId="37212854"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54. “I punësuari në administratën publike” </w:t>
      </w:r>
      <w:r w:rsidR="000105E9" w:rsidRPr="00E968AD">
        <w:rPr>
          <w:rFonts w:ascii="Garamond" w:hAnsi="Garamond" w:cs="Times New Roman"/>
          <w:color w:val="000000"/>
          <w:sz w:val="24"/>
          <w:szCs w:val="24"/>
        </w:rPr>
        <w:t>është</w:t>
      </w:r>
      <w:r w:rsidRPr="00E968AD">
        <w:rPr>
          <w:rFonts w:ascii="Garamond" w:hAnsi="Garamond" w:cs="Times New Roman"/>
          <w:color w:val="000000"/>
          <w:sz w:val="24"/>
          <w:szCs w:val="24"/>
        </w:rPr>
        <w:t xml:space="preserve"> nëpunësi civil dhe çdo punonjës administrativ i punësuar në një institucion të administratës publike, i cili ka marrëdhënie punësimi, sipas legjislacionit të posaçëm që rregullon këtë marrëdhënie, me afat të pacaktuar.</w:t>
      </w:r>
    </w:p>
    <w:p w14:paraId="45D5D6D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55. “Institucione të administratës publike” janë institucionet e administratës shtetërore, Forcat e Armatosura, institucionet e pavarura dhe njësitë e fondeve speciale.</w:t>
      </w:r>
    </w:p>
    <w:p w14:paraId="45D5D6D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56. “Institucion i administratës shtetërore” janë Kryeministria, ministritë, institucionet në varësi të Kryeministrit apo ministrave, njësitë e drejtpërdrejta të ofrimit të shërbimeve, agjencitë autonome dhe administrata e prefektit.</w:t>
      </w:r>
    </w:p>
    <w:p w14:paraId="45D5D6D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57. “Institucion i pavarur” është institucioni i pavarur i parashikuar si i tillë në Kushtetutë ose i krijuar me ligj dhe që i raporton Kuvendit, përfshirë degët e tyre territoriale.</w:t>
      </w:r>
    </w:p>
    <w:p w14:paraId="45D5D6D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58. “Njësi e fondeve speciale” ka të njëjtin kuptim si në ligjin për menaxhimin e sistemit buxhetor në Republikën e Shqipërisë.”. </w:t>
      </w:r>
    </w:p>
    <w:p w14:paraId="45D5D6D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D7"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w:t>
      </w:r>
    </w:p>
    <w:p w14:paraId="45D5D6D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D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shkronjën “b” të pikës 1 të nenit 11 fjalët “deri në ndërtim të ri” zëvendësohen me fjalët “dhe zonave të papërshtatshme”.</w:t>
      </w:r>
    </w:p>
    <w:p w14:paraId="45D5D6D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DB"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4</w:t>
      </w:r>
    </w:p>
    <w:p w14:paraId="45D5D6D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D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14 bëhen ndryshimet dhe shtesa e mëposhtme:</w:t>
      </w:r>
    </w:p>
    <w:p w14:paraId="45D5D6D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Pikat 1 dhe 2 ndryshohen si më poshtë:</w:t>
      </w:r>
    </w:p>
    <w:p w14:paraId="45D5D6DF" w14:textId="61E1946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 Përfshirja në programet sociale të strehimit bëhet nëpërmjet paraqitjes së kërkesës </w:t>
      </w:r>
      <w:proofErr w:type="spellStart"/>
      <w:r w:rsidRPr="000105E9">
        <w:rPr>
          <w:rFonts w:ascii="Garamond" w:hAnsi="Garamond" w:cs="Times New Roman"/>
          <w:i/>
          <w:color w:val="000000"/>
          <w:sz w:val="24"/>
          <w:szCs w:val="24"/>
        </w:rPr>
        <w:t>on-line</w:t>
      </w:r>
      <w:proofErr w:type="spellEnd"/>
      <w:r w:rsidRPr="000105E9">
        <w:rPr>
          <w:rFonts w:ascii="Garamond" w:hAnsi="Garamond" w:cs="Times New Roman"/>
          <w:i/>
          <w:color w:val="000000"/>
          <w:sz w:val="24"/>
          <w:szCs w:val="24"/>
        </w:rPr>
        <w:t xml:space="preserve"> </w:t>
      </w:r>
      <w:r w:rsidRPr="00E968AD">
        <w:rPr>
          <w:rFonts w:ascii="Garamond" w:hAnsi="Garamond" w:cs="Times New Roman"/>
          <w:color w:val="000000"/>
          <w:sz w:val="24"/>
          <w:szCs w:val="24"/>
        </w:rPr>
        <w:t xml:space="preserve">në portalin unik qeveritar </w:t>
      </w:r>
      <w:r w:rsidRPr="000105E9">
        <w:rPr>
          <w:rFonts w:ascii="Garamond" w:hAnsi="Garamond" w:cs="Times New Roman"/>
          <w:color w:val="000000"/>
          <w:sz w:val="24"/>
          <w:szCs w:val="24"/>
        </w:rPr>
        <w:t>“e-</w:t>
      </w:r>
      <w:proofErr w:type="spellStart"/>
      <w:r w:rsidR="000105E9" w:rsidRPr="000105E9">
        <w:rPr>
          <w:rFonts w:ascii="Garamond" w:hAnsi="Garamond" w:cs="Times New Roman"/>
          <w:color w:val="000000"/>
          <w:sz w:val="24"/>
          <w:szCs w:val="24"/>
        </w:rPr>
        <w:t>Albania</w:t>
      </w:r>
      <w:proofErr w:type="spellEnd"/>
      <w:r w:rsidRP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Të dhënat që </w:t>
      </w:r>
      <w:proofErr w:type="spellStart"/>
      <w:r w:rsidRPr="00E968AD">
        <w:rPr>
          <w:rFonts w:ascii="Garamond" w:hAnsi="Garamond" w:cs="Times New Roman"/>
          <w:color w:val="000000"/>
          <w:sz w:val="24"/>
          <w:szCs w:val="24"/>
        </w:rPr>
        <w:t>gjenerohen</w:t>
      </w:r>
      <w:proofErr w:type="spellEnd"/>
      <w:r w:rsidRPr="00E968AD">
        <w:rPr>
          <w:rFonts w:ascii="Garamond" w:hAnsi="Garamond" w:cs="Times New Roman"/>
          <w:color w:val="000000"/>
          <w:sz w:val="24"/>
          <w:szCs w:val="24"/>
        </w:rPr>
        <w:t xml:space="preserve"> nga kërkesat janë pjesë e bazës së të </w:t>
      </w:r>
      <w:r w:rsidRPr="00E968AD">
        <w:rPr>
          <w:rFonts w:ascii="Garamond" w:hAnsi="Garamond" w:cs="Times New Roman"/>
          <w:color w:val="000000"/>
          <w:sz w:val="24"/>
          <w:szCs w:val="24"/>
        </w:rPr>
        <w:lastRenderedPageBreak/>
        <w:t>dhënave, të krijuar sipas shkronjës “d”, nënndarjet “i” dhe “</w:t>
      </w:r>
      <w:proofErr w:type="spellStart"/>
      <w:r w:rsidRPr="00E968AD">
        <w:rPr>
          <w:rFonts w:ascii="Garamond" w:hAnsi="Garamond" w:cs="Times New Roman"/>
          <w:color w:val="000000"/>
          <w:sz w:val="24"/>
          <w:szCs w:val="24"/>
        </w:rPr>
        <w:t>iv</w:t>
      </w:r>
      <w:proofErr w:type="spellEnd"/>
      <w:r w:rsidRPr="00E968AD">
        <w:rPr>
          <w:rFonts w:ascii="Garamond" w:hAnsi="Garamond" w:cs="Times New Roman"/>
          <w:color w:val="000000"/>
          <w:sz w:val="24"/>
          <w:szCs w:val="24"/>
        </w:rPr>
        <w:t>” të nenit 72 dhe shkronjës “e” të nenit 73 të këtij ligji. Procedura e paraqitjes së kërkesës, afatet kohore, përgjegjësitë dhe rolet e përdoruesve të sistemit përcaktohen me vendim të Këshillit të Ministrave.</w:t>
      </w:r>
    </w:p>
    <w:p w14:paraId="45D5D6E0" w14:textId="2607C223"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Individi ose përfaqësuesi/ja i/e familjes, që </w:t>
      </w:r>
      <w:proofErr w:type="spellStart"/>
      <w:r w:rsidRPr="00E968AD">
        <w:rPr>
          <w:rFonts w:ascii="Garamond" w:hAnsi="Garamond" w:cs="Times New Roman"/>
          <w:color w:val="000000"/>
          <w:sz w:val="24"/>
          <w:szCs w:val="24"/>
        </w:rPr>
        <w:t>vetëdeklarohet</w:t>
      </w:r>
      <w:proofErr w:type="spellEnd"/>
      <w:r w:rsidRPr="00E968AD">
        <w:rPr>
          <w:rFonts w:ascii="Garamond" w:hAnsi="Garamond" w:cs="Times New Roman"/>
          <w:color w:val="000000"/>
          <w:sz w:val="24"/>
          <w:szCs w:val="24"/>
        </w:rPr>
        <w:t xml:space="preserve"> me paaftësi apo pamundësi </w:t>
      </w:r>
      <w:proofErr w:type="spellStart"/>
      <w:r w:rsidRPr="00E968AD">
        <w:rPr>
          <w:rFonts w:ascii="Garamond" w:hAnsi="Garamond" w:cs="Times New Roman"/>
          <w:color w:val="000000"/>
          <w:sz w:val="24"/>
          <w:szCs w:val="24"/>
        </w:rPr>
        <w:t>aksesi</w:t>
      </w:r>
      <w:proofErr w:type="spellEnd"/>
      <w:r w:rsidRPr="00E968AD">
        <w:rPr>
          <w:rFonts w:ascii="Garamond" w:hAnsi="Garamond" w:cs="Times New Roman"/>
          <w:color w:val="000000"/>
          <w:sz w:val="24"/>
          <w:szCs w:val="24"/>
        </w:rPr>
        <w:t xml:space="preserve"> në rrjetin e komunikimeve elektronike, u drejtohet zyrave me një ndalesë pranë njësive të vetëqeverisjes vendore ku kanë vendbanimin ose vendqëndrimin. Të dhënat për raste të tilla pasqyrohen </w:t>
      </w:r>
      <w:proofErr w:type="spellStart"/>
      <w:r w:rsidRPr="00E968AD">
        <w:rPr>
          <w:rFonts w:ascii="Garamond" w:hAnsi="Garamond" w:cs="Times New Roman"/>
          <w:color w:val="000000"/>
          <w:sz w:val="24"/>
          <w:szCs w:val="24"/>
        </w:rPr>
        <w:t>manualisht</w:t>
      </w:r>
      <w:proofErr w:type="spellEnd"/>
      <w:r w:rsidRPr="00E968AD">
        <w:rPr>
          <w:rFonts w:ascii="Garamond" w:hAnsi="Garamond" w:cs="Times New Roman"/>
          <w:color w:val="000000"/>
          <w:sz w:val="24"/>
          <w:szCs w:val="24"/>
        </w:rPr>
        <w:t xml:space="preserve"> në portalin unik qeveritar “e-</w:t>
      </w:r>
      <w:proofErr w:type="spellStart"/>
      <w:r w:rsidR="000105E9" w:rsidRPr="00E968AD">
        <w:rPr>
          <w:rFonts w:ascii="Garamond" w:hAnsi="Garamond" w:cs="Times New Roman"/>
          <w:color w:val="000000"/>
          <w:sz w:val="24"/>
          <w:szCs w:val="24"/>
        </w:rPr>
        <w:t>Albania</w:t>
      </w:r>
      <w:proofErr w:type="spellEnd"/>
      <w:r w:rsidRPr="00E968AD">
        <w:rPr>
          <w:rFonts w:ascii="Garamond" w:hAnsi="Garamond" w:cs="Times New Roman"/>
          <w:color w:val="000000"/>
          <w:sz w:val="24"/>
          <w:szCs w:val="24"/>
        </w:rPr>
        <w:t xml:space="preserve">”, sipas pikës 1 të këtij neni, nga punonjësit e ngarkuar në njësitë e vetëqeverisjes vendore. Individi ose përfaqësuesi/ja i/e familjes pajiset me një vërtetim të regjistrimit të kërkesës së tij/saj në regjistrimin e kërkesave të njësisë së vetëqeverisjes vendore dhe në portalin qeveritar. Njësia e vetëqeverisjes vendore plotëson aplikimin me dokumentacionin e nevojshëm për këta </w:t>
      </w:r>
      <w:proofErr w:type="spellStart"/>
      <w:r w:rsidRPr="00E968AD">
        <w:rPr>
          <w:rFonts w:ascii="Garamond" w:hAnsi="Garamond" w:cs="Times New Roman"/>
          <w:color w:val="000000"/>
          <w:sz w:val="24"/>
          <w:szCs w:val="24"/>
        </w:rPr>
        <w:t>aplikantë</w:t>
      </w:r>
      <w:proofErr w:type="spellEnd"/>
      <w:r w:rsidRPr="00E968AD">
        <w:rPr>
          <w:rFonts w:ascii="Garamond" w:hAnsi="Garamond" w:cs="Times New Roman"/>
          <w:color w:val="000000"/>
          <w:sz w:val="24"/>
          <w:szCs w:val="24"/>
        </w:rPr>
        <w:t xml:space="preserve">.”. </w:t>
      </w:r>
    </w:p>
    <w:p w14:paraId="45D5D6E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Pr>
          <w:rFonts w:ascii="Garamond" w:hAnsi="Garamond" w:cs="Times New Roman"/>
          <w:color w:val="000000"/>
          <w:sz w:val="24"/>
          <w:szCs w:val="24"/>
        </w:rPr>
        <w:t xml:space="preserve"> </w:t>
      </w:r>
      <w:r w:rsidRPr="00E968AD">
        <w:rPr>
          <w:rFonts w:ascii="Garamond" w:hAnsi="Garamond" w:cs="Times New Roman"/>
          <w:color w:val="000000"/>
          <w:sz w:val="24"/>
          <w:szCs w:val="24"/>
        </w:rPr>
        <w:t>Pas pikës 3 shtohet pika 4 me këtë përmbajtje:</w:t>
      </w:r>
    </w:p>
    <w:p w14:paraId="45D5D6E2" w14:textId="706033C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“4. Dokumentacioni i nevojshëm, që i bashkëlidhet kërkesës për përfshirjen në programet sociale të strehimit, </w:t>
      </w:r>
      <w:proofErr w:type="spellStart"/>
      <w:r w:rsidRPr="00E968AD">
        <w:rPr>
          <w:rFonts w:ascii="Garamond" w:hAnsi="Garamond" w:cs="Times New Roman"/>
          <w:color w:val="000000"/>
          <w:sz w:val="24"/>
          <w:szCs w:val="24"/>
        </w:rPr>
        <w:t>gjenerohet</w:t>
      </w:r>
      <w:proofErr w:type="spellEnd"/>
      <w:r w:rsidRPr="00E968AD">
        <w:rPr>
          <w:rFonts w:ascii="Garamond" w:hAnsi="Garamond" w:cs="Times New Roman"/>
          <w:color w:val="000000"/>
          <w:sz w:val="24"/>
          <w:szCs w:val="24"/>
        </w:rPr>
        <w:t xml:space="preserve"> nga portali unik qeveritar “e-</w:t>
      </w:r>
      <w:proofErr w:type="spellStart"/>
      <w:r w:rsidR="000105E9" w:rsidRPr="00E968AD">
        <w:rPr>
          <w:rFonts w:ascii="Garamond" w:hAnsi="Garamond" w:cs="Times New Roman"/>
          <w:color w:val="000000"/>
          <w:sz w:val="24"/>
          <w:szCs w:val="24"/>
        </w:rPr>
        <w:t>Albania</w:t>
      </w:r>
      <w:proofErr w:type="spellEnd"/>
      <w:r w:rsidRPr="00E968AD">
        <w:rPr>
          <w:rFonts w:ascii="Garamond" w:hAnsi="Garamond" w:cs="Times New Roman"/>
          <w:color w:val="000000"/>
          <w:sz w:val="24"/>
          <w:szCs w:val="24"/>
        </w:rPr>
        <w:t xml:space="preserve">” pa pagesë, me përjashtim të vërtetimeve të lëshuara nga Agjencia Shtetërore e Kadastrës për pasjen ose jo të pasurive të paluajtshme dhe të drejtave reale mbi to. Pagesa për tarifat e nevojshme për procesin e aplikimit për personat me aftësi të kufizuara apo dhe familjeve pa të ardhura sigurohen nga njësia e vetëqeverisjes vendore.”. </w:t>
      </w:r>
    </w:p>
    <w:p w14:paraId="45D5D6E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E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5</w:t>
      </w:r>
    </w:p>
    <w:p w14:paraId="45D5D6E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E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15 bëhen ndryshimet dhe shtesa e mëposhtme:</w:t>
      </w:r>
    </w:p>
    <w:p w14:paraId="45D5D6E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Pika 1 ndryshohet si vijon:</w:t>
      </w:r>
    </w:p>
    <w:p w14:paraId="45D5D6E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 Përveç rasteve të përmendura në pikën 1 të nenit 47/1 dhe nenit 64/2, përfshirja në programet sociale të strehimit bëhet nëpërmjet aplikimit në zyrën përkatëse të njësisë së vetëqeverisjes vendore të vendbanimit/vendqëndrimit të </w:t>
      </w:r>
      <w:proofErr w:type="spellStart"/>
      <w:r w:rsidRPr="00E968AD">
        <w:rPr>
          <w:rFonts w:ascii="Garamond" w:hAnsi="Garamond" w:cs="Times New Roman"/>
          <w:color w:val="000000"/>
          <w:sz w:val="24"/>
          <w:szCs w:val="24"/>
        </w:rPr>
        <w:t>aplikantit</w:t>
      </w:r>
      <w:proofErr w:type="spellEnd"/>
      <w:r w:rsidRPr="00E968AD">
        <w:rPr>
          <w:rFonts w:ascii="Garamond" w:hAnsi="Garamond" w:cs="Times New Roman"/>
          <w:color w:val="000000"/>
          <w:sz w:val="24"/>
          <w:szCs w:val="24"/>
        </w:rPr>
        <w:t>.”.</w:t>
      </w:r>
    </w:p>
    <w:p w14:paraId="45D5D6E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Pas pikës 1 shtohet pika 1/1 me këtë përmbajtje:</w:t>
      </w:r>
    </w:p>
    <w:p w14:paraId="45D5D6EA" w14:textId="5DE9DCC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“1/1. Sistemi i pikëzimit në total duhet të përmbajë 100 pikë, ku çdo kriter i përcaktuar në nenin 16 përmban 25 pikë. Mënyra e shpërndarjes së pikëve, në përputhje me kriteret e përcaktuara, miratohet nga njësia e vetëqeverisjes vendore me vendim të këshillit të njësisë së vetëqeverisjes vendore, i cili</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shpallet publikisht sipas ligjit për vetëqeverisjen vendore.”.</w:t>
      </w:r>
    </w:p>
    <w:p w14:paraId="45D5D6E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Pika 3 shfuqizohet.</w:t>
      </w:r>
    </w:p>
    <w:p w14:paraId="45D5D6E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 Në pikën 4 togfjalëshi “listat e përfituesve” zëvendësohet me togfjalëshin “listat e kërkuesve”.</w:t>
      </w:r>
    </w:p>
    <w:p w14:paraId="45D5D6E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 Pika 5 ndryshohet si më poshtë:</w:t>
      </w:r>
    </w:p>
    <w:p w14:paraId="45D5D6EE" w14:textId="71AC133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 Lista e përfituesve hartohet nga zyra përgjegjëse ose struktura e ngarkuar nga kryetari i njësisë së vetëqeverisjes vendore. Lista e kërkuesve dhe dokumentacioni përkatës vlerësohen nga komisioni i strehimit dhe miratohen nga këshilli i njësisë së vetëqeverisjes vendore. Pas</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marrjes së fondit takues nga buxheti i shtetit, këshilli i njësisë së vetëqeverisjes vendore miraton listën përfundimtare të përfituesve, të cilën e shpall publikisht sipas ligjit për vetëqeverisjen vendore në fuqi.”.</w:t>
      </w:r>
    </w:p>
    <w:p w14:paraId="45D5D6E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6. Pas pikës 5 shtohet pika 6 me këtë përmbajtje:</w:t>
      </w:r>
    </w:p>
    <w:p w14:paraId="45D5D6F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“6. Familjet e listës kërkuese, që nuk arrijnë të përfitojnë strehim, qëndrojnë në listë pritjeje për t’u trajtuar:</w:t>
      </w:r>
    </w:p>
    <w:p w14:paraId="45D5D6F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w:t>
      </w:r>
      <w:r>
        <w:rPr>
          <w:rFonts w:ascii="Garamond" w:hAnsi="Garamond" w:cs="Times New Roman"/>
          <w:color w:val="000000"/>
          <w:sz w:val="24"/>
          <w:szCs w:val="24"/>
        </w:rPr>
        <w:t xml:space="preserve"> </w:t>
      </w:r>
      <w:r w:rsidRPr="00E968AD">
        <w:rPr>
          <w:rFonts w:ascii="Garamond" w:hAnsi="Garamond" w:cs="Times New Roman"/>
          <w:color w:val="000000"/>
          <w:sz w:val="24"/>
          <w:szCs w:val="24"/>
        </w:rPr>
        <w:t>me një program tjetër, kur ato nuk mund të përballojnë kostot e programit për të cilin janë miratuar;</w:t>
      </w:r>
    </w:p>
    <w:p w14:paraId="45D5D6F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b) në vitin pasues, kur fondet janë të pamjaftueshme.”.</w:t>
      </w:r>
      <w:r>
        <w:rPr>
          <w:rFonts w:ascii="Garamond" w:hAnsi="Garamond" w:cs="Times New Roman"/>
          <w:color w:val="000000"/>
          <w:sz w:val="24"/>
          <w:szCs w:val="24"/>
        </w:rPr>
        <w:t xml:space="preserve"> </w:t>
      </w:r>
    </w:p>
    <w:p w14:paraId="45D5D6F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F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6</w:t>
      </w:r>
    </w:p>
    <w:p w14:paraId="45D5D6F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6F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16 bëhen ndryshimet dhe shtesa e mëposhtme:</w:t>
      </w:r>
    </w:p>
    <w:p w14:paraId="45D5D6F7" w14:textId="058DFDD6"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Nënndarja “</w:t>
      </w:r>
      <w:proofErr w:type="spellStart"/>
      <w:r w:rsidRPr="00E968AD">
        <w:rPr>
          <w:rFonts w:ascii="Garamond" w:hAnsi="Garamond" w:cs="Times New Roman"/>
          <w:color w:val="000000"/>
          <w:sz w:val="24"/>
          <w:szCs w:val="24"/>
        </w:rPr>
        <w:t>iv</w:t>
      </w:r>
      <w:proofErr w:type="spellEnd"/>
      <w:r w:rsidRPr="00E968AD">
        <w:rPr>
          <w:rFonts w:ascii="Garamond" w:hAnsi="Garamond" w:cs="Times New Roman"/>
          <w:color w:val="000000"/>
          <w:sz w:val="24"/>
          <w:szCs w:val="24"/>
        </w:rPr>
        <w:t>” e shkronjës “b” ndryshohet si</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më poshtë:</w:t>
      </w:r>
    </w:p>
    <w:p w14:paraId="45D5D6F8" w14:textId="30B01CF3"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w:t>
      </w:r>
      <w:proofErr w:type="spellStart"/>
      <w:r w:rsidRPr="00E968AD">
        <w:rPr>
          <w:rFonts w:ascii="Garamond" w:hAnsi="Garamond" w:cs="Times New Roman"/>
          <w:color w:val="000000"/>
          <w:sz w:val="24"/>
          <w:szCs w:val="24"/>
        </w:rPr>
        <w:t>iv</w:t>
      </w:r>
      <w:proofErr w:type="spellEnd"/>
      <w:r w:rsidR="006F7EFF">
        <w:rPr>
          <w:rFonts w:ascii="Garamond" w:hAnsi="Garamond" w:cs="Times New Roman"/>
          <w:color w:val="000000"/>
          <w:sz w:val="24"/>
          <w:szCs w:val="24"/>
        </w:rPr>
        <w:t>.</w:t>
      </w:r>
      <w:r w:rsidRPr="00E968AD">
        <w:rPr>
          <w:rFonts w:ascii="Garamond" w:hAnsi="Garamond" w:cs="Times New Roman"/>
          <w:color w:val="000000"/>
          <w:sz w:val="24"/>
          <w:szCs w:val="24"/>
        </w:rPr>
        <w:t xml:space="preserve"> familje të reja”.</w:t>
      </w:r>
    </w:p>
    <w:p w14:paraId="45D5D6F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Pas nënndarjes “</w:t>
      </w:r>
      <w:proofErr w:type="spellStart"/>
      <w:r w:rsidRPr="00E968AD">
        <w:rPr>
          <w:rFonts w:ascii="Garamond" w:hAnsi="Garamond" w:cs="Times New Roman"/>
          <w:color w:val="000000"/>
          <w:sz w:val="24"/>
          <w:szCs w:val="24"/>
        </w:rPr>
        <w:t>iv</w:t>
      </w:r>
      <w:proofErr w:type="spellEnd"/>
      <w:r w:rsidRPr="00E968AD">
        <w:rPr>
          <w:rFonts w:ascii="Garamond" w:hAnsi="Garamond" w:cs="Times New Roman"/>
          <w:color w:val="000000"/>
          <w:sz w:val="24"/>
          <w:szCs w:val="24"/>
        </w:rPr>
        <w:t>” të shkronjës “b” shtohet nënndarja “v” me këtë përmbajtje:</w:t>
      </w:r>
    </w:p>
    <w:p w14:paraId="45D5D6FA" w14:textId="0C30B5A9"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“v</w:t>
      </w:r>
      <w:r w:rsidR="006F7EFF">
        <w:rPr>
          <w:rFonts w:ascii="Garamond" w:hAnsi="Garamond" w:cs="Times New Roman"/>
          <w:color w:val="000000"/>
          <w:sz w:val="24"/>
          <w:szCs w:val="24"/>
        </w:rPr>
        <w:t>.</w:t>
      </w:r>
      <w:r w:rsidRPr="00E968AD">
        <w:rPr>
          <w:rFonts w:ascii="Garamond" w:hAnsi="Garamond" w:cs="Times New Roman"/>
          <w:color w:val="000000"/>
          <w:sz w:val="24"/>
          <w:szCs w:val="24"/>
        </w:rPr>
        <w:t xml:space="preserve"> të rinj që në momentin e paraqitjes së kërkesës kanë një moshë jo më të madhe se 40 vjeç.”.</w:t>
      </w:r>
    </w:p>
    <w:p w14:paraId="45D5D6F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3. Nënndarja “i” e shkronjës “c” ndryshohet si më poshtë: </w:t>
      </w:r>
    </w:p>
    <w:p w14:paraId="45D5D6F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“i. personat me aftësi të kufizuara, sipas pikës 28 të nenit 2 të këtij ligji.”.</w:t>
      </w:r>
    </w:p>
    <w:p w14:paraId="45D5D6FD" w14:textId="26EA6D53"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 Në nënndarjen “</w:t>
      </w:r>
      <w:proofErr w:type="spellStart"/>
      <w:r w:rsidRPr="00E968AD">
        <w:rPr>
          <w:rFonts w:ascii="Garamond" w:hAnsi="Garamond" w:cs="Times New Roman"/>
          <w:color w:val="000000"/>
          <w:sz w:val="24"/>
          <w:szCs w:val="24"/>
        </w:rPr>
        <w:t>iv</w:t>
      </w:r>
      <w:proofErr w:type="spellEnd"/>
      <w:r w:rsidRPr="00E968AD">
        <w:rPr>
          <w:rFonts w:ascii="Garamond" w:hAnsi="Garamond" w:cs="Times New Roman"/>
          <w:color w:val="000000"/>
          <w:sz w:val="24"/>
          <w:szCs w:val="24"/>
        </w:rPr>
        <w:t>” të shkronjës “c” pas fjalës</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“azilkërkues” shtohen fjalët “refugjatët apo personat me mbrojtje plotësuese”, në kuptim të legjislacionit përkatës”;</w:t>
      </w:r>
    </w:p>
    <w:p w14:paraId="45D5D6F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 Nënndarja “</w:t>
      </w:r>
      <w:proofErr w:type="spellStart"/>
      <w:r w:rsidRPr="00E968AD">
        <w:rPr>
          <w:rFonts w:ascii="Garamond" w:hAnsi="Garamond" w:cs="Times New Roman"/>
          <w:color w:val="000000"/>
          <w:sz w:val="24"/>
          <w:szCs w:val="24"/>
        </w:rPr>
        <w:t>ix</w:t>
      </w:r>
      <w:proofErr w:type="spellEnd"/>
      <w:r w:rsidRPr="00E968AD">
        <w:rPr>
          <w:rFonts w:ascii="Garamond" w:hAnsi="Garamond" w:cs="Times New Roman"/>
          <w:color w:val="000000"/>
          <w:sz w:val="24"/>
          <w:szCs w:val="24"/>
        </w:rPr>
        <w:t>” e shkronjës “c” shfuqizohet.</w:t>
      </w:r>
    </w:p>
    <w:p w14:paraId="45D5D6F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00"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7</w:t>
      </w:r>
    </w:p>
    <w:p w14:paraId="45D5D701"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0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Shkronja “b” e pikës 1 të nenit 18 ndryshohet si më poshtë:</w:t>
      </w:r>
    </w:p>
    <w:p w14:paraId="45D5D70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“b) blerje të banesave në treg të lirë ose pas ankandit të parë të banesave që shiten sipas parashikimeve të nenit 557 të Kodit të Procedurës Civile. Në rastet e blerjes së banesave pas ankandit të parë, në kontratën e shitjes parashikohet marrëveshja kufizuese që ndalon tjetërsimin e pasurisë ose ndryshimin e </w:t>
      </w:r>
      <w:proofErr w:type="spellStart"/>
      <w:r w:rsidRPr="00E968AD">
        <w:rPr>
          <w:rFonts w:ascii="Garamond" w:hAnsi="Garamond" w:cs="Times New Roman"/>
          <w:color w:val="000000"/>
          <w:sz w:val="24"/>
          <w:szCs w:val="24"/>
        </w:rPr>
        <w:t>destinacionit</w:t>
      </w:r>
      <w:proofErr w:type="spellEnd"/>
      <w:r w:rsidRPr="00E968AD">
        <w:rPr>
          <w:rFonts w:ascii="Garamond" w:hAnsi="Garamond" w:cs="Times New Roman"/>
          <w:color w:val="000000"/>
          <w:sz w:val="24"/>
          <w:szCs w:val="24"/>
        </w:rPr>
        <w:t xml:space="preserve"> të saj për përdorim si banesë sociale.”.</w:t>
      </w:r>
    </w:p>
    <w:p w14:paraId="45D5D70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05"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8</w:t>
      </w:r>
    </w:p>
    <w:p w14:paraId="45D5D70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0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19, pas pikës 2 shtohet pika 3 me këtë përmbajtje:</w:t>
      </w:r>
    </w:p>
    <w:p w14:paraId="45D5D70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Rregullat e zbatimit të këtij neni përcaktohen me vendim të Këshillit të Ministrave.”.</w:t>
      </w:r>
    </w:p>
    <w:p w14:paraId="45D5D70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0A"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9</w:t>
      </w:r>
    </w:p>
    <w:p w14:paraId="45D5D70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0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Neni 25 ndryshohet si më poshtë:</w:t>
      </w:r>
    </w:p>
    <w:p w14:paraId="45D5D70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0E"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25</w:t>
      </w:r>
    </w:p>
    <w:p w14:paraId="45D5D70F"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Mbështetja e pronarit social</w:t>
      </w:r>
    </w:p>
    <w:p w14:paraId="45D5D71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1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 Pronari social mbështetet nëpërmjet financimeve për subvencionin e qirasë për familjet përfituese. </w:t>
      </w:r>
    </w:p>
    <w:p w14:paraId="45D5D71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Njësia e vetëqeverisjes vendore nëpërmjet buxhetit të saj ose me bashkëfinancim me buxhetin e shtetit financon për riparimin e banesës në pronësi të pronarit social, kur vlera e investimit nuk është më shumë se 30% e kostos së ndërtimit të një objekti të ri dhe jo më shumë se 1 000 000 lekë. Në rast se banesa ka nevojë për një vlerë më të madhe investimi, diferenca paguhet nga pronari social në mënyrë të menjëhershme ose me këste sipas marrëveshjes që lidhet midis tij dhe njësisë së vetëqeverisjes vendore. Kontrata noteriale e lidhur ndërmjet njësisë së vetëqeverisjes vendore dhe pronarit social, në këtë rast, lidhet me një afat më të gjatë se 5 vjet. Në rast se kontrata prishet në mënyrë të njëanshme nga pronari social, ky i fundit detyrohet të kthejë shumën e investuar nga njësia e vetëqeverisjes vendore për vitet e ngelura, detyrim ky i cili parashikohet në kontratën e lidhur. Ky detyrim vendoset në kartelën e pasurisë së paluajtshme të pronarit social.”.</w:t>
      </w:r>
    </w:p>
    <w:p w14:paraId="45D5D71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1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10</w:t>
      </w:r>
    </w:p>
    <w:p w14:paraId="45D5D71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1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30 bëhen ndryshimet dhe shtesat e mëposhtme:</w:t>
      </w:r>
    </w:p>
    <w:p w14:paraId="45D5D71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Pikat 4, 5 dhe 6 ndryshohen si më poshtë:</w:t>
      </w:r>
    </w:p>
    <w:p w14:paraId="45D5D71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“4. Për banesat sociale me qira, që përftohen nga përshtatja e objekteve të dala jashtë funksionit, sipas përcaktimit të shkronjës “c” të pikës 2 të nenit 17 të këtij ligji, masa e qirasë përcaktohet nga këshillat e njësive të vetëqeverisjes vendore sipas pikës 3 të këtij neni bazuar në vlerën kapitale të transferuar dhe kostot e ndërhyrjes për përshtatjen e tyre. </w:t>
      </w:r>
    </w:p>
    <w:p w14:paraId="45D5D71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 Kur banesat sociale me qira sigurohen sipas nenit 19 të këtij ligji dhe shkronjës “a” të pikës 2 të nenit 52 të këtij ligji, masa e qirasë sociale përcaktohet sa 3% e llogaritur mbi koston e ndërtimit që miratohet me udhëzim të Këshillit të Ministrave, sipas shkronjës “dh” të nenit 72 të këtij ligji.</w:t>
      </w:r>
    </w:p>
    <w:p w14:paraId="45D5D71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6. Kur banesa sociale me qira sigurohet sipas shkronjës “c” të pikës 2 të nenit 52 të këtij ligji, masa e qirasë sociale llogaritet sa 3% e kostos së financuar ose </w:t>
      </w:r>
      <w:proofErr w:type="spellStart"/>
      <w:r w:rsidRPr="00E968AD">
        <w:rPr>
          <w:rFonts w:ascii="Garamond" w:hAnsi="Garamond" w:cs="Times New Roman"/>
          <w:color w:val="000000"/>
          <w:sz w:val="24"/>
          <w:szCs w:val="24"/>
        </w:rPr>
        <w:t>bashkëfinancuar</w:t>
      </w:r>
      <w:proofErr w:type="spellEnd"/>
      <w:r w:rsidRPr="00E968AD">
        <w:rPr>
          <w:rFonts w:ascii="Garamond" w:hAnsi="Garamond" w:cs="Times New Roman"/>
          <w:color w:val="000000"/>
          <w:sz w:val="24"/>
          <w:szCs w:val="24"/>
        </w:rPr>
        <w:t>.”.</w:t>
      </w:r>
    </w:p>
    <w:p w14:paraId="45D5D71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Pas pikës 6 shtohet pika 6/1 me këtë përmbajtje:</w:t>
      </w:r>
    </w:p>
    <w:p w14:paraId="45D5D71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 xml:space="preserve">“6/1. Kur banesa sociale me qira sigurohet sipas shkronjës “b” të pikës 2 të nenit 52 të këtij ligji, masa e qirasë përcaktohet në marrëveshjen që lidhet ndërmjet subjektit që ka financuar dhe njësisë së vetëqeverisjes vendore dhe miratohet me vendim të këshillit të njësisë së vetëqeverisjes vendore ku zbatohet projekti. Masa e qirasë, e shprehur në lekë për metër katror, si rregull, mbulon kostot për administrim, mirëmbajtje, kosto </w:t>
      </w:r>
      <w:proofErr w:type="spellStart"/>
      <w:r w:rsidRPr="00E968AD">
        <w:rPr>
          <w:rFonts w:ascii="Garamond" w:hAnsi="Garamond" w:cs="Times New Roman"/>
          <w:color w:val="000000"/>
          <w:sz w:val="24"/>
          <w:szCs w:val="24"/>
        </w:rPr>
        <w:t>operacionale</w:t>
      </w:r>
      <w:proofErr w:type="spellEnd"/>
      <w:r w:rsidRPr="00E968AD">
        <w:rPr>
          <w:rFonts w:ascii="Garamond" w:hAnsi="Garamond" w:cs="Times New Roman"/>
          <w:color w:val="000000"/>
          <w:sz w:val="24"/>
          <w:szCs w:val="24"/>
        </w:rPr>
        <w:t xml:space="preserve"> dhe kosto të investimit ose të shlyerjes së borxhit. Niveli i qirasë sociale nuk duhet të jetë më i lartë se 80% i nivelit mesatar të qirasë së banesave në treg, sipas pikës 36 të nenit 2 të këtij ligji.”. </w:t>
      </w:r>
    </w:p>
    <w:p w14:paraId="45D5D71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1E"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11</w:t>
      </w:r>
    </w:p>
    <w:p w14:paraId="45D5D71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2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Shkronja “d” e pikës 1 të nenit 31 ndryshohet si më poshtë:</w:t>
      </w:r>
    </w:p>
    <w:p w14:paraId="45D5D72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“d) të ardhurat e qiramarrësit tejkalojnë ato të përcaktuara në pikat 1 e 2 të nenit 20 të këtij ligji. Në këtë rast, njësia e vetëqeverisjes vendore i propozon familjes lidhjen e një kontrate sipas pikës 6/1 të nenit 30 të këtij ligji.”.</w:t>
      </w:r>
    </w:p>
    <w:p w14:paraId="45D5D72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23"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12</w:t>
      </w:r>
    </w:p>
    <w:p w14:paraId="45D5D72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2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shkronjën “ë” të pikës 3 të nenit 34 pas fjalës “azilkërkuesit” shtohen fjalët “dhe refugjatëve dhe personave me mbrojtje plotësuese në kuptim të legjislacionit përkatës për refugjatët dhe personat me mbrojtje plotësuese”.</w:t>
      </w:r>
    </w:p>
    <w:p w14:paraId="45D5D72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27"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13</w:t>
      </w:r>
    </w:p>
    <w:p w14:paraId="45D5D72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2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37 bëhen ndryshimi dhe shtesa e mëposhtme:</w:t>
      </w:r>
    </w:p>
    <w:p w14:paraId="45D5D72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Fjalia e parë e pikës 1 ndryshohet si më poshtë:</w:t>
      </w:r>
    </w:p>
    <w:p w14:paraId="45D5D72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“Subvencioni paguhet drejtpërdrejt në llogari të pronarit social ose për llogari të qiramarrësit kur parashikohet në kontratën e lidhur.”.</w:t>
      </w:r>
    </w:p>
    <w:p w14:paraId="45D5D72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Pas pikës 1 shtohet pika 1/1 me këtë përmbajtje:</w:t>
      </w:r>
    </w:p>
    <w:p w14:paraId="45D5D72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“1/1. Buxheti i shtetit subvencionon përqindjen e tatimit përkatës mbi kontratën e lidhur për llogari të pronarit social.”.</w:t>
      </w:r>
    </w:p>
    <w:p w14:paraId="45D5D72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2F"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14</w:t>
      </w:r>
    </w:p>
    <w:p w14:paraId="45D5D73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3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Pika 4 e nenit 39 ndryshohet si më poshtë:</w:t>
      </w:r>
    </w:p>
    <w:p w14:paraId="45D5D73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 Subvencioni i qirasë i jepet përfituesit bazuar në kontratën e qirasë të lidhur me pronarin social nga momenti që lista e përfituesve miratohet me vendim të këshillit të njësisë së vetëqeverisjes vendore.”.</w:t>
      </w:r>
    </w:p>
    <w:p w14:paraId="45D5D73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3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15</w:t>
      </w:r>
    </w:p>
    <w:p w14:paraId="45D5D73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3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Titulli i kreut </w:t>
      </w:r>
      <w:proofErr w:type="spellStart"/>
      <w:r w:rsidRPr="00E968AD">
        <w:rPr>
          <w:rFonts w:ascii="Garamond" w:hAnsi="Garamond" w:cs="Times New Roman"/>
          <w:color w:val="000000"/>
          <w:sz w:val="24"/>
          <w:szCs w:val="24"/>
        </w:rPr>
        <w:t>VI</w:t>
      </w:r>
      <w:proofErr w:type="spellEnd"/>
      <w:r w:rsidRPr="00E968AD">
        <w:rPr>
          <w:rFonts w:ascii="Garamond" w:hAnsi="Garamond" w:cs="Times New Roman"/>
          <w:color w:val="000000"/>
          <w:sz w:val="24"/>
          <w:szCs w:val="24"/>
        </w:rPr>
        <w:t xml:space="preserve"> ndryshohet dhe zëvendësohet me:</w:t>
      </w:r>
    </w:p>
    <w:p w14:paraId="45D5D73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“Programi për përshtatjen e objekteve shtetërore në banesa sociale dhe përmirësimin e kushteve të banimit”.</w:t>
      </w:r>
    </w:p>
    <w:p w14:paraId="45D5D73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3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16</w:t>
      </w:r>
    </w:p>
    <w:p w14:paraId="45D5D73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3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40 bëhen shtesa dhe ndryshimi i mëposhtëm:</w:t>
      </w:r>
    </w:p>
    <w:p w14:paraId="45D5D73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 Në fund të pikës 1 shtohet fjalia me këtë përmbajtje: </w:t>
      </w:r>
    </w:p>
    <w:p w14:paraId="45D5D73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“Objektet e kthyera në fond banese sipas këtij neni qëndrojnë në pronësi të njësive të vetëqeverisjes vendore dhe përdoren për programin e banesave sociale sipas shkronjës “c” të pikës 2 të nenit 17 të këtij ligji.” .</w:t>
      </w:r>
    </w:p>
    <w:p w14:paraId="45D5D73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Pika 3 shfuqizohet.</w:t>
      </w:r>
    </w:p>
    <w:p w14:paraId="45D5D73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40"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lastRenderedPageBreak/>
        <w:t>Neni 17</w:t>
      </w:r>
    </w:p>
    <w:p w14:paraId="45D5D74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4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Pika 1 e nenit 41 ndryshohet si më poshtë:</w:t>
      </w:r>
    </w:p>
    <w:p w14:paraId="45D5D74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 Objektet dhe banesat, që trajtohen nga programi i përmirësimit të kushteve, janë: </w:t>
      </w:r>
    </w:p>
    <w:p w14:paraId="45D5D74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a) objektet/banesat në rrezik shembjeje; </w:t>
      </w:r>
    </w:p>
    <w:p w14:paraId="45D5D74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b) objektet/banesat e amortizuara, që kanë nevojë për ndërhyrje dhe përmirësime të domosdoshme.”. </w:t>
      </w:r>
    </w:p>
    <w:p w14:paraId="45D5D74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47"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18</w:t>
      </w:r>
    </w:p>
    <w:p w14:paraId="45D5D74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4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42 bëhen ndryshimi dhe shtesa e mëposhtme:</w:t>
      </w:r>
    </w:p>
    <w:p w14:paraId="45D5D74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Pika 1 e nenit 42 ndryshohet si më poshtë:</w:t>
      </w:r>
    </w:p>
    <w:p w14:paraId="45D5D74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“1. Programi për përmirësimin e kushteve të objekteve dhe banesave ekzistuese realizohet nëpërmjet </w:t>
      </w:r>
      <w:proofErr w:type="spellStart"/>
      <w:r w:rsidRPr="00E968AD">
        <w:rPr>
          <w:rFonts w:ascii="Garamond" w:hAnsi="Garamond" w:cs="Times New Roman"/>
          <w:color w:val="000000"/>
          <w:sz w:val="24"/>
          <w:szCs w:val="24"/>
        </w:rPr>
        <w:t>grantit</w:t>
      </w:r>
      <w:proofErr w:type="spellEnd"/>
      <w:r w:rsidRPr="00E968AD">
        <w:rPr>
          <w:rFonts w:ascii="Garamond" w:hAnsi="Garamond" w:cs="Times New Roman"/>
          <w:color w:val="000000"/>
          <w:sz w:val="24"/>
          <w:szCs w:val="24"/>
        </w:rPr>
        <w:t xml:space="preserve"> konkurrues për:</w:t>
      </w:r>
    </w:p>
    <w:p w14:paraId="45D5D74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 përmirësimin e zonave të papërshtatshme sipas përcaktimit në pikën 52 të nenit 2 të këtij ligji;</w:t>
      </w:r>
    </w:p>
    <w:p w14:paraId="45D5D74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b) përshtatjen e objekteve shtetërore të dala jashtë funksionit, me kusht që kostoja për metër katror për realizimin e investimit për njësinë e vetëqeverisjes vendore ku realizohet investimi të mos jetë më e lartë se 80% e kostos së ndërtimit, të miratuar sipas shkronjës “dh” të nenit 72 të këtij ligji;</w:t>
      </w:r>
    </w:p>
    <w:p w14:paraId="45D5D74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c)</w:t>
      </w:r>
      <w:r>
        <w:rPr>
          <w:rFonts w:ascii="Garamond" w:hAnsi="Garamond" w:cs="Times New Roman"/>
          <w:color w:val="000000"/>
          <w:sz w:val="24"/>
          <w:szCs w:val="24"/>
        </w:rPr>
        <w:t xml:space="preserve"> </w:t>
      </w:r>
      <w:r w:rsidRPr="00E968AD">
        <w:rPr>
          <w:rFonts w:ascii="Garamond" w:hAnsi="Garamond" w:cs="Times New Roman"/>
          <w:color w:val="000000"/>
          <w:sz w:val="24"/>
          <w:szCs w:val="24"/>
        </w:rPr>
        <w:t>përmirësimin e banesave të amortizuara dhe atyre në rrezik shembjeje, me kushtin që kostot e përmirësimit të mos jenë më të larta se 70% e kostos së ndërtimit të një objekti të ri, sipas normave të strehimit.”.</w:t>
      </w:r>
    </w:p>
    <w:p w14:paraId="45D5D74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Pr>
          <w:rFonts w:ascii="Garamond" w:hAnsi="Garamond" w:cs="Times New Roman"/>
          <w:color w:val="000000"/>
          <w:sz w:val="24"/>
          <w:szCs w:val="24"/>
        </w:rPr>
        <w:t xml:space="preserve"> </w:t>
      </w:r>
      <w:r w:rsidRPr="00E968AD">
        <w:rPr>
          <w:rFonts w:ascii="Garamond" w:hAnsi="Garamond" w:cs="Times New Roman"/>
          <w:color w:val="000000"/>
          <w:sz w:val="24"/>
          <w:szCs w:val="24"/>
        </w:rPr>
        <w:t>Pas pikës 2 shtohet pika 3 me këtë përmbajtje:</w:t>
      </w:r>
    </w:p>
    <w:p w14:paraId="45D5D75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“3. Kufijtë e financimit për çdo projekt individual dhe masa e </w:t>
      </w:r>
      <w:proofErr w:type="spellStart"/>
      <w:r w:rsidRPr="00E968AD">
        <w:rPr>
          <w:rFonts w:ascii="Garamond" w:hAnsi="Garamond" w:cs="Times New Roman"/>
          <w:color w:val="000000"/>
          <w:sz w:val="24"/>
          <w:szCs w:val="24"/>
        </w:rPr>
        <w:t>granteve</w:t>
      </w:r>
      <w:proofErr w:type="spellEnd"/>
      <w:r w:rsidRPr="00E968AD">
        <w:rPr>
          <w:rFonts w:ascii="Garamond" w:hAnsi="Garamond" w:cs="Times New Roman"/>
          <w:color w:val="000000"/>
          <w:sz w:val="24"/>
          <w:szCs w:val="24"/>
        </w:rPr>
        <w:t xml:space="preserve"> për çdo familje përcaktohen në termat e referencës, që miratohen me urdhër të ministrit përgjegjës për strehimin çdo vit para shpalljes së garës për </w:t>
      </w:r>
      <w:proofErr w:type="spellStart"/>
      <w:r w:rsidRPr="00E968AD">
        <w:rPr>
          <w:rFonts w:ascii="Garamond" w:hAnsi="Garamond" w:cs="Times New Roman"/>
          <w:color w:val="000000"/>
          <w:sz w:val="24"/>
          <w:szCs w:val="24"/>
        </w:rPr>
        <w:t>grantin</w:t>
      </w:r>
      <w:proofErr w:type="spellEnd"/>
      <w:r w:rsidRPr="00E968AD">
        <w:rPr>
          <w:rFonts w:ascii="Garamond" w:hAnsi="Garamond" w:cs="Times New Roman"/>
          <w:color w:val="000000"/>
          <w:sz w:val="24"/>
          <w:szCs w:val="24"/>
        </w:rPr>
        <w:t xml:space="preserve"> konkurrues.”.</w:t>
      </w:r>
    </w:p>
    <w:p w14:paraId="45D5D75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52"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19</w:t>
      </w:r>
    </w:p>
    <w:p w14:paraId="45D5D75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5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Në pikën 1 të nenit 46 shtohen germat “d” e “dh” me këtë përmbajtje:</w:t>
      </w:r>
    </w:p>
    <w:p w14:paraId="45D5D75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“d) familjet e punonjësve të rendit të rënë në detyrë, që përfitojnë kredi me interes 0% sipas shkronjës “b” të pikës 1 të nenit 47/1;</w:t>
      </w:r>
    </w:p>
    <w:p w14:paraId="45D5D75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dh) fëmijët në përkujdesje të Republikës sipas legjislacionit në fuqi.”.</w:t>
      </w:r>
    </w:p>
    <w:p w14:paraId="45D5D757" w14:textId="596E39F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Në fund të pikës 2 të nenit 46 shtohen fjalët me këtë përmbajtje: “përveç rasteve të përcaktuara në shkronjat “d” e “dh” të pikës 1 të këtij neni për të cilët shuma e </w:t>
      </w:r>
      <w:proofErr w:type="spellStart"/>
      <w:r w:rsidRPr="00E968AD">
        <w:rPr>
          <w:rFonts w:ascii="Garamond" w:hAnsi="Garamond" w:cs="Times New Roman"/>
          <w:color w:val="000000"/>
          <w:sz w:val="24"/>
          <w:szCs w:val="24"/>
        </w:rPr>
        <w:t>grantit</w:t>
      </w:r>
      <w:proofErr w:type="spellEnd"/>
      <w:r w:rsidRPr="00E968AD">
        <w:rPr>
          <w:rFonts w:ascii="Garamond" w:hAnsi="Garamond" w:cs="Times New Roman"/>
          <w:color w:val="000000"/>
          <w:sz w:val="24"/>
          <w:szCs w:val="24"/>
        </w:rPr>
        <w:t xml:space="preserve"> është 20% e çmimit të shitjes së banesës me kosto të ulët.”.</w:t>
      </w:r>
    </w:p>
    <w:p w14:paraId="45D5D75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5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20</w:t>
      </w:r>
    </w:p>
    <w:p w14:paraId="45D5D75A"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5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Pas nenit 47 shtohet neni 47/1 me këtë përmbajtje:</w:t>
      </w:r>
    </w:p>
    <w:p w14:paraId="45D5D75C"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5D"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 xml:space="preserve"> “Neni 47/1</w:t>
      </w:r>
    </w:p>
    <w:p w14:paraId="45D5D75E"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Kufijtë e interesave</w:t>
      </w:r>
    </w:p>
    <w:p w14:paraId="45D5D75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6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Përfitojnë kredi me interes të barabartë me 0% të subvencionuar nga buxheti i shtetit nëpërmjet Entit Kombëtar të Banesave:</w:t>
      </w:r>
    </w:p>
    <w:p w14:paraId="45D5D76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 familjet që banojnë si qiramarrës në ish-pronë private, sipas aktit normativ nr. 3, datë 1.3.2012, të Këshillit të Ministrave “Për lirimin e banesave pronarëve të ligjshëm nga qytetarët e pastrehë, banues në banesat ish-pronë e subjekteve të shpronësuara”, të miratuar me ligjin nr. 82/2012;</w:t>
      </w:r>
    </w:p>
    <w:p w14:paraId="45D5D76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b) familjet e punonjësve të Policisë së Shtetit të rënë në detyrë;</w:t>
      </w:r>
    </w:p>
    <w:p w14:paraId="45D5D76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c) fëmijët në përkujdesje të Republikës.</w:t>
      </w:r>
    </w:p>
    <w:p w14:paraId="45D5D76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Institucionet përgjegjëse, procedurat e miratimit dhe dokumentacioni që duhet të dorëzojnë këto familje, përcaktohen me vendim të Këshilli të Ministrave.</w:t>
      </w:r>
    </w:p>
    <w:p w14:paraId="45D5D76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3. Përveç kategorive të përcaktuara në pikën 1 të këtij neni, kategoritë e tjera përfitojnë kredi me interes deri në 3%.</w:t>
      </w:r>
    </w:p>
    <w:p w14:paraId="45D5D76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w:t>
      </w:r>
      <w:r>
        <w:rPr>
          <w:rFonts w:ascii="Garamond" w:hAnsi="Garamond" w:cs="Times New Roman"/>
          <w:color w:val="000000"/>
          <w:sz w:val="24"/>
          <w:szCs w:val="24"/>
        </w:rPr>
        <w:t xml:space="preserve"> </w:t>
      </w:r>
      <w:r w:rsidRPr="00E968AD">
        <w:rPr>
          <w:rFonts w:ascii="Garamond" w:hAnsi="Garamond" w:cs="Times New Roman"/>
          <w:color w:val="000000"/>
          <w:sz w:val="24"/>
          <w:szCs w:val="24"/>
        </w:rPr>
        <w:t>Përfitojnë kredi me kushte lehtësuese edhe individë apo familje që plotësojnë kushtet e përcaktuara në pikën 1 të këtij neni dhe në shkronjat “a” e “c” të pikës 1 të nenit 48 të këtij ligji, të cilët për sigurimin e strehimit të tyre kërkojnë të blejnë truall në njësinë e vetëqeverisjes vendore ku kanë vendbanimin ose vendqëndrimin, ku zona në të cilën ndodhet trualli të jetë e pajisur me infrastrukturën e nevojshme. Shuma maksimale e kredisë që ata përfitojnë është e njëjtë me shumën e kredisë që do të përfitonin për blerjen e një banese me kosto të ulët në treg sipas këtij neni.”.</w:t>
      </w:r>
    </w:p>
    <w:p w14:paraId="45D5D76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68" w14:textId="77777777" w:rsid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21</w:t>
      </w:r>
    </w:p>
    <w:p w14:paraId="45D5D76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6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48 bëhen ndryshimi dhe shtesa e mëposhtme:</w:t>
      </w:r>
    </w:p>
    <w:p w14:paraId="45D5D76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Pika 1 ndryshohet si më poshtë:</w:t>
      </w:r>
    </w:p>
    <w:p w14:paraId="45D5D76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Përfitojnë nga programi i banesave me kosto të ulët individë e familje me të ardhura vjetore neto baras ose më të ulëta se 1/6 e vlerës mesatare të banesës në treg që përfiton individi a familja, të cilat në kohën e paraqitjes së kërkesës pranë strukturës përkatëse të njësisë së vetëqeverisjes vendore:</w:t>
      </w:r>
    </w:p>
    <w:p w14:paraId="45D5D76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 vërtetojnë se nuk kanë banesë ose nuk kanë kryer asnjë transaksion për tjetërsimin e pronësisë, të paktën në 5 vjetët e fundit, përveç rastit kur pronësia mbi to ka humbur për shkak të një fatkeqësie (vdekjeje apo sëmundjeje të rëndë) ose force madhore;</w:t>
      </w:r>
    </w:p>
    <w:p w14:paraId="45D5D76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b) zotërojnë sipërfaqe banimi nën normat e strehimit; </w:t>
      </w:r>
    </w:p>
    <w:p w14:paraId="45D5D76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c) janë të zhvendosura nga banesat sipas parashikimeve në nenin 6 të këtij ligji.”.</w:t>
      </w:r>
    </w:p>
    <w:p w14:paraId="45D5D77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Pas pikës 2 shtohet pika 2/1 këtë përmbajtje:</w:t>
      </w:r>
    </w:p>
    <w:p w14:paraId="45D5D77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“2/1. Familjet, që disponojnë banesë në pronësi nën normat e strehimit dhe paraqesin kërkesë për strehim, përfitojnë kredi me interesa të subvencionuara sipas nenit 47 të këtij ligji, në masën jo më të madhe se 60% e çmimit mesatar të shitblerjes së banesës në treg, që miratohen me udhëzim të Këshillit të Ministrave, sipas shkronjës “dh” të nenit 72 të këtij ligji.”.</w:t>
      </w:r>
    </w:p>
    <w:p w14:paraId="45D5D772"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73"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22</w:t>
      </w:r>
    </w:p>
    <w:p w14:paraId="45D5D77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75" w14:textId="47FACCA0"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Neni 50</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riformulohet si më poshtë:</w:t>
      </w:r>
    </w:p>
    <w:p w14:paraId="45D5D77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77"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50</w:t>
      </w:r>
    </w:p>
    <w:p w14:paraId="45D5D778"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Programi për zhvillimin e zonës me qëllim strehimin</w:t>
      </w:r>
    </w:p>
    <w:p w14:paraId="45D5D77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7A" w14:textId="3987EA8E"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Njësitë e vetëqeverisjes vendore, në</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bazë</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të</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përcaktimit të zonave të</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banimit,</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dokumenteve</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të planifikimit qendror e vendor, vlerësimit të nevojave për strehim social dhe kërkesave për ndërtim banesash sociale, planifikojnë sipërfaqet e nevojshme të truallit për zhvillimin e zonës me qëllim strehimin. </w:t>
      </w:r>
    </w:p>
    <w:p w14:paraId="45D5D77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2. Zhvillimi i zonës me qëllim strehimin për ndërtimin e banesave sociale përcaktohet me vendim të këshillit të njësisë së vetëqeverisjes vendore dhe shpallet me vendim të Këshillit të Ministrave. Ndryshimet e bëra sipas kësaj pike pasqyrohen edhe në dokumentet e planifikimit qendror e vendor. </w:t>
      </w:r>
    </w:p>
    <w:p w14:paraId="45D5D77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Zhvillimi i zonës me qëllim strehimin përfshin hartimin dhe miratimin e projektit të ndërtimit deri në përfundimin e tij. Zhvillimi i zonës me qëllim strehimin realizohet nga njësia e vetëqeverisjes vendore apo entet publike/personat juridikë në varësi/pronësi të saj.</w:t>
      </w:r>
    </w:p>
    <w:p w14:paraId="45D5D77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4. Zhvillimi i zonës, sipas pikës 3 të këtij neni, bëhet me investimet nga buxheti i shteti, buxheti i njësive të vetëqeverisjes vendore, financime nëpërmjet huave dhe/ose në bashkëpunim me sektorin privat sipas legjislacionit në fuqi. </w:t>
      </w:r>
    </w:p>
    <w:p w14:paraId="45D5D77E" w14:textId="52D0B922"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 Programi i zhvillimit të zonës me qëllim strehimin realizohet në troje që janë pronë e shtetit/njësive të vetëqeverisjes vendore ose private.</w:t>
      </w:r>
      <w:r w:rsidR="000105E9">
        <w:rPr>
          <w:rFonts w:ascii="Garamond" w:hAnsi="Garamond" w:cs="Times New Roman"/>
          <w:color w:val="000000"/>
          <w:sz w:val="24"/>
          <w:szCs w:val="24"/>
        </w:rPr>
        <w:t xml:space="preserve"> </w:t>
      </w:r>
    </w:p>
    <w:p w14:paraId="45D5D77F" w14:textId="2C5B356E"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6. Zhvillimi i zonës me qëllim strehimin mund të zbatohet edhe në zonat:</w:t>
      </w:r>
      <w:r w:rsidR="000105E9">
        <w:rPr>
          <w:rFonts w:ascii="Garamond" w:hAnsi="Garamond" w:cs="Times New Roman"/>
          <w:color w:val="000000"/>
          <w:sz w:val="24"/>
          <w:szCs w:val="24"/>
        </w:rPr>
        <w:t xml:space="preserve"> </w:t>
      </w:r>
    </w:p>
    <w:p w14:paraId="45D5D780" w14:textId="421D7BE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a) me ndërtime të </w:t>
      </w:r>
      <w:proofErr w:type="spellStart"/>
      <w:r w:rsidRPr="00E968AD">
        <w:rPr>
          <w:rFonts w:ascii="Garamond" w:hAnsi="Garamond" w:cs="Times New Roman"/>
          <w:color w:val="000000"/>
          <w:sz w:val="24"/>
          <w:szCs w:val="24"/>
        </w:rPr>
        <w:t>palegalizuara</w:t>
      </w:r>
      <w:proofErr w:type="spellEnd"/>
      <w:r w:rsidRPr="00E968AD">
        <w:rPr>
          <w:rFonts w:ascii="Garamond" w:hAnsi="Garamond" w:cs="Times New Roman"/>
          <w:color w:val="000000"/>
          <w:sz w:val="24"/>
          <w:szCs w:val="24"/>
        </w:rPr>
        <w:t>, që nuk mund të legalizohen;</w:t>
      </w:r>
      <w:r w:rsidR="000105E9">
        <w:rPr>
          <w:rFonts w:ascii="Garamond" w:hAnsi="Garamond" w:cs="Times New Roman"/>
          <w:color w:val="000000"/>
          <w:sz w:val="24"/>
          <w:szCs w:val="24"/>
        </w:rPr>
        <w:t xml:space="preserve"> </w:t>
      </w:r>
    </w:p>
    <w:p w14:paraId="45D5D781" w14:textId="00271694"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b) me ndërtime të papërfunduara, të identifikuara si të tilla nga njësitë e vetëqeverisjes vendore;</w:t>
      </w:r>
      <w:r w:rsidR="000105E9">
        <w:rPr>
          <w:rFonts w:ascii="Garamond" w:hAnsi="Garamond" w:cs="Times New Roman"/>
          <w:color w:val="000000"/>
          <w:sz w:val="24"/>
          <w:szCs w:val="24"/>
        </w:rPr>
        <w:t xml:space="preserve"> </w:t>
      </w:r>
    </w:p>
    <w:p w14:paraId="45D5D782" w14:textId="7699CE14"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c) e vjetra industriale, jofunksionale, të zëna nga individë të pastrehë, pa autorizime përkatëse për strehim.</w:t>
      </w:r>
      <w:r w:rsidR="000105E9">
        <w:rPr>
          <w:rFonts w:ascii="Garamond" w:hAnsi="Garamond" w:cs="Times New Roman"/>
          <w:color w:val="000000"/>
          <w:sz w:val="24"/>
          <w:szCs w:val="24"/>
        </w:rPr>
        <w:t xml:space="preserve"> </w:t>
      </w:r>
    </w:p>
    <w:p w14:paraId="45D5D783" w14:textId="0583DCD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7. Zhvillimi i zonës me qëllim strehimi sipas parashikimeve të pikave 5 dhe 6 të këtij neni, realizohet edhe nëse në ato zona mund të gjenden ndërtime me tituj pronësie duke shpronësuar</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pronarët e tyre nëpërmjet shpronësimit me shkëmbim në ndërtimet e reja.</w:t>
      </w:r>
    </w:p>
    <w:p w14:paraId="45D5D78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Pronari privat kompensohet me sipërfaqe ndërtimi banesë në ndërtesën (pallat) ose shtëpi individuale banimi, pasuri shtetërore ose e ardhshme. Për truallin në pronësi, pronari privat kompensohet duke iu referuar çmimeve që zbatohen në procedurat për shpronësimin me interes publik sipas legjislacionit në fuqi ose me sipërfaqe ndërtimi banimi në ndërtesat e reja që i korrespondon vlerës së kompensimit të truallit. </w:t>
      </w:r>
    </w:p>
    <w:p w14:paraId="45D5D785" w14:textId="5498106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 Rregullat, kushtet dhe kriteret e shpronësimit me shkëmbim</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sipas parashikimeve të kësaj pike përcaktohen me vendim të Këshillit të Ministrave.</w:t>
      </w:r>
    </w:p>
    <w:p w14:paraId="45D5D78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8. Gjatë periudhës së zbatimit të projektit dhe deri në përfundimin e punimeve subjektet përfituese sipas këtij neni, nëse nuk kanë në pronësi ose posedim objekte të tjera banimi, do të strehohen nga shteti apo njësia e vetëqeverisjes vendore sipas parashikimeve të këtij ligji. </w:t>
      </w:r>
    </w:p>
    <w:p w14:paraId="45D5D787" w14:textId="5CF3C6F6"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9. Trualli i pajisur me infrastrukturë, pjesë e zhvillimit të një zone me qëllim strehimin, mund t’u ofrohet për</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ndërtim,</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pa</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shpërblim, nga njësitë e vetëqeverisjes vendore, edhe familjeve përfituese që marrin përsipër të ndërtojnë banesën mbi të me shpenzimet e tyre, sipas kushteve dhe kritereve të parashikuara me vendim të këshillit të njësisë së vetëqeverisjes vendore. </w:t>
      </w:r>
    </w:p>
    <w:p w14:paraId="45D5D78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8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23</w:t>
      </w:r>
    </w:p>
    <w:p w14:paraId="45D5D78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8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51 bëhet shtesa si më poshtë:</w:t>
      </w:r>
    </w:p>
    <w:p w14:paraId="45D5D78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Në pikën 1 pas shkronjës “b” shtohet shkronja “c” me këtë përmbajtje:</w:t>
      </w:r>
    </w:p>
    <w:p w14:paraId="45D5D78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“c) ndërtimet e përjashtuara nga legalizimi si rrjedhojë e realizimit të investimeve të veprave publike, pavarësisht zonës ku po zhvillohet projekti.”.</w:t>
      </w:r>
    </w:p>
    <w:p w14:paraId="45D5D78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8F"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24</w:t>
      </w:r>
    </w:p>
    <w:p w14:paraId="45D5D79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91" w14:textId="227B1C9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Pas kreut X shtohet kreu X/1 me titull e përmbajtje</w:t>
      </w:r>
      <w:r w:rsidR="00BE28F9">
        <w:rPr>
          <w:rFonts w:ascii="Garamond" w:hAnsi="Garamond" w:cs="Times New Roman"/>
          <w:color w:val="000000"/>
          <w:sz w:val="24"/>
          <w:szCs w:val="24"/>
        </w:rPr>
        <w:t>,</w:t>
      </w:r>
      <w:r w:rsidRPr="00E968AD">
        <w:rPr>
          <w:rFonts w:ascii="Garamond" w:hAnsi="Garamond" w:cs="Times New Roman"/>
          <w:color w:val="000000"/>
          <w:sz w:val="24"/>
          <w:szCs w:val="24"/>
        </w:rPr>
        <w:t xml:space="preserve"> si më poshtë:</w:t>
      </w:r>
    </w:p>
    <w:p w14:paraId="45D5D79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93"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“KREU X/1</w:t>
      </w:r>
    </w:p>
    <w:p w14:paraId="45D5D79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KREDITË E LEHTËSUARA PËR BLERJEN E BANESËS PËR TË PUNËSUARIT NË ADMINISTRATËN PUBLIKE</w:t>
      </w:r>
    </w:p>
    <w:p w14:paraId="45D5D795"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796"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64/1</w:t>
      </w:r>
    </w:p>
    <w:p w14:paraId="45D5D797"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Kushte të përgjithshme dhe të veçanta për të përfituar nga programi</w:t>
      </w:r>
    </w:p>
    <w:p w14:paraId="45D5D79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9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I punësuari në administratën publike, që të përfitojë kredi të lehtësuar për strehim, duhet të plotësojë kushtet si më poshtë:</w:t>
      </w:r>
    </w:p>
    <w:p w14:paraId="45D5D79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 të ketë përfunduar periudhën e provës në institucionin ku është punësuar, sipas legjislacionit që rregullon marrëdhënien e tij të punësimit;</w:t>
      </w:r>
    </w:p>
    <w:p w14:paraId="45D5D79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b) të plotësojë njërin nga kushtet e mëposhtme të strehimit:</w:t>
      </w:r>
    </w:p>
    <w:p w14:paraId="45D5D79C" w14:textId="46D455E6"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i</w:t>
      </w:r>
      <w:r w:rsidR="000105E9">
        <w:rPr>
          <w:rFonts w:ascii="Garamond" w:hAnsi="Garamond" w:cs="Times New Roman"/>
          <w:color w:val="000000"/>
          <w:sz w:val="24"/>
          <w:szCs w:val="24"/>
        </w:rPr>
        <w:t>.</w:t>
      </w:r>
      <w:r w:rsidRPr="00E968AD">
        <w:rPr>
          <w:rFonts w:ascii="Garamond" w:hAnsi="Garamond" w:cs="Times New Roman"/>
          <w:color w:val="000000"/>
          <w:sz w:val="24"/>
          <w:szCs w:val="24"/>
        </w:rPr>
        <w:t xml:space="preserve"> të mos ketë banesë në pronësi në emër të tij dhe në emër të secilit prej anëtarëve të familjes;</w:t>
      </w:r>
    </w:p>
    <w:p w14:paraId="45D5D79D" w14:textId="5AF03158"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E968AD">
        <w:rPr>
          <w:rFonts w:ascii="Garamond" w:hAnsi="Garamond" w:cs="Times New Roman"/>
          <w:color w:val="000000"/>
          <w:sz w:val="24"/>
          <w:szCs w:val="24"/>
        </w:rPr>
        <w:t>ii</w:t>
      </w:r>
      <w:proofErr w:type="spellEnd"/>
      <w:r w:rsidR="000105E9">
        <w:rPr>
          <w:rFonts w:ascii="Garamond" w:hAnsi="Garamond" w:cs="Times New Roman"/>
          <w:color w:val="000000"/>
          <w:sz w:val="24"/>
          <w:szCs w:val="24"/>
        </w:rPr>
        <w:t>.</w:t>
      </w:r>
      <w:r w:rsidRPr="00E968AD">
        <w:rPr>
          <w:rFonts w:ascii="Garamond" w:hAnsi="Garamond" w:cs="Times New Roman"/>
          <w:color w:val="000000"/>
          <w:sz w:val="24"/>
          <w:szCs w:val="24"/>
        </w:rPr>
        <w:t xml:space="preserve"> të banojë në një banesë me sipërfaqe më të vogël se ato të përcaktuara në standardet në fuqi për projektimin e banesave. </w:t>
      </w:r>
    </w:p>
    <w:p w14:paraId="45D5D79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Kritere të veçanta, niveli maksimal i të ardhurave që duhet të ketë familja e të punësuarit në administratën publike, si dhe normat e strehimit miratohen me vendim të Këshillit të Ministrave, me propozim të ministrit përgjegjës për strehimin.</w:t>
      </w:r>
    </w:p>
    <w:p w14:paraId="45D5D79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A0"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64/2</w:t>
      </w:r>
    </w:p>
    <w:p w14:paraId="45D5D7A1"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Paraqitja e kërkesës dhe miratimi</w:t>
      </w:r>
    </w:p>
    <w:p w14:paraId="45D5D7A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A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1.</w:t>
      </w:r>
      <w:r>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I punësuari në administratën publike, që plotëson kriteret e përgjithshme dhe të veçanta sipas nenit 64/1, paraqet kërkesën për kredi të lehtësuar pranë institucionit ku është i punësuar. </w:t>
      </w:r>
    </w:p>
    <w:p w14:paraId="45D5D7A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Kërkesa paraqitet pranë strukturës së institucionit, e caktuar në rregulloren e brendshme të institucionit ose e ngritur posaçërisht me urdhër të titullarit të institucionit për të shqyrtuar kërkesat për kredi për strehim.</w:t>
      </w:r>
    </w:p>
    <w:p w14:paraId="45D5D7A5" w14:textId="34A81CC6"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Titullari i institucionit të administratës publike harton listën me të punësuarit e institucionit që plotësojnë kriteret sipas</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nenit 64/1 dhe ia përcjell për miratim ministrit përgjegjës që mbulon institucionin ose Kryeministrisë, brenda kuotave të miratuara sipas pikës 1 të nenit 64/5 të këtij ligji. </w:t>
      </w:r>
    </w:p>
    <w:p w14:paraId="45D5D7A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 Procedurat për paraqitjen e kërkesës, shqyrtimin dhe miratimin e listës së të punësuarve në administratën publike, si dhe dokumentacioni që duhet të paraqesë ai, miratohen me vendim të Këshillit të Ministrave, me propozimin e ministrit përgjegjës për strehimin.</w:t>
      </w:r>
    </w:p>
    <w:p w14:paraId="45D5D7A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A8"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64/3</w:t>
      </w:r>
    </w:p>
    <w:p w14:paraId="45D5D7A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Masa e subvencionit dhe shuma e kredisë</w:t>
      </w:r>
    </w:p>
    <w:p w14:paraId="45D5D7A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AB" w14:textId="065F99F0"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Për blerjen e një banese në treg, i punësuari në administratën publike përfiton kredi me interes deri në 3%. Diferenca ndërmjet interesit të përcaktuar sipas marrëveshjes së nënshkruar nga ministri përgjegjës për financat dhe ministri përgjegjës për strehimin me institucionet financiare dhe interesit që paguhet nga përfituesi, subvencionohet nga buxheti i shtetit.</w:t>
      </w:r>
    </w:p>
    <w:p w14:paraId="45D5D7A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I punësuari në administratën publike përfiton kredi në masën e barabartë me vlerën e banesës në treg nëse me vendim të Këshillit të Ministrave është miratuar një garanci shtetërore për huan ose kur institucioni financiar parashikon financim 100% të vlerës së banesës.</w:t>
      </w:r>
    </w:p>
    <w:p w14:paraId="45D5D7A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I punësuari në administratën publike, që banon nën normat e strehimit sipas përcaktimeve të këtij kreu, përfiton kredi të lehtësuar në masën jo më shumë se 60% e vlerës së banesës në treg që i takon sipas përbërjes së tij familjare.</w:t>
      </w:r>
    </w:p>
    <w:p w14:paraId="45D5D7A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4. Vlera e banesës mbi të cilën llogaritet shuma e kredisë sipas pikave 2 e 3 të këtij neni përcaktohet me vendim të Këshillit të Ministrave, me propozim të ministrit përgjegjës për strehimin, bazuar në vlerat mesatare të banesave në treg për përbërjen familjare të </w:t>
      </w:r>
      <w:proofErr w:type="spellStart"/>
      <w:r w:rsidRPr="00E968AD">
        <w:rPr>
          <w:rFonts w:ascii="Garamond" w:hAnsi="Garamond" w:cs="Times New Roman"/>
          <w:color w:val="000000"/>
          <w:sz w:val="24"/>
          <w:szCs w:val="24"/>
        </w:rPr>
        <w:t>të</w:t>
      </w:r>
      <w:proofErr w:type="spellEnd"/>
      <w:r w:rsidRPr="00E968AD">
        <w:rPr>
          <w:rFonts w:ascii="Garamond" w:hAnsi="Garamond" w:cs="Times New Roman"/>
          <w:color w:val="000000"/>
          <w:sz w:val="24"/>
          <w:szCs w:val="24"/>
        </w:rPr>
        <w:t xml:space="preserve"> punësuarit në administratën publike.</w:t>
      </w:r>
    </w:p>
    <w:p w14:paraId="45D5D7A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B0"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64/4</w:t>
      </w:r>
    </w:p>
    <w:p w14:paraId="45D5D7B1"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Rastet e veçanta të vazhdimit dhe ato të ndërprerjes të subvencionimit të interesave të kredisë</w:t>
      </w:r>
    </w:p>
    <w:p w14:paraId="45D5D7B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B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Në rast se gjatë zbatimit të kredisë, i punësuari në administratën publike kalon në statusin invalid, i paaftë për punë dhe për të vijuar marrëdhënien e punës, kredia vijon të përfitohet me të njëjtat kushte të lehtësuara.</w:t>
      </w:r>
    </w:p>
    <w:p w14:paraId="45D5D7B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Në rast se gjatë zbatimit të kredisë i punësuari në administratën publike humb jetën, kredia vijon të përfitohet nga anëtarët e familjes të </w:t>
      </w:r>
      <w:proofErr w:type="spellStart"/>
      <w:r w:rsidRPr="00E968AD">
        <w:rPr>
          <w:rFonts w:ascii="Garamond" w:hAnsi="Garamond" w:cs="Times New Roman"/>
          <w:color w:val="000000"/>
          <w:sz w:val="24"/>
          <w:szCs w:val="24"/>
        </w:rPr>
        <w:t>të</w:t>
      </w:r>
      <w:proofErr w:type="spellEnd"/>
      <w:r w:rsidRPr="00E968AD">
        <w:rPr>
          <w:rFonts w:ascii="Garamond" w:hAnsi="Garamond" w:cs="Times New Roman"/>
          <w:color w:val="000000"/>
          <w:sz w:val="24"/>
          <w:szCs w:val="24"/>
        </w:rPr>
        <w:t xml:space="preserve"> punësuarit në administratën publike me të njëjtat kushte të lehtësuara.</w:t>
      </w:r>
    </w:p>
    <w:p w14:paraId="45D5D7B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w:t>
      </w:r>
      <w:r>
        <w:rPr>
          <w:rFonts w:ascii="Garamond" w:hAnsi="Garamond" w:cs="Times New Roman"/>
          <w:color w:val="000000"/>
          <w:sz w:val="24"/>
          <w:szCs w:val="24"/>
        </w:rPr>
        <w:t xml:space="preserve"> </w:t>
      </w:r>
      <w:r w:rsidRPr="00E968AD">
        <w:rPr>
          <w:rFonts w:ascii="Garamond" w:hAnsi="Garamond" w:cs="Times New Roman"/>
          <w:color w:val="000000"/>
          <w:sz w:val="24"/>
          <w:szCs w:val="24"/>
        </w:rPr>
        <w:t>Kredia konvertohet drejtpërdrejt në kredi tregtare në rastet kur:</w:t>
      </w:r>
    </w:p>
    <w:p w14:paraId="45D5D7B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 i punësuari në administratën publike largohet me dorëheqje nga vendi i punës përpara afatit 5-vjeçar nga lidhja e kontratës së kredisë së lehtësuar për strehim, me përjashtim të rastit kur i punësuari në administratën publike largohet me dorëheqje nga vendi i punës për t’u punësuar në një institucion tjetër të administratës publike dhe kur i punësuari i administratës publike arrin moshën e daljes në pension;</w:t>
      </w:r>
    </w:p>
    <w:p w14:paraId="45D5D7B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b) i është dhënë masë disiplinore “largim nga detyra”;</w:t>
      </w:r>
    </w:p>
    <w:p w14:paraId="45D5D7B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c) nëpunësi civil pezullohet nga ushtrimi i detyrës me kërkesë të motivuar të tij për shkaqe të një interesi të ligjshëm, në përputhje me ligjin për statusin e nëpunësit civil në fuqi.</w:t>
      </w:r>
    </w:p>
    <w:p w14:paraId="45D5D7B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BA"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64/5</w:t>
      </w:r>
    </w:p>
    <w:p w14:paraId="45D5D7BB"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Zbatimi i programit të kreditimit të lehtësuar</w:t>
      </w:r>
    </w:p>
    <w:p w14:paraId="45D5D7B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B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 xml:space="preserve">1. Kuotat e përgjithshme të kredive të reja për kategoritë </w:t>
      </w:r>
      <w:proofErr w:type="spellStart"/>
      <w:r w:rsidRPr="00E968AD">
        <w:rPr>
          <w:rFonts w:ascii="Garamond" w:hAnsi="Garamond" w:cs="Times New Roman"/>
          <w:color w:val="000000"/>
          <w:sz w:val="24"/>
          <w:szCs w:val="24"/>
        </w:rPr>
        <w:t>prioritare</w:t>
      </w:r>
      <w:proofErr w:type="spellEnd"/>
      <w:r w:rsidRPr="00E968AD">
        <w:rPr>
          <w:rFonts w:ascii="Garamond" w:hAnsi="Garamond" w:cs="Times New Roman"/>
          <w:color w:val="000000"/>
          <w:sz w:val="24"/>
          <w:szCs w:val="24"/>
        </w:rPr>
        <w:t xml:space="preserve"> të </w:t>
      </w:r>
      <w:proofErr w:type="spellStart"/>
      <w:r w:rsidRPr="00E968AD">
        <w:rPr>
          <w:rFonts w:ascii="Garamond" w:hAnsi="Garamond" w:cs="Times New Roman"/>
          <w:color w:val="000000"/>
          <w:sz w:val="24"/>
          <w:szCs w:val="24"/>
        </w:rPr>
        <w:t>të</w:t>
      </w:r>
      <w:proofErr w:type="spellEnd"/>
      <w:r w:rsidRPr="00E968AD">
        <w:rPr>
          <w:rFonts w:ascii="Garamond" w:hAnsi="Garamond" w:cs="Times New Roman"/>
          <w:color w:val="000000"/>
          <w:sz w:val="24"/>
          <w:szCs w:val="24"/>
        </w:rPr>
        <w:t xml:space="preserve"> punësuarve përfitues në administratën publike miratohen çdo vit me vendim të Këshillit të Ministrave. Ministrat përgjegjës sipas fushave të përcaktuara në kuotat </w:t>
      </w:r>
      <w:proofErr w:type="spellStart"/>
      <w:r w:rsidRPr="00E968AD">
        <w:rPr>
          <w:rFonts w:ascii="Garamond" w:hAnsi="Garamond" w:cs="Times New Roman"/>
          <w:color w:val="000000"/>
          <w:sz w:val="24"/>
          <w:szCs w:val="24"/>
        </w:rPr>
        <w:t>prioritare</w:t>
      </w:r>
      <w:proofErr w:type="spellEnd"/>
      <w:r w:rsidRPr="00E968AD">
        <w:rPr>
          <w:rFonts w:ascii="Garamond" w:hAnsi="Garamond" w:cs="Times New Roman"/>
          <w:color w:val="000000"/>
          <w:sz w:val="24"/>
          <w:szCs w:val="24"/>
        </w:rPr>
        <w:t xml:space="preserve"> përcaktojnë kuotat për institucionet e varësisë dhe ua përcjellin titullarëve të këtyre institucioneve.</w:t>
      </w:r>
    </w:p>
    <w:p w14:paraId="45D5D7BE" w14:textId="2871B23D"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Programi i kreditimit të lehtësuar për të punësuarit në administratën publike realizohet nga bankat e nivelit të dytë me të cilat është lidhur marrëveshja nga ministri përgjegjës për financat dhe ministri përgjegjës për strehimin. </w:t>
      </w:r>
    </w:p>
    <w:p w14:paraId="45D5D7BF" w14:textId="2CCF9E56"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Fondet e nevojshme planifikohen në buxhetin e shtetit në programin e strehimit, që mbulohet nga ministria përgjegjëse për strehimin. </w:t>
      </w:r>
    </w:p>
    <w:p w14:paraId="45D5D7C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 Rregullat për bashkërendimin e punës së institucioneve të administratës publike me ministrinë përgjegjëse për strehimin dhe atë për financat dhe me bankat e nivelit të dytë për planifikimin e fondeve, zbatimin e programit dhe monitorimin, miratohen me vendim të Këshillit të Ministrave, me propozim të ministrit përgjegjës për strehimin.”.</w:t>
      </w:r>
    </w:p>
    <w:p w14:paraId="45D5D7C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C2"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25</w:t>
      </w:r>
    </w:p>
    <w:p w14:paraId="45D5D7C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C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Neni 71 shfuqizohet.</w:t>
      </w:r>
    </w:p>
    <w:p w14:paraId="45D5D7C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C6"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26</w:t>
      </w:r>
    </w:p>
    <w:p w14:paraId="45D5D7C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C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72 bëhen ndryshimet dhe shtesa si më poshtë:</w:t>
      </w:r>
    </w:p>
    <w:p w14:paraId="45D5D7C9" w14:textId="60083069"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Në shkronjën “d” fjalët “</w:t>
      </w:r>
      <w:r w:rsidR="000105E9" w:rsidRPr="00E968AD">
        <w:rPr>
          <w:rFonts w:ascii="Garamond" w:hAnsi="Garamond" w:cs="Times New Roman"/>
          <w:color w:val="000000"/>
          <w:sz w:val="24"/>
          <w:szCs w:val="24"/>
        </w:rPr>
        <w:t>udhëzim</w:t>
      </w:r>
      <w:r w:rsidRPr="00E968AD">
        <w:rPr>
          <w:rFonts w:ascii="Garamond" w:hAnsi="Garamond" w:cs="Times New Roman"/>
          <w:color w:val="000000"/>
          <w:sz w:val="24"/>
          <w:szCs w:val="24"/>
        </w:rPr>
        <w:t xml:space="preserve"> t</w:t>
      </w:r>
      <w:r w:rsidR="000105E9">
        <w:rPr>
          <w:rFonts w:ascii="Garamond" w:hAnsi="Garamond" w:cs="Times New Roman"/>
          <w:color w:val="000000"/>
          <w:sz w:val="24"/>
          <w:szCs w:val="24"/>
        </w:rPr>
        <w:t>ë</w:t>
      </w:r>
      <w:r w:rsidRPr="00E968AD">
        <w:rPr>
          <w:rFonts w:ascii="Garamond" w:hAnsi="Garamond" w:cs="Times New Roman"/>
          <w:color w:val="000000"/>
          <w:sz w:val="24"/>
          <w:szCs w:val="24"/>
        </w:rPr>
        <w:t xml:space="preserve"> ministrit përgjegjës </w:t>
      </w:r>
      <w:r w:rsidR="000105E9" w:rsidRPr="00E968AD">
        <w:rPr>
          <w:rFonts w:ascii="Garamond" w:hAnsi="Garamond" w:cs="Times New Roman"/>
          <w:color w:val="000000"/>
          <w:sz w:val="24"/>
          <w:szCs w:val="24"/>
        </w:rPr>
        <w:t>për</w:t>
      </w:r>
      <w:r w:rsidRPr="00E968AD">
        <w:rPr>
          <w:rFonts w:ascii="Garamond" w:hAnsi="Garamond" w:cs="Times New Roman"/>
          <w:color w:val="000000"/>
          <w:sz w:val="24"/>
          <w:szCs w:val="24"/>
        </w:rPr>
        <w:t xml:space="preserve"> strehimin” zëvendësohen me fjalët “vendim të Këshillit të Ministrave”.</w:t>
      </w:r>
    </w:p>
    <w:p w14:paraId="45D5D7C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Shkronja “dh” ndryshohet si më poshtë:</w:t>
      </w:r>
    </w:p>
    <w:p w14:paraId="45D5D7C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“dh) përcakton nëpërmjet Entit Kombëtar të Banesave koston mesatare vjetore të ndërtimit të banesave dhe vlerat mesatare të shitblerjes së banesave në treg në kuadër të programeve të këtij ligji, e cila propozohet nga ministria përgjegjëse për strehimin dhe miratohet brenda muajit dhjetor të çdo viti me udhëzim të Këshillit të Ministrave.”.</w:t>
      </w:r>
    </w:p>
    <w:p w14:paraId="45D5D7C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w:t>
      </w:r>
      <w:r>
        <w:rPr>
          <w:rFonts w:ascii="Garamond" w:hAnsi="Garamond" w:cs="Times New Roman"/>
          <w:color w:val="000000"/>
          <w:sz w:val="24"/>
          <w:szCs w:val="24"/>
        </w:rPr>
        <w:t xml:space="preserve"> </w:t>
      </w:r>
      <w:r w:rsidRPr="00E968AD">
        <w:rPr>
          <w:rFonts w:ascii="Garamond" w:hAnsi="Garamond" w:cs="Times New Roman"/>
          <w:color w:val="000000"/>
          <w:sz w:val="24"/>
          <w:szCs w:val="24"/>
        </w:rPr>
        <w:t>Shkronja “g” ndryshohet si më poshtë:</w:t>
      </w:r>
    </w:p>
    <w:p w14:paraId="45D5D7C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“g) zbaton programe sipas këtij ligji nëpërmjet Entit Kombëtar të Banesave.”.</w:t>
      </w:r>
    </w:p>
    <w:p w14:paraId="45D5D7C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w:t>
      </w:r>
      <w:r>
        <w:rPr>
          <w:rFonts w:ascii="Garamond" w:hAnsi="Garamond" w:cs="Times New Roman"/>
          <w:color w:val="000000"/>
          <w:sz w:val="24"/>
          <w:szCs w:val="24"/>
        </w:rPr>
        <w:t xml:space="preserve"> </w:t>
      </w:r>
      <w:r w:rsidRPr="00E968AD">
        <w:rPr>
          <w:rFonts w:ascii="Garamond" w:hAnsi="Garamond" w:cs="Times New Roman"/>
          <w:color w:val="000000"/>
          <w:sz w:val="24"/>
          <w:szCs w:val="24"/>
        </w:rPr>
        <w:t>Pas shkronjës “g” shtohet shkronja “gj” me këtë përmbajtje:</w:t>
      </w:r>
    </w:p>
    <w:p w14:paraId="45D5D7C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“gj) bazuar në strategjinë e strehimit harton plane 4-vjeçare strehimi, që miratohen me vendim të Këshillit të Ministrave.”.</w:t>
      </w:r>
    </w:p>
    <w:p w14:paraId="45D5D7D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D1"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27</w:t>
      </w:r>
    </w:p>
    <w:p w14:paraId="45D5D7D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D3" w14:textId="48C7BD7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73 bëhen këto ndryshime: </w:t>
      </w:r>
    </w:p>
    <w:p w14:paraId="45D5D7D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Shkronja “e” e pikës 2 ndryshohet si më poshtë:</w:t>
      </w:r>
    </w:p>
    <w:p w14:paraId="45D5D7D5" w14:textId="0220A612"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“e) krijon dhe përditëson bazën e të dhënave në nivel vendor, e cila</w:t>
      </w:r>
      <w:r w:rsidR="000105E9">
        <w:rPr>
          <w:rFonts w:ascii="Garamond" w:hAnsi="Garamond" w:cs="Times New Roman"/>
          <w:color w:val="000000"/>
          <w:sz w:val="24"/>
          <w:szCs w:val="24"/>
        </w:rPr>
        <w:t xml:space="preserve"> </w:t>
      </w:r>
      <w:proofErr w:type="spellStart"/>
      <w:r w:rsidRPr="00E968AD">
        <w:rPr>
          <w:rFonts w:ascii="Garamond" w:hAnsi="Garamond" w:cs="Times New Roman"/>
          <w:color w:val="000000"/>
          <w:sz w:val="24"/>
          <w:szCs w:val="24"/>
        </w:rPr>
        <w:t>ndërvepron</w:t>
      </w:r>
      <w:proofErr w:type="spellEnd"/>
      <w:r w:rsidRPr="00E968AD">
        <w:rPr>
          <w:rFonts w:ascii="Garamond" w:hAnsi="Garamond" w:cs="Times New Roman"/>
          <w:color w:val="000000"/>
          <w:sz w:val="24"/>
          <w:szCs w:val="24"/>
        </w:rPr>
        <w:t xml:space="preserve"> me bazën e të dhënave në nivel kombëtar, të miratuar me vendim të Këshillit të Ministrave, sipas shkronjës “d” të nenit 72 të këtij ligji.”.</w:t>
      </w:r>
    </w:p>
    <w:p w14:paraId="45D5D7D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Shkronja “ë” e pikës 2 shfuqizohet.</w:t>
      </w:r>
    </w:p>
    <w:p w14:paraId="45D5D7D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 Pikat 5 dhe 6 shfuqizohen.</w:t>
      </w:r>
    </w:p>
    <w:p w14:paraId="45D5D7D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D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28</w:t>
      </w:r>
    </w:p>
    <w:p w14:paraId="45D5D7D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D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Pas nenit 73 shtohet neni 73/1 me këtë përmbajtje:</w:t>
      </w:r>
    </w:p>
    <w:p w14:paraId="45D5D7D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DD"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73/1</w:t>
      </w:r>
    </w:p>
    <w:p w14:paraId="45D5D7DE"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Monitorimi</w:t>
      </w:r>
    </w:p>
    <w:p w14:paraId="45D5D7D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E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Njësitë e vetëqeverisjes vendore i paraqesin ministrisë përgjegjëse për strehimin, sa herë që kërkohet, por jo më pak se katër herë në vit, një raport të detajuar sipas formatit tip të miratuar nga </w:t>
      </w:r>
      <w:r w:rsidRPr="00E968AD">
        <w:rPr>
          <w:rFonts w:ascii="Garamond" w:hAnsi="Garamond" w:cs="Times New Roman"/>
          <w:color w:val="000000"/>
          <w:sz w:val="24"/>
          <w:szCs w:val="24"/>
        </w:rPr>
        <w:lastRenderedPageBreak/>
        <w:t xml:space="preserve">ministria përgjegjëse për strehimin, pjesë e metodologjisë së parashikuar në pikën 2 të këtij neni, për zbatimin dhe progresin për çdo program të strehimit social dhe çdo grup të </w:t>
      </w:r>
      <w:proofErr w:type="spellStart"/>
      <w:r w:rsidRPr="00E968AD">
        <w:rPr>
          <w:rFonts w:ascii="Garamond" w:hAnsi="Garamond" w:cs="Times New Roman"/>
          <w:color w:val="000000"/>
          <w:sz w:val="24"/>
          <w:szCs w:val="24"/>
        </w:rPr>
        <w:t>pafavorizuar</w:t>
      </w:r>
      <w:proofErr w:type="spellEnd"/>
      <w:r w:rsidRPr="00E968AD">
        <w:rPr>
          <w:rFonts w:ascii="Garamond" w:hAnsi="Garamond" w:cs="Times New Roman"/>
          <w:color w:val="000000"/>
          <w:sz w:val="24"/>
          <w:szCs w:val="24"/>
        </w:rPr>
        <w:t xml:space="preserve">, përfitues sipas ligjit. Mosparaqitja e këtij informacioni përbën shkas për </w:t>
      </w:r>
      <w:proofErr w:type="spellStart"/>
      <w:r w:rsidRPr="00E968AD">
        <w:rPr>
          <w:rFonts w:ascii="Garamond" w:hAnsi="Garamond" w:cs="Times New Roman"/>
          <w:color w:val="000000"/>
          <w:sz w:val="24"/>
          <w:szCs w:val="24"/>
        </w:rPr>
        <w:t>mospërfshirjen</w:t>
      </w:r>
      <w:proofErr w:type="spellEnd"/>
      <w:r w:rsidRPr="00E968AD">
        <w:rPr>
          <w:rFonts w:ascii="Garamond" w:hAnsi="Garamond" w:cs="Times New Roman"/>
          <w:color w:val="000000"/>
          <w:sz w:val="24"/>
          <w:szCs w:val="24"/>
        </w:rPr>
        <w:t xml:space="preserve"> e njësisë së vetëqeverisjes vendore në financimin ose bashkëfinancimin e programeve të strehimit nga buxheti i shtetit për vitin pasardhës.</w:t>
      </w:r>
    </w:p>
    <w:p w14:paraId="45D5D7E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Pr>
          <w:rFonts w:ascii="Garamond" w:hAnsi="Garamond" w:cs="Times New Roman"/>
          <w:color w:val="000000"/>
          <w:sz w:val="24"/>
          <w:szCs w:val="24"/>
        </w:rPr>
        <w:t xml:space="preserve"> </w:t>
      </w:r>
      <w:r w:rsidRPr="00E968AD">
        <w:rPr>
          <w:rFonts w:ascii="Garamond" w:hAnsi="Garamond" w:cs="Times New Roman"/>
          <w:color w:val="000000"/>
          <w:sz w:val="24"/>
          <w:szCs w:val="24"/>
        </w:rPr>
        <w:t>Ministria përgjegjëse për strehimin monitoron zbatimin e programeve sociale të strehimit sipas këtij ligji, bazuar në raportimet periodike dhe vizita në terren, sipas metodologjisë së miratuar nga ministri përgjegjës për strehimin.</w:t>
      </w:r>
    </w:p>
    <w:p w14:paraId="45D5D7E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w:t>
      </w:r>
      <w:r>
        <w:rPr>
          <w:rFonts w:ascii="Garamond" w:hAnsi="Garamond" w:cs="Times New Roman"/>
          <w:color w:val="000000"/>
          <w:sz w:val="24"/>
          <w:szCs w:val="24"/>
        </w:rPr>
        <w:t xml:space="preserve"> </w:t>
      </w:r>
      <w:r w:rsidRPr="00E968AD">
        <w:rPr>
          <w:rFonts w:ascii="Garamond" w:hAnsi="Garamond" w:cs="Times New Roman"/>
          <w:color w:val="000000"/>
          <w:sz w:val="24"/>
          <w:szCs w:val="24"/>
        </w:rPr>
        <w:t>Rregullat për subjektet monitoruese dhe raportuese, afatet kohore të monitorimit, formatet e monitorimit dhe të raporteve monitoruese në zbatim të këtij neni përcaktohen me udhëzim të ministrit përgjegjës për strehimin.”.</w:t>
      </w:r>
    </w:p>
    <w:p w14:paraId="45D5D7E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E4"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29</w:t>
      </w:r>
    </w:p>
    <w:p w14:paraId="45D5D7E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E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Pas nenit 75 shtohen nenet 75/1 e 75/2 me këtë përmbajtje:</w:t>
      </w:r>
    </w:p>
    <w:p w14:paraId="45D5D7E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E8"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75/1</w:t>
      </w:r>
    </w:p>
    <w:p w14:paraId="45D5D7E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Kundërvajtjet dhe masat administrative</w:t>
      </w:r>
    </w:p>
    <w:p w14:paraId="45D5D7E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E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Në kuptim të këtij ligji, shkeljet e mëposhtme përbëjnë kundërvajtje administrative dhe dënohen si më poshtë:</w:t>
      </w:r>
    </w:p>
    <w:p w14:paraId="45D5D7E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a) shkelja e procedurave dhe afateve të përcaktuara në nenet 5, pika 3, dhe 6 të këtij ligji dhe në aktet nënligjore në zbatim të tyre dënohet me gjobë në masën 300 000 lekë;</w:t>
      </w:r>
    </w:p>
    <w:p w14:paraId="45D5D7E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b) </w:t>
      </w:r>
      <w:proofErr w:type="spellStart"/>
      <w:r w:rsidRPr="00E968AD">
        <w:rPr>
          <w:rFonts w:ascii="Garamond" w:hAnsi="Garamond" w:cs="Times New Roman"/>
          <w:color w:val="000000"/>
          <w:sz w:val="24"/>
          <w:szCs w:val="24"/>
        </w:rPr>
        <w:t>mospasqyrimi</w:t>
      </w:r>
      <w:proofErr w:type="spellEnd"/>
      <w:r w:rsidRPr="00E968AD">
        <w:rPr>
          <w:rFonts w:ascii="Garamond" w:hAnsi="Garamond" w:cs="Times New Roman"/>
          <w:color w:val="000000"/>
          <w:sz w:val="24"/>
          <w:szCs w:val="24"/>
        </w:rPr>
        <w:t xml:space="preserve"> në portalin qeveritar të kërkesave të individëve/familjeve, që nuk kanë </w:t>
      </w:r>
      <w:proofErr w:type="spellStart"/>
      <w:r w:rsidRPr="00E968AD">
        <w:rPr>
          <w:rFonts w:ascii="Garamond" w:hAnsi="Garamond" w:cs="Times New Roman"/>
          <w:color w:val="000000"/>
          <w:sz w:val="24"/>
          <w:szCs w:val="24"/>
        </w:rPr>
        <w:t>akses</w:t>
      </w:r>
      <w:proofErr w:type="spellEnd"/>
      <w:r w:rsidRPr="00E968AD">
        <w:rPr>
          <w:rFonts w:ascii="Garamond" w:hAnsi="Garamond" w:cs="Times New Roman"/>
          <w:color w:val="000000"/>
          <w:sz w:val="24"/>
          <w:szCs w:val="24"/>
        </w:rPr>
        <w:t xml:space="preserve"> në sistem, sipas nenit 14 të këtij ligji, dënohet me gjobë në masën 100 000 lekë;</w:t>
      </w:r>
    </w:p>
    <w:p w14:paraId="45D5D7E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c) mospublikimi i listës paraprake dhe asaj përfundimtare të përfituesve pranë njësisë së vetëqeverisjes vendore, sipas nenit 15 të këtij ligji, dënohet me gjobë në masën 300 000 lekë;</w:t>
      </w:r>
    </w:p>
    <w:p w14:paraId="45D5D7EF" w14:textId="0835C38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ç)</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moszbatimi i pikës 1 të nenit 19 të këtij ligji dënohet me gjobë sa 10% e kostos së sipërfaqes së ndërtimit të </w:t>
      </w:r>
      <w:proofErr w:type="spellStart"/>
      <w:r w:rsidRPr="00E968AD">
        <w:rPr>
          <w:rFonts w:ascii="Garamond" w:hAnsi="Garamond" w:cs="Times New Roman"/>
          <w:color w:val="000000"/>
          <w:sz w:val="24"/>
          <w:szCs w:val="24"/>
        </w:rPr>
        <w:t>papërftuar</w:t>
      </w:r>
      <w:proofErr w:type="spellEnd"/>
      <w:r w:rsidRPr="00E968AD">
        <w:rPr>
          <w:rFonts w:ascii="Garamond" w:hAnsi="Garamond" w:cs="Times New Roman"/>
          <w:color w:val="000000"/>
          <w:sz w:val="24"/>
          <w:szCs w:val="24"/>
        </w:rPr>
        <w:t>;</w:t>
      </w:r>
    </w:p>
    <w:p w14:paraId="45D5D7F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d) mosparaqitja e raportit për zbatimin dhe progresin për çdo program strehimi social dhe çdo grup të </w:t>
      </w:r>
      <w:proofErr w:type="spellStart"/>
      <w:r w:rsidRPr="00E968AD">
        <w:rPr>
          <w:rFonts w:ascii="Garamond" w:hAnsi="Garamond" w:cs="Times New Roman"/>
          <w:color w:val="000000"/>
          <w:sz w:val="24"/>
          <w:szCs w:val="24"/>
        </w:rPr>
        <w:t>pafavorizuar</w:t>
      </w:r>
      <w:proofErr w:type="spellEnd"/>
      <w:r w:rsidRPr="00E968AD">
        <w:rPr>
          <w:rFonts w:ascii="Garamond" w:hAnsi="Garamond" w:cs="Times New Roman"/>
          <w:color w:val="000000"/>
          <w:sz w:val="24"/>
          <w:szCs w:val="24"/>
        </w:rPr>
        <w:t xml:space="preserve"> përfitues nga ana e njësive të vetëqeverisjes vendore, sipas nenit 73/1 të këtij ligji, dënohet me gjobë në masën 100 000 lekë.</w:t>
      </w:r>
    </w:p>
    <w:p w14:paraId="45D5D7F1" w14:textId="2506634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Kryetari i njësisë përkatëse të vetëqeverisjes vendore është përgjegjës për shkeljet sipas shkronjave “a”, “c”, “ç” dhe “d” të pikës 1 të këtij neni. Nëpunësi i njësisë së vetëqeverisjes vendore, i ngarkuar me detyrën e pasqyrimit në portalin qeveritar “e-</w:t>
      </w:r>
      <w:proofErr w:type="spellStart"/>
      <w:r w:rsidR="00C26988" w:rsidRPr="00E968AD">
        <w:rPr>
          <w:rFonts w:ascii="Garamond" w:hAnsi="Garamond" w:cs="Times New Roman"/>
          <w:color w:val="000000"/>
          <w:sz w:val="24"/>
          <w:szCs w:val="24"/>
        </w:rPr>
        <w:t>Albania</w:t>
      </w:r>
      <w:proofErr w:type="spellEnd"/>
      <w:r w:rsidRPr="00E968AD">
        <w:rPr>
          <w:rFonts w:ascii="Garamond" w:hAnsi="Garamond" w:cs="Times New Roman"/>
          <w:color w:val="000000"/>
          <w:sz w:val="24"/>
          <w:szCs w:val="24"/>
        </w:rPr>
        <w:t xml:space="preserve">” të kërkesave, është përgjegjës për shkeljet sipas shkronjës “b” të pikës 1 të këtij neni. </w:t>
      </w:r>
    </w:p>
    <w:p w14:paraId="45D5D7F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3. Organi përgjegjës për shqyrtimin dhe vendimmarrjen për kundërvajtjet administrative sipas këtij neni është nëpunësi i parë autorizues i ministrisë përgjegjëse për strehimin për shkeljet sipas shkronjave “a”, “c”, “ç” dhe “d” të këtij neni dhe nëpunësi i parë autorizues i njësisë së vetëqeverisjes vendore për shkeljen sipas shkronjës “b” të këtij neni. Cilido subjekt që vëren apo vihet në dijeni të shkeljeve sipas këtij neni, i referon ato pranë strukturës përgjegjëse për strehimin pranë ministrisë që mbulon strehimin dhe njësisë së vetëqeverisjes vendore. </w:t>
      </w:r>
    </w:p>
    <w:p w14:paraId="45D5D7F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4. Procedurat e konstatimit, shqyrtimit, vendimmarrjes dhe ekzekutimit të kundërvajtjeve administrative zhvillohen në përputhje me Kodin e Procedurave Administrative dhe legjislacionin në fuqi për kundërvajtjet administrative. Vendimet për kundërvajtjen administrative </w:t>
      </w:r>
      <w:proofErr w:type="spellStart"/>
      <w:r w:rsidRPr="00E968AD">
        <w:rPr>
          <w:rFonts w:ascii="Garamond" w:hAnsi="Garamond" w:cs="Times New Roman"/>
          <w:color w:val="000000"/>
          <w:sz w:val="24"/>
          <w:szCs w:val="24"/>
        </w:rPr>
        <w:t>ankimohen</w:t>
      </w:r>
      <w:proofErr w:type="spellEnd"/>
      <w:r w:rsidRPr="00E968AD">
        <w:rPr>
          <w:rFonts w:ascii="Garamond" w:hAnsi="Garamond" w:cs="Times New Roman"/>
          <w:color w:val="000000"/>
          <w:sz w:val="24"/>
          <w:szCs w:val="24"/>
        </w:rPr>
        <w:t xml:space="preserve"> drejtpërdrejt në gjykatën administrative kompetente në përputhje me parashikimet e Kodit të Procedurave Administrative dhe legjislacionin në fuqi.</w:t>
      </w:r>
    </w:p>
    <w:p w14:paraId="45D5D7F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F5" w14:textId="3A7ECA8B"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75/2</w:t>
      </w:r>
    </w:p>
    <w:p w14:paraId="45D5D7F6"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 xml:space="preserve">Ekzekutimi dhe </w:t>
      </w:r>
      <w:proofErr w:type="spellStart"/>
      <w:r w:rsidRPr="00E968AD">
        <w:rPr>
          <w:rFonts w:ascii="Garamond" w:hAnsi="Garamond" w:cs="Times New Roman"/>
          <w:b/>
          <w:bCs/>
          <w:color w:val="000000"/>
          <w:sz w:val="24"/>
          <w:szCs w:val="24"/>
        </w:rPr>
        <w:t>ankimimi</w:t>
      </w:r>
      <w:proofErr w:type="spellEnd"/>
      <w:r w:rsidRPr="00E968AD">
        <w:rPr>
          <w:rFonts w:ascii="Garamond" w:hAnsi="Garamond" w:cs="Times New Roman"/>
          <w:b/>
          <w:bCs/>
          <w:color w:val="000000"/>
          <w:sz w:val="24"/>
          <w:szCs w:val="24"/>
        </w:rPr>
        <w:t xml:space="preserve"> i vendimeve</w:t>
      </w:r>
    </w:p>
    <w:p w14:paraId="45D5D7F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F8"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Masa e dënimit, e përcaktuar me gjobë, shlyhet me këste mujore. Këstet mujore shlyhen sipas përcaktimeve të ligjit për kundërvajtjet administrative.</w:t>
      </w:r>
    </w:p>
    <w:p w14:paraId="45D5D7F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lastRenderedPageBreak/>
        <w:t>2. Ministria përgjegjëse për strehimin ose njësia e vetëqeverisjes vendore ekzekutojnë gjobat përmes zyrës së financës. Masa e gjobës derdhet përkatësisht në buxhetin e ministrisë përgjegjëse për strehimin ose të njësisë së vetëqeverisjes vendore.”.</w:t>
      </w:r>
    </w:p>
    <w:p w14:paraId="45D5D7F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FB"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30</w:t>
      </w:r>
    </w:p>
    <w:p w14:paraId="45D5D7F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F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pikën 1 të nenit 76 shfuqizohen referencat e neneve 71 dhe 73 të ligjit.</w:t>
      </w:r>
    </w:p>
    <w:p w14:paraId="45D5D7F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7FF"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31</w:t>
      </w:r>
    </w:p>
    <w:p w14:paraId="45D5D80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0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Në nenin 77 bëhen këto ndryshime:</w:t>
      </w:r>
    </w:p>
    <w:p w14:paraId="45D5D80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w:t>
      </w:r>
      <w:r>
        <w:rPr>
          <w:rFonts w:ascii="Garamond" w:hAnsi="Garamond" w:cs="Times New Roman"/>
          <w:color w:val="000000"/>
          <w:sz w:val="24"/>
          <w:szCs w:val="24"/>
        </w:rPr>
        <w:t xml:space="preserve"> </w:t>
      </w:r>
      <w:r w:rsidRPr="00E968AD">
        <w:rPr>
          <w:rFonts w:ascii="Garamond" w:hAnsi="Garamond" w:cs="Times New Roman"/>
          <w:color w:val="000000"/>
          <w:sz w:val="24"/>
          <w:szCs w:val="24"/>
        </w:rPr>
        <w:t>Paragrafi i parë i pikës 1 ndryshohet si më poshtë:</w:t>
      </w:r>
    </w:p>
    <w:p w14:paraId="45D5D803" w14:textId="2A358DCE" w:rsidR="00E968AD" w:rsidRPr="00E968AD" w:rsidRDefault="000105E9" w:rsidP="00E968A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E968AD" w:rsidRPr="00E968AD">
        <w:rPr>
          <w:rFonts w:ascii="Garamond" w:hAnsi="Garamond" w:cs="Times New Roman"/>
          <w:color w:val="000000"/>
          <w:sz w:val="24"/>
          <w:szCs w:val="24"/>
        </w:rPr>
        <w:t>“Privatizimi i banesave apo objekteve të kthyera në fond banese bëhet bazuar në sipërfaqet e banimit, të përcaktuara për normat e strehimit, sipas certifikatës familjare në momentin kur i ka lindur e drejta e privatizimit për shkak të miratimit të një organi publik. Çdo sipërfaqe banimi e përfituar mbi atë të normave të strehimit llogaritet me koston aktuale të ndërtimit.”.</w:t>
      </w:r>
    </w:p>
    <w:p w14:paraId="45D5D804" w14:textId="638DD6D9"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Shkronja “ç” e pikës 1 ndryshohet si më poshtë:</w:t>
      </w:r>
    </w:p>
    <w:p w14:paraId="45D5D80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“ç) banesat dhe objektet e kthyera në fond banese me vendime të Këshillit të Ministrave, përpara hyrjes në fuqi të këtij ligji, të cilat i kanë kaluar në administrim Entit Kombëtar të Banesave me qëllim privatizimin e tyre.”.</w:t>
      </w:r>
    </w:p>
    <w:p w14:paraId="45D5D806" w14:textId="464EF1D9"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3.</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 xml:space="preserve">Pika 5 ndryshohet si më poshtë: </w:t>
      </w:r>
    </w:p>
    <w:p w14:paraId="45D5D80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 “5. Familjeve të shpërngulura nga ndërtimi i hidrocentralit të Fierzës, si edhe i familjeve të trajtuara për meremetime banesash, të cilat kanë përfituar kredi nga buxheti i shtetit nëpërmjet Entit Kombëtar të Banesave sipas listës emërore që disponohet nga ky i fundit, bazuar në aktet nënligjore të renditura në shtojcën 1 që i bashkëlidhet këtij ligji, u falen detyrimet monetare.”.</w:t>
      </w:r>
    </w:p>
    <w:p w14:paraId="45D5D808" w14:textId="02A609D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4.</w:t>
      </w:r>
      <w:r w:rsidR="000105E9">
        <w:rPr>
          <w:rFonts w:ascii="Garamond" w:hAnsi="Garamond" w:cs="Times New Roman"/>
          <w:color w:val="000000"/>
          <w:sz w:val="24"/>
          <w:szCs w:val="24"/>
        </w:rPr>
        <w:t xml:space="preserve"> </w:t>
      </w:r>
      <w:r w:rsidRPr="00E968AD">
        <w:rPr>
          <w:rFonts w:ascii="Garamond" w:hAnsi="Garamond" w:cs="Times New Roman"/>
          <w:color w:val="000000"/>
          <w:sz w:val="24"/>
          <w:szCs w:val="24"/>
        </w:rPr>
        <w:t>Pika 7 ndryshohet si më poshtë:</w:t>
      </w:r>
    </w:p>
    <w:p w14:paraId="45D5D80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 “7. Banesat e ndërtuara me fonde publike nga Enti Kombëtar i Banesave ose të transferuara nga të tretët tek Enti Kombëtar i Banesave, të cilat nuk janë pajisur me dokument pronësie, trajtohen sipas legjislacionit për përfundimin e proceseve kalimtare të pronësisë në Republikën e Shqipërisë nga Agjencia Shtetërore e Kadastrës (ASHK) dhe regjistrohen në emër të Entit Kombëtar të Banesave. Në rastet kur mungon dokumentacioni i kolaudimit të objekteve, ai përgatitet nga Enti Kombëtar i Banesave dhe i bashkëlidhet dokumentacionit që kërkohet nga ASHK-ja për procesin e legalizimit. Pas regjistrimit dhe pajisjes me certifikatat e pronësisë, Enti Kombëtar i Banesave kryen procedurat e privatizimit sipas aktit nënligjor të miratuar me vendim të Këshillit të Ministrave sipas pikës 3 të nenit 77 të këtij ligji. Rregullat e posaçme për miratimin e dokumentit të pronësisë për këto pasuri përcaktohen me vendim të Këshillit të Ministrave.”.</w:t>
      </w:r>
    </w:p>
    <w:p w14:paraId="45D5D80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5. Pas pikës 7 shtohen pikat 7/1 e 7/2 me këtë përmbajtje:</w:t>
      </w:r>
    </w:p>
    <w:p w14:paraId="45D5D80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“7/1. Banesat e përcaktuara në shkronjën “a” të pikës 1 të këtij neni, të cilat figurojnë në pronësi të shtetit, transferohen në pronësi të njësisë së vetëqeverisjes vendore për kryerjen e procedurave të privatizimit, sipas pikës 3 të këtij neni.</w:t>
      </w:r>
    </w:p>
    <w:p w14:paraId="45D5D80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7/2. Të gjitha objektet, që trajtohen sipas këtij neni, përjashtohen nga detyrimi për sigurimin e objektit për raste fatkeqësie natyrore.”.</w:t>
      </w:r>
    </w:p>
    <w:p w14:paraId="45D5D80D"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6. Pika 9 ndryshohet si më poshtë:</w:t>
      </w:r>
    </w:p>
    <w:p w14:paraId="45D5D80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“9. Njësitë e vetëqeverisjes vendore parashikojnë që në programet sociale të strehimit jo më pak se 5 për qind e vendeve nga çdo program të plotësohen nga familje të minoriteteve rome e egjiptiane. Familjet e minoriteteve rome dhe egjiptiane konsiderohen si kategori </w:t>
      </w:r>
      <w:proofErr w:type="spellStart"/>
      <w:r w:rsidRPr="00E968AD">
        <w:rPr>
          <w:rFonts w:ascii="Garamond" w:hAnsi="Garamond" w:cs="Times New Roman"/>
          <w:color w:val="000000"/>
          <w:sz w:val="24"/>
          <w:szCs w:val="24"/>
        </w:rPr>
        <w:t>prioritare</w:t>
      </w:r>
      <w:proofErr w:type="spellEnd"/>
      <w:r w:rsidRPr="00E968AD">
        <w:rPr>
          <w:rFonts w:ascii="Garamond" w:hAnsi="Garamond" w:cs="Times New Roman"/>
          <w:color w:val="000000"/>
          <w:sz w:val="24"/>
          <w:szCs w:val="24"/>
        </w:rPr>
        <w:t xml:space="preserve"> për trajtim nga programet sociale të strehimit për të gjitha kriteret e parashikuara në ligj, si dhe për përparësitë ose pikëzimet e vendosura nga njësitë e vetëqeverisjes vendore në zbatim të këtij ligji.”. </w:t>
      </w:r>
    </w:p>
    <w:p w14:paraId="45D5D80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7. Pas pikës 9 shtohet pika 9/1 me këtë përmbajtje:</w:t>
      </w:r>
    </w:p>
    <w:p w14:paraId="45D5D810" w14:textId="470BE952"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“9/1. Familjet pa të ardhura dhe me të ardhura shumë të ulëta sipas përcaktimeve të shkronjave “c” dhe “ç” të pikës 45 të nenit 2 të këtij ligji, që trajtohen me subvencionimin e qirasë së banesës në tregun e lirë, nënshkruajnë kontratën pa asnjë tarifë me kryetarin/</w:t>
      </w:r>
      <w:proofErr w:type="spellStart"/>
      <w:r w:rsidRPr="00E968AD">
        <w:rPr>
          <w:rFonts w:ascii="Garamond" w:hAnsi="Garamond" w:cs="Times New Roman"/>
          <w:color w:val="000000"/>
          <w:sz w:val="24"/>
          <w:szCs w:val="24"/>
        </w:rPr>
        <w:t>en</w:t>
      </w:r>
      <w:proofErr w:type="spellEnd"/>
      <w:r w:rsidRPr="00E968AD">
        <w:rPr>
          <w:rFonts w:ascii="Garamond" w:hAnsi="Garamond" w:cs="Times New Roman"/>
          <w:color w:val="000000"/>
          <w:sz w:val="24"/>
          <w:szCs w:val="24"/>
        </w:rPr>
        <w:t xml:space="preserve"> e njësisë së vetëqeverisjes vendore ose personin e autorizuar prej tij/saj, ose para punonjësit i cili nënshkruan si i pranishëm. Kontrata </w:t>
      </w:r>
      <w:r w:rsidRPr="00E968AD">
        <w:rPr>
          <w:rFonts w:ascii="Garamond" w:hAnsi="Garamond" w:cs="Times New Roman"/>
          <w:color w:val="000000"/>
          <w:sz w:val="24"/>
          <w:szCs w:val="24"/>
        </w:rPr>
        <w:lastRenderedPageBreak/>
        <w:t>regjistrohet në një rubrikë të posaçme në sistemin e strehimit të ngritur në portalin qeveritar</w:t>
      </w:r>
      <w:r w:rsidR="000F10BF">
        <w:rPr>
          <w:rFonts w:ascii="Garamond" w:hAnsi="Garamond" w:cs="Times New Roman"/>
          <w:color w:val="000000"/>
          <w:sz w:val="24"/>
          <w:szCs w:val="24"/>
        </w:rPr>
        <w:t xml:space="preserve"> </w:t>
      </w:r>
      <w:r w:rsidRPr="00E968AD">
        <w:rPr>
          <w:rFonts w:ascii="Garamond" w:hAnsi="Garamond" w:cs="Times New Roman"/>
          <w:color w:val="000000"/>
          <w:sz w:val="24"/>
          <w:szCs w:val="24"/>
        </w:rPr>
        <w:t>“e-</w:t>
      </w:r>
      <w:proofErr w:type="spellStart"/>
      <w:r w:rsidR="00E532A2" w:rsidRPr="00E968AD">
        <w:rPr>
          <w:rFonts w:ascii="Garamond" w:hAnsi="Garamond" w:cs="Times New Roman"/>
          <w:color w:val="000000"/>
          <w:sz w:val="24"/>
          <w:szCs w:val="24"/>
        </w:rPr>
        <w:t>Albania</w:t>
      </w:r>
      <w:proofErr w:type="spellEnd"/>
      <w:r w:rsidRPr="00E968AD">
        <w:rPr>
          <w:rFonts w:ascii="Garamond" w:hAnsi="Garamond" w:cs="Times New Roman"/>
          <w:color w:val="000000"/>
          <w:sz w:val="24"/>
          <w:szCs w:val="24"/>
        </w:rPr>
        <w:t>” sipas neneve 72 e 73 të këtij ligji, ku pasqyrohen të dhënat për:</w:t>
      </w:r>
    </w:p>
    <w:p w14:paraId="45D5D81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a) palët kontraktuese; </w:t>
      </w:r>
    </w:p>
    <w:p w14:paraId="45D5D812"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b) kohëzgjatjen e kontratës; </w:t>
      </w:r>
    </w:p>
    <w:p w14:paraId="45D5D81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c) pasurinë, si: vendndodhja, sipërfaqja, tipologjia e njësisë së banimit dhe kushtet fizike të njësisë së banimit; </w:t>
      </w:r>
    </w:p>
    <w:p w14:paraId="45D5D81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ç) masa e qirasë mujore;</w:t>
      </w:r>
    </w:p>
    <w:p w14:paraId="45D5D81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d) të ardhurat e përfituesit të subvencionimit të qirasë;</w:t>
      </w:r>
    </w:p>
    <w:p w14:paraId="45D5D816"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dh) subvencionimin mujor që përfiton individi/familja.”. </w:t>
      </w:r>
    </w:p>
    <w:p w14:paraId="45D5D817"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18"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819"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32</w:t>
      </w:r>
    </w:p>
    <w:p w14:paraId="45D5D81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1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Kudo në ligj termi “Punëtor emigrant” zëvendësohet me “Punëtor </w:t>
      </w:r>
      <w:proofErr w:type="spellStart"/>
      <w:r w:rsidRPr="00E968AD">
        <w:rPr>
          <w:rFonts w:ascii="Garamond" w:hAnsi="Garamond" w:cs="Times New Roman"/>
          <w:color w:val="000000"/>
          <w:sz w:val="24"/>
          <w:szCs w:val="24"/>
        </w:rPr>
        <w:t>migrant</w:t>
      </w:r>
      <w:proofErr w:type="spellEnd"/>
      <w:r w:rsidRPr="00E968AD">
        <w:rPr>
          <w:rFonts w:ascii="Garamond" w:hAnsi="Garamond" w:cs="Times New Roman"/>
          <w:color w:val="000000"/>
          <w:sz w:val="24"/>
          <w:szCs w:val="24"/>
        </w:rPr>
        <w:t>”.</w:t>
      </w:r>
    </w:p>
    <w:p w14:paraId="45D5D81C"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1D"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33</w:t>
      </w:r>
    </w:p>
    <w:p w14:paraId="45D5D81E"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1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Shtohet “Shtojca 1” që i bashkëlidhet këtij ligji.</w:t>
      </w:r>
    </w:p>
    <w:p w14:paraId="45D5D820"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21"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34</w:t>
      </w:r>
    </w:p>
    <w:p w14:paraId="45D5D822"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Nxjerrja dhe miratimi i akteve nënligjore</w:t>
      </w:r>
    </w:p>
    <w:p w14:paraId="45D5D823"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24"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1. Ngarkohet Këshilli i Ministrave që brenda 6 muajve të nxjerrë aktet nënligjore në zbatim të neneve 14, pika 1; 19, pika 3; 47/1, pika 2; 50, pika 7; 64/1, 64/2, 64/3, 64/5, 72/d, 72/dh, 72/gj, 73/e, si dhe 77, pika 7, të ligjit nr. 22/2018.</w:t>
      </w:r>
    </w:p>
    <w:p w14:paraId="45D5D825"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2. Ngarkohet ministri përgjegjës për strehimin të nxjerrë aktet nënligjore në zbatim të nenit 42/3 dhe 73/1, pika 3, të ligjit nr. 22/2018.</w:t>
      </w:r>
    </w:p>
    <w:p w14:paraId="45D5D826" w14:textId="77777777" w:rsid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p>
    <w:p w14:paraId="45D5D827"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color w:val="000000"/>
          <w:sz w:val="24"/>
          <w:szCs w:val="24"/>
        </w:rPr>
      </w:pPr>
      <w:r w:rsidRPr="00E968AD">
        <w:rPr>
          <w:rFonts w:ascii="Garamond" w:hAnsi="Garamond" w:cs="Times New Roman"/>
          <w:color w:val="000000"/>
          <w:sz w:val="24"/>
          <w:szCs w:val="24"/>
        </w:rPr>
        <w:t>Neni 35</w:t>
      </w:r>
    </w:p>
    <w:p w14:paraId="45D5D828" w14:textId="77777777" w:rsidR="00E968AD" w:rsidRPr="00E968AD" w:rsidRDefault="00E968AD" w:rsidP="00E968AD">
      <w:pPr>
        <w:autoSpaceDE w:val="0"/>
        <w:autoSpaceDN w:val="0"/>
        <w:adjustRightInd w:val="0"/>
        <w:spacing w:after="0" w:line="240" w:lineRule="auto"/>
        <w:ind w:firstLine="284"/>
        <w:jc w:val="center"/>
        <w:rPr>
          <w:rFonts w:ascii="Garamond" w:hAnsi="Garamond" w:cs="Times New Roman"/>
          <w:b/>
          <w:bCs/>
          <w:color w:val="000000"/>
          <w:sz w:val="24"/>
          <w:szCs w:val="24"/>
        </w:rPr>
      </w:pPr>
      <w:r w:rsidRPr="00E968AD">
        <w:rPr>
          <w:rFonts w:ascii="Garamond" w:hAnsi="Garamond" w:cs="Times New Roman"/>
          <w:b/>
          <w:bCs/>
          <w:color w:val="000000"/>
          <w:sz w:val="24"/>
          <w:szCs w:val="24"/>
        </w:rPr>
        <w:t>Hyrja në fuqi</w:t>
      </w:r>
    </w:p>
    <w:p w14:paraId="45D5D829"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2A"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 xml:space="preserve">Ky ligj hyn në fuqi 15 ditë pas botimit në Fletoren Zyrtare. </w:t>
      </w:r>
    </w:p>
    <w:p w14:paraId="45D5D82B"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2E" w14:textId="691A935F"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color w:val="000000"/>
          <w:sz w:val="24"/>
          <w:szCs w:val="24"/>
        </w:rPr>
        <w:t>Miratuar në datën 22.6.2023</w:t>
      </w:r>
      <w:r w:rsidR="00E532A2">
        <w:rPr>
          <w:rFonts w:ascii="Garamond" w:hAnsi="Garamond" w:cs="Times New Roman"/>
          <w:color w:val="000000"/>
          <w:sz w:val="24"/>
          <w:szCs w:val="24"/>
        </w:rPr>
        <w:t>.</w:t>
      </w:r>
    </w:p>
    <w:p w14:paraId="45D5D82F"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b/>
          <w:bCs/>
          <w:color w:val="000000"/>
          <w:sz w:val="24"/>
          <w:szCs w:val="24"/>
        </w:rPr>
      </w:pPr>
    </w:p>
    <w:p w14:paraId="173C8CA8" w14:textId="36E33E88" w:rsidR="00E532A2" w:rsidRDefault="0021196C" w:rsidP="0021196C">
      <w:pPr>
        <w:autoSpaceDE w:val="0"/>
        <w:autoSpaceDN w:val="0"/>
        <w:adjustRightInd w:val="0"/>
        <w:spacing w:after="0" w:line="240" w:lineRule="auto"/>
        <w:jc w:val="both"/>
        <w:rPr>
          <w:rFonts w:ascii="Garamond" w:hAnsi="Garamond" w:cs="Times New Roman"/>
          <w:b/>
          <w:bCs/>
          <w:color w:val="000000"/>
          <w:sz w:val="24"/>
          <w:szCs w:val="24"/>
        </w:rPr>
      </w:pPr>
      <w:r w:rsidRPr="002552A3">
        <w:rPr>
          <w:rFonts w:ascii="Garamond" w:hAnsi="Garamond"/>
          <w:b/>
          <w:sz w:val="24"/>
          <w:szCs w:val="24"/>
        </w:rPr>
        <w:t>Shpallur me dekretin nr.</w:t>
      </w:r>
      <w:r w:rsidR="002A0968">
        <w:rPr>
          <w:rFonts w:ascii="Garamond" w:hAnsi="Garamond"/>
          <w:b/>
          <w:sz w:val="24"/>
          <w:szCs w:val="24"/>
        </w:rPr>
        <w:t xml:space="preserve"> 102</w:t>
      </w:r>
      <w:r w:rsidRPr="002552A3">
        <w:rPr>
          <w:rFonts w:ascii="Garamond" w:hAnsi="Garamond"/>
          <w:b/>
          <w:sz w:val="24"/>
          <w:szCs w:val="24"/>
        </w:rPr>
        <w:t>, datë</w:t>
      </w:r>
      <w:r w:rsidR="002A0968">
        <w:rPr>
          <w:rFonts w:ascii="Garamond" w:hAnsi="Garamond"/>
          <w:b/>
          <w:sz w:val="24"/>
          <w:szCs w:val="24"/>
        </w:rPr>
        <w:t xml:space="preserve"> 10.7.</w:t>
      </w:r>
      <w:bookmarkStart w:id="0" w:name="_GoBack"/>
      <w:bookmarkEnd w:id="0"/>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xml:space="preserve">, Bajram </w:t>
      </w:r>
      <w:proofErr w:type="spellStart"/>
      <w:r w:rsidRPr="006E114A">
        <w:rPr>
          <w:rFonts w:ascii="Garamond" w:hAnsi="Garamond"/>
          <w:b/>
          <w:sz w:val="24"/>
          <w:szCs w:val="24"/>
        </w:rPr>
        <w:t>Begaj</w:t>
      </w:r>
      <w:proofErr w:type="spellEnd"/>
      <w:r>
        <w:rPr>
          <w:rFonts w:ascii="Garamond" w:hAnsi="Garamond"/>
          <w:b/>
          <w:sz w:val="24"/>
          <w:szCs w:val="24"/>
        </w:rPr>
        <w:t>.</w:t>
      </w:r>
    </w:p>
    <w:p w14:paraId="7F0B21BF" w14:textId="77777777" w:rsidR="00E532A2" w:rsidRDefault="00E532A2" w:rsidP="00E968AD">
      <w:pPr>
        <w:autoSpaceDE w:val="0"/>
        <w:autoSpaceDN w:val="0"/>
        <w:adjustRightInd w:val="0"/>
        <w:spacing w:after="0" w:line="240" w:lineRule="auto"/>
        <w:ind w:firstLine="284"/>
        <w:jc w:val="both"/>
        <w:rPr>
          <w:rFonts w:ascii="Garamond" w:hAnsi="Garamond" w:cs="Times New Roman"/>
          <w:b/>
          <w:bCs/>
          <w:color w:val="000000"/>
          <w:sz w:val="24"/>
          <w:szCs w:val="24"/>
        </w:rPr>
      </w:pPr>
    </w:p>
    <w:p w14:paraId="45D5D830" w14:textId="08ECC9EC" w:rsidR="00E968AD" w:rsidRPr="0021196C" w:rsidRDefault="00E968AD" w:rsidP="0021196C">
      <w:pPr>
        <w:autoSpaceDE w:val="0"/>
        <w:autoSpaceDN w:val="0"/>
        <w:adjustRightInd w:val="0"/>
        <w:spacing w:after="0" w:line="240" w:lineRule="auto"/>
        <w:jc w:val="center"/>
        <w:rPr>
          <w:rFonts w:ascii="Garamond" w:hAnsi="Garamond" w:cs="Times New Roman"/>
          <w:bCs/>
          <w:color w:val="000000"/>
          <w:sz w:val="24"/>
          <w:szCs w:val="24"/>
        </w:rPr>
      </w:pPr>
      <w:r w:rsidRPr="0021196C">
        <w:rPr>
          <w:rFonts w:ascii="Garamond" w:hAnsi="Garamond" w:cs="Times New Roman"/>
          <w:bCs/>
          <w:color w:val="000000"/>
          <w:sz w:val="24"/>
          <w:szCs w:val="24"/>
        </w:rPr>
        <w:t>SHTOJCA 1</w:t>
      </w:r>
    </w:p>
    <w:p w14:paraId="45D5D831" w14:textId="77777777"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p>
    <w:p w14:paraId="45D5D832" w14:textId="05B3093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Dekreti nr. 886, datë 12.7.1994, i Presidentit të Republikës</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dhënie kredie banorëve të zonave të përmbytura nga ndërtimi i hidrocentraleve në rrethet Kukës, Has, Tropojë dhe Pukë”.</w:t>
      </w:r>
    </w:p>
    <w:p w14:paraId="45D5D833" w14:textId="4075DE72"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Udhëzimi nr. 1, datë 20.2.1995,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kriteret e dhënies së kredive banorëve të zonave të përmbytura nga ndërtimi i hidrocentraleve në rrethet Kukës, Has, Tropojë e Pukë”.</w:t>
      </w:r>
    </w:p>
    <w:p w14:paraId="45D5D834" w14:textId="04E3963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306, datë 30.6.1994,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masat që do të merren për zonat e përmbytura nga ndërtimi i hidrocentraleve në rrethet Kukës, Has, Tropojë e Pukë”.</w:t>
      </w:r>
    </w:p>
    <w:p w14:paraId="45D5D835" w14:textId="2A070E9B"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716, datë 18.2.1995,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sistemimin e familjeve të fshatit </w:t>
      </w:r>
      <w:proofErr w:type="spellStart"/>
      <w:r w:rsidRPr="00E968AD">
        <w:rPr>
          <w:rFonts w:ascii="Garamond" w:hAnsi="Garamond" w:cs="Times New Roman"/>
          <w:color w:val="000000"/>
          <w:sz w:val="24"/>
          <w:szCs w:val="24"/>
        </w:rPr>
        <w:t>Fajzë</w:t>
      </w:r>
      <w:proofErr w:type="spellEnd"/>
      <w:r w:rsidRPr="00E968AD">
        <w:rPr>
          <w:rFonts w:ascii="Garamond" w:hAnsi="Garamond" w:cs="Times New Roman"/>
          <w:color w:val="000000"/>
          <w:sz w:val="24"/>
          <w:szCs w:val="24"/>
        </w:rPr>
        <w:t xml:space="preserve"> të rrethit Has në tokat </w:t>
      </w:r>
      <w:proofErr w:type="spellStart"/>
      <w:r w:rsidRPr="00E968AD">
        <w:rPr>
          <w:rFonts w:ascii="Garamond" w:hAnsi="Garamond" w:cs="Times New Roman"/>
          <w:color w:val="000000"/>
          <w:sz w:val="24"/>
          <w:szCs w:val="24"/>
        </w:rPr>
        <w:t>disponibël</w:t>
      </w:r>
      <w:proofErr w:type="spellEnd"/>
      <w:r w:rsidRPr="00E968AD">
        <w:rPr>
          <w:rFonts w:ascii="Garamond" w:hAnsi="Garamond" w:cs="Times New Roman"/>
          <w:color w:val="000000"/>
          <w:sz w:val="24"/>
          <w:szCs w:val="24"/>
        </w:rPr>
        <w:t xml:space="preserve"> të Kurorës së Tiranës”.</w:t>
      </w:r>
    </w:p>
    <w:p w14:paraId="45D5D836" w14:textId="10584D40"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253, datë 30.4.1998,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përdorim fondi për familjet e rretheve Kukës e Has të përmbytura nga hidrocentrali</w:t>
      </w:r>
      <w:r w:rsidR="0021196C">
        <w:rPr>
          <w:rFonts w:ascii="Garamond" w:hAnsi="Garamond" w:cs="Times New Roman"/>
          <w:color w:val="000000"/>
          <w:sz w:val="24"/>
          <w:szCs w:val="24"/>
        </w:rPr>
        <w:t>,</w:t>
      </w:r>
      <w:r w:rsidRPr="00E968AD">
        <w:rPr>
          <w:rFonts w:ascii="Garamond" w:hAnsi="Garamond" w:cs="Times New Roman"/>
          <w:color w:val="000000"/>
          <w:sz w:val="24"/>
          <w:szCs w:val="24"/>
        </w:rPr>
        <w:t xml:space="preserve"> si dhe për financimin e ndërtimit të apartamenteve, për familjet që do të shpërngulen nga fshati </w:t>
      </w:r>
      <w:proofErr w:type="spellStart"/>
      <w:r w:rsidRPr="00E968AD">
        <w:rPr>
          <w:rFonts w:ascii="Garamond" w:hAnsi="Garamond" w:cs="Times New Roman"/>
          <w:color w:val="000000"/>
          <w:sz w:val="24"/>
          <w:szCs w:val="24"/>
        </w:rPr>
        <w:t>Mërtraj</w:t>
      </w:r>
      <w:proofErr w:type="spellEnd"/>
      <w:r w:rsidRPr="00E968AD">
        <w:rPr>
          <w:rFonts w:ascii="Garamond" w:hAnsi="Garamond" w:cs="Times New Roman"/>
          <w:color w:val="000000"/>
          <w:sz w:val="24"/>
          <w:szCs w:val="24"/>
        </w:rPr>
        <w:t>”.</w:t>
      </w:r>
    </w:p>
    <w:p w14:paraId="45D5D837" w14:textId="76AD0081"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lastRenderedPageBreak/>
        <w:t>Vendimi nr. 413, datë 27.7.2000,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trajtimin e problemeve të ngritura nga familjet që janë përmbytur nga tokat nga ujëmbledhësi i hidrocentralit të Fierzës”.</w:t>
      </w:r>
    </w:p>
    <w:p w14:paraId="45D5D838" w14:textId="09B5F6F3"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14, datë 8.1.1996, i Këshillit të Ministrave</w:t>
      </w:r>
      <w:r w:rsidRPr="0021196C">
        <w:rPr>
          <w:rFonts w:ascii="Garamond" w:hAnsi="Garamond" w:cs="Times New Roman"/>
          <w:b/>
          <w:color w:val="000000"/>
          <w:sz w:val="24"/>
          <w:szCs w:val="24"/>
        </w:rPr>
        <w:t>,</w:t>
      </w:r>
      <w:r w:rsidRPr="00E968AD">
        <w:rPr>
          <w:rFonts w:ascii="Garamond" w:hAnsi="Garamond" w:cs="Times New Roman"/>
          <w:color w:val="000000"/>
          <w:sz w:val="24"/>
          <w:szCs w:val="24"/>
        </w:rPr>
        <w:t xml:space="preserve"> i ndryshuar</w:t>
      </w:r>
      <w:r w:rsidR="0021196C">
        <w:rPr>
          <w:rFonts w:ascii="Garamond" w:hAnsi="Garamond" w:cs="Times New Roman"/>
          <w:color w:val="000000"/>
          <w:sz w:val="24"/>
          <w:szCs w:val="24"/>
        </w:rPr>
        <w:t>,</w:t>
      </w:r>
      <w:r w:rsidRPr="00E968AD">
        <w:rPr>
          <w:rFonts w:ascii="Garamond" w:hAnsi="Garamond" w:cs="Times New Roman"/>
          <w:color w:val="000000"/>
          <w:sz w:val="24"/>
          <w:szCs w:val="24"/>
        </w:rPr>
        <w:t xml:space="preserve"> “Për dhënie kredie për ndërtim banesash në </w:t>
      </w:r>
      <w:proofErr w:type="spellStart"/>
      <w:r w:rsidRPr="00E968AD">
        <w:rPr>
          <w:rFonts w:ascii="Garamond" w:hAnsi="Garamond" w:cs="Times New Roman"/>
          <w:color w:val="000000"/>
          <w:sz w:val="24"/>
          <w:szCs w:val="24"/>
        </w:rPr>
        <w:t>Kamicë</w:t>
      </w:r>
      <w:proofErr w:type="spellEnd"/>
      <w:r w:rsidRPr="00E968AD">
        <w:rPr>
          <w:rFonts w:ascii="Garamond" w:hAnsi="Garamond" w:cs="Times New Roman"/>
          <w:color w:val="000000"/>
          <w:sz w:val="24"/>
          <w:szCs w:val="24"/>
        </w:rPr>
        <w:t xml:space="preserve"> të Komunës </w:t>
      </w:r>
      <w:r w:rsidR="0021196C" w:rsidRPr="00E968AD">
        <w:rPr>
          <w:rFonts w:ascii="Garamond" w:hAnsi="Garamond" w:cs="Times New Roman"/>
          <w:color w:val="000000"/>
          <w:sz w:val="24"/>
          <w:szCs w:val="24"/>
        </w:rPr>
        <w:t xml:space="preserve">Qendër </w:t>
      </w:r>
      <w:r w:rsidRPr="00E968AD">
        <w:rPr>
          <w:rFonts w:ascii="Garamond" w:hAnsi="Garamond" w:cs="Times New Roman"/>
          <w:color w:val="000000"/>
          <w:sz w:val="24"/>
          <w:szCs w:val="24"/>
        </w:rPr>
        <w:t>të rrethit të Malësisë së Madhe”.</w:t>
      </w:r>
    </w:p>
    <w:p w14:paraId="45D5D839" w14:textId="65F93FA2"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504, datë 25.9.1995,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përballimin e dëmeve nga përmbytjet e muajit shtator të vitit 1995”.</w:t>
      </w:r>
    </w:p>
    <w:p w14:paraId="45D5D83A" w14:textId="260B23E9"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54, datë 30.1.1995,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sistemimin e </w:t>
      </w:r>
      <w:r w:rsidRPr="0021196C">
        <w:rPr>
          <w:rFonts w:ascii="Garamond" w:hAnsi="Garamond" w:cs="Times New Roman"/>
          <w:color w:val="000000"/>
          <w:sz w:val="24"/>
          <w:szCs w:val="24"/>
        </w:rPr>
        <w:t>dhënie kredie</w:t>
      </w:r>
      <w:r w:rsidRPr="00E968AD">
        <w:rPr>
          <w:rFonts w:ascii="Garamond" w:hAnsi="Garamond" w:cs="Times New Roman"/>
          <w:color w:val="000000"/>
          <w:sz w:val="24"/>
          <w:szCs w:val="24"/>
        </w:rPr>
        <w:t xml:space="preserve"> familjeve të fshatrave Sharrë e </w:t>
      </w:r>
      <w:proofErr w:type="spellStart"/>
      <w:r w:rsidRPr="00E968AD">
        <w:rPr>
          <w:rFonts w:ascii="Garamond" w:hAnsi="Garamond" w:cs="Times New Roman"/>
          <w:color w:val="000000"/>
          <w:sz w:val="24"/>
          <w:szCs w:val="24"/>
        </w:rPr>
        <w:t>Murrizë</w:t>
      </w:r>
      <w:proofErr w:type="spellEnd"/>
      <w:r w:rsidRPr="00E968AD">
        <w:rPr>
          <w:rFonts w:ascii="Garamond" w:hAnsi="Garamond" w:cs="Times New Roman"/>
          <w:color w:val="000000"/>
          <w:sz w:val="24"/>
          <w:szCs w:val="24"/>
        </w:rPr>
        <w:t xml:space="preserve"> të rrethit Tiranë, 37 familjeve të Bashkisë së Kukësit dhe 5 familjeve të Komunës së Bushtricës , 2 familjeve të Komunës së Belshit në rrethin e Elbasanit, 1 familjeje të Bashkisë së Ballshit, 7 familjeve të Komunës së </w:t>
      </w:r>
      <w:proofErr w:type="spellStart"/>
      <w:r w:rsidRPr="00E968AD">
        <w:rPr>
          <w:rFonts w:ascii="Garamond" w:hAnsi="Garamond" w:cs="Times New Roman"/>
          <w:color w:val="000000"/>
          <w:sz w:val="24"/>
          <w:szCs w:val="24"/>
        </w:rPr>
        <w:t>Vreshtasit</w:t>
      </w:r>
      <w:proofErr w:type="spellEnd"/>
      <w:r w:rsidRPr="00E968AD">
        <w:rPr>
          <w:rFonts w:ascii="Garamond" w:hAnsi="Garamond" w:cs="Times New Roman"/>
          <w:color w:val="000000"/>
          <w:sz w:val="24"/>
          <w:szCs w:val="24"/>
        </w:rPr>
        <w:t xml:space="preserve"> në rrethit e Korçës dhe 5 familjeve të rrethit të Librazhdit”.</w:t>
      </w:r>
    </w:p>
    <w:p w14:paraId="45D5D83B" w14:textId="146D775E"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625, datë 23.10.1995, i Këshillit të Ministrave</w:t>
      </w:r>
      <w:r w:rsidR="0021196C">
        <w:rPr>
          <w:rFonts w:ascii="Garamond" w:hAnsi="Garamond" w:cs="Times New Roman"/>
          <w:b/>
          <w:bCs/>
          <w:color w:val="000000"/>
          <w:sz w:val="24"/>
          <w:szCs w:val="24"/>
        </w:rPr>
        <w:t>,</w:t>
      </w:r>
      <w:r w:rsidRPr="00E968AD">
        <w:rPr>
          <w:rFonts w:ascii="Garamond" w:hAnsi="Garamond" w:cs="Times New Roman"/>
          <w:color w:val="000000"/>
          <w:sz w:val="24"/>
          <w:szCs w:val="24"/>
        </w:rPr>
        <w:t xml:space="preserve"> “Për shpërndarje fondesh për investime”.</w:t>
      </w:r>
    </w:p>
    <w:p w14:paraId="45D5D83C" w14:textId="4688FCD5" w:rsidR="00E968AD" w:rsidRPr="00E968AD" w:rsidRDefault="00E968AD" w:rsidP="00E968AD">
      <w:pPr>
        <w:autoSpaceDE w:val="0"/>
        <w:autoSpaceDN w:val="0"/>
        <w:adjustRightInd w:val="0"/>
        <w:spacing w:after="0" w:line="240" w:lineRule="auto"/>
        <w:ind w:firstLine="284"/>
        <w:jc w:val="both"/>
        <w:rPr>
          <w:rFonts w:ascii="Garamond" w:hAnsi="Garamond" w:cs="Times New Roman"/>
          <w:color w:val="000000"/>
          <w:sz w:val="24"/>
          <w:szCs w:val="24"/>
        </w:rPr>
      </w:pPr>
      <w:r w:rsidRPr="00E968AD">
        <w:rPr>
          <w:rFonts w:ascii="Garamond" w:hAnsi="Garamond" w:cs="Times New Roman"/>
          <w:b/>
          <w:bCs/>
          <w:color w:val="000000"/>
          <w:sz w:val="24"/>
          <w:szCs w:val="24"/>
        </w:rPr>
        <w:t>Vendimi nr. 4, datë 10.01.1996, Këshillit të Ministrave</w:t>
      </w:r>
      <w:r w:rsidR="0021196C">
        <w:rPr>
          <w:rFonts w:ascii="Garamond" w:hAnsi="Garamond" w:cs="Times New Roman"/>
          <w:b/>
          <w:bCs/>
          <w:color w:val="000000"/>
          <w:sz w:val="24"/>
          <w:szCs w:val="24"/>
        </w:rPr>
        <w:t>,</w:t>
      </w:r>
      <w:r w:rsidRPr="00E968AD">
        <w:rPr>
          <w:rFonts w:ascii="Garamond" w:hAnsi="Garamond" w:cs="Times New Roman"/>
          <w:b/>
          <w:bCs/>
          <w:color w:val="000000"/>
          <w:sz w:val="24"/>
          <w:szCs w:val="24"/>
        </w:rPr>
        <w:t xml:space="preserve"> </w:t>
      </w:r>
      <w:r w:rsidRPr="00E968AD">
        <w:rPr>
          <w:rFonts w:ascii="Garamond" w:hAnsi="Garamond" w:cs="Times New Roman"/>
          <w:color w:val="000000"/>
          <w:sz w:val="24"/>
          <w:szCs w:val="24"/>
        </w:rPr>
        <w:t>“Për dhënie kredie për ndërtim banesash”.</w:t>
      </w:r>
    </w:p>
    <w:sectPr w:rsidR="00E968AD" w:rsidRPr="00E968AD" w:rsidSect="001F6782">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732E0" w14:textId="77777777" w:rsidR="000105E9" w:rsidRDefault="000105E9" w:rsidP="00420682">
      <w:pPr>
        <w:spacing w:after="0" w:line="240" w:lineRule="auto"/>
      </w:pPr>
      <w:r>
        <w:separator/>
      </w:r>
    </w:p>
  </w:endnote>
  <w:endnote w:type="continuationSeparator" w:id="0">
    <w:p w14:paraId="0F28604E" w14:textId="77777777" w:rsidR="000105E9" w:rsidRDefault="000105E9" w:rsidP="00420682">
      <w:pPr>
        <w:spacing w:after="0" w:line="240" w:lineRule="auto"/>
      </w:pPr>
      <w:r>
        <w:continuationSeparator/>
      </w:r>
    </w:p>
  </w:endnote>
  <w:endnote w:type="continuationNotice" w:id="1">
    <w:p w14:paraId="3DB43302" w14:textId="77777777" w:rsidR="00AC6A9B" w:rsidRDefault="00AC6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932E1" w14:textId="77777777" w:rsidR="000105E9" w:rsidRDefault="000105E9" w:rsidP="00420682">
      <w:pPr>
        <w:spacing w:after="0" w:line="240" w:lineRule="auto"/>
      </w:pPr>
      <w:r>
        <w:separator/>
      </w:r>
    </w:p>
  </w:footnote>
  <w:footnote w:type="continuationSeparator" w:id="0">
    <w:p w14:paraId="6D274EC4" w14:textId="77777777" w:rsidR="000105E9" w:rsidRDefault="000105E9" w:rsidP="00420682">
      <w:pPr>
        <w:spacing w:after="0" w:line="240" w:lineRule="auto"/>
      </w:pPr>
      <w:r>
        <w:continuationSeparator/>
      </w:r>
    </w:p>
  </w:footnote>
  <w:footnote w:type="continuationNotice" w:id="1">
    <w:p w14:paraId="67393523" w14:textId="77777777" w:rsidR="00AC6A9B" w:rsidRDefault="00AC6A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006BE"/>
    <w:multiLevelType w:val="hybridMultilevel"/>
    <w:tmpl w:val="E3502FB0"/>
    <w:lvl w:ilvl="0" w:tplc="773A5366">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1A"/>
    <w:rsid w:val="00001406"/>
    <w:rsid w:val="00002637"/>
    <w:rsid w:val="000105E9"/>
    <w:rsid w:val="00011558"/>
    <w:rsid w:val="00023178"/>
    <w:rsid w:val="00025215"/>
    <w:rsid w:val="00043C57"/>
    <w:rsid w:val="00055AB5"/>
    <w:rsid w:val="00060376"/>
    <w:rsid w:val="00072080"/>
    <w:rsid w:val="000765C2"/>
    <w:rsid w:val="0007714D"/>
    <w:rsid w:val="00096985"/>
    <w:rsid w:val="00097617"/>
    <w:rsid w:val="000A3B4D"/>
    <w:rsid w:val="000D199E"/>
    <w:rsid w:val="000E268C"/>
    <w:rsid w:val="000E4A57"/>
    <w:rsid w:val="000E5BA6"/>
    <w:rsid w:val="000F10BF"/>
    <w:rsid w:val="00106F6D"/>
    <w:rsid w:val="00116167"/>
    <w:rsid w:val="0012550D"/>
    <w:rsid w:val="00130958"/>
    <w:rsid w:val="00132CEC"/>
    <w:rsid w:val="00135A36"/>
    <w:rsid w:val="00136EC9"/>
    <w:rsid w:val="00146D52"/>
    <w:rsid w:val="00153CC5"/>
    <w:rsid w:val="00155BCF"/>
    <w:rsid w:val="00155EBC"/>
    <w:rsid w:val="00166898"/>
    <w:rsid w:val="00167D1D"/>
    <w:rsid w:val="00176471"/>
    <w:rsid w:val="001816AF"/>
    <w:rsid w:val="00191A00"/>
    <w:rsid w:val="001942D4"/>
    <w:rsid w:val="00197E00"/>
    <w:rsid w:val="001A1919"/>
    <w:rsid w:val="001A2945"/>
    <w:rsid w:val="001B796E"/>
    <w:rsid w:val="001C0806"/>
    <w:rsid w:val="001C445C"/>
    <w:rsid w:val="001C5CDE"/>
    <w:rsid w:val="001C6A0A"/>
    <w:rsid w:val="001C7EC0"/>
    <w:rsid w:val="001D2895"/>
    <w:rsid w:val="001D31EB"/>
    <w:rsid w:val="001D7939"/>
    <w:rsid w:val="001E757D"/>
    <w:rsid w:val="001F194A"/>
    <w:rsid w:val="001F6782"/>
    <w:rsid w:val="001F78C3"/>
    <w:rsid w:val="002009A1"/>
    <w:rsid w:val="0020160E"/>
    <w:rsid w:val="0020170B"/>
    <w:rsid w:val="00201D46"/>
    <w:rsid w:val="002025AE"/>
    <w:rsid w:val="0020507F"/>
    <w:rsid w:val="0020744E"/>
    <w:rsid w:val="0021196C"/>
    <w:rsid w:val="00213234"/>
    <w:rsid w:val="00214854"/>
    <w:rsid w:val="0021715D"/>
    <w:rsid w:val="002214CF"/>
    <w:rsid w:val="00224329"/>
    <w:rsid w:val="00225C9F"/>
    <w:rsid w:val="00233280"/>
    <w:rsid w:val="00234BD8"/>
    <w:rsid w:val="0024206A"/>
    <w:rsid w:val="00243B60"/>
    <w:rsid w:val="00247DF1"/>
    <w:rsid w:val="00266C06"/>
    <w:rsid w:val="0027350F"/>
    <w:rsid w:val="002753F6"/>
    <w:rsid w:val="00276314"/>
    <w:rsid w:val="00284633"/>
    <w:rsid w:val="00287BDC"/>
    <w:rsid w:val="00295752"/>
    <w:rsid w:val="002A0968"/>
    <w:rsid w:val="002A47D7"/>
    <w:rsid w:val="002C7626"/>
    <w:rsid w:val="002D3DB1"/>
    <w:rsid w:val="002D5F14"/>
    <w:rsid w:val="002D7D1E"/>
    <w:rsid w:val="002F000B"/>
    <w:rsid w:val="002F5953"/>
    <w:rsid w:val="002F5F81"/>
    <w:rsid w:val="00300229"/>
    <w:rsid w:val="00300CDA"/>
    <w:rsid w:val="003168B3"/>
    <w:rsid w:val="003403C8"/>
    <w:rsid w:val="003547D6"/>
    <w:rsid w:val="00375597"/>
    <w:rsid w:val="0038331D"/>
    <w:rsid w:val="00395396"/>
    <w:rsid w:val="00397541"/>
    <w:rsid w:val="003A38DC"/>
    <w:rsid w:val="003A63A5"/>
    <w:rsid w:val="003B7536"/>
    <w:rsid w:val="003C400C"/>
    <w:rsid w:val="003C48FF"/>
    <w:rsid w:val="003D59B2"/>
    <w:rsid w:val="003D5ED0"/>
    <w:rsid w:val="003F29A8"/>
    <w:rsid w:val="003F398D"/>
    <w:rsid w:val="00400E0B"/>
    <w:rsid w:val="00403A89"/>
    <w:rsid w:val="00404F47"/>
    <w:rsid w:val="0041300C"/>
    <w:rsid w:val="00420682"/>
    <w:rsid w:val="00433BCD"/>
    <w:rsid w:val="00435731"/>
    <w:rsid w:val="00436717"/>
    <w:rsid w:val="00445610"/>
    <w:rsid w:val="0045538C"/>
    <w:rsid w:val="00455BBA"/>
    <w:rsid w:val="00456185"/>
    <w:rsid w:val="00456621"/>
    <w:rsid w:val="00460BC4"/>
    <w:rsid w:val="00461AEC"/>
    <w:rsid w:val="004647DB"/>
    <w:rsid w:val="00476124"/>
    <w:rsid w:val="00476430"/>
    <w:rsid w:val="00477804"/>
    <w:rsid w:val="004866A8"/>
    <w:rsid w:val="004979B4"/>
    <w:rsid w:val="004A5884"/>
    <w:rsid w:val="004A5DE6"/>
    <w:rsid w:val="004B12D2"/>
    <w:rsid w:val="004B6ED9"/>
    <w:rsid w:val="004C2DFD"/>
    <w:rsid w:val="004D3CFC"/>
    <w:rsid w:val="004E48D1"/>
    <w:rsid w:val="004E62D6"/>
    <w:rsid w:val="004E7290"/>
    <w:rsid w:val="004E7E53"/>
    <w:rsid w:val="004F446C"/>
    <w:rsid w:val="004F447A"/>
    <w:rsid w:val="004F7030"/>
    <w:rsid w:val="00503999"/>
    <w:rsid w:val="00513E1E"/>
    <w:rsid w:val="005201B5"/>
    <w:rsid w:val="0052203F"/>
    <w:rsid w:val="00522FFB"/>
    <w:rsid w:val="00531970"/>
    <w:rsid w:val="00531A97"/>
    <w:rsid w:val="00533AC7"/>
    <w:rsid w:val="00534D98"/>
    <w:rsid w:val="00534F4E"/>
    <w:rsid w:val="0053660A"/>
    <w:rsid w:val="00542102"/>
    <w:rsid w:val="00542CA0"/>
    <w:rsid w:val="00550FA3"/>
    <w:rsid w:val="0055575B"/>
    <w:rsid w:val="00556AD2"/>
    <w:rsid w:val="005661F9"/>
    <w:rsid w:val="005726F2"/>
    <w:rsid w:val="00573EE3"/>
    <w:rsid w:val="005767F6"/>
    <w:rsid w:val="00591503"/>
    <w:rsid w:val="00591A3B"/>
    <w:rsid w:val="0059248B"/>
    <w:rsid w:val="0059342C"/>
    <w:rsid w:val="00594B83"/>
    <w:rsid w:val="005A7379"/>
    <w:rsid w:val="005A7E8D"/>
    <w:rsid w:val="005B6E3F"/>
    <w:rsid w:val="005E3BA0"/>
    <w:rsid w:val="005F00A8"/>
    <w:rsid w:val="005F33EB"/>
    <w:rsid w:val="00600449"/>
    <w:rsid w:val="0060535D"/>
    <w:rsid w:val="0062077A"/>
    <w:rsid w:val="00621A17"/>
    <w:rsid w:val="0063077C"/>
    <w:rsid w:val="006465EF"/>
    <w:rsid w:val="00646924"/>
    <w:rsid w:val="00663243"/>
    <w:rsid w:val="00670AA2"/>
    <w:rsid w:val="0067406E"/>
    <w:rsid w:val="00677E6C"/>
    <w:rsid w:val="00683C22"/>
    <w:rsid w:val="00687218"/>
    <w:rsid w:val="00694816"/>
    <w:rsid w:val="00694869"/>
    <w:rsid w:val="006A5E5B"/>
    <w:rsid w:val="006C6C03"/>
    <w:rsid w:val="006D3B2C"/>
    <w:rsid w:val="006F4D55"/>
    <w:rsid w:val="006F7EFF"/>
    <w:rsid w:val="00707B70"/>
    <w:rsid w:val="007243F1"/>
    <w:rsid w:val="00726525"/>
    <w:rsid w:val="00736DC8"/>
    <w:rsid w:val="007403CF"/>
    <w:rsid w:val="00742442"/>
    <w:rsid w:val="00745F27"/>
    <w:rsid w:val="00750246"/>
    <w:rsid w:val="00762882"/>
    <w:rsid w:val="00762A98"/>
    <w:rsid w:val="007654B3"/>
    <w:rsid w:val="00766316"/>
    <w:rsid w:val="00766591"/>
    <w:rsid w:val="00770CEF"/>
    <w:rsid w:val="00770FAD"/>
    <w:rsid w:val="00774741"/>
    <w:rsid w:val="007748A2"/>
    <w:rsid w:val="007749AC"/>
    <w:rsid w:val="00792BE1"/>
    <w:rsid w:val="007A2E0E"/>
    <w:rsid w:val="007B6470"/>
    <w:rsid w:val="007C083E"/>
    <w:rsid w:val="007D6440"/>
    <w:rsid w:val="007D742E"/>
    <w:rsid w:val="007E2515"/>
    <w:rsid w:val="007F5841"/>
    <w:rsid w:val="008030D2"/>
    <w:rsid w:val="00811138"/>
    <w:rsid w:val="00820E26"/>
    <w:rsid w:val="00827E51"/>
    <w:rsid w:val="00840462"/>
    <w:rsid w:val="008420C3"/>
    <w:rsid w:val="0085472C"/>
    <w:rsid w:val="00857D03"/>
    <w:rsid w:val="008620E4"/>
    <w:rsid w:val="0086360A"/>
    <w:rsid w:val="008720AB"/>
    <w:rsid w:val="0087264B"/>
    <w:rsid w:val="00874642"/>
    <w:rsid w:val="008814EA"/>
    <w:rsid w:val="00883D53"/>
    <w:rsid w:val="0088796B"/>
    <w:rsid w:val="008914C1"/>
    <w:rsid w:val="00892C77"/>
    <w:rsid w:val="00896644"/>
    <w:rsid w:val="0089762F"/>
    <w:rsid w:val="008A1646"/>
    <w:rsid w:val="008B3FAE"/>
    <w:rsid w:val="008C15C7"/>
    <w:rsid w:val="008C3427"/>
    <w:rsid w:val="008D12D7"/>
    <w:rsid w:val="008D3FB7"/>
    <w:rsid w:val="00900D7B"/>
    <w:rsid w:val="0091014E"/>
    <w:rsid w:val="009104DF"/>
    <w:rsid w:val="00947309"/>
    <w:rsid w:val="00954FD3"/>
    <w:rsid w:val="009560EC"/>
    <w:rsid w:val="00957A39"/>
    <w:rsid w:val="00970D95"/>
    <w:rsid w:val="00974717"/>
    <w:rsid w:val="00976A3C"/>
    <w:rsid w:val="00981429"/>
    <w:rsid w:val="00981EF5"/>
    <w:rsid w:val="00986A8A"/>
    <w:rsid w:val="00991D86"/>
    <w:rsid w:val="0099741A"/>
    <w:rsid w:val="009A6F98"/>
    <w:rsid w:val="009C12D6"/>
    <w:rsid w:val="009C52A4"/>
    <w:rsid w:val="009D68E7"/>
    <w:rsid w:val="009E77CA"/>
    <w:rsid w:val="00A06D12"/>
    <w:rsid w:val="00A10B5D"/>
    <w:rsid w:val="00A15DE9"/>
    <w:rsid w:val="00A27C1F"/>
    <w:rsid w:val="00A34D9D"/>
    <w:rsid w:val="00A36786"/>
    <w:rsid w:val="00A40B81"/>
    <w:rsid w:val="00A431DD"/>
    <w:rsid w:val="00A645A6"/>
    <w:rsid w:val="00A71046"/>
    <w:rsid w:val="00A97B73"/>
    <w:rsid w:val="00AA32E0"/>
    <w:rsid w:val="00AA36E0"/>
    <w:rsid w:val="00AA5367"/>
    <w:rsid w:val="00AA545E"/>
    <w:rsid w:val="00AC2686"/>
    <w:rsid w:val="00AC6A9B"/>
    <w:rsid w:val="00AD1072"/>
    <w:rsid w:val="00AE4B22"/>
    <w:rsid w:val="00AF02C5"/>
    <w:rsid w:val="00AF0CE9"/>
    <w:rsid w:val="00AF5D8E"/>
    <w:rsid w:val="00B03A16"/>
    <w:rsid w:val="00B14BBE"/>
    <w:rsid w:val="00B40307"/>
    <w:rsid w:val="00B41B64"/>
    <w:rsid w:val="00B42B01"/>
    <w:rsid w:val="00B46B49"/>
    <w:rsid w:val="00B51F9D"/>
    <w:rsid w:val="00B54D96"/>
    <w:rsid w:val="00B6099E"/>
    <w:rsid w:val="00B6427E"/>
    <w:rsid w:val="00B67778"/>
    <w:rsid w:val="00B704A0"/>
    <w:rsid w:val="00B8668D"/>
    <w:rsid w:val="00BA08AA"/>
    <w:rsid w:val="00BA1706"/>
    <w:rsid w:val="00BA5571"/>
    <w:rsid w:val="00BB15C8"/>
    <w:rsid w:val="00BB1755"/>
    <w:rsid w:val="00BD4611"/>
    <w:rsid w:val="00BE28F9"/>
    <w:rsid w:val="00BE4BA2"/>
    <w:rsid w:val="00BF598A"/>
    <w:rsid w:val="00C10624"/>
    <w:rsid w:val="00C10742"/>
    <w:rsid w:val="00C26988"/>
    <w:rsid w:val="00C33585"/>
    <w:rsid w:val="00C4191B"/>
    <w:rsid w:val="00C446ED"/>
    <w:rsid w:val="00C5239D"/>
    <w:rsid w:val="00C57C49"/>
    <w:rsid w:val="00C60CAD"/>
    <w:rsid w:val="00C6573D"/>
    <w:rsid w:val="00C71734"/>
    <w:rsid w:val="00C732C9"/>
    <w:rsid w:val="00C751AA"/>
    <w:rsid w:val="00C76492"/>
    <w:rsid w:val="00C84CAF"/>
    <w:rsid w:val="00C90FD7"/>
    <w:rsid w:val="00C92C5B"/>
    <w:rsid w:val="00CA0828"/>
    <w:rsid w:val="00CB0B77"/>
    <w:rsid w:val="00CC7CA2"/>
    <w:rsid w:val="00CE2478"/>
    <w:rsid w:val="00CE3221"/>
    <w:rsid w:val="00CE74D8"/>
    <w:rsid w:val="00CF59B7"/>
    <w:rsid w:val="00CF5B26"/>
    <w:rsid w:val="00D23C4B"/>
    <w:rsid w:val="00D24B56"/>
    <w:rsid w:val="00D26DEF"/>
    <w:rsid w:val="00D31DFF"/>
    <w:rsid w:val="00D41916"/>
    <w:rsid w:val="00D429A5"/>
    <w:rsid w:val="00D45AC2"/>
    <w:rsid w:val="00D50CA0"/>
    <w:rsid w:val="00D51772"/>
    <w:rsid w:val="00D5711D"/>
    <w:rsid w:val="00D60C6B"/>
    <w:rsid w:val="00D6351E"/>
    <w:rsid w:val="00D8032B"/>
    <w:rsid w:val="00D87B52"/>
    <w:rsid w:val="00D967E7"/>
    <w:rsid w:val="00DA56D4"/>
    <w:rsid w:val="00DB3FF8"/>
    <w:rsid w:val="00DC03DB"/>
    <w:rsid w:val="00DC0BDC"/>
    <w:rsid w:val="00DE163B"/>
    <w:rsid w:val="00DE2A6B"/>
    <w:rsid w:val="00DF295D"/>
    <w:rsid w:val="00E141DC"/>
    <w:rsid w:val="00E142A6"/>
    <w:rsid w:val="00E20095"/>
    <w:rsid w:val="00E32B8C"/>
    <w:rsid w:val="00E370B3"/>
    <w:rsid w:val="00E452DA"/>
    <w:rsid w:val="00E532A2"/>
    <w:rsid w:val="00E6234F"/>
    <w:rsid w:val="00E726EC"/>
    <w:rsid w:val="00E72BC5"/>
    <w:rsid w:val="00E7361D"/>
    <w:rsid w:val="00E76B9D"/>
    <w:rsid w:val="00E7782A"/>
    <w:rsid w:val="00E93CA3"/>
    <w:rsid w:val="00E968AD"/>
    <w:rsid w:val="00EA02AF"/>
    <w:rsid w:val="00EB3105"/>
    <w:rsid w:val="00EC3560"/>
    <w:rsid w:val="00EC47A4"/>
    <w:rsid w:val="00EC55E7"/>
    <w:rsid w:val="00EC57E8"/>
    <w:rsid w:val="00ED7022"/>
    <w:rsid w:val="00ED7107"/>
    <w:rsid w:val="00EE7E5D"/>
    <w:rsid w:val="00EF049A"/>
    <w:rsid w:val="00EF4CCD"/>
    <w:rsid w:val="00F03F03"/>
    <w:rsid w:val="00F07F7F"/>
    <w:rsid w:val="00F22E94"/>
    <w:rsid w:val="00F234B6"/>
    <w:rsid w:val="00F32C43"/>
    <w:rsid w:val="00F40740"/>
    <w:rsid w:val="00F42C93"/>
    <w:rsid w:val="00F52125"/>
    <w:rsid w:val="00F537D2"/>
    <w:rsid w:val="00F54CE1"/>
    <w:rsid w:val="00F62A46"/>
    <w:rsid w:val="00F630AC"/>
    <w:rsid w:val="00F64B89"/>
    <w:rsid w:val="00F814BA"/>
    <w:rsid w:val="00F84F9C"/>
    <w:rsid w:val="00F9784B"/>
    <w:rsid w:val="00FA0571"/>
    <w:rsid w:val="00FB5CED"/>
    <w:rsid w:val="00FB6C0F"/>
    <w:rsid w:val="00FC484A"/>
    <w:rsid w:val="00FC631E"/>
    <w:rsid w:val="00FC6BDD"/>
    <w:rsid w:val="00FE32E6"/>
    <w:rsid w:val="00FE3F6B"/>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5D6A6"/>
  <w15:docId w15:val="{286FA74C-48FB-460A-9E60-24D3395F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6D3B2C"/>
    <w:pPr>
      <w:ind w:left="720"/>
      <w:contextualSpacing/>
    </w:pPr>
  </w:style>
  <w:style w:type="paragraph" w:styleId="Header">
    <w:name w:val="header"/>
    <w:basedOn w:val="Normal"/>
    <w:link w:val="HeaderChar"/>
    <w:uiPriority w:val="99"/>
    <w:unhideWhenUsed/>
    <w:rsid w:val="00762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882"/>
  </w:style>
  <w:style w:type="paragraph" w:styleId="Footer">
    <w:name w:val="footer"/>
    <w:basedOn w:val="Normal"/>
    <w:link w:val="FooterChar"/>
    <w:uiPriority w:val="99"/>
    <w:unhideWhenUsed/>
    <w:rsid w:val="00762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3645080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07EF81336E4426A9AA2B41E187140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Nr_x002e__x0020_akti>
    <Data_x0020_e_x0020_Krijimit xmlns="0e656187-b300-4fb0-8bf4-3a50f872073c">2023-07-10T12:54:56Z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2023-07-09T22:00:00Z</Date_x0020_protokolli>
    <Titulli xmlns="0e656187-b300-4fb0-8bf4-3a50f872073c">Për disa ndryshime dhe shtesa në ligjin nr. 22/2018 "Për strehimin social"</Titulli>
    <Modifikuesi xmlns="0e656187-b300-4fb0-8bf4-3a50f872073c">alma.lisaku</Modifikuesi>
    <Nr_x002e__x0020_prot_x0020_QBZ xmlns="0e656187-b300-4fb0-8bf4-3a50f872073c">1027</Nr_x002e__x0020_prot_x0020_QBZ>
    <Data_x0020_e_x0020_Modifikimit xmlns="0e656187-b300-4fb0-8bf4-3a50f872073c">2023-07-10T13:22:40Z</Data_x0020_e_x0020_Modifikimit>
    <Dekretuar xmlns="0e656187-b300-4fb0-8bf4-3a50f872073c">false</Dekretuar>
    <Data xmlns="0e656187-b300-4fb0-8bf4-3a50f872073c">2023-06-21T22:00:00Z</Data>
    <Nr_x002e__x0020_protokolli_x0020_i_x0020_aktit xmlns="0e656187-b300-4fb0-8bf4-3a50f872073c">111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8BB27-137D-4B1A-B76D-F676EF246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9180A-9692-49A5-8BF5-F1B8D69D7EA0}">
  <ds:schemaRefs>
    <ds:schemaRef ds:uri="0e656187-b300-4fb0-8bf4-3a50f872073c"/>
    <ds:schemaRef ds:uri="http://www.w3.org/XML/1998/namespace"/>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5A3A1C5-E0D5-40E3-A134-DA63E885D6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6290</Words>
  <Characters>35858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Për disa ndryshime dhe shtesa në ligjin nr. 22/2018 "Për strehimin social"</vt:lpstr>
    </vt:vector>
  </TitlesOfParts>
  <Company/>
  <LinksUpToDate>false</LinksUpToDate>
  <CharactersWithSpaces>42064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22/2018 "Për strehimin social"</dc:title>
  <dc:creator>gazmend.hanku</dc:creator>
  <cp:lastModifiedBy>Alma Lisaku</cp:lastModifiedBy>
  <cp:revision>11</cp:revision>
  <cp:lastPrinted>2023-06-26T12:29:00Z</cp:lastPrinted>
  <dcterms:created xsi:type="dcterms:W3CDTF">2023-07-10T12:47:00Z</dcterms:created>
  <dcterms:modified xsi:type="dcterms:W3CDTF">2023-07-10T13:46:00Z</dcterms:modified>
</cp:coreProperties>
</file>