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25128B" w14:textId="77777777" w:rsidR="00420682" w:rsidRPr="0039210A" w:rsidRDefault="00420682" w:rsidP="00810F5D">
      <w:pPr>
        <w:spacing w:after="0" w:line="240" w:lineRule="auto"/>
        <w:ind w:firstLine="284"/>
        <w:jc w:val="center"/>
        <w:rPr>
          <w:rFonts w:ascii="Garamond" w:hAnsi="Garamond" w:cs="Times New Roman"/>
          <w:b/>
          <w:sz w:val="24"/>
          <w:szCs w:val="24"/>
        </w:rPr>
      </w:pPr>
      <w:r w:rsidRPr="0039210A">
        <w:rPr>
          <w:rFonts w:ascii="Garamond" w:hAnsi="Garamond" w:cs="Times New Roman"/>
          <w:b/>
          <w:sz w:val="24"/>
          <w:szCs w:val="24"/>
        </w:rPr>
        <w:t>LIGJ</w:t>
      </w:r>
    </w:p>
    <w:p w14:paraId="5125128D" w14:textId="77777777" w:rsidR="00D50CA0" w:rsidRPr="0039210A" w:rsidRDefault="002009A1" w:rsidP="00810F5D">
      <w:pPr>
        <w:spacing w:after="0" w:line="240" w:lineRule="auto"/>
        <w:ind w:firstLine="284"/>
        <w:jc w:val="center"/>
        <w:rPr>
          <w:rFonts w:ascii="Garamond" w:hAnsi="Garamond" w:cs="Times New Roman"/>
          <w:b/>
          <w:sz w:val="24"/>
          <w:szCs w:val="24"/>
        </w:rPr>
      </w:pPr>
      <w:r w:rsidRPr="0039210A">
        <w:rPr>
          <w:rFonts w:ascii="Garamond" w:hAnsi="Garamond" w:cs="Times New Roman"/>
          <w:b/>
          <w:sz w:val="24"/>
          <w:szCs w:val="24"/>
        </w:rPr>
        <w:t>Nr.</w:t>
      </w:r>
      <w:r w:rsidR="00F62A46" w:rsidRPr="0039210A">
        <w:rPr>
          <w:rFonts w:ascii="Garamond" w:hAnsi="Garamond" w:cs="Times New Roman"/>
          <w:b/>
          <w:sz w:val="24"/>
          <w:szCs w:val="24"/>
        </w:rPr>
        <w:t xml:space="preserve"> </w:t>
      </w:r>
      <w:r w:rsidR="006B1DEF" w:rsidRPr="0039210A">
        <w:rPr>
          <w:rFonts w:ascii="Garamond" w:hAnsi="Garamond" w:cs="Times New Roman"/>
          <w:b/>
          <w:sz w:val="24"/>
          <w:szCs w:val="24"/>
        </w:rPr>
        <w:t>52</w:t>
      </w:r>
      <w:r w:rsidR="007748A2" w:rsidRPr="0039210A">
        <w:rPr>
          <w:rFonts w:ascii="Garamond" w:hAnsi="Garamond" w:cs="Times New Roman"/>
          <w:b/>
          <w:sz w:val="24"/>
          <w:szCs w:val="24"/>
        </w:rPr>
        <w:t>/2023</w:t>
      </w:r>
      <w:r w:rsidRPr="0039210A">
        <w:rPr>
          <w:rFonts w:ascii="Garamond" w:hAnsi="Garamond" w:cs="Times New Roman"/>
          <w:b/>
          <w:sz w:val="24"/>
          <w:szCs w:val="24"/>
        </w:rPr>
        <w:t xml:space="preserve"> </w:t>
      </w:r>
    </w:p>
    <w:p w14:paraId="5125128E" w14:textId="77777777" w:rsidR="006D317C" w:rsidRPr="0039210A" w:rsidRDefault="006D317C" w:rsidP="00810F5D">
      <w:pPr>
        <w:spacing w:after="0" w:line="240" w:lineRule="auto"/>
        <w:ind w:firstLine="284"/>
        <w:jc w:val="both"/>
        <w:rPr>
          <w:rFonts w:ascii="Garamond" w:hAnsi="Garamond" w:cs="Times New Roman"/>
          <w:bCs/>
          <w:sz w:val="24"/>
          <w:szCs w:val="24"/>
        </w:rPr>
      </w:pPr>
    </w:p>
    <w:p w14:paraId="5125128F" w14:textId="77777777" w:rsidR="00C05230" w:rsidRPr="0039210A" w:rsidRDefault="00C05230" w:rsidP="00810F5D">
      <w:pPr>
        <w:spacing w:after="0" w:line="240" w:lineRule="auto"/>
        <w:ind w:firstLine="284"/>
        <w:jc w:val="center"/>
        <w:rPr>
          <w:rFonts w:ascii="Garamond" w:hAnsi="Garamond" w:cs="Times New Roman"/>
          <w:b/>
          <w:bCs/>
          <w:sz w:val="24"/>
          <w:szCs w:val="24"/>
        </w:rPr>
      </w:pPr>
      <w:r w:rsidRPr="0039210A">
        <w:rPr>
          <w:rFonts w:ascii="Garamond" w:hAnsi="Garamond" w:cs="Times New Roman"/>
          <w:b/>
          <w:bCs/>
          <w:sz w:val="24"/>
          <w:szCs w:val="24"/>
        </w:rPr>
        <w:t>PËR ARBITRAZHIN NË REPUBLIKËN E SHQIPËRISË</w:t>
      </w:r>
    </w:p>
    <w:p w14:paraId="51251290" w14:textId="77777777" w:rsidR="00C05230" w:rsidRPr="0039210A" w:rsidRDefault="00C05230" w:rsidP="00810F5D">
      <w:pPr>
        <w:spacing w:after="0" w:line="240" w:lineRule="auto"/>
        <w:ind w:firstLine="284"/>
        <w:rPr>
          <w:rFonts w:ascii="Garamond" w:hAnsi="Garamond" w:cs="Times New Roman"/>
          <w:bCs/>
          <w:sz w:val="24"/>
          <w:szCs w:val="24"/>
        </w:rPr>
      </w:pPr>
      <w:r w:rsidRPr="0039210A">
        <w:rPr>
          <w:rFonts w:ascii="Garamond" w:hAnsi="Garamond" w:cs="Times New Roman"/>
          <w:bCs/>
          <w:sz w:val="24"/>
          <w:szCs w:val="24"/>
        </w:rPr>
        <w:t xml:space="preserve"> </w:t>
      </w:r>
    </w:p>
    <w:p w14:paraId="51251291" w14:textId="77777777" w:rsidR="00C05230" w:rsidRPr="0039210A" w:rsidRDefault="00C05230"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Në mbështetje të neneve 78 dhe 83, pika 1, të Kushtetutës, me propozimin e Këshillit të Ministrave, </w:t>
      </w:r>
    </w:p>
    <w:p w14:paraId="51251292" w14:textId="77777777" w:rsidR="00C05230" w:rsidRPr="0039210A" w:rsidRDefault="00C05230" w:rsidP="00810F5D">
      <w:pPr>
        <w:spacing w:after="0" w:line="240" w:lineRule="auto"/>
        <w:ind w:firstLine="284"/>
        <w:rPr>
          <w:rFonts w:ascii="Garamond" w:hAnsi="Garamond" w:cs="Times New Roman"/>
          <w:bCs/>
          <w:sz w:val="24"/>
          <w:szCs w:val="24"/>
        </w:rPr>
      </w:pPr>
    </w:p>
    <w:p w14:paraId="1A4FBACE" w14:textId="77777777" w:rsidR="00C05230" w:rsidRPr="0039210A" w:rsidRDefault="009B11C5" w:rsidP="00810F5D">
      <w:pPr>
        <w:spacing w:after="0" w:line="240" w:lineRule="auto"/>
        <w:ind w:firstLine="284"/>
        <w:jc w:val="center"/>
        <w:rPr>
          <w:rFonts w:ascii="Garamond" w:hAnsi="Garamond" w:cs="Times New Roman"/>
          <w:bCs/>
          <w:sz w:val="24"/>
          <w:szCs w:val="24"/>
        </w:rPr>
      </w:pPr>
      <w:r w:rsidRPr="0039210A">
        <w:rPr>
          <w:rFonts w:ascii="Garamond" w:hAnsi="Garamond" w:cs="Times New Roman"/>
          <w:bCs/>
          <w:sz w:val="24"/>
          <w:szCs w:val="24"/>
        </w:rPr>
        <w:t>KUVEND</w:t>
      </w:r>
      <w:r w:rsidR="00C05230" w:rsidRPr="0039210A">
        <w:rPr>
          <w:rFonts w:ascii="Garamond" w:hAnsi="Garamond" w:cs="Times New Roman"/>
          <w:bCs/>
          <w:sz w:val="24"/>
          <w:szCs w:val="24"/>
        </w:rPr>
        <w:t>I</w:t>
      </w:r>
    </w:p>
    <w:p w14:paraId="51251295" w14:textId="77777777" w:rsidR="00C05230" w:rsidRPr="0039210A" w:rsidRDefault="00C05230" w:rsidP="00810F5D">
      <w:pPr>
        <w:spacing w:after="0" w:line="240" w:lineRule="auto"/>
        <w:ind w:firstLine="284"/>
        <w:jc w:val="center"/>
        <w:rPr>
          <w:rFonts w:ascii="Garamond" w:hAnsi="Garamond" w:cs="Times New Roman"/>
          <w:bCs/>
          <w:sz w:val="24"/>
          <w:szCs w:val="24"/>
        </w:rPr>
      </w:pPr>
      <w:r w:rsidRPr="0039210A">
        <w:rPr>
          <w:rFonts w:ascii="Garamond" w:hAnsi="Garamond" w:cs="Times New Roman"/>
          <w:bCs/>
          <w:sz w:val="24"/>
          <w:szCs w:val="24"/>
        </w:rPr>
        <w:t>I REPUBLIKËS SË SHQIPËRISË</w:t>
      </w:r>
    </w:p>
    <w:p w14:paraId="51251296" w14:textId="77777777" w:rsidR="00C05230" w:rsidRPr="0039210A" w:rsidRDefault="00C05230" w:rsidP="00810F5D">
      <w:pPr>
        <w:spacing w:after="0" w:line="240" w:lineRule="auto"/>
        <w:ind w:firstLine="284"/>
        <w:jc w:val="center"/>
        <w:rPr>
          <w:rFonts w:ascii="Garamond" w:hAnsi="Garamond" w:cs="Times New Roman"/>
          <w:bCs/>
          <w:sz w:val="24"/>
          <w:szCs w:val="24"/>
        </w:rPr>
      </w:pPr>
    </w:p>
    <w:p w14:paraId="4F5C9E82" w14:textId="77777777" w:rsidR="00C05230" w:rsidRPr="0039210A" w:rsidRDefault="00C05230" w:rsidP="00810F5D">
      <w:pPr>
        <w:spacing w:after="0" w:line="240" w:lineRule="auto"/>
        <w:ind w:firstLine="284"/>
        <w:jc w:val="center"/>
        <w:rPr>
          <w:rFonts w:ascii="Garamond" w:hAnsi="Garamond" w:cs="Times New Roman"/>
          <w:bCs/>
          <w:sz w:val="24"/>
          <w:szCs w:val="24"/>
        </w:rPr>
      </w:pPr>
      <w:r w:rsidRPr="0039210A">
        <w:rPr>
          <w:rFonts w:ascii="Garamond" w:hAnsi="Garamond" w:cs="Times New Roman"/>
          <w:bCs/>
          <w:sz w:val="24"/>
          <w:szCs w:val="24"/>
        </w:rPr>
        <w:t>VENDOSI</w:t>
      </w:r>
      <w:r w:rsidR="006B1DEF" w:rsidRPr="0039210A">
        <w:rPr>
          <w:rFonts w:ascii="Garamond" w:hAnsi="Garamond" w:cs="Times New Roman"/>
          <w:bCs/>
          <w:sz w:val="24"/>
          <w:szCs w:val="24"/>
        </w:rPr>
        <w:t>:</w:t>
      </w:r>
    </w:p>
    <w:p w14:paraId="51251298" w14:textId="77777777" w:rsidR="00C05230" w:rsidRPr="0039210A" w:rsidRDefault="00C05230" w:rsidP="00810F5D">
      <w:pPr>
        <w:spacing w:after="0" w:line="240" w:lineRule="auto"/>
        <w:ind w:firstLine="284"/>
        <w:rPr>
          <w:rFonts w:ascii="Garamond" w:hAnsi="Garamond" w:cs="Times New Roman"/>
          <w:bCs/>
          <w:sz w:val="24"/>
          <w:szCs w:val="24"/>
        </w:rPr>
      </w:pPr>
      <w:r w:rsidRPr="0039210A">
        <w:rPr>
          <w:rFonts w:ascii="Garamond" w:hAnsi="Garamond" w:cs="Times New Roman"/>
          <w:bCs/>
          <w:sz w:val="24"/>
          <w:szCs w:val="24"/>
        </w:rPr>
        <w:t xml:space="preserve"> </w:t>
      </w:r>
    </w:p>
    <w:p w14:paraId="51251299" w14:textId="77777777" w:rsidR="00C05230" w:rsidRPr="0039210A" w:rsidRDefault="00C05230" w:rsidP="00810F5D">
      <w:pPr>
        <w:spacing w:after="0" w:line="240" w:lineRule="auto"/>
        <w:ind w:firstLine="284"/>
        <w:jc w:val="center"/>
        <w:rPr>
          <w:rFonts w:ascii="Garamond" w:hAnsi="Garamond" w:cs="Times New Roman"/>
          <w:bCs/>
          <w:sz w:val="24"/>
          <w:szCs w:val="24"/>
        </w:rPr>
      </w:pPr>
      <w:r w:rsidRPr="0039210A">
        <w:rPr>
          <w:rFonts w:ascii="Garamond" w:hAnsi="Garamond" w:cs="Times New Roman"/>
          <w:bCs/>
          <w:sz w:val="24"/>
          <w:szCs w:val="24"/>
        </w:rPr>
        <w:t>KREU I</w:t>
      </w:r>
    </w:p>
    <w:p w14:paraId="5125129B" w14:textId="77777777" w:rsidR="00C05230" w:rsidRPr="0039210A" w:rsidRDefault="00C05230" w:rsidP="00810F5D">
      <w:pPr>
        <w:spacing w:after="0" w:line="240" w:lineRule="auto"/>
        <w:ind w:firstLine="284"/>
        <w:jc w:val="center"/>
        <w:rPr>
          <w:rFonts w:ascii="Garamond" w:hAnsi="Garamond" w:cs="Times New Roman"/>
          <w:bCs/>
          <w:sz w:val="24"/>
          <w:szCs w:val="24"/>
        </w:rPr>
      </w:pPr>
      <w:r w:rsidRPr="0039210A">
        <w:rPr>
          <w:rFonts w:ascii="Garamond" w:hAnsi="Garamond" w:cs="Times New Roman"/>
          <w:bCs/>
          <w:sz w:val="24"/>
          <w:szCs w:val="24"/>
        </w:rPr>
        <w:t>DISPOZITA TË PËRGJITHSHME</w:t>
      </w:r>
    </w:p>
    <w:p w14:paraId="5125129C" w14:textId="77777777" w:rsidR="00C05230" w:rsidRPr="0039210A" w:rsidRDefault="00C05230" w:rsidP="00810F5D">
      <w:pPr>
        <w:spacing w:after="0" w:line="240" w:lineRule="auto"/>
        <w:ind w:firstLine="284"/>
        <w:jc w:val="center"/>
        <w:rPr>
          <w:rFonts w:ascii="Garamond" w:hAnsi="Garamond" w:cs="Times New Roman"/>
          <w:bCs/>
          <w:sz w:val="24"/>
          <w:szCs w:val="24"/>
        </w:rPr>
      </w:pPr>
    </w:p>
    <w:p w14:paraId="5125129D" w14:textId="77777777" w:rsidR="00C05230" w:rsidRPr="0039210A" w:rsidRDefault="00C05230" w:rsidP="00810F5D">
      <w:pPr>
        <w:spacing w:after="0" w:line="240" w:lineRule="auto"/>
        <w:ind w:firstLine="284"/>
        <w:jc w:val="center"/>
        <w:rPr>
          <w:rFonts w:ascii="Garamond" w:hAnsi="Garamond" w:cs="Times New Roman"/>
          <w:bCs/>
          <w:sz w:val="24"/>
          <w:szCs w:val="24"/>
        </w:rPr>
      </w:pPr>
      <w:r w:rsidRPr="0039210A">
        <w:rPr>
          <w:rFonts w:ascii="Garamond" w:hAnsi="Garamond" w:cs="Times New Roman"/>
          <w:bCs/>
          <w:sz w:val="24"/>
          <w:szCs w:val="24"/>
        </w:rPr>
        <w:t>Neni 1</w:t>
      </w:r>
    </w:p>
    <w:p w14:paraId="5125129F" w14:textId="77777777" w:rsidR="00C05230" w:rsidRPr="0039210A" w:rsidRDefault="00C05230" w:rsidP="00810F5D">
      <w:pPr>
        <w:spacing w:after="0" w:line="240" w:lineRule="auto"/>
        <w:ind w:firstLine="284"/>
        <w:jc w:val="center"/>
        <w:rPr>
          <w:rFonts w:ascii="Garamond" w:hAnsi="Garamond" w:cs="Times New Roman"/>
          <w:b/>
          <w:bCs/>
          <w:sz w:val="24"/>
          <w:szCs w:val="24"/>
        </w:rPr>
      </w:pPr>
      <w:r w:rsidRPr="0039210A">
        <w:rPr>
          <w:rFonts w:ascii="Garamond" w:hAnsi="Garamond" w:cs="Times New Roman"/>
          <w:b/>
          <w:bCs/>
          <w:sz w:val="24"/>
          <w:szCs w:val="24"/>
        </w:rPr>
        <w:t>Objekti i ligjit</w:t>
      </w:r>
    </w:p>
    <w:p w14:paraId="512512A0" w14:textId="77777777" w:rsidR="00C05230" w:rsidRPr="0039210A" w:rsidRDefault="00C05230" w:rsidP="00810F5D">
      <w:pPr>
        <w:spacing w:after="0" w:line="240" w:lineRule="auto"/>
        <w:ind w:firstLine="284"/>
        <w:rPr>
          <w:rFonts w:ascii="Garamond" w:hAnsi="Garamond" w:cs="Times New Roman"/>
          <w:bCs/>
          <w:sz w:val="24"/>
          <w:szCs w:val="24"/>
        </w:rPr>
      </w:pPr>
      <w:r w:rsidRPr="0039210A">
        <w:rPr>
          <w:rFonts w:ascii="Garamond" w:hAnsi="Garamond" w:cs="Times New Roman"/>
          <w:bCs/>
          <w:sz w:val="24"/>
          <w:szCs w:val="24"/>
        </w:rPr>
        <w:t xml:space="preserve"> </w:t>
      </w:r>
    </w:p>
    <w:p w14:paraId="512512A1" w14:textId="77777777" w:rsidR="00C05230" w:rsidRPr="0039210A" w:rsidRDefault="00C05230"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Ky ligj përcakton rregullat për organizimin dhe zhvillimin e procedurave të arbitrazhit vendas dhe ndërkombëtar kur vendi i arbitrazhit është në Republikën e Shqipërisë. </w:t>
      </w:r>
    </w:p>
    <w:p w14:paraId="512512A2" w14:textId="77777777" w:rsidR="00C05230" w:rsidRPr="0039210A" w:rsidRDefault="00C05230" w:rsidP="00810F5D">
      <w:pPr>
        <w:spacing w:after="0" w:line="240" w:lineRule="auto"/>
        <w:ind w:firstLine="284"/>
        <w:rPr>
          <w:rFonts w:ascii="Garamond" w:hAnsi="Garamond" w:cs="Times New Roman"/>
          <w:bCs/>
          <w:sz w:val="24"/>
          <w:szCs w:val="24"/>
        </w:rPr>
      </w:pPr>
      <w:r w:rsidRPr="0039210A">
        <w:rPr>
          <w:rFonts w:ascii="Garamond" w:hAnsi="Garamond" w:cs="Times New Roman"/>
          <w:bCs/>
          <w:sz w:val="24"/>
          <w:szCs w:val="24"/>
        </w:rPr>
        <w:t xml:space="preserve"> </w:t>
      </w:r>
    </w:p>
    <w:p w14:paraId="512512A3" w14:textId="77777777" w:rsidR="00C05230" w:rsidRPr="0039210A" w:rsidRDefault="00C05230" w:rsidP="00810F5D">
      <w:pPr>
        <w:spacing w:after="0" w:line="240" w:lineRule="auto"/>
        <w:ind w:firstLine="284"/>
        <w:jc w:val="center"/>
        <w:rPr>
          <w:rFonts w:ascii="Garamond" w:hAnsi="Garamond" w:cs="Times New Roman"/>
          <w:bCs/>
          <w:sz w:val="24"/>
          <w:szCs w:val="24"/>
        </w:rPr>
      </w:pPr>
      <w:r w:rsidRPr="0039210A">
        <w:rPr>
          <w:rFonts w:ascii="Garamond" w:hAnsi="Garamond" w:cs="Times New Roman"/>
          <w:bCs/>
          <w:sz w:val="24"/>
          <w:szCs w:val="24"/>
        </w:rPr>
        <w:t>Neni 2</w:t>
      </w:r>
    </w:p>
    <w:p w14:paraId="512512A5" w14:textId="77777777" w:rsidR="00C05230" w:rsidRPr="0039210A" w:rsidRDefault="00C05230" w:rsidP="00810F5D">
      <w:pPr>
        <w:spacing w:after="0" w:line="240" w:lineRule="auto"/>
        <w:ind w:firstLine="284"/>
        <w:jc w:val="center"/>
        <w:rPr>
          <w:rFonts w:ascii="Garamond" w:hAnsi="Garamond" w:cs="Times New Roman"/>
          <w:b/>
          <w:bCs/>
          <w:sz w:val="24"/>
          <w:szCs w:val="24"/>
        </w:rPr>
      </w:pPr>
      <w:r w:rsidRPr="0039210A">
        <w:rPr>
          <w:rFonts w:ascii="Garamond" w:hAnsi="Garamond" w:cs="Times New Roman"/>
          <w:b/>
          <w:bCs/>
          <w:sz w:val="24"/>
          <w:szCs w:val="24"/>
        </w:rPr>
        <w:t>Qëllimi i ligjit</w:t>
      </w:r>
    </w:p>
    <w:p w14:paraId="512512A6" w14:textId="77777777" w:rsidR="00C05230" w:rsidRPr="0039210A" w:rsidRDefault="00C05230" w:rsidP="00810F5D">
      <w:pPr>
        <w:spacing w:after="0" w:line="240" w:lineRule="auto"/>
        <w:ind w:firstLine="284"/>
        <w:rPr>
          <w:rFonts w:ascii="Garamond" w:hAnsi="Garamond" w:cs="Times New Roman"/>
          <w:bCs/>
          <w:sz w:val="24"/>
          <w:szCs w:val="24"/>
        </w:rPr>
      </w:pPr>
      <w:r w:rsidRPr="0039210A">
        <w:rPr>
          <w:rFonts w:ascii="Garamond" w:hAnsi="Garamond" w:cs="Times New Roman"/>
          <w:bCs/>
          <w:sz w:val="24"/>
          <w:szCs w:val="24"/>
        </w:rPr>
        <w:t xml:space="preserve"> </w:t>
      </w:r>
    </w:p>
    <w:p w14:paraId="512512A7" w14:textId="702F710D" w:rsidR="00C05230" w:rsidRPr="0039210A" w:rsidRDefault="00C05230"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Ky ligj ka si qëllim </w:t>
      </w:r>
      <w:r w:rsidR="00DA205F" w:rsidRPr="0039210A">
        <w:rPr>
          <w:rFonts w:ascii="Garamond" w:hAnsi="Garamond" w:cs="Times New Roman"/>
          <w:bCs/>
          <w:sz w:val="24"/>
          <w:szCs w:val="24"/>
        </w:rPr>
        <w:t>krijimin e</w:t>
      </w:r>
      <w:r w:rsidRPr="0039210A">
        <w:rPr>
          <w:rFonts w:ascii="Garamond" w:hAnsi="Garamond" w:cs="Times New Roman"/>
          <w:bCs/>
          <w:sz w:val="24"/>
          <w:szCs w:val="24"/>
        </w:rPr>
        <w:t xml:space="preserve"> kuadri</w:t>
      </w:r>
      <w:r w:rsidR="00DA205F" w:rsidRPr="0039210A">
        <w:rPr>
          <w:rFonts w:ascii="Garamond" w:hAnsi="Garamond" w:cs="Times New Roman"/>
          <w:bCs/>
          <w:sz w:val="24"/>
          <w:szCs w:val="24"/>
        </w:rPr>
        <w:t>t</w:t>
      </w:r>
      <w:r w:rsidRPr="0039210A">
        <w:rPr>
          <w:rFonts w:ascii="Garamond" w:hAnsi="Garamond" w:cs="Times New Roman"/>
          <w:bCs/>
          <w:sz w:val="24"/>
          <w:szCs w:val="24"/>
        </w:rPr>
        <w:t xml:space="preserve"> ligjor për organizimin dhe zhvillimin e proce</w:t>
      </w:r>
      <w:r w:rsidR="00DA205F" w:rsidRPr="0039210A">
        <w:rPr>
          <w:rFonts w:ascii="Garamond" w:hAnsi="Garamond" w:cs="Times New Roman"/>
          <w:bCs/>
          <w:sz w:val="24"/>
          <w:szCs w:val="24"/>
        </w:rPr>
        <w:t xml:space="preserve">durave të arbitrazhit, si dhe garantimin e </w:t>
      </w:r>
      <w:r w:rsidRPr="0039210A">
        <w:rPr>
          <w:rFonts w:ascii="Garamond" w:hAnsi="Garamond" w:cs="Times New Roman"/>
          <w:bCs/>
          <w:sz w:val="24"/>
          <w:szCs w:val="24"/>
        </w:rPr>
        <w:t>organizimi</w:t>
      </w:r>
      <w:r w:rsidR="00DA205F" w:rsidRPr="0039210A">
        <w:rPr>
          <w:rFonts w:ascii="Garamond" w:hAnsi="Garamond" w:cs="Times New Roman"/>
          <w:bCs/>
          <w:sz w:val="24"/>
          <w:szCs w:val="24"/>
        </w:rPr>
        <w:t>t</w:t>
      </w:r>
      <w:r w:rsidRPr="0039210A">
        <w:rPr>
          <w:rFonts w:ascii="Garamond" w:hAnsi="Garamond" w:cs="Times New Roman"/>
          <w:bCs/>
          <w:sz w:val="24"/>
          <w:szCs w:val="24"/>
        </w:rPr>
        <w:t xml:space="preserve"> </w:t>
      </w:r>
      <w:r w:rsidR="00DA205F" w:rsidRPr="0039210A">
        <w:rPr>
          <w:rFonts w:ascii="Garamond" w:hAnsi="Garamond" w:cs="Times New Roman"/>
          <w:bCs/>
          <w:sz w:val="24"/>
          <w:szCs w:val="24"/>
        </w:rPr>
        <w:t>të</w:t>
      </w:r>
      <w:r w:rsidRPr="0039210A">
        <w:rPr>
          <w:rFonts w:ascii="Garamond" w:hAnsi="Garamond" w:cs="Times New Roman"/>
          <w:bCs/>
          <w:sz w:val="24"/>
          <w:szCs w:val="24"/>
        </w:rPr>
        <w:t xml:space="preserve"> zhvillimi</w:t>
      </w:r>
      <w:r w:rsidR="00DA205F" w:rsidRPr="0039210A">
        <w:rPr>
          <w:rFonts w:ascii="Garamond" w:hAnsi="Garamond" w:cs="Times New Roman"/>
          <w:bCs/>
          <w:sz w:val="24"/>
          <w:szCs w:val="24"/>
        </w:rPr>
        <w:t>t</w:t>
      </w:r>
      <w:r w:rsidRPr="0039210A">
        <w:rPr>
          <w:rFonts w:ascii="Garamond" w:hAnsi="Garamond" w:cs="Times New Roman"/>
          <w:bCs/>
          <w:sz w:val="24"/>
          <w:szCs w:val="24"/>
        </w:rPr>
        <w:t xml:space="preserve"> </w:t>
      </w:r>
      <w:r w:rsidR="00DA205F" w:rsidRPr="0039210A">
        <w:rPr>
          <w:rFonts w:ascii="Garamond" w:hAnsi="Garamond" w:cs="Times New Roman"/>
          <w:bCs/>
          <w:sz w:val="24"/>
          <w:szCs w:val="24"/>
        </w:rPr>
        <w:t>të</w:t>
      </w:r>
      <w:r w:rsidRPr="0039210A">
        <w:rPr>
          <w:rFonts w:ascii="Garamond" w:hAnsi="Garamond" w:cs="Times New Roman"/>
          <w:bCs/>
          <w:sz w:val="24"/>
          <w:szCs w:val="24"/>
        </w:rPr>
        <w:t xml:space="preserve"> procedurave të arbitrazhit në mënyrë profesionale, cilësore, </w:t>
      </w:r>
      <w:proofErr w:type="spellStart"/>
      <w:r w:rsidRPr="0039210A">
        <w:rPr>
          <w:rFonts w:ascii="Garamond" w:hAnsi="Garamond" w:cs="Times New Roman"/>
          <w:bCs/>
          <w:sz w:val="24"/>
          <w:szCs w:val="24"/>
        </w:rPr>
        <w:t>efi</w:t>
      </w:r>
      <w:r w:rsidR="00973436">
        <w:rPr>
          <w:rFonts w:ascii="Garamond" w:hAnsi="Garamond" w:cs="Times New Roman"/>
          <w:bCs/>
          <w:sz w:val="24"/>
          <w:szCs w:val="24"/>
        </w:rPr>
        <w:t>ci</w:t>
      </w:r>
      <w:r w:rsidRPr="0039210A">
        <w:rPr>
          <w:rFonts w:ascii="Garamond" w:hAnsi="Garamond" w:cs="Times New Roman"/>
          <w:bCs/>
          <w:sz w:val="24"/>
          <w:szCs w:val="24"/>
        </w:rPr>
        <w:t>ente</w:t>
      </w:r>
      <w:proofErr w:type="spellEnd"/>
      <w:r w:rsidRPr="0039210A">
        <w:rPr>
          <w:rFonts w:ascii="Garamond" w:hAnsi="Garamond" w:cs="Times New Roman"/>
          <w:bCs/>
          <w:sz w:val="24"/>
          <w:szCs w:val="24"/>
        </w:rPr>
        <w:t xml:space="preserve"> dhe efektive. </w:t>
      </w:r>
    </w:p>
    <w:p w14:paraId="512512A8" w14:textId="77777777" w:rsidR="00C05230" w:rsidRPr="0039210A" w:rsidRDefault="00C05230" w:rsidP="00810F5D">
      <w:pPr>
        <w:spacing w:after="0" w:line="240" w:lineRule="auto"/>
        <w:ind w:firstLine="284"/>
        <w:rPr>
          <w:rFonts w:ascii="Garamond" w:hAnsi="Garamond" w:cs="Times New Roman"/>
          <w:bCs/>
          <w:sz w:val="24"/>
          <w:szCs w:val="24"/>
        </w:rPr>
      </w:pPr>
      <w:r w:rsidRPr="0039210A">
        <w:rPr>
          <w:rFonts w:ascii="Garamond" w:hAnsi="Garamond" w:cs="Times New Roman"/>
          <w:bCs/>
          <w:sz w:val="24"/>
          <w:szCs w:val="24"/>
        </w:rPr>
        <w:t xml:space="preserve"> </w:t>
      </w:r>
    </w:p>
    <w:p w14:paraId="512512A9" w14:textId="77777777" w:rsidR="00C05230" w:rsidRPr="0039210A" w:rsidRDefault="00C05230" w:rsidP="00810F5D">
      <w:pPr>
        <w:spacing w:after="0" w:line="240" w:lineRule="auto"/>
        <w:ind w:firstLine="284"/>
        <w:jc w:val="center"/>
        <w:rPr>
          <w:rFonts w:ascii="Garamond" w:hAnsi="Garamond" w:cs="Times New Roman"/>
          <w:bCs/>
          <w:sz w:val="24"/>
          <w:szCs w:val="24"/>
        </w:rPr>
      </w:pPr>
      <w:r w:rsidRPr="0039210A">
        <w:rPr>
          <w:rFonts w:ascii="Garamond" w:hAnsi="Garamond" w:cs="Times New Roman"/>
          <w:bCs/>
          <w:sz w:val="24"/>
          <w:szCs w:val="24"/>
        </w:rPr>
        <w:t>Neni 3</w:t>
      </w:r>
    </w:p>
    <w:p w14:paraId="512512AB" w14:textId="77777777" w:rsidR="00C05230" w:rsidRPr="0039210A" w:rsidRDefault="00C05230" w:rsidP="00810F5D">
      <w:pPr>
        <w:spacing w:after="0" w:line="240" w:lineRule="auto"/>
        <w:ind w:firstLine="284"/>
        <w:jc w:val="center"/>
        <w:rPr>
          <w:rFonts w:ascii="Garamond" w:hAnsi="Garamond" w:cs="Times New Roman"/>
          <w:b/>
          <w:bCs/>
          <w:sz w:val="24"/>
          <w:szCs w:val="24"/>
        </w:rPr>
      </w:pPr>
      <w:r w:rsidRPr="0039210A">
        <w:rPr>
          <w:rFonts w:ascii="Garamond" w:hAnsi="Garamond" w:cs="Times New Roman"/>
          <w:b/>
          <w:bCs/>
          <w:sz w:val="24"/>
          <w:szCs w:val="24"/>
        </w:rPr>
        <w:t>Përkufizime</w:t>
      </w:r>
    </w:p>
    <w:p w14:paraId="512512AC" w14:textId="77777777" w:rsidR="00C05230" w:rsidRPr="0039210A" w:rsidRDefault="00C05230" w:rsidP="00810F5D">
      <w:pPr>
        <w:spacing w:after="0" w:line="240" w:lineRule="auto"/>
        <w:ind w:firstLine="284"/>
        <w:rPr>
          <w:rFonts w:ascii="Garamond" w:hAnsi="Garamond" w:cs="Times New Roman"/>
          <w:bCs/>
          <w:sz w:val="24"/>
          <w:szCs w:val="24"/>
        </w:rPr>
      </w:pPr>
      <w:r w:rsidRPr="0039210A">
        <w:rPr>
          <w:rFonts w:ascii="Garamond" w:hAnsi="Garamond" w:cs="Times New Roman"/>
          <w:bCs/>
          <w:sz w:val="24"/>
          <w:szCs w:val="24"/>
        </w:rPr>
        <w:t xml:space="preserve"> </w:t>
      </w:r>
    </w:p>
    <w:p w14:paraId="512512AD" w14:textId="77777777" w:rsidR="00C05230" w:rsidRPr="0039210A" w:rsidRDefault="00C05230"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Në kuptim të këtij ligji, termat e mëposhtëm kanë këto kuptime: </w:t>
      </w:r>
    </w:p>
    <w:p w14:paraId="512512AE" w14:textId="77777777" w:rsidR="00C05230" w:rsidRPr="0039210A" w:rsidRDefault="00970968"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1. </w:t>
      </w:r>
      <w:r w:rsidR="00842BFE" w:rsidRPr="0039210A">
        <w:rPr>
          <w:rFonts w:ascii="Garamond" w:hAnsi="Garamond" w:cs="Times New Roman"/>
          <w:bCs/>
          <w:sz w:val="24"/>
          <w:szCs w:val="24"/>
        </w:rPr>
        <w:t>“Arbitër” është</w:t>
      </w:r>
      <w:r w:rsidR="00C05230" w:rsidRPr="0039210A">
        <w:rPr>
          <w:rFonts w:ascii="Garamond" w:hAnsi="Garamond" w:cs="Times New Roman"/>
          <w:bCs/>
          <w:sz w:val="24"/>
          <w:szCs w:val="24"/>
        </w:rPr>
        <w:t xml:space="preserve"> personi fizik, i caktuar në përputhje me parashikimet e këtij ligji për të shqyrtuar dhe zgjidhur mosmarrëveshjen midis palëve nëpërmjet procedurës së arbitrazhit. </w:t>
      </w:r>
    </w:p>
    <w:p w14:paraId="512512AF" w14:textId="77777777" w:rsidR="00C05230" w:rsidRPr="0039210A" w:rsidRDefault="00970968"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2. </w:t>
      </w:r>
      <w:r w:rsidR="00842BFE" w:rsidRPr="0039210A">
        <w:rPr>
          <w:rFonts w:ascii="Garamond" w:hAnsi="Garamond" w:cs="Times New Roman"/>
          <w:bCs/>
          <w:sz w:val="24"/>
          <w:szCs w:val="24"/>
        </w:rPr>
        <w:t>“Arbitrazh” është</w:t>
      </w:r>
      <w:r w:rsidR="00C05230" w:rsidRPr="0039210A">
        <w:rPr>
          <w:rFonts w:ascii="Garamond" w:hAnsi="Garamond" w:cs="Times New Roman"/>
          <w:bCs/>
          <w:sz w:val="24"/>
          <w:szCs w:val="24"/>
        </w:rPr>
        <w:t xml:space="preserve"> procedura përmes së cilës palët vullnetarisht caktojnë një arbitër ose një trup gjykues arbitrash për shqyrtimin dhe zgjidhjen e mosmarrëveshjeve</w:t>
      </w:r>
      <w:r w:rsidR="00842BFE" w:rsidRPr="0039210A">
        <w:rPr>
          <w:rFonts w:ascii="Garamond" w:hAnsi="Garamond" w:cs="Times New Roman"/>
          <w:bCs/>
          <w:sz w:val="24"/>
          <w:szCs w:val="24"/>
        </w:rPr>
        <w:t>, të cilat</w:t>
      </w:r>
      <w:r w:rsidR="00C05230" w:rsidRPr="0039210A">
        <w:rPr>
          <w:rFonts w:ascii="Garamond" w:hAnsi="Garamond" w:cs="Times New Roman"/>
          <w:bCs/>
          <w:sz w:val="24"/>
          <w:szCs w:val="24"/>
        </w:rPr>
        <w:t xml:space="preserve"> rrjedhin nga një marrëdhënie juridike e caktuar, që kanë lindur ose </w:t>
      </w:r>
      <w:r w:rsidR="00842BFE" w:rsidRPr="0039210A">
        <w:rPr>
          <w:rFonts w:ascii="Garamond" w:hAnsi="Garamond" w:cs="Times New Roman"/>
          <w:bCs/>
          <w:sz w:val="24"/>
          <w:szCs w:val="24"/>
        </w:rPr>
        <w:t>që mund të lindin ndërmjet tyre</w:t>
      </w:r>
      <w:r w:rsidR="00C05230" w:rsidRPr="0039210A">
        <w:rPr>
          <w:rFonts w:ascii="Garamond" w:hAnsi="Garamond" w:cs="Times New Roman"/>
          <w:bCs/>
          <w:sz w:val="24"/>
          <w:szCs w:val="24"/>
        </w:rPr>
        <w:t xml:space="preserve"> pavarësisht nëse mosmarrëveshjet janë me natyrë </w:t>
      </w:r>
      <w:proofErr w:type="spellStart"/>
      <w:r w:rsidR="00C05230" w:rsidRPr="0039210A">
        <w:rPr>
          <w:rFonts w:ascii="Garamond" w:hAnsi="Garamond" w:cs="Times New Roman"/>
          <w:bCs/>
          <w:sz w:val="24"/>
          <w:szCs w:val="24"/>
        </w:rPr>
        <w:t>kontraktore</w:t>
      </w:r>
      <w:proofErr w:type="spellEnd"/>
      <w:r w:rsidR="00C05230" w:rsidRPr="0039210A">
        <w:rPr>
          <w:rFonts w:ascii="Garamond" w:hAnsi="Garamond" w:cs="Times New Roman"/>
          <w:bCs/>
          <w:sz w:val="24"/>
          <w:szCs w:val="24"/>
        </w:rPr>
        <w:t xml:space="preserve"> ose jo. </w:t>
      </w:r>
    </w:p>
    <w:p w14:paraId="512512B1" w14:textId="77777777" w:rsidR="00C05230" w:rsidRPr="0039210A" w:rsidRDefault="00970968"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3. </w:t>
      </w:r>
      <w:r w:rsidR="00C05230" w:rsidRPr="0039210A">
        <w:rPr>
          <w:rFonts w:ascii="Garamond" w:hAnsi="Garamond" w:cs="Times New Roman"/>
          <w:bCs/>
          <w:sz w:val="24"/>
          <w:szCs w:val="24"/>
        </w:rPr>
        <w:t>“Arbitrazh ndërkombëtar”</w:t>
      </w:r>
      <w:r w:rsidR="00842BFE" w:rsidRPr="0039210A">
        <w:rPr>
          <w:rFonts w:ascii="Garamond" w:hAnsi="Garamond" w:cs="Times New Roman"/>
          <w:bCs/>
          <w:sz w:val="24"/>
          <w:szCs w:val="24"/>
        </w:rPr>
        <w:t xml:space="preserve"> është</w:t>
      </w:r>
      <w:r w:rsidR="00C05230" w:rsidRPr="0039210A">
        <w:rPr>
          <w:rFonts w:ascii="Garamond" w:hAnsi="Garamond" w:cs="Times New Roman"/>
          <w:bCs/>
          <w:sz w:val="24"/>
          <w:szCs w:val="24"/>
        </w:rPr>
        <w:t xml:space="preserve"> procedura e shqyrtimit dhe zgjidhjes së një mosmarrëveshjeje kur: </w:t>
      </w:r>
    </w:p>
    <w:p w14:paraId="512512B2" w14:textId="77777777" w:rsidR="00C05230" w:rsidRPr="0039210A" w:rsidRDefault="00970968"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a) </w:t>
      </w:r>
      <w:r w:rsidR="00842BFE" w:rsidRPr="0039210A">
        <w:rPr>
          <w:rFonts w:ascii="Garamond" w:hAnsi="Garamond" w:cs="Times New Roman"/>
          <w:bCs/>
          <w:sz w:val="24"/>
          <w:szCs w:val="24"/>
        </w:rPr>
        <w:t>palët</w:t>
      </w:r>
      <w:r w:rsidR="00C05230" w:rsidRPr="0039210A">
        <w:rPr>
          <w:rFonts w:ascii="Garamond" w:hAnsi="Garamond" w:cs="Times New Roman"/>
          <w:bCs/>
          <w:sz w:val="24"/>
          <w:szCs w:val="24"/>
        </w:rPr>
        <w:t xml:space="preserve"> në kohën e lidhjes</w:t>
      </w:r>
      <w:r w:rsidR="00842BFE" w:rsidRPr="0039210A">
        <w:rPr>
          <w:rFonts w:ascii="Garamond" w:hAnsi="Garamond" w:cs="Times New Roman"/>
          <w:bCs/>
          <w:sz w:val="24"/>
          <w:szCs w:val="24"/>
        </w:rPr>
        <w:t xml:space="preserve"> së marrëveshjes së arbitrazhit</w:t>
      </w:r>
      <w:r w:rsidR="00C05230" w:rsidRPr="0039210A">
        <w:rPr>
          <w:rFonts w:ascii="Garamond" w:hAnsi="Garamond" w:cs="Times New Roman"/>
          <w:bCs/>
          <w:sz w:val="24"/>
          <w:szCs w:val="24"/>
        </w:rPr>
        <w:t xml:space="preserve"> kanë vendbanimin, vendqëndrimin ose selinë në shtete të ndryshme; ose </w:t>
      </w:r>
    </w:p>
    <w:p w14:paraId="512512B3" w14:textId="77777777" w:rsidR="00C05230" w:rsidRPr="0039210A" w:rsidRDefault="00970968"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b) </w:t>
      </w:r>
      <w:r w:rsidR="00C05230" w:rsidRPr="0039210A">
        <w:rPr>
          <w:rFonts w:ascii="Garamond" w:hAnsi="Garamond" w:cs="Times New Roman"/>
          <w:bCs/>
          <w:sz w:val="24"/>
          <w:szCs w:val="24"/>
        </w:rPr>
        <w:t>vendi i arbitrazh</w:t>
      </w:r>
      <w:r w:rsidR="00842BFE" w:rsidRPr="0039210A">
        <w:rPr>
          <w:rFonts w:ascii="Garamond" w:hAnsi="Garamond" w:cs="Times New Roman"/>
          <w:bCs/>
          <w:sz w:val="24"/>
          <w:szCs w:val="24"/>
        </w:rPr>
        <w:t>it</w:t>
      </w:r>
      <w:r w:rsidR="00C05230" w:rsidRPr="0039210A">
        <w:rPr>
          <w:rFonts w:ascii="Garamond" w:hAnsi="Garamond" w:cs="Times New Roman"/>
          <w:bCs/>
          <w:sz w:val="24"/>
          <w:szCs w:val="24"/>
        </w:rPr>
        <w:t xml:space="preserve"> sipas marrëveshjes së arbitrazhit, ose vendi me të cilin mosmarrëveshja, objekt i</w:t>
      </w:r>
      <w:r w:rsidR="00842BFE" w:rsidRPr="0039210A">
        <w:rPr>
          <w:rFonts w:ascii="Garamond" w:hAnsi="Garamond" w:cs="Times New Roman"/>
          <w:bCs/>
          <w:sz w:val="24"/>
          <w:szCs w:val="24"/>
        </w:rPr>
        <w:t xml:space="preserve"> arbitrazhit, lidhet më ngushtë</w:t>
      </w:r>
      <w:r w:rsidR="00C05230" w:rsidRPr="0039210A">
        <w:rPr>
          <w:rFonts w:ascii="Garamond" w:hAnsi="Garamond" w:cs="Times New Roman"/>
          <w:bCs/>
          <w:sz w:val="24"/>
          <w:szCs w:val="24"/>
        </w:rPr>
        <w:t xml:space="preserve"> ndodhet jashtë territorit të Republikës së Shqipërisë; ose </w:t>
      </w:r>
    </w:p>
    <w:p w14:paraId="512512B4" w14:textId="12E1ED00" w:rsidR="00C05230" w:rsidRPr="0039210A" w:rsidRDefault="00970968"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c) </w:t>
      </w:r>
      <w:r w:rsidR="00C05230" w:rsidRPr="0039210A">
        <w:rPr>
          <w:rFonts w:ascii="Garamond" w:hAnsi="Garamond" w:cs="Times New Roman"/>
          <w:bCs/>
          <w:sz w:val="24"/>
          <w:szCs w:val="24"/>
        </w:rPr>
        <w:t>një pjesë thelbësore e detyrimeve që rrjedhin nga marrëdhënia juridike, objekt i</w:t>
      </w:r>
      <w:r w:rsidR="00B7223D">
        <w:rPr>
          <w:rFonts w:ascii="Garamond" w:hAnsi="Garamond" w:cs="Times New Roman"/>
          <w:bCs/>
          <w:sz w:val="24"/>
          <w:szCs w:val="24"/>
        </w:rPr>
        <w:t xml:space="preserve"> </w:t>
      </w:r>
      <w:r w:rsidR="00C05230" w:rsidRPr="0039210A">
        <w:rPr>
          <w:rFonts w:ascii="Garamond" w:hAnsi="Garamond" w:cs="Times New Roman"/>
          <w:bCs/>
          <w:sz w:val="24"/>
          <w:szCs w:val="24"/>
        </w:rPr>
        <w:t xml:space="preserve">mosmarrëveshjes, përmbushet jashtë territorit të Republikës së Shqipërisë. </w:t>
      </w:r>
    </w:p>
    <w:p w14:paraId="512512B5" w14:textId="77777777" w:rsidR="00C05230" w:rsidRPr="0039210A" w:rsidRDefault="00970968"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4. </w:t>
      </w:r>
      <w:r w:rsidR="00C05230" w:rsidRPr="0039210A">
        <w:rPr>
          <w:rFonts w:ascii="Garamond" w:hAnsi="Garamond" w:cs="Times New Roman"/>
          <w:bCs/>
          <w:sz w:val="24"/>
          <w:szCs w:val="24"/>
        </w:rPr>
        <w:t>“Insti</w:t>
      </w:r>
      <w:r w:rsidR="00842BFE" w:rsidRPr="0039210A">
        <w:rPr>
          <w:rFonts w:ascii="Garamond" w:hAnsi="Garamond" w:cs="Times New Roman"/>
          <w:bCs/>
          <w:sz w:val="24"/>
          <w:szCs w:val="24"/>
        </w:rPr>
        <w:t>tucion i përhershëm arbitrazhi” është</w:t>
      </w:r>
      <w:r w:rsidR="00C05230" w:rsidRPr="0039210A">
        <w:rPr>
          <w:rFonts w:ascii="Garamond" w:hAnsi="Garamond" w:cs="Times New Roman"/>
          <w:bCs/>
          <w:sz w:val="24"/>
          <w:szCs w:val="24"/>
        </w:rPr>
        <w:t xml:space="preserve"> një person juridik, i themeluar nga persona fizikë ose juridikë, vendas ose të huaj, sipas ligjit shqiptar, që ka si objekt të veprimtarisë së tij organizimin e procedurave të arbitrazhit. </w:t>
      </w:r>
    </w:p>
    <w:p w14:paraId="512512B6" w14:textId="77777777" w:rsidR="00C05230" w:rsidRPr="0039210A" w:rsidRDefault="00970968"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5. </w:t>
      </w:r>
      <w:r w:rsidR="00022A59" w:rsidRPr="0039210A">
        <w:rPr>
          <w:rFonts w:ascii="Garamond" w:hAnsi="Garamond" w:cs="Times New Roman"/>
          <w:bCs/>
          <w:sz w:val="24"/>
          <w:szCs w:val="24"/>
        </w:rPr>
        <w:t>“Gjykata” është</w:t>
      </w:r>
      <w:r w:rsidR="00C05230" w:rsidRPr="0039210A">
        <w:rPr>
          <w:rFonts w:ascii="Garamond" w:hAnsi="Garamond" w:cs="Times New Roman"/>
          <w:bCs/>
          <w:sz w:val="24"/>
          <w:szCs w:val="24"/>
        </w:rPr>
        <w:t xml:space="preserve"> trup ose organ i sistemit gjyqësor të Republikës së Shqipërisë. </w:t>
      </w:r>
    </w:p>
    <w:p w14:paraId="512512B7" w14:textId="77777777" w:rsidR="00C05230" w:rsidRPr="0039210A" w:rsidRDefault="00970968"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6. </w:t>
      </w:r>
      <w:r w:rsidR="00022A59" w:rsidRPr="0039210A">
        <w:rPr>
          <w:rFonts w:ascii="Garamond" w:hAnsi="Garamond" w:cs="Times New Roman"/>
          <w:bCs/>
          <w:sz w:val="24"/>
          <w:szCs w:val="24"/>
        </w:rPr>
        <w:t>“Gjykata e arbitrazhit” është</w:t>
      </w:r>
      <w:r w:rsidR="00C05230" w:rsidRPr="0039210A">
        <w:rPr>
          <w:rFonts w:ascii="Garamond" w:hAnsi="Garamond" w:cs="Times New Roman"/>
          <w:bCs/>
          <w:sz w:val="24"/>
          <w:szCs w:val="24"/>
        </w:rPr>
        <w:t xml:space="preserve"> një arbitër ose një trup gjykues arbitrash, të caktuar sipas rregullave të parashikuara në marrëveshjen e arbitrazhit ose nga ky ligj për zgjidhjen e një mosmarrëveshjeje. </w:t>
      </w:r>
    </w:p>
    <w:p w14:paraId="512512B8" w14:textId="77777777" w:rsidR="00C05230" w:rsidRPr="0039210A" w:rsidRDefault="00970968"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lastRenderedPageBreak/>
        <w:t xml:space="preserve">7. </w:t>
      </w:r>
      <w:r w:rsidR="00022A59" w:rsidRPr="0039210A">
        <w:rPr>
          <w:rFonts w:ascii="Garamond" w:hAnsi="Garamond" w:cs="Times New Roman"/>
          <w:bCs/>
          <w:sz w:val="24"/>
          <w:szCs w:val="24"/>
        </w:rPr>
        <w:t>“Marrëveshje arbitrazhi” është</w:t>
      </w:r>
      <w:r w:rsidR="00C05230" w:rsidRPr="0039210A">
        <w:rPr>
          <w:rFonts w:ascii="Garamond" w:hAnsi="Garamond" w:cs="Times New Roman"/>
          <w:bCs/>
          <w:sz w:val="24"/>
          <w:szCs w:val="24"/>
        </w:rPr>
        <w:t xml:space="preserve"> marrëveshja midis palëve për të shqyrtuar dhe zgjidhur përmes arbitrazhit të gjitha ose disa mosmarrëveshje që rrjedhin nga një marrëdhënie juridike e caktuar, që kanë lindur ose që mund të lindin ndërmjet tyre, pavarësisht nëse mosmarrëveshjet janë me natyrë </w:t>
      </w:r>
      <w:proofErr w:type="spellStart"/>
      <w:r w:rsidR="00C05230" w:rsidRPr="0039210A">
        <w:rPr>
          <w:rFonts w:ascii="Garamond" w:hAnsi="Garamond" w:cs="Times New Roman"/>
          <w:bCs/>
          <w:sz w:val="24"/>
          <w:szCs w:val="24"/>
        </w:rPr>
        <w:t>kontraktore</w:t>
      </w:r>
      <w:proofErr w:type="spellEnd"/>
      <w:r w:rsidR="00C05230" w:rsidRPr="0039210A">
        <w:rPr>
          <w:rFonts w:ascii="Garamond" w:hAnsi="Garamond" w:cs="Times New Roman"/>
          <w:bCs/>
          <w:sz w:val="24"/>
          <w:szCs w:val="24"/>
        </w:rPr>
        <w:t xml:space="preserve"> ose jo. Marrëveshja e arbitrazhit mund të jetë pjesë e një kontrate në formën e një klauzole arbitrazhi ose një marrëveshjeje të posaçme. </w:t>
      </w:r>
    </w:p>
    <w:p w14:paraId="512512B9" w14:textId="77777777" w:rsidR="00C05230" w:rsidRPr="0039210A" w:rsidRDefault="00970968"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8. </w:t>
      </w:r>
      <w:r w:rsidR="00022A59" w:rsidRPr="0039210A">
        <w:rPr>
          <w:rFonts w:ascii="Garamond" w:hAnsi="Garamond" w:cs="Times New Roman"/>
          <w:bCs/>
          <w:sz w:val="24"/>
          <w:szCs w:val="24"/>
        </w:rPr>
        <w:t>“Vendi i arbitrazhit”</w:t>
      </w:r>
      <w:r w:rsidR="00724D15" w:rsidRPr="0039210A">
        <w:rPr>
          <w:rFonts w:ascii="Garamond" w:hAnsi="Garamond" w:cs="Times New Roman"/>
          <w:bCs/>
          <w:sz w:val="24"/>
          <w:szCs w:val="24"/>
        </w:rPr>
        <w:t xml:space="preserve"> </w:t>
      </w:r>
      <w:r w:rsidR="00022A59" w:rsidRPr="0039210A">
        <w:rPr>
          <w:rFonts w:ascii="Garamond" w:hAnsi="Garamond" w:cs="Times New Roman"/>
          <w:bCs/>
          <w:sz w:val="24"/>
          <w:szCs w:val="24"/>
        </w:rPr>
        <w:t>është</w:t>
      </w:r>
      <w:r w:rsidR="00C05230" w:rsidRPr="0039210A">
        <w:rPr>
          <w:rFonts w:ascii="Garamond" w:hAnsi="Garamond" w:cs="Times New Roman"/>
          <w:bCs/>
          <w:sz w:val="24"/>
          <w:szCs w:val="24"/>
        </w:rPr>
        <w:t xml:space="preserve"> vendi i caktuar nga palët për zhvillimin e procedurës së arbitrazhit. </w:t>
      </w:r>
    </w:p>
    <w:p w14:paraId="512512BA" w14:textId="77777777" w:rsidR="00C05230" w:rsidRPr="0039210A" w:rsidRDefault="00C05230"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 </w:t>
      </w:r>
    </w:p>
    <w:p w14:paraId="512512BB" w14:textId="77777777" w:rsidR="00C05230" w:rsidRPr="0039210A" w:rsidRDefault="00C05230" w:rsidP="00810F5D">
      <w:pPr>
        <w:spacing w:after="0" w:line="240" w:lineRule="auto"/>
        <w:ind w:firstLine="284"/>
        <w:jc w:val="center"/>
        <w:rPr>
          <w:rFonts w:ascii="Garamond" w:hAnsi="Garamond" w:cs="Times New Roman"/>
          <w:bCs/>
          <w:sz w:val="24"/>
          <w:szCs w:val="24"/>
        </w:rPr>
      </w:pPr>
      <w:r w:rsidRPr="0039210A">
        <w:rPr>
          <w:rFonts w:ascii="Garamond" w:hAnsi="Garamond" w:cs="Times New Roman"/>
          <w:bCs/>
          <w:sz w:val="24"/>
          <w:szCs w:val="24"/>
        </w:rPr>
        <w:t>Neni 4</w:t>
      </w:r>
    </w:p>
    <w:p w14:paraId="512512BD" w14:textId="77777777" w:rsidR="00C05230" w:rsidRPr="0039210A" w:rsidRDefault="00C05230" w:rsidP="00810F5D">
      <w:pPr>
        <w:spacing w:after="0" w:line="240" w:lineRule="auto"/>
        <w:ind w:firstLine="284"/>
        <w:jc w:val="center"/>
        <w:rPr>
          <w:rFonts w:ascii="Garamond" w:hAnsi="Garamond" w:cs="Times New Roman"/>
          <w:b/>
          <w:bCs/>
          <w:sz w:val="24"/>
          <w:szCs w:val="24"/>
        </w:rPr>
      </w:pPr>
      <w:r w:rsidRPr="0039210A">
        <w:rPr>
          <w:rFonts w:ascii="Garamond" w:hAnsi="Garamond" w:cs="Times New Roman"/>
          <w:b/>
          <w:bCs/>
          <w:sz w:val="24"/>
          <w:szCs w:val="24"/>
        </w:rPr>
        <w:t>Fusha e zbatimit</w:t>
      </w:r>
    </w:p>
    <w:p w14:paraId="512512BE" w14:textId="77777777" w:rsidR="00C05230" w:rsidRPr="0039210A" w:rsidRDefault="00C05230" w:rsidP="00810F5D">
      <w:pPr>
        <w:spacing w:after="0" w:line="240" w:lineRule="auto"/>
        <w:ind w:firstLine="284"/>
        <w:rPr>
          <w:rFonts w:ascii="Garamond" w:hAnsi="Garamond" w:cs="Times New Roman"/>
          <w:bCs/>
          <w:sz w:val="24"/>
          <w:szCs w:val="24"/>
        </w:rPr>
      </w:pPr>
      <w:r w:rsidRPr="0039210A">
        <w:rPr>
          <w:rFonts w:ascii="Garamond" w:hAnsi="Garamond" w:cs="Times New Roman"/>
          <w:bCs/>
          <w:sz w:val="24"/>
          <w:szCs w:val="24"/>
        </w:rPr>
        <w:t xml:space="preserve"> </w:t>
      </w:r>
    </w:p>
    <w:p w14:paraId="512512BF" w14:textId="476A4ACC" w:rsidR="00C05230" w:rsidRPr="0039210A" w:rsidRDefault="00970968"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1. </w:t>
      </w:r>
      <w:r w:rsidR="00C05230" w:rsidRPr="0039210A">
        <w:rPr>
          <w:rFonts w:ascii="Garamond" w:hAnsi="Garamond" w:cs="Times New Roman"/>
          <w:bCs/>
          <w:sz w:val="24"/>
          <w:szCs w:val="24"/>
        </w:rPr>
        <w:t>Dispozitat e këtij ligji zbatohen për të gjitha procedurat e arbitrazhit vendas dhe ato të arbitrazhit ndërkombëtar, kur vendi i arbitrazhit është në territorin e Republikën e Shqipërisë.</w:t>
      </w:r>
      <w:r w:rsidR="00B7223D">
        <w:rPr>
          <w:rFonts w:ascii="Garamond" w:hAnsi="Garamond" w:cs="Times New Roman"/>
          <w:bCs/>
          <w:sz w:val="24"/>
          <w:szCs w:val="24"/>
        </w:rPr>
        <w:t xml:space="preserve"> </w:t>
      </w:r>
    </w:p>
    <w:p w14:paraId="512512C0" w14:textId="77777777" w:rsidR="00C05230" w:rsidRPr="0039210A" w:rsidRDefault="00970968"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2. </w:t>
      </w:r>
      <w:r w:rsidR="00C05230" w:rsidRPr="0039210A">
        <w:rPr>
          <w:rFonts w:ascii="Garamond" w:hAnsi="Garamond" w:cs="Times New Roman"/>
          <w:bCs/>
          <w:sz w:val="24"/>
          <w:szCs w:val="24"/>
        </w:rPr>
        <w:t xml:space="preserve">Neni 11 i këtij ligji zbatohet edhe në rastet kur vendi i arbitrazhit është jashtë territorit të Republikës së Shqipërisë ose kur vendi i arbitrazhit nuk është përcaktuar në marrëveshjen e arbitrazhit. </w:t>
      </w:r>
    </w:p>
    <w:p w14:paraId="512512C1" w14:textId="77777777" w:rsidR="00C05230" w:rsidRPr="0039210A" w:rsidRDefault="00C05230" w:rsidP="00810F5D">
      <w:pPr>
        <w:spacing w:after="0" w:line="240" w:lineRule="auto"/>
        <w:ind w:firstLine="284"/>
        <w:rPr>
          <w:rFonts w:ascii="Garamond" w:hAnsi="Garamond" w:cs="Times New Roman"/>
          <w:bCs/>
          <w:sz w:val="24"/>
          <w:szCs w:val="24"/>
        </w:rPr>
      </w:pPr>
      <w:r w:rsidRPr="0039210A">
        <w:rPr>
          <w:rFonts w:ascii="Garamond" w:hAnsi="Garamond" w:cs="Times New Roman"/>
          <w:bCs/>
          <w:sz w:val="24"/>
          <w:szCs w:val="24"/>
        </w:rPr>
        <w:t xml:space="preserve"> </w:t>
      </w:r>
    </w:p>
    <w:p w14:paraId="512512C2" w14:textId="77777777" w:rsidR="00C05230" w:rsidRPr="0039210A" w:rsidRDefault="00C05230" w:rsidP="00810F5D">
      <w:pPr>
        <w:spacing w:after="0" w:line="240" w:lineRule="auto"/>
        <w:ind w:firstLine="284"/>
        <w:jc w:val="center"/>
        <w:rPr>
          <w:rFonts w:ascii="Garamond" w:hAnsi="Garamond" w:cs="Times New Roman"/>
          <w:bCs/>
          <w:sz w:val="24"/>
          <w:szCs w:val="24"/>
        </w:rPr>
      </w:pPr>
      <w:r w:rsidRPr="0039210A">
        <w:rPr>
          <w:rFonts w:ascii="Garamond" w:hAnsi="Garamond" w:cs="Times New Roman"/>
          <w:bCs/>
          <w:sz w:val="24"/>
          <w:szCs w:val="24"/>
        </w:rPr>
        <w:t>Neni 5</w:t>
      </w:r>
    </w:p>
    <w:p w14:paraId="512512C4" w14:textId="77777777" w:rsidR="00C05230" w:rsidRPr="0039210A" w:rsidRDefault="00C05230" w:rsidP="00810F5D">
      <w:pPr>
        <w:spacing w:after="0" w:line="240" w:lineRule="auto"/>
        <w:ind w:firstLine="284"/>
        <w:jc w:val="center"/>
        <w:rPr>
          <w:rFonts w:ascii="Garamond" w:hAnsi="Garamond" w:cs="Times New Roman"/>
          <w:b/>
          <w:bCs/>
          <w:sz w:val="24"/>
          <w:szCs w:val="24"/>
        </w:rPr>
      </w:pPr>
      <w:r w:rsidRPr="0039210A">
        <w:rPr>
          <w:rFonts w:ascii="Garamond" w:hAnsi="Garamond" w:cs="Times New Roman"/>
          <w:b/>
          <w:bCs/>
          <w:sz w:val="24"/>
          <w:szCs w:val="24"/>
        </w:rPr>
        <w:t>Roli i gjykatave në procedurat e arbitrazhit</w:t>
      </w:r>
    </w:p>
    <w:p w14:paraId="512512C5" w14:textId="77777777" w:rsidR="00C05230" w:rsidRPr="0039210A" w:rsidRDefault="00C05230" w:rsidP="00810F5D">
      <w:pPr>
        <w:spacing w:after="0" w:line="240" w:lineRule="auto"/>
        <w:ind w:firstLine="284"/>
        <w:rPr>
          <w:rFonts w:ascii="Garamond" w:hAnsi="Garamond" w:cs="Times New Roman"/>
          <w:bCs/>
          <w:sz w:val="24"/>
          <w:szCs w:val="24"/>
        </w:rPr>
      </w:pPr>
      <w:r w:rsidRPr="0039210A">
        <w:rPr>
          <w:rFonts w:ascii="Garamond" w:hAnsi="Garamond" w:cs="Times New Roman"/>
          <w:bCs/>
          <w:sz w:val="24"/>
          <w:szCs w:val="24"/>
        </w:rPr>
        <w:t xml:space="preserve"> </w:t>
      </w:r>
    </w:p>
    <w:p w14:paraId="512512C6" w14:textId="77777777" w:rsidR="00C05230" w:rsidRPr="0039210A" w:rsidRDefault="00C05230"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Gjykata nuk mund të shqyrtojë çështjet që rregullohen nga ky ligj, përveç kur ligji parashikon ndryshe. </w:t>
      </w:r>
    </w:p>
    <w:p w14:paraId="512512C7" w14:textId="77777777" w:rsidR="00C05230" w:rsidRPr="0039210A" w:rsidRDefault="00C05230" w:rsidP="00810F5D">
      <w:pPr>
        <w:spacing w:after="0" w:line="240" w:lineRule="auto"/>
        <w:ind w:firstLine="284"/>
        <w:rPr>
          <w:rFonts w:ascii="Garamond" w:hAnsi="Garamond" w:cs="Times New Roman"/>
          <w:bCs/>
          <w:sz w:val="24"/>
          <w:szCs w:val="24"/>
        </w:rPr>
      </w:pPr>
      <w:r w:rsidRPr="0039210A">
        <w:rPr>
          <w:rFonts w:ascii="Garamond" w:hAnsi="Garamond" w:cs="Times New Roman"/>
          <w:bCs/>
          <w:sz w:val="24"/>
          <w:szCs w:val="24"/>
        </w:rPr>
        <w:t xml:space="preserve"> </w:t>
      </w:r>
    </w:p>
    <w:p w14:paraId="512512C8" w14:textId="77777777" w:rsidR="00C05230" w:rsidRPr="0039210A" w:rsidRDefault="00C05230" w:rsidP="00810F5D">
      <w:pPr>
        <w:spacing w:after="0" w:line="240" w:lineRule="auto"/>
        <w:ind w:firstLine="284"/>
        <w:jc w:val="center"/>
        <w:rPr>
          <w:rFonts w:ascii="Garamond" w:hAnsi="Garamond" w:cs="Times New Roman"/>
          <w:bCs/>
          <w:sz w:val="24"/>
          <w:szCs w:val="24"/>
        </w:rPr>
      </w:pPr>
      <w:r w:rsidRPr="0039210A">
        <w:rPr>
          <w:rFonts w:ascii="Garamond" w:hAnsi="Garamond" w:cs="Times New Roman"/>
          <w:bCs/>
          <w:sz w:val="24"/>
          <w:szCs w:val="24"/>
        </w:rPr>
        <w:t>Neni 6</w:t>
      </w:r>
    </w:p>
    <w:p w14:paraId="512512CA" w14:textId="77777777" w:rsidR="00C05230" w:rsidRPr="0039210A" w:rsidRDefault="00C05230" w:rsidP="00810F5D">
      <w:pPr>
        <w:spacing w:after="0" w:line="240" w:lineRule="auto"/>
        <w:ind w:firstLine="284"/>
        <w:jc w:val="center"/>
        <w:rPr>
          <w:rFonts w:ascii="Garamond" w:hAnsi="Garamond" w:cs="Times New Roman"/>
          <w:b/>
          <w:bCs/>
          <w:sz w:val="24"/>
          <w:szCs w:val="24"/>
        </w:rPr>
      </w:pPr>
      <w:r w:rsidRPr="0039210A">
        <w:rPr>
          <w:rFonts w:ascii="Garamond" w:hAnsi="Garamond" w:cs="Times New Roman"/>
          <w:b/>
          <w:bCs/>
          <w:sz w:val="24"/>
          <w:szCs w:val="24"/>
        </w:rPr>
        <w:t>Organizimi i arbitrazhit</w:t>
      </w:r>
    </w:p>
    <w:p w14:paraId="512512CB" w14:textId="77777777" w:rsidR="00C05230" w:rsidRPr="0039210A" w:rsidRDefault="00C05230" w:rsidP="00810F5D">
      <w:pPr>
        <w:spacing w:after="0" w:line="240" w:lineRule="auto"/>
        <w:ind w:firstLine="284"/>
        <w:rPr>
          <w:rFonts w:ascii="Garamond" w:hAnsi="Garamond" w:cs="Times New Roman"/>
          <w:bCs/>
          <w:sz w:val="24"/>
          <w:szCs w:val="24"/>
        </w:rPr>
      </w:pPr>
      <w:r w:rsidRPr="0039210A">
        <w:rPr>
          <w:rFonts w:ascii="Garamond" w:hAnsi="Garamond" w:cs="Times New Roman"/>
          <w:bCs/>
          <w:sz w:val="24"/>
          <w:szCs w:val="24"/>
        </w:rPr>
        <w:t xml:space="preserve"> </w:t>
      </w:r>
    </w:p>
    <w:p w14:paraId="512512CC" w14:textId="2D903C18" w:rsidR="00C05230" w:rsidRPr="0039210A" w:rsidRDefault="00970968"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1. </w:t>
      </w:r>
      <w:r w:rsidR="00C05230" w:rsidRPr="0039210A">
        <w:rPr>
          <w:rFonts w:ascii="Garamond" w:hAnsi="Garamond" w:cs="Times New Roman"/>
          <w:bCs/>
          <w:sz w:val="24"/>
          <w:szCs w:val="24"/>
        </w:rPr>
        <w:t>Procedura e arbitrazhit mund të organizohet nga një institucion i përhershëm arbitrazhi</w:t>
      </w:r>
      <w:r w:rsidRPr="0039210A">
        <w:rPr>
          <w:rFonts w:ascii="Garamond" w:hAnsi="Garamond" w:cs="Times New Roman"/>
          <w:bCs/>
          <w:sz w:val="24"/>
          <w:szCs w:val="24"/>
        </w:rPr>
        <w:t>,</w:t>
      </w:r>
      <w:r w:rsidR="00C05230" w:rsidRPr="0039210A">
        <w:rPr>
          <w:rFonts w:ascii="Garamond" w:hAnsi="Garamond" w:cs="Times New Roman"/>
          <w:bCs/>
          <w:sz w:val="24"/>
          <w:szCs w:val="24"/>
        </w:rPr>
        <w:t xml:space="preserve"> sipas rregullave procedurale të tij dhe përcaktimeve të këtij ligji, kur marrëveshja e arbitrazhit parashikon që procedura e arbitrazhit zhvillohet nga një institucion i përhershëm arbitrazhi.</w:t>
      </w:r>
      <w:r w:rsidR="00B7223D">
        <w:rPr>
          <w:rFonts w:ascii="Garamond" w:hAnsi="Garamond" w:cs="Times New Roman"/>
          <w:bCs/>
          <w:sz w:val="24"/>
          <w:szCs w:val="24"/>
        </w:rPr>
        <w:t xml:space="preserve"> </w:t>
      </w:r>
    </w:p>
    <w:p w14:paraId="512512CD" w14:textId="77777777" w:rsidR="00C05230" w:rsidRPr="0039210A" w:rsidRDefault="00970968"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2. </w:t>
      </w:r>
      <w:r w:rsidR="00C05230" w:rsidRPr="0039210A">
        <w:rPr>
          <w:rFonts w:ascii="Garamond" w:hAnsi="Garamond" w:cs="Times New Roman"/>
          <w:bCs/>
          <w:sz w:val="24"/>
          <w:szCs w:val="24"/>
        </w:rPr>
        <w:t xml:space="preserve">Palët mund të bien dakord për zgjidhjen e mosmarrëveshjes nëpërmjet arbitrazhit </w:t>
      </w:r>
      <w:proofErr w:type="spellStart"/>
      <w:r w:rsidR="00C05230" w:rsidRPr="0039210A">
        <w:rPr>
          <w:rFonts w:ascii="Garamond" w:hAnsi="Garamond" w:cs="Times New Roman"/>
          <w:bCs/>
          <w:i/>
          <w:sz w:val="24"/>
          <w:szCs w:val="24"/>
        </w:rPr>
        <w:t>ad</w:t>
      </w:r>
      <w:proofErr w:type="spellEnd"/>
      <w:r w:rsidR="00C05230" w:rsidRPr="0039210A">
        <w:rPr>
          <w:rFonts w:ascii="Garamond" w:hAnsi="Garamond" w:cs="Times New Roman"/>
          <w:bCs/>
          <w:i/>
          <w:sz w:val="24"/>
          <w:szCs w:val="24"/>
        </w:rPr>
        <w:t xml:space="preserve"> </w:t>
      </w:r>
      <w:proofErr w:type="spellStart"/>
      <w:r w:rsidR="00C05230" w:rsidRPr="0039210A">
        <w:rPr>
          <w:rFonts w:ascii="Garamond" w:hAnsi="Garamond" w:cs="Times New Roman"/>
          <w:bCs/>
          <w:i/>
          <w:sz w:val="24"/>
          <w:szCs w:val="24"/>
        </w:rPr>
        <w:t>hoc</w:t>
      </w:r>
      <w:proofErr w:type="spellEnd"/>
      <w:r w:rsidR="00C05230" w:rsidRPr="0039210A">
        <w:rPr>
          <w:rFonts w:ascii="Garamond" w:hAnsi="Garamond" w:cs="Times New Roman"/>
          <w:bCs/>
          <w:sz w:val="24"/>
          <w:szCs w:val="24"/>
        </w:rPr>
        <w:t xml:space="preserve">. Procedura e arbitrazhit </w:t>
      </w:r>
      <w:proofErr w:type="spellStart"/>
      <w:r w:rsidR="00C05230" w:rsidRPr="0039210A">
        <w:rPr>
          <w:rFonts w:ascii="Garamond" w:hAnsi="Garamond" w:cs="Times New Roman"/>
          <w:bCs/>
          <w:i/>
          <w:sz w:val="24"/>
          <w:szCs w:val="24"/>
        </w:rPr>
        <w:t>ad</w:t>
      </w:r>
      <w:proofErr w:type="spellEnd"/>
      <w:r w:rsidR="00C05230" w:rsidRPr="0039210A">
        <w:rPr>
          <w:rFonts w:ascii="Garamond" w:hAnsi="Garamond" w:cs="Times New Roman"/>
          <w:bCs/>
          <w:i/>
          <w:sz w:val="24"/>
          <w:szCs w:val="24"/>
        </w:rPr>
        <w:t xml:space="preserve"> </w:t>
      </w:r>
      <w:proofErr w:type="spellStart"/>
      <w:r w:rsidR="00C05230" w:rsidRPr="0039210A">
        <w:rPr>
          <w:rFonts w:ascii="Garamond" w:hAnsi="Garamond" w:cs="Times New Roman"/>
          <w:bCs/>
          <w:i/>
          <w:sz w:val="24"/>
          <w:szCs w:val="24"/>
        </w:rPr>
        <w:t>hoc</w:t>
      </w:r>
      <w:proofErr w:type="spellEnd"/>
      <w:r w:rsidR="00C05230" w:rsidRPr="0039210A">
        <w:rPr>
          <w:rFonts w:ascii="Garamond" w:hAnsi="Garamond" w:cs="Times New Roman"/>
          <w:bCs/>
          <w:sz w:val="24"/>
          <w:szCs w:val="24"/>
        </w:rPr>
        <w:t xml:space="preserve"> zhvillohet sipas rregullave të përcaktuara nga palët në marrëveshjen e arbitrazhit, si dhe sipas përcaktimeve të këtij ligji. </w:t>
      </w:r>
    </w:p>
    <w:p w14:paraId="512512CE" w14:textId="77777777" w:rsidR="00C05230" w:rsidRPr="0039210A" w:rsidRDefault="00C05230" w:rsidP="00810F5D">
      <w:pPr>
        <w:spacing w:after="0" w:line="240" w:lineRule="auto"/>
        <w:ind w:firstLine="284"/>
        <w:rPr>
          <w:rFonts w:ascii="Garamond" w:hAnsi="Garamond" w:cs="Times New Roman"/>
          <w:bCs/>
          <w:sz w:val="24"/>
          <w:szCs w:val="24"/>
        </w:rPr>
      </w:pPr>
      <w:r w:rsidRPr="0039210A">
        <w:rPr>
          <w:rFonts w:ascii="Garamond" w:hAnsi="Garamond" w:cs="Times New Roman"/>
          <w:bCs/>
          <w:sz w:val="24"/>
          <w:szCs w:val="24"/>
        </w:rPr>
        <w:t xml:space="preserve"> </w:t>
      </w:r>
    </w:p>
    <w:p w14:paraId="512512D1" w14:textId="77777777" w:rsidR="00C05230" w:rsidRPr="0039210A" w:rsidRDefault="00C05230" w:rsidP="00810F5D">
      <w:pPr>
        <w:spacing w:after="0" w:line="240" w:lineRule="auto"/>
        <w:ind w:firstLine="284"/>
        <w:jc w:val="center"/>
        <w:rPr>
          <w:rFonts w:ascii="Garamond" w:hAnsi="Garamond" w:cs="Times New Roman"/>
          <w:bCs/>
          <w:sz w:val="24"/>
          <w:szCs w:val="24"/>
        </w:rPr>
      </w:pPr>
      <w:r w:rsidRPr="0039210A">
        <w:rPr>
          <w:rFonts w:ascii="Garamond" w:hAnsi="Garamond" w:cs="Times New Roman"/>
          <w:bCs/>
          <w:sz w:val="24"/>
          <w:szCs w:val="24"/>
        </w:rPr>
        <w:t xml:space="preserve">KREU </w:t>
      </w:r>
      <w:proofErr w:type="spellStart"/>
      <w:r w:rsidRPr="0039210A">
        <w:rPr>
          <w:rFonts w:ascii="Garamond" w:hAnsi="Garamond" w:cs="Times New Roman"/>
          <w:bCs/>
          <w:sz w:val="24"/>
          <w:szCs w:val="24"/>
        </w:rPr>
        <w:t>II</w:t>
      </w:r>
      <w:proofErr w:type="spellEnd"/>
    </w:p>
    <w:p w14:paraId="512512D3" w14:textId="77777777" w:rsidR="00C05230" w:rsidRPr="0039210A" w:rsidRDefault="00C05230" w:rsidP="00810F5D">
      <w:pPr>
        <w:spacing w:after="0" w:line="240" w:lineRule="auto"/>
        <w:ind w:firstLine="284"/>
        <w:jc w:val="center"/>
        <w:rPr>
          <w:rFonts w:ascii="Garamond" w:hAnsi="Garamond" w:cs="Times New Roman"/>
          <w:bCs/>
          <w:sz w:val="24"/>
          <w:szCs w:val="24"/>
        </w:rPr>
      </w:pPr>
      <w:r w:rsidRPr="0039210A">
        <w:rPr>
          <w:rFonts w:ascii="Garamond" w:hAnsi="Garamond" w:cs="Times New Roman"/>
          <w:bCs/>
          <w:sz w:val="24"/>
          <w:szCs w:val="24"/>
        </w:rPr>
        <w:t>MARRËVESHJA E ARBITRAZHIT</w:t>
      </w:r>
    </w:p>
    <w:p w14:paraId="512512D4" w14:textId="77777777" w:rsidR="00C05230" w:rsidRPr="0039210A" w:rsidRDefault="00C05230" w:rsidP="00810F5D">
      <w:pPr>
        <w:spacing w:after="0" w:line="240" w:lineRule="auto"/>
        <w:ind w:firstLine="284"/>
        <w:jc w:val="center"/>
        <w:rPr>
          <w:rFonts w:ascii="Garamond" w:hAnsi="Garamond" w:cs="Times New Roman"/>
          <w:bCs/>
          <w:sz w:val="24"/>
          <w:szCs w:val="24"/>
        </w:rPr>
      </w:pPr>
    </w:p>
    <w:p w14:paraId="512512D5" w14:textId="77777777" w:rsidR="00C05230" w:rsidRPr="0039210A" w:rsidRDefault="00C05230" w:rsidP="00810F5D">
      <w:pPr>
        <w:spacing w:after="0" w:line="240" w:lineRule="auto"/>
        <w:ind w:firstLine="284"/>
        <w:jc w:val="center"/>
        <w:rPr>
          <w:rFonts w:ascii="Garamond" w:hAnsi="Garamond" w:cs="Times New Roman"/>
          <w:bCs/>
          <w:sz w:val="24"/>
          <w:szCs w:val="24"/>
        </w:rPr>
      </w:pPr>
      <w:r w:rsidRPr="0039210A">
        <w:rPr>
          <w:rFonts w:ascii="Garamond" w:hAnsi="Garamond" w:cs="Times New Roman"/>
          <w:bCs/>
          <w:sz w:val="24"/>
          <w:szCs w:val="24"/>
        </w:rPr>
        <w:t>Neni 7</w:t>
      </w:r>
    </w:p>
    <w:p w14:paraId="512512D7" w14:textId="77777777" w:rsidR="00C05230" w:rsidRPr="0039210A" w:rsidRDefault="00C05230" w:rsidP="00810F5D">
      <w:pPr>
        <w:spacing w:after="0" w:line="240" w:lineRule="auto"/>
        <w:ind w:firstLine="284"/>
        <w:jc w:val="center"/>
        <w:rPr>
          <w:rFonts w:ascii="Garamond" w:hAnsi="Garamond" w:cs="Times New Roman"/>
          <w:b/>
          <w:bCs/>
          <w:sz w:val="24"/>
          <w:szCs w:val="24"/>
        </w:rPr>
      </w:pPr>
      <w:r w:rsidRPr="0039210A">
        <w:rPr>
          <w:rFonts w:ascii="Garamond" w:hAnsi="Garamond" w:cs="Times New Roman"/>
          <w:b/>
          <w:bCs/>
          <w:sz w:val="24"/>
          <w:szCs w:val="24"/>
        </w:rPr>
        <w:t>Objekti i marrëveshjes së arbitrazhit</w:t>
      </w:r>
    </w:p>
    <w:p w14:paraId="512512D8" w14:textId="77777777" w:rsidR="00C05230" w:rsidRPr="0039210A" w:rsidRDefault="00C05230" w:rsidP="00810F5D">
      <w:pPr>
        <w:spacing w:after="0" w:line="240" w:lineRule="auto"/>
        <w:ind w:firstLine="284"/>
        <w:rPr>
          <w:rFonts w:ascii="Garamond" w:hAnsi="Garamond" w:cs="Times New Roman"/>
          <w:bCs/>
          <w:sz w:val="24"/>
          <w:szCs w:val="24"/>
        </w:rPr>
      </w:pPr>
      <w:r w:rsidRPr="0039210A">
        <w:rPr>
          <w:rFonts w:ascii="Garamond" w:hAnsi="Garamond" w:cs="Times New Roman"/>
          <w:bCs/>
          <w:sz w:val="24"/>
          <w:szCs w:val="24"/>
        </w:rPr>
        <w:t xml:space="preserve"> </w:t>
      </w:r>
    </w:p>
    <w:p w14:paraId="512512D9" w14:textId="66B28FB5" w:rsidR="00C05230" w:rsidRPr="0039210A" w:rsidRDefault="00C05230"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Objekt i një marrëveshjeje arbitrazhi mund të jetë çdo pretendim pasuror ose kërkesë që rrjedh nga një marrëdhënie pasurore, me përjashtim të rastit kur legjislacioni i posaçëm e ndalon zgjidhjen e mosmarrëveshjes nëpërmjet arbitrazhit ose kur përcakton që zgjidhja e një mosmarrëveshjeje nëpërmjet arbitrazhit mund të kryhet vetëm në kushte të caktuara.</w:t>
      </w:r>
      <w:r w:rsidR="00B7223D">
        <w:rPr>
          <w:rFonts w:ascii="Garamond" w:hAnsi="Garamond" w:cs="Times New Roman"/>
          <w:bCs/>
          <w:sz w:val="24"/>
          <w:szCs w:val="24"/>
        </w:rPr>
        <w:t xml:space="preserve"> </w:t>
      </w:r>
    </w:p>
    <w:p w14:paraId="512512DA" w14:textId="77777777" w:rsidR="00C05230" w:rsidRPr="0039210A" w:rsidRDefault="00C05230"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 </w:t>
      </w:r>
    </w:p>
    <w:p w14:paraId="512512DB" w14:textId="77777777" w:rsidR="00C05230" w:rsidRPr="0039210A" w:rsidRDefault="00C05230" w:rsidP="00810F5D">
      <w:pPr>
        <w:spacing w:after="0" w:line="240" w:lineRule="auto"/>
        <w:ind w:firstLine="284"/>
        <w:jc w:val="center"/>
        <w:rPr>
          <w:rFonts w:ascii="Garamond" w:hAnsi="Garamond" w:cs="Times New Roman"/>
          <w:bCs/>
          <w:sz w:val="24"/>
          <w:szCs w:val="24"/>
        </w:rPr>
      </w:pPr>
      <w:r w:rsidRPr="0039210A">
        <w:rPr>
          <w:rFonts w:ascii="Garamond" w:hAnsi="Garamond" w:cs="Times New Roman"/>
          <w:bCs/>
          <w:sz w:val="24"/>
          <w:szCs w:val="24"/>
        </w:rPr>
        <w:t>Neni 8</w:t>
      </w:r>
    </w:p>
    <w:p w14:paraId="512512DD" w14:textId="77777777" w:rsidR="00C05230" w:rsidRPr="0039210A" w:rsidRDefault="00C05230" w:rsidP="00810F5D">
      <w:pPr>
        <w:spacing w:after="0" w:line="240" w:lineRule="auto"/>
        <w:ind w:firstLine="284"/>
        <w:jc w:val="center"/>
        <w:rPr>
          <w:rFonts w:ascii="Garamond" w:hAnsi="Garamond" w:cs="Times New Roman"/>
          <w:b/>
          <w:bCs/>
          <w:sz w:val="24"/>
          <w:szCs w:val="24"/>
        </w:rPr>
      </w:pPr>
      <w:r w:rsidRPr="0039210A">
        <w:rPr>
          <w:rFonts w:ascii="Garamond" w:hAnsi="Garamond" w:cs="Times New Roman"/>
          <w:b/>
          <w:bCs/>
          <w:sz w:val="24"/>
          <w:szCs w:val="24"/>
        </w:rPr>
        <w:t>Marrëveshja për arbitrazh</w:t>
      </w:r>
    </w:p>
    <w:p w14:paraId="512512DE" w14:textId="77777777" w:rsidR="00C05230" w:rsidRPr="0039210A" w:rsidRDefault="00C05230" w:rsidP="00810F5D">
      <w:pPr>
        <w:spacing w:after="0" w:line="240" w:lineRule="auto"/>
        <w:ind w:firstLine="284"/>
        <w:rPr>
          <w:rFonts w:ascii="Garamond" w:hAnsi="Garamond" w:cs="Times New Roman"/>
          <w:bCs/>
          <w:sz w:val="24"/>
          <w:szCs w:val="24"/>
        </w:rPr>
      </w:pPr>
      <w:r w:rsidRPr="0039210A">
        <w:rPr>
          <w:rFonts w:ascii="Garamond" w:hAnsi="Garamond" w:cs="Times New Roman"/>
          <w:bCs/>
          <w:sz w:val="24"/>
          <w:szCs w:val="24"/>
        </w:rPr>
        <w:t xml:space="preserve"> </w:t>
      </w:r>
    </w:p>
    <w:p w14:paraId="512512DF" w14:textId="77777777" w:rsidR="00C05230" w:rsidRPr="0039210A" w:rsidRDefault="00D865C5"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1. </w:t>
      </w:r>
      <w:r w:rsidR="00C05230" w:rsidRPr="0039210A">
        <w:rPr>
          <w:rFonts w:ascii="Garamond" w:hAnsi="Garamond" w:cs="Times New Roman"/>
          <w:bCs/>
          <w:sz w:val="24"/>
          <w:szCs w:val="24"/>
        </w:rPr>
        <w:t>Një mosmarrëveshje mund të shqyrtohet dhe të zgjidhet përmes arbitrazhit vetëm nëse ekziston një marrëveshje mes palëve, me anë të cilës ato pranojnë t’ia nënshtrojnë arbitrazhit mosmarrëveshjet me karakter pasuror që kanë lindur ose mund të lindin nga një ma</w:t>
      </w:r>
      <w:r w:rsidRPr="0039210A">
        <w:rPr>
          <w:rFonts w:ascii="Garamond" w:hAnsi="Garamond" w:cs="Times New Roman"/>
          <w:bCs/>
          <w:sz w:val="24"/>
          <w:szCs w:val="24"/>
        </w:rPr>
        <w:t>rrëdhënie juridike, pavarësisht</w:t>
      </w:r>
      <w:r w:rsidR="00C05230" w:rsidRPr="0039210A">
        <w:rPr>
          <w:rFonts w:ascii="Garamond" w:hAnsi="Garamond" w:cs="Times New Roman"/>
          <w:bCs/>
          <w:sz w:val="24"/>
          <w:szCs w:val="24"/>
        </w:rPr>
        <w:t xml:space="preserve"> nëse mosmarrëveshjet janë me natyrë </w:t>
      </w:r>
      <w:proofErr w:type="spellStart"/>
      <w:r w:rsidR="00C05230" w:rsidRPr="0039210A">
        <w:rPr>
          <w:rFonts w:ascii="Garamond" w:hAnsi="Garamond" w:cs="Times New Roman"/>
          <w:bCs/>
          <w:sz w:val="24"/>
          <w:szCs w:val="24"/>
        </w:rPr>
        <w:t>kontraktore</w:t>
      </w:r>
      <w:proofErr w:type="spellEnd"/>
      <w:r w:rsidR="00C05230" w:rsidRPr="0039210A">
        <w:rPr>
          <w:rFonts w:ascii="Garamond" w:hAnsi="Garamond" w:cs="Times New Roman"/>
          <w:bCs/>
          <w:sz w:val="24"/>
          <w:szCs w:val="24"/>
        </w:rPr>
        <w:t xml:space="preserve"> ose jo. </w:t>
      </w:r>
    </w:p>
    <w:p w14:paraId="512512E0" w14:textId="77777777" w:rsidR="00C05230" w:rsidRPr="0039210A" w:rsidRDefault="00D865C5"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2. </w:t>
      </w:r>
      <w:r w:rsidR="00C05230" w:rsidRPr="0039210A">
        <w:rPr>
          <w:rFonts w:ascii="Garamond" w:hAnsi="Garamond" w:cs="Times New Roman"/>
          <w:bCs/>
          <w:sz w:val="24"/>
          <w:szCs w:val="24"/>
        </w:rPr>
        <w:t xml:space="preserve">Palët mund të lidhin një marrëveshje arbitrazhi edhe nëse mosmarrëveshja mes tyre është duke u shqyrtuar nga gjykata, përveç rasteve kur zgjidhja e mosmarrëveshjes është nën juridiksionin ekskluziv të gjykatës. </w:t>
      </w:r>
    </w:p>
    <w:p w14:paraId="512512E1" w14:textId="77777777" w:rsidR="00C05230" w:rsidRPr="0039210A" w:rsidRDefault="00D865C5"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lastRenderedPageBreak/>
        <w:t xml:space="preserve">3. </w:t>
      </w:r>
      <w:r w:rsidR="00C05230" w:rsidRPr="0039210A">
        <w:rPr>
          <w:rFonts w:ascii="Garamond" w:hAnsi="Garamond" w:cs="Times New Roman"/>
          <w:bCs/>
          <w:sz w:val="24"/>
          <w:szCs w:val="24"/>
        </w:rPr>
        <w:t xml:space="preserve">Marrëveshja e arbitrazhit mund të lidhet nga çdo person fizik ose juridik privat. Zotësia e personave fizikë dhe juridikë privatë për të lidhur një marrëveshje arbitrazhi dhe për të qenë palë në një procedurë arbitrazhi rregullohet sipas ligjit të posaçëm që përcakton fitimin e zotësisë për të vepruar. </w:t>
      </w:r>
    </w:p>
    <w:p w14:paraId="512512E2" w14:textId="1080BC95" w:rsidR="00C05230" w:rsidRPr="0039210A" w:rsidRDefault="00D865C5"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4. </w:t>
      </w:r>
      <w:r w:rsidR="00C05230" w:rsidRPr="0039210A">
        <w:rPr>
          <w:rFonts w:ascii="Garamond" w:hAnsi="Garamond" w:cs="Times New Roman"/>
          <w:bCs/>
          <w:sz w:val="24"/>
          <w:szCs w:val="24"/>
        </w:rPr>
        <w:t>Marrëveshja e arbitrazhit mund të lidhet edhe nga një ministri ose një njësi e vetëqeverisjes vendore. Institucioni i varësisë, agjencia autonome, si dhe shoqëria shtetërore mund të lidhë një marrëveshje arbitrazhi pas marrjes së pëlqimit paraprak, sipas rastit</w:t>
      </w:r>
      <w:r w:rsidRPr="0039210A">
        <w:rPr>
          <w:rFonts w:ascii="Garamond" w:hAnsi="Garamond" w:cs="Times New Roman"/>
          <w:bCs/>
          <w:sz w:val="24"/>
          <w:szCs w:val="24"/>
        </w:rPr>
        <w:t>,</w:t>
      </w:r>
      <w:r w:rsidR="00C05230" w:rsidRPr="0039210A">
        <w:rPr>
          <w:rFonts w:ascii="Garamond" w:hAnsi="Garamond" w:cs="Times New Roman"/>
          <w:bCs/>
          <w:sz w:val="24"/>
          <w:szCs w:val="24"/>
        </w:rPr>
        <w:t xml:space="preserve"> të ministrit përgjegjës ose Kryeministrit. Njësitë e vetëqeverisjes vendore mund të lidhin një marrëveshje arbitrazhi pas marrjes së pëlqimit paraprak, sipas rastit</w:t>
      </w:r>
      <w:r w:rsidRPr="0039210A">
        <w:rPr>
          <w:rFonts w:ascii="Garamond" w:hAnsi="Garamond" w:cs="Times New Roman"/>
          <w:bCs/>
          <w:sz w:val="24"/>
          <w:szCs w:val="24"/>
        </w:rPr>
        <w:t>,</w:t>
      </w:r>
      <w:r w:rsidR="00C05230" w:rsidRPr="0039210A">
        <w:rPr>
          <w:rFonts w:ascii="Garamond" w:hAnsi="Garamond" w:cs="Times New Roman"/>
          <w:bCs/>
          <w:sz w:val="24"/>
          <w:szCs w:val="24"/>
        </w:rPr>
        <w:t xml:space="preserve"> nga këshilli bashkiak ose këshilli i qarkut.</w:t>
      </w:r>
      <w:r w:rsidR="00B7223D">
        <w:rPr>
          <w:rFonts w:ascii="Garamond" w:hAnsi="Garamond" w:cs="Times New Roman"/>
          <w:bCs/>
          <w:sz w:val="24"/>
          <w:szCs w:val="24"/>
        </w:rPr>
        <w:t xml:space="preserve"> </w:t>
      </w:r>
    </w:p>
    <w:p w14:paraId="512512E3" w14:textId="77777777" w:rsidR="00C05230" w:rsidRPr="0039210A" w:rsidRDefault="00C05230" w:rsidP="00810F5D">
      <w:pPr>
        <w:spacing w:after="0" w:line="240" w:lineRule="auto"/>
        <w:ind w:firstLine="284"/>
        <w:rPr>
          <w:rFonts w:ascii="Garamond" w:hAnsi="Garamond" w:cs="Times New Roman"/>
          <w:bCs/>
          <w:sz w:val="24"/>
          <w:szCs w:val="24"/>
        </w:rPr>
      </w:pPr>
      <w:r w:rsidRPr="0039210A">
        <w:rPr>
          <w:rFonts w:ascii="Garamond" w:hAnsi="Garamond" w:cs="Times New Roman"/>
          <w:bCs/>
          <w:sz w:val="24"/>
          <w:szCs w:val="24"/>
        </w:rPr>
        <w:t xml:space="preserve"> </w:t>
      </w:r>
    </w:p>
    <w:p w14:paraId="512512E4" w14:textId="77777777" w:rsidR="00C05230" w:rsidRPr="0039210A" w:rsidRDefault="00C05230" w:rsidP="00810F5D">
      <w:pPr>
        <w:spacing w:after="0" w:line="240" w:lineRule="auto"/>
        <w:ind w:firstLine="284"/>
        <w:jc w:val="center"/>
        <w:rPr>
          <w:rFonts w:ascii="Garamond" w:hAnsi="Garamond" w:cs="Times New Roman"/>
          <w:bCs/>
          <w:sz w:val="24"/>
          <w:szCs w:val="24"/>
        </w:rPr>
      </w:pPr>
      <w:r w:rsidRPr="0039210A">
        <w:rPr>
          <w:rFonts w:ascii="Garamond" w:hAnsi="Garamond" w:cs="Times New Roman"/>
          <w:bCs/>
          <w:sz w:val="24"/>
          <w:szCs w:val="24"/>
        </w:rPr>
        <w:t>Neni 9</w:t>
      </w:r>
    </w:p>
    <w:p w14:paraId="512512E6" w14:textId="77777777" w:rsidR="00C05230" w:rsidRPr="0039210A" w:rsidRDefault="00C05230" w:rsidP="00810F5D">
      <w:pPr>
        <w:spacing w:after="0" w:line="240" w:lineRule="auto"/>
        <w:ind w:firstLine="284"/>
        <w:jc w:val="center"/>
        <w:rPr>
          <w:rFonts w:ascii="Garamond" w:hAnsi="Garamond" w:cs="Times New Roman"/>
          <w:b/>
          <w:bCs/>
          <w:sz w:val="24"/>
          <w:szCs w:val="24"/>
        </w:rPr>
      </w:pPr>
      <w:r w:rsidRPr="0039210A">
        <w:rPr>
          <w:rFonts w:ascii="Garamond" w:hAnsi="Garamond" w:cs="Times New Roman"/>
          <w:b/>
          <w:bCs/>
          <w:sz w:val="24"/>
          <w:szCs w:val="24"/>
        </w:rPr>
        <w:t>Forma e marrëveshjes së arbitrazhit</w:t>
      </w:r>
    </w:p>
    <w:p w14:paraId="512512E7" w14:textId="6C9C406E" w:rsidR="00C05230" w:rsidRPr="0039210A" w:rsidRDefault="00C05230" w:rsidP="00810F5D">
      <w:pPr>
        <w:spacing w:after="0" w:line="240" w:lineRule="auto"/>
        <w:ind w:firstLine="284"/>
        <w:rPr>
          <w:rFonts w:ascii="Garamond" w:hAnsi="Garamond" w:cs="Times New Roman"/>
          <w:bCs/>
          <w:sz w:val="24"/>
          <w:szCs w:val="24"/>
        </w:rPr>
      </w:pPr>
      <w:r w:rsidRPr="0039210A">
        <w:rPr>
          <w:rFonts w:ascii="Garamond" w:hAnsi="Garamond" w:cs="Times New Roman"/>
          <w:bCs/>
          <w:sz w:val="24"/>
          <w:szCs w:val="24"/>
        </w:rPr>
        <w:t xml:space="preserve"> </w:t>
      </w:r>
      <w:r w:rsidRPr="0039210A">
        <w:rPr>
          <w:rFonts w:ascii="Garamond" w:hAnsi="Garamond" w:cs="Times New Roman"/>
          <w:bCs/>
          <w:sz w:val="24"/>
          <w:szCs w:val="24"/>
        </w:rPr>
        <w:tab/>
      </w:r>
      <w:r w:rsidR="00B7223D">
        <w:rPr>
          <w:rFonts w:ascii="Garamond" w:hAnsi="Garamond" w:cs="Times New Roman"/>
          <w:bCs/>
          <w:sz w:val="24"/>
          <w:szCs w:val="24"/>
        </w:rPr>
        <w:t xml:space="preserve"> </w:t>
      </w:r>
    </w:p>
    <w:p w14:paraId="512512E8" w14:textId="324B609E" w:rsidR="00C05230" w:rsidRPr="0039210A" w:rsidRDefault="00D865C5"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1. </w:t>
      </w:r>
      <w:r w:rsidR="00C05230" w:rsidRPr="0039210A">
        <w:rPr>
          <w:rFonts w:ascii="Garamond" w:hAnsi="Garamond" w:cs="Times New Roman"/>
          <w:bCs/>
          <w:sz w:val="24"/>
          <w:szCs w:val="24"/>
        </w:rPr>
        <w:t>Marrëveshja e arbitrazhit bëhet me shkrim, ndryshe është e pavlefshme.</w:t>
      </w:r>
      <w:r w:rsidR="00B7223D">
        <w:rPr>
          <w:rFonts w:ascii="Garamond" w:hAnsi="Garamond" w:cs="Times New Roman"/>
          <w:bCs/>
          <w:sz w:val="24"/>
          <w:szCs w:val="24"/>
        </w:rPr>
        <w:t xml:space="preserve"> </w:t>
      </w:r>
    </w:p>
    <w:p w14:paraId="512512E9" w14:textId="77777777" w:rsidR="00C05230" w:rsidRPr="0039210A" w:rsidRDefault="00D865C5"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2. </w:t>
      </w:r>
      <w:r w:rsidR="00C05230" w:rsidRPr="0039210A">
        <w:rPr>
          <w:rFonts w:ascii="Garamond" w:hAnsi="Garamond" w:cs="Times New Roman"/>
          <w:bCs/>
          <w:sz w:val="24"/>
          <w:szCs w:val="24"/>
        </w:rPr>
        <w:t>Marrëveshja e arbitrazhit plotëson fo</w:t>
      </w:r>
      <w:r w:rsidRPr="0039210A">
        <w:rPr>
          <w:rFonts w:ascii="Garamond" w:hAnsi="Garamond" w:cs="Times New Roman"/>
          <w:bCs/>
          <w:sz w:val="24"/>
          <w:szCs w:val="24"/>
        </w:rPr>
        <w:t>rmën e kërkuar sipas këtij neni</w:t>
      </w:r>
      <w:r w:rsidR="00C05230" w:rsidRPr="0039210A">
        <w:rPr>
          <w:rFonts w:ascii="Garamond" w:hAnsi="Garamond" w:cs="Times New Roman"/>
          <w:bCs/>
          <w:sz w:val="24"/>
          <w:szCs w:val="24"/>
        </w:rPr>
        <w:t xml:space="preserve"> edhe nëse vullneti i palëve shprehet përmes faksit, telegramit, </w:t>
      </w:r>
      <w:proofErr w:type="spellStart"/>
      <w:r w:rsidR="00C05230" w:rsidRPr="0039210A">
        <w:rPr>
          <w:rFonts w:ascii="Garamond" w:hAnsi="Garamond" w:cs="Times New Roman"/>
          <w:bCs/>
          <w:sz w:val="24"/>
          <w:szCs w:val="24"/>
        </w:rPr>
        <w:t>teleksit</w:t>
      </w:r>
      <w:proofErr w:type="spellEnd"/>
      <w:r w:rsidR="00C05230" w:rsidRPr="0039210A">
        <w:rPr>
          <w:rFonts w:ascii="Garamond" w:hAnsi="Garamond" w:cs="Times New Roman"/>
          <w:bCs/>
          <w:sz w:val="24"/>
          <w:szCs w:val="24"/>
        </w:rPr>
        <w:t xml:space="preserve">, postës elektronike apo mjeteve të tjera të komunikimit ose regjistrimit të </w:t>
      </w:r>
      <w:proofErr w:type="spellStart"/>
      <w:r w:rsidR="00C05230" w:rsidRPr="0039210A">
        <w:rPr>
          <w:rFonts w:ascii="Garamond" w:hAnsi="Garamond" w:cs="Times New Roman"/>
          <w:bCs/>
          <w:sz w:val="24"/>
          <w:szCs w:val="24"/>
        </w:rPr>
        <w:t>të</w:t>
      </w:r>
      <w:proofErr w:type="spellEnd"/>
      <w:r w:rsidR="00C05230" w:rsidRPr="0039210A">
        <w:rPr>
          <w:rFonts w:ascii="Garamond" w:hAnsi="Garamond" w:cs="Times New Roman"/>
          <w:bCs/>
          <w:sz w:val="24"/>
          <w:szCs w:val="24"/>
        </w:rPr>
        <w:t xml:space="preserve"> dhënave, të cilat mund të dokumentohen dhe të sigurojnë një provë të shkruar të marrëveshjes së arbitrazhit. </w:t>
      </w:r>
    </w:p>
    <w:p w14:paraId="512512EA" w14:textId="22C76B20" w:rsidR="00C05230" w:rsidRPr="0039210A" w:rsidRDefault="00D865C5"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3. </w:t>
      </w:r>
      <w:r w:rsidR="00C05230" w:rsidRPr="0039210A">
        <w:rPr>
          <w:rFonts w:ascii="Garamond" w:hAnsi="Garamond" w:cs="Times New Roman"/>
          <w:bCs/>
          <w:sz w:val="24"/>
          <w:szCs w:val="24"/>
        </w:rPr>
        <w:t xml:space="preserve">Në rastet </w:t>
      </w:r>
      <w:r w:rsidRPr="0039210A">
        <w:rPr>
          <w:rFonts w:ascii="Garamond" w:hAnsi="Garamond" w:cs="Times New Roman"/>
          <w:bCs/>
          <w:sz w:val="24"/>
          <w:szCs w:val="24"/>
        </w:rPr>
        <w:t>kur njëra palë është konsumator</w:t>
      </w:r>
      <w:r w:rsidR="00C05230" w:rsidRPr="0039210A">
        <w:rPr>
          <w:rFonts w:ascii="Garamond" w:hAnsi="Garamond" w:cs="Times New Roman"/>
          <w:bCs/>
          <w:sz w:val="24"/>
          <w:szCs w:val="24"/>
        </w:rPr>
        <w:t xml:space="preserve"> sipas përcaktimit të legjislacionit në fuqi për mbrojtjen e konsumatorëve, marrëveshja e arbitrazhit duhet të nënshkruhet personalisht nga palët dhe të jetë e veçantë dhe e pavarur nga marrëveshja bazë.</w:t>
      </w:r>
      <w:r w:rsidR="00B7223D">
        <w:rPr>
          <w:rFonts w:ascii="Garamond" w:hAnsi="Garamond" w:cs="Times New Roman"/>
          <w:bCs/>
          <w:sz w:val="24"/>
          <w:szCs w:val="24"/>
        </w:rPr>
        <w:t xml:space="preserve"> </w:t>
      </w:r>
    </w:p>
    <w:p w14:paraId="512512EB" w14:textId="77777777" w:rsidR="00C05230" w:rsidRPr="0039210A" w:rsidRDefault="00D865C5"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4. </w:t>
      </w:r>
      <w:r w:rsidR="00C05230" w:rsidRPr="0039210A">
        <w:rPr>
          <w:rFonts w:ascii="Garamond" w:hAnsi="Garamond" w:cs="Times New Roman"/>
          <w:bCs/>
          <w:sz w:val="24"/>
          <w:szCs w:val="24"/>
        </w:rPr>
        <w:t xml:space="preserve">Klauzola e marrëveshjes së arbitrazhit, kur është pjesë e një kontrate apo marrëveshjeje, përbën një marrëveshje të posaçme dhe të pavarur nga kushtet e tjera të kontratës. Pavlefshmëria e kontratës nuk sjell </w:t>
      </w:r>
      <w:proofErr w:type="spellStart"/>
      <w:r w:rsidR="00C05230" w:rsidRPr="0039210A">
        <w:rPr>
          <w:rFonts w:ascii="Garamond" w:hAnsi="Garamond" w:cs="Times New Roman"/>
          <w:bCs/>
          <w:i/>
          <w:sz w:val="24"/>
          <w:szCs w:val="24"/>
        </w:rPr>
        <w:t>ipso</w:t>
      </w:r>
      <w:proofErr w:type="spellEnd"/>
      <w:r w:rsidR="00C05230" w:rsidRPr="0039210A">
        <w:rPr>
          <w:rFonts w:ascii="Garamond" w:hAnsi="Garamond" w:cs="Times New Roman"/>
          <w:bCs/>
          <w:i/>
          <w:sz w:val="24"/>
          <w:szCs w:val="24"/>
        </w:rPr>
        <w:t xml:space="preserve"> jure</w:t>
      </w:r>
      <w:r w:rsidR="00C05230" w:rsidRPr="0039210A">
        <w:rPr>
          <w:rFonts w:ascii="Garamond" w:hAnsi="Garamond" w:cs="Times New Roman"/>
          <w:bCs/>
          <w:sz w:val="24"/>
          <w:szCs w:val="24"/>
        </w:rPr>
        <w:t xml:space="preserve"> pavlefshmërinë e marrëveshjes së arbitrazhit. </w:t>
      </w:r>
    </w:p>
    <w:p w14:paraId="512512EC" w14:textId="77777777" w:rsidR="00C05230" w:rsidRPr="0039210A" w:rsidRDefault="00D865C5"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5. </w:t>
      </w:r>
      <w:r w:rsidR="00C05230" w:rsidRPr="0039210A">
        <w:rPr>
          <w:rFonts w:ascii="Garamond" w:hAnsi="Garamond" w:cs="Times New Roman"/>
          <w:bCs/>
          <w:sz w:val="24"/>
          <w:szCs w:val="24"/>
        </w:rPr>
        <w:t xml:space="preserve">Përjashtimisht, marrëveshja e arbitrazhit është e vlefshme edhe kur, pavarësisht se palët nuk kanë zbatuar parashikimet e këtij neni për formën e marrëveshjes, ka filluar procedura e arbitrazhit dhe pala tjetër nuk ka kundërshtuar mungesën e juridiksionit të gjykatës së arbitrazhit. </w:t>
      </w:r>
    </w:p>
    <w:p w14:paraId="512512ED" w14:textId="77777777" w:rsidR="00C05230" w:rsidRPr="0039210A" w:rsidRDefault="00C05230" w:rsidP="00810F5D">
      <w:pPr>
        <w:spacing w:after="0" w:line="240" w:lineRule="auto"/>
        <w:ind w:firstLine="284"/>
        <w:rPr>
          <w:rFonts w:ascii="Garamond" w:hAnsi="Garamond" w:cs="Times New Roman"/>
          <w:bCs/>
          <w:sz w:val="24"/>
          <w:szCs w:val="24"/>
        </w:rPr>
      </w:pPr>
      <w:r w:rsidRPr="0039210A">
        <w:rPr>
          <w:rFonts w:ascii="Garamond" w:hAnsi="Garamond" w:cs="Times New Roman"/>
          <w:bCs/>
          <w:sz w:val="24"/>
          <w:szCs w:val="24"/>
        </w:rPr>
        <w:t xml:space="preserve"> </w:t>
      </w:r>
    </w:p>
    <w:p w14:paraId="512512EE" w14:textId="77777777" w:rsidR="00C05230" w:rsidRPr="0039210A" w:rsidRDefault="00C05230" w:rsidP="00810F5D">
      <w:pPr>
        <w:spacing w:after="0" w:line="240" w:lineRule="auto"/>
        <w:ind w:firstLine="284"/>
        <w:jc w:val="center"/>
        <w:rPr>
          <w:rFonts w:ascii="Garamond" w:hAnsi="Garamond" w:cs="Times New Roman"/>
          <w:bCs/>
          <w:sz w:val="24"/>
          <w:szCs w:val="24"/>
        </w:rPr>
      </w:pPr>
      <w:r w:rsidRPr="0039210A">
        <w:rPr>
          <w:rFonts w:ascii="Garamond" w:hAnsi="Garamond" w:cs="Times New Roman"/>
          <w:bCs/>
          <w:sz w:val="24"/>
          <w:szCs w:val="24"/>
        </w:rPr>
        <w:t>Neni 10</w:t>
      </w:r>
    </w:p>
    <w:p w14:paraId="512512F0" w14:textId="77777777" w:rsidR="00C05230" w:rsidRPr="0039210A" w:rsidRDefault="00C05230" w:rsidP="00810F5D">
      <w:pPr>
        <w:spacing w:after="0" w:line="240" w:lineRule="auto"/>
        <w:ind w:firstLine="284"/>
        <w:jc w:val="center"/>
        <w:rPr>
          <w:rFonts w:ascii="Garamond" w:hAnsi="Garamond" w:cs="Times New Roman"/>
          <w:b/>
          <w:bCs/>
          <w:sz w:val="24"/>
          <w:szCs w:val="24"/>
        </w:rPr>
      </w:pPr>
      <w:r w:rsidRPr="0039210A">
        <w:rPr>
          <w:rFonts w:ascii="Garamond" w:hAnsi="Garamond" w:cs="Times New Roman"/>
          <w:b/>
          <w:bCs/>
          <w:sz w:val="24"/>
          <w:szCs w:val="24"/>
        </w:rPr>
        <w:t>Interpretimi i marrëveshjes së arbitrazhit</w:t>
      </w:r>
    </w:p>
    <w:p w14:paraId="512512F1" w14:textId="77777777" w:rsidR="00C05230" w:rsidRPr="0039210A" w:rsidRDefault="00C05230" w:rsidP="00810F5D">
      <w:pPr>
        <w:spacing w:after="0" w:line="240" w:lineRule="auto"/>
        <w:ind w:firstLine="284"/>
        <w:rPr>
          <w:rFonts w:ascii="Garamond" w:hAnsi="Garamond" w:cs="Times New Roman"/>
          <w:bCs/>
          <w:sz w:val="24"/>
          <w:szCs w:val="24"/>
        </w:rPr>
      </w:pPr>
      <w:r w:rsidRPr="0039210A">
        <w:rPr>
          <w:rFonts w:ascii="Garamond" w:hAnsi="Garamond" w:cs="Times New Roman"/>
          <w:bCs/>
          <w:sz w:val="24"/>
          <w:szCs w:val="24"/>
        </w:rPr>
        <w:t xml:space="preserve"> </w:t>
      </w:r>
    </w:p>
    <w:p w14:paraId="512512F2" w14:textId="77777777" w:rsidR="00C05230" w:rsidRPr="0039210A" w:rsidRDefault="00C05230"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Në rast dyshimi mbi juridiksionin e gjykatës së arbitrazhit për të shqyrtuar mosmarrëveshjen, marrëveshja e arbitrazhit ose kushtet e saj interpretohen duke u bazuar në qëllimin që palët kanë për t’ia nënshtruar mosmarrëveshjen arbitrazhit. </w:t>
      </w:r>
    </w:p>
    <w:p w14:paraId="512512F3" w14:textId="77777777" w:rsidR="00C05230" w:rsidRPr="0039210A" w:rsidRDefault="00C05230"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 </w:t>
      </w:r>
    </w:p>
    <w:p w14:paraId="512512F4" w14:textId="77777777" w:rsidR="00C05230" w:rsidRPr="0039210A" w:rsidRDefault="00C05230" w:rsidP="00810F5D">
      <w:pPr>
        <w:spacing w:after="0" w:line="240" w:lineRule="auto"/>
        <w:ind w:firstLine="284"/>
        <w:jc w:val="center"/>
        <w:rPr>
          <w:rFonts w:ascii="Garamond" w:hAnsi="Garamond" w:cs="Times New Roman"/>
          <w:bCs/>
          <w:sz w:val="24"/>
          <w:szCs w:val="24"/>
        </w:rPr>
      </w:pPr>
      <w:r w:rsidRPr="0039210A">
        <w:rPr>
          <w:rFonts w:ascii="Garamond" w:hAnsi="Garamond" w:cs="Times New Roman"/>
          <w:bCs/>
          <w:sz w:val="24"/>
          <w:szCs w:val="24"/>
        </w:rPr>
        <w:t>Neni 11</w:t>
      </w:r>
    </w:p>
    <w:p w14:paraId="512512F6" w14:textId="77777777" w:rsidR="00C05230" w:rsidRPr="0039210A" w:rsidRDefault="00C05230" w:rsidP="00810F5D">
      <w:pPr>
        <w:spacing w:after="0" w:line="240" w:lineRule="auto"/>
        <w:ind w:firstLine="284"/>
        <w:jc w:val="center"/>
        <w:rPr>
          <w:rFonts w:ascii="Garamond" w:hAnsi="Garamond" w:cs="Times New Roman"/>
          <w:b/>
          <w:bCs/>
          <w:sz w:val="24"/>
          <w:szCs w:val="24"/>
        </w:rPr>
      </w:pPr>
      <w:r w:rsidRPr="0039210A">
        <w:rPr>
          <w:rFonts w:ascii="Garamond" w:hAnsi="Garamond" w:cs="Times New Roman"/>
          <w:b/>
          <w:bCs/>
          <w:sz w:val="24"/>
          <w:szCs w:val="24"/>
        </w:rPr>
        <w:t>Marrja e masave të përkohshme përpara formimit të gjykatës së arbitrazhit</w:t>
      </w:r>
    </w:p>
    <w:p w14:paraId="512512F7" w14:textId="77777777" w:rsidR="00C05230" w:rsidRPr="0039210A" w:rsidRDefault="00C05230" w:rsidP="00810F5D">
      <w:pPr>
        <w:spacing w:after="0" w:line="240" w:lineRule="auto"/>
        <w:ind w:firstLine="284"/>
        <w:rPr>
          <w:rFonts w:ascii="Garamond" w:hAnsi="Garamond" w:cs="Times New Roman"/>
          <w:bCs/>
          <w:sz w:val="24"/>
          <w:szCs w:val="24"/>
        </w:rPr>
      </w:pPr>
      <w:r w:rsidRPr="0039210A">
        <w:rPr>
          <w:rFonts w:ascii="Garamond" w:hAnsi="Garamond" w:cs="Times New Roman"/>
          <w:bCs/>
          <w:sz w:val="24"/>
          <w:szCs w:val="24"/>
        </w:rPr>
        <w:t xml:space="preserve"> </w:t>
      </w:r>
    </w:p>
    <w:p w14:paraId="512512F8" w14:textId="77777777" w:rsidR="00C05230" w:rsidRPr="0039210A" w:rsidRDefault="00D865C5"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1. </w:t>
      </w:r>
      <w:r w:rsidR="00C05230" w:rsidRPr="0039210A">
        <w:rPr>
          <w:rFonts w:ascii="Garamond" w:hAnsi="Garamond" w:cs="Times New Roman"/>
          <w:bCs/>
          <w:sz w:val="24"/>
          <w:szCs w:val="24"/>
        </w:rPr>
        <w:t>Palët mund të kërkojnë marrjen e m</w:t>
      </w:r>
      <w:r w:rsidRPr="0039210A">
        <w:rPr>
          <w:rFonts w:ascii="Garamond" w:hAnsi="Garamond" w:cs="Times New Roman"/>
          <w:bCs/>
          <w:sz w:val="24"/>
          <w:szCs w:val="24"/>
        </w:rPr>
        <w:t>asave të përkohshme nga gjykata</w:t>
      </w:r>
      <w:r w:rsidR="00C05230" w:rsidRPr="0039210A">
        <w:rPr>
          <w:rFonts w:ascii="Garamond" w:hAnsi="Garamond" w:cs="Times New Roman"/>
          <w:bCs/>
          <w:sz w:val="24"/>
          <w:szCs w:val="24"/>
        </w:rPr>
        <w:t xml:space="preserve"> përpara formimit të gjykatës së arbitrazhit, kur pala provon se nga </w:t>
      </w:r>
      <w:proofErr w:type="spellStart"/>
      <w:r w:rsidR="00C05230" w:rsidRPr="0039210A">
        <w:rPr>
          <w:rFonts w:ascii="Garamond" w:hAnsi="Garamond" w:cs="Times New Roman"/>
          <w:bCs/>
          <w:sz w:val="24"/>
          <w:szCs w:val="24"/>
        </w:rPr>
        <w:t>mosmarrja</w:t>
      </w:r>
      <w:proofErr w:type="spellEnd"/>
      <w:r w:rsidR="00C05230" w:rsidRPr="0039210A">
        <w:rPr>
          <w:rFonts w:ascii="Garamond" w:hAnsi="Garamond" w:cs="Times New Roman"/>
          <w:bCs/>
          <w:sz w:val="24"/>
          <w:szCs w:val="24"/>
        </w:rPr>
        <w:t xml:space="preserve"> e masës mund t’i vijë një dëm i rëndë dhe i pariparueshëm. </w:t>
      </w:r>
    </w:p>
    <w:p w14:paraId="512512F9" w14:textId="77777777" w:rsidR="00C05230" w:rsidRPr="0039210A" w:rsidRDefault="00D865C5"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2. </w:t>
      </w:r>
      <w:r w:rsidR="00C05230" w:rsidRPr="0039210A">
        <w:rPr>
          <w:rFonts w:ascii="Garamond" w:hAnsi="Garamond" w:cs="Times New Roman"/>
          <w:bCs/>
          <w:sz w:val="24"/>
          <w:szCs w:val="24"/>
        </w:rPr>
        <w:t>Palët mund të kërkojnë marrjen e masave të përkohshme nga gjykata edhe në rastet kur vendi i arbitrazhit është jashtë territorit të Republikës së Shqipërisë ose kur vendi i arbitrazhit nuk është përcaktuar në marrëvesh</w:t>
      </w:r>
      <w:r w:rsidR="00FE789E" w:rsidRPr="0039210A">
        <w:rPr>
          <w:rFonts w:ascii="Garamond" w:hAnsi="Garamond" w:cs="Times New Roman"/>
          <w:bCs/>
          <w:sz w:val="24"/>
          <w:szCs w:val="24"/>
        </w:rPr>
        <w:t>jen e arbitrazhit. Në këtë rast</w:t>
      </w:r>
      <w:r w:rsidR="00C05230" w:rsidRPr="0039210A">
        <w:rPr>
          <w:rFonts w:ascii="Garamond" w:hAnsi="Garamond" w:cs="Times New Roman"/>
          <w:bCs/>
          <w:sz w:val="24"/>
          <w:szCs w:val="24"/>
        </w:rPr>
        <w:t xml:space="preserve"> kompetenca territoriale e gjykatës për marrjen e masave të përkohshme caktohet në përputhje me rregullat e përcaktuara në Kodin e Procedurës Civile. </w:t>
      </w:r>
    </w:p>
    <w:p w14:paraId="512512FA" w14:textId="77777777" w:rsidR="00C05230" w:rsidRPr="0039210A" w:rsidRDefault="00C05230" w:rsidP="00810F5D">
      <w:pPr>
        <w:spacing w:after="0" w:line="240" w:lineRule="auto"/>
        <w:ind w:firstLine="284"/>
        <w:rPr>
          <w:rFonts w:ascii="Garamond" w:hAnsi="Garamond" w:cs="Times New Roman"/>
          <w:bCs/>
          <w:sz w:val="24"/>
          <w:szCs w:val="24"/>
        </w:rPr>
      </w:pPr>
      <w:r w:rsidRPr="0039210A">
        <w:rPr>
          <w:rFonts w:ascii="Garamond" w:hAnsi="Garamond" w:cs="Times New Roman"/>
          <w:bCs/>
          <w:sz w:val="24"/>
          <w:szCs w:val="24"/>
        </w:rPr>
        <w:t xml:space="preserve"> </w:t>
      </w:r>
    </w:p>
    <w:p w14:paraId="512512FB" w14:textId="77777777" w:rsidR="00C05230" w:rsidRPr="0039210A" w:rsidRDefault="00C05230" w:rsidP="00810F5D">
      <w:pPr>
        <w:spacing w:after="0" w:line="240" w:lineRule="auto"/>
        <w:ind w:firstLine="284"/>
        <w:jc w:val="center"/>
        <w:rPr>
          <w:rFonts w:ascii="Garamond" w:hAnsi="Garamond" w:cs="Times New Roman"/>
          <w:bCs/>
          <w:sz w:val="24"/>
          <w:szCs w:val="24"/>
        </w:rPr>
      </w:pPr>
      <w:r w:rsidRPr="0039210A">
        <w:rPr>
          <w:rFonts w:ascii="Garamond" w:hAnsi="Garamond" w:cs="Times New Roman"/>
          <w:bCs/>
          <w:sz w:val="24"/>
          <w:szCs w:val="24"/>
        </w:rPr>
        <w:t>Neni 12</w:t>
      </w:r>
    </w:p>
    <w:p w14:paraId="512512FD" w14:textId="77777777" w:rsidR="00C05230" w:rsidRPr="0039210A" w:rsidRDefault="00C05230" w:rsidP="00810F5D">
      <w:pPr>
        <w:spacing w:after="0" w:line="240" w:lineRule="auto"/>
        <w:ind w:firstLine="284"/>
        <w:jc w:val="center"/>
        <w:rPr>
          <w:rFonts w:ascii="Garamond" w:hAnsi="Garamond" w:cs="Times New Roman"/>
          <w:b/>
          <w:bCs/>
          <w:sz w:val="24"/>
          <w:szCs w:val="24"/>
        </w:rPr>
      </w:pPr>
      <w:r w:rsidRPr="0039210A">
        <w:rPr>
          <w:rFonts w:ascii="Garamond" w:hAnsi="Garamond" w:cs="Times New Roman"/>
          <w:b/>
          <w:bCs/>
          <w:sz w:val="24"/>
          <w:szCs w:val="24"/>
        </w:rPr>
        <w:t>Paditë përpara gjykatave</w:t>
      </w:r>
    </w:p>
    <w:p w14:paraId="512512FE" w14:textId="77777777" w:rsidR="00C05230" w:rsidRPr="0039210A" w:rsidRDefault="00C05230" w:rsidP="00810F5D">
      <w:pPr>
        <w:spacing w:after="0" w:line="240" w:lineRule="auto"/>
        <w:ind w:firstLine="284"/>
        <w:rPr>
          <w:rFonts w:ascii="Garamond" w:hAnsi="Garamond" w:cs="Times New Roman"/>
          <w:bCs/>
          <w:sz w:val="24"/>
          <w:szCs w:val="24"/>
        </w:rPr>
      </w:pPr>
      <w:r w:rsidRPr="0039210A">
        <w:rPr>
          <w:rFonts w:ascii="Garamond" w:hAnsi="Garamond" w:cs="Times New Roman"/>
          <w:bCs/>
          <w:sz w:val="24"/>
          <w:szCs w:val="24"/>
        </w:rPr>
        <w:t xml:space="preserve"> </w:t>
      </w:r>
    </w:p>
    <w:p w14:paraId="512512FF" w14:textId="77777777" w:rsidR="00C05230" w:rsidRPr="0039210A" w:rsidRDefault="00FE789E"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1. </w:t>
      </w:r>
      <w:r w:rsidR="00C05230" w:rsidRPr="0039210A">
        <w:rPr>
          <w:rFonts w:ascii="Garamond" w:hAnsi="Garamond" w:cs="Times New Roman"/>
          <w:bCs/>
          <w:sz w:val="24"/>
          <w:szCs w:val="24"/>
        </w:rPr>
        <w:t xml:space="preserve">Kur ngrihet një padi për zgjidhjen e një mosmarrëveshjeje, që është objekt i marrëveshjes së arbitrazhit, gjykata, edhe kryesisht, vendos nxjerrjen e çështjes jashtë juridiksionit gjyqësor, përveç rastit kur marrëveshja e arbitrazhit është haptazi e pavlefshme. </w:t>
      </w:r>
    </w:p>
    <w:p w14:paraId="51251300" w14:textId="6781757C" w:rsidR="00C05230" w:rsidRPr="0039210A" w:rsidRDefault="00FE789E"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2. </w:t>
      </w:r>
      <w:r w:rsidR="00C05230" w:rsidRPr="0039210A">
        <w:rPr>
          <w:rFonts w:ascii="Garamond" w:hAnsi="Garamond" w:cs="Times New Roman"/>
          <w:bCs/>
          <w:sz w:val="24"/>
          <w:szCs w:val="24"/>
        </w:rPr>
        <w:t>Kur procedura e arbitrazhit ka filluar, nuk mund të ngrihet padi në gjykatë për pavlefshmërinë e marrëveshjes së arbitrazhit.</w:t>
      </w:r>
      <w:r w:rsidR="00B7223D">
        <w:rPr>
          <w:rFonts w:ascii="Garamond" w:hAnsi="Garamond" w:cs="Times New Roman"/>
          <w:bCs/>
          <w:sz w:val="24"/>
          <w:szCs w:val="24"/>
        </w:rPr>
        <w:t xml:space="preserve"> </w:t>
      </w:r>
    </w:p>
    <w:p w14:paraId="51251301" w14:textId="77777777" w:rsidR="00C05230" w:rsidRPr="0039210A" w:rsidRDefault="00C05230" w:rsidP="00810F5D">
      <w:pPr>
        <w:spacing w:after="0" w:line="240" w:lineRule="auto"/>
        <w:ind w:firstLine="284"/>
        <w:rPr>
          <w:rFonts w:ascii="Garamond" w:hAnsi="Garamond" w:cs="Times New Roman"/>
          <w:bCs/>
          <w:sz w:val="24"/>
          <w:szCs w:val="24"/>
        </w:rPr>
      </w:pPr>
      <w:r w:rsidRPr="0039210A">
        <w:rPr>
          <w:rFonts w:ascii="Garamond" w:hAnsi="Garamond" w:cs="Times New Roman"/>
          <w:bCs/>
          <w:sz w:val="24"/>
          <w:szCs w:val="24"/>
        </w:rPr>
        <w:lastRenderedPageBreak/>
        <w:t xml:space="preserve"> </w:t>
      </w:r>
    </w:p>
    <w:p w14:paraId="51251302" w14:textId="77777777" w:rsidR="00C05230" w:rsidRPr="0039210A" w:rsidRDefault="00C05230" w:rsidP="00810F5D">
      <w:pPr>
        <w:spacing w:after="0" w:line="240" w:lineRule="auto"/>
        <w:ind w:firstLine="284"/>
        <w:jc w:val="center"/>
        <w:rPr>
          <w:rFonts w:ascii="Garamond" w:hAnsi="Garamond" w:cs="Times New Roman"/>
          <w:bCs/>
          <w:sz w:val="24"/>
          <w:szCs w:val="24"/>
        </w:rPr>
      </w:pPr>
      <w:r w:rsidRPr="0039210A">
        <w:rPr>
          <w:rFonts w:ascii="Garamond" w:hAnsi="Garamond" w:cs="Times New Roman"/>
          <w:bCs/>
          <w:sz w:val="24"/>
          <w:szCs w:val="24"/>
        </w:rPr>
        <w:t xml:space="preserve">KREU </w:t>
      </w:r>
      <w:proofErr w:type="spellStart"/>
      <w:r w:rsidRPr="0039210A">
        <w:rPr>
          <w:rFonts w:ascii="Garamond" w:hAnsi="Garamond" w:cs="Times New Roman"/>
          <w:bCs/>
          <w:sz w:val="24"/>
          <w:szCs w:val="24"/>
        </w:rPr>
        <w:t>III</w:t>
      </w:r>
      <w:proofErr w:type="spellEnd"/>
    </w:p>
    <w:p w14:paraId="51251304" w14:textId="77777777" w:rsidR="00C05230" w:rsidRPr="0039210A" w:rsidRDefault="00C05230" w:rsidP="00810F5D">
      <w:pPr>
        <w:spacing w:after="0" w:line="240" w:lineRule="auto"/>
        <w:ind w:firstLine="284"/>
        <w:jc w:val="center"/>
        <w:rPr>
          <w:rFonts w:ascii="Garamond" w:hAnsi="Garamond" w:cs="Times New Roman"/>
          <w:bCs/>
          <w:sz w:val="24"/>
          <w:szCs w:val="24"/>
        </w:rPr>
      </w:pPr>
      <w:proofErr w:type="spellStart"/>
      <w:r w:rsidRPr="0039210A">
        <w:rPr>
          <w:rFonts w:ascii="Garamond" w:hAnsi="Garamond" w:cs="Times New Roman"/>
          <w:bCs/>
          <w:sz w:val="24"/>
          <w:szCs w:val="24"/>
        </w:rPr>
        <w:t>ARBITRAT</w:t>
      </w:r>
      <w:proofErr w:type="spellEnd"/>
    </w:p>
    <w:p w14:paraId="51251305" w14:textId="77777777" w:rsidR="00C05230" w:rsidRPr="0039210A" w:rsidRDefault="00C05230" w:rsidP="00810F5D">
      <w:pPr>
        <w:spacing w:after="0" w:line="240" w:lineRule="auto"/>
        <w:ind w:firstLine="284"/>
        <w:jc w:val="center"/>
        <w:rPr>
          <w:rFonts w:ascii="Garamond" w:hAnsi="Garamond" w:cs="Times New Roman"/>
          <w:bCs/>
          <w:sz w:val="24"/>
          <w:szCs w:val="24"/>
        </w:rPr>
      </w:pPr>
    </w:p>
    <w:p w14:paraId="51251306" w14:textId="77777777" w:rsidR="00C05230" w:rsidRPr="0039210A" w:rsidRDefault="00C05230" w:rsidP="00810F5D">
      <w:pPr>
        <w:spacing w:after="0" w:line="240" w:lineRule="auto"/>
        <w:ind w:firstLine="284"/>
        <w:jc w:val="center"/>
        <w:rPr>
          <w:rFonts w:ascii="Garamond" w:hAnsi="Garamond" w:cs="Times New Roman"/>
          <w:bCs/>
          <w:sz w:val="24"/>
          <w:szCs w:val="24"/>
        </w:rPr>
      </w:pPr>
      <w:r w:rsidRPr="0039210A">
        <w:rPr>
          <w:rFonts w:ascii="Garamond" w:hAnsi="Garamond" w:cs="Times New Roman"/>
          <w:bCs/>
          <w:sz w:val="24"/>
          <w:szCs w:val="24"/>
        </w:rPr>
        <w:t>Neni 13</w:t>
      </w:r>
    </w:p>
    <w:p w14:paraId="51251308" w14:textId="77777777" w:rsidR="00C05230" w:rsidRPr="0039210A" w:rsidRDefault="00C05230" w:rsidP="00810F5D">
      <w:pPr>
        <w:spacing w:after="0" w:line="240" w:lineRule="auto"/>
        <w:ind w:firstLine="284"/>
        <w:jc w:val="center"/>
        <w:rPr>
          <w:rFonts w:ascii="Garamond" w:hAnsi="Garamond" w:cs="Times New Roman"/>
          <w:b/>
          <w:bCs/>
          <w:sz w:val="24"/>
          <w:szCs w:val="24"/>
        </w:rPr>
      </w:pPr>
      <w:r w:rsidRPr="0039210A">
        <w:rPr>
          <w:rFonts w:ascii="Garamond" w:hAnsi="Garamond" w:cs="Times New Roman"/>
          <w:b/>
          <w:bCs/>
          <w:sz w:val="24"/>
          <w:szCs w:val="24"/>
        </w:rPr>
        <w:t>Kushtet për të qenë arbitër</w:t>
      </w:r>
    </w:p>
    <w:p w14:paraId="51251309" w14:textId="77777777" w:rsidR="00C05230" w:rsidRPr="0039210A" w:rsidRDefault="00C05230" w:rsidP="00810F5D">
      <w:pPr>
        <w:spacing w:after="0" w:line="240" w:lineRule="auto"/>
        <w:ind w:firstLine="284"/>
        <w:rPr>
          <w:rFonts w:ascii="Garamond" w:hAnsi="Garamond" w:cs="Times New Roman"/>
          <w:bCs/>
          <w:sz w:val="24"/>
          <w:szCs w:val="24"/>
        </w:rPr>
      </w:pPr>
      <w:r w:rsidRPr="0039210A">
        <w:rPr>
          <w:rFonts w:ascii="Garamond" w:hAnsi="Garamond" w:cs="Times New Roman"/>
          <w:bCs/>
          <w:sz w:val="24"/>
          <w:szCs w:val="24"/>
        </w:rPr>
        <w:t xml:space="preserve"> </w:t>
      </w:r>
    </w:p>
    <w:p w14:paraId="5125130A" w14:textId="77777777" w:rsidR="00C05230" w:rsidRPr="0039210A" w:rsidRDefault="00FE789E"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1. </w:t>
      </w:r>
      <w:r w:rsidR="00C05230" w:rsidRPr="0039210A">
        <w:rPr>
          <w:rFonts w:ascii="Garamond" w:hAnsi="Garamond" w:cs="Times New Roman"/>
          <w:bCs/>
          <w:sz w:val="24"/>
          <w:szCs w:val="24"/>
        </w:rPr>
        <w:t xml:space="preserve">Arbitër mund të jetë vetëm personi fizik që ka zotësi të plotë juridike për të vepruar. </w:t>
      </w:r>
    </w:p>
    <w:p w14:paraId="5125130B" w14:textId="77777777" w:rsidR="00C05230" w:rsidRPr="0039210A" w:rsidRDefault="00FE789E"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2. </w:t>
      </w:r>
      <w:r w:rsidR="00C05230" w:rsidRPr="0039210A">
        <w:rPr>
          <w:rFonts w:ascii="Garamond" w:hAnsi="Garamond" w:cs="Times New Roman"/>
          <w:bCs/>
          <w:sz w:val="24"/>
          <w:szCs w:val="24"/>
        </w:rPr>
        <w:t xml:space="preserve">Arbitri duhet të jetë i pavarur dhe i paanshëm. </w:t>
      </w:r>
    </w:p>
    <w:p w14:paraId="5125130C" w14:textId="77777777" w:rsidR="00C05230" w:rsidRPr="0039210A" w:rsidRDefault="00FE789E"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3. </w:t>
      </w:r>
      <w:r w:rsidR="00C05230" w:rsidRPr="0039210A">
        <w:rPr>
          <w:rFonts w:ascii="Garamond" w:hAnsi="Garamond" w:cs="Times New Roman"/>
          <w:bCs/>
          <w:sz w:val="24"/>
          <w:szCs w:val="24"/>
        </w:rPr>
        <w:t xml:space="preserve">Arbitri duhet të plotësojë kriteret e kualifikimit ose kushtet e zgjedhshmërisë të caktuara në marrëveshjen e arbitrazhit apo rregulloren e institucionit të përhershëm të arbitrazhit. </w:t>
      </w:r>
    </w:p>
    <w:p w14:paraId="5125130D" w14:textId="77777777" w:rsidR="00C05230" w:rsidRPr="0039210A" w:rsidRDefault="00FE789E"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4. </w:t>
      </w:r>
      <w:r w:rsidR="00C05230" w:rsidRPr="0039210A">
        <w:rPr>
          <w:rFonts w:ascii="Garamond" w:hAnsi="Garamond" w:cs="Times New Roman"/>
          <w:bCs/>
          <w:sz w:val="24"/>
          <w:szCs w:val="24"/>
        </w:rPr>
        <w:t xml:space="preserve">Përveç kualifikimeve profesionale të arbitrit, të përcaktuara në marrëveshjen midis palëve apo rregulloren e institucionit të përhershëm të arbitrazhit, arbitri duhet të plotësojë njëkohësisht edhe kushtet e mëposhtme: </w:t>
      </w:r>
    </w:p>
    <w:p w14:paraId="5125130E" w14:textId="46B0DE12" w:rsidR="00C05230" w:rsidRPr="0039210A" w:rsidRDefault="00FE789E"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a) t</w:t>
      </w:r>
      <w:r w:rsidR="00C05230" w:rsidRPr="0039210A">
        <w:rPr>
          <w:rFonts w:ascii="Garamond" w:hAnsi="Garamond" w:cs="Times New Roman"/>
          <w:bCs/>
          <w:sz w:val="24"/>
          <w:szCs w:val="24"/>
        </w:rPr>
        <w:t>ë mos jetë i dënuar me vendim gjyqësor të formës së prerë për kryerjen e një vepre</w:t>
      </w:r>
      <w:r w:rsidR="00B7223D">
        <w:rPr>
          <w:rFonts w:ascii="Garamond" w:hAnsi="Garamond" w:cs="Times New Roman"/>
          <w:bCs/>
          <w:sz w:val="24"/>
          <w:szCs w:val="24"/>
        </w:rPr>
        <w:t xml:space="preserve"> </w:t>
      </w:r>
      <w:r w:rsidR="00C05230" w:rsidRPr="0039210A">
        <w:rPr>
          <w:rFonts w:ascii="Garamond" w:hAnsi="Garamond" w:cs="Times New Roman"/>
          <w:bCs/>
          <w:sz w:val="24"/>
          <w:szCs w:val="24"/>
        </w:rPr>
        <w:t xml:space="preserve">penale; </w:t>
      </w:r>
    </w:p>
    <w:p w14:paraId="5125130F" w14:textId="77777777" w:rsidR="00C05230" w:rsidRPr="0039210A" w:rsidRDefault="00FE789E"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b) t</w:t>
      </w:r>
      <w:r w:rsidR="00C05230" w:rsidRPr="0039210A">
        <w:rPr>
          <w:rFonts w:ascii="Garamond" w:hAnsi="Garamond" w:cs="Times New Roman"/>
          <w:bCs/>
          <w:sz w:val="24"/>
          <w:szCs w:val="24"/>
        </w:rPr>
        <w:t xml:space="preserve">ë mos jetë ndaluar nga e drejta për të ushtruar funksione publike me vendim gjyqësor të formës së prerë. </w:t>
      </w:r>
    </w:p>
    <w:p w14:paraId="51251311" w14:textId="4D1F2248" w:rsidR="00D4194E" w:rsidRPr="0039210A" w:rsidRDefault="00C05230" w:rsidP="00520D60">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 </w:t>
      </w:r>
    </w:p>
    <w:p w14:paraId="51251312" w14:textId="77777777" w:rsidR="00C05230" w:rsidRPr="0039210A" w:rsidRDefault="00C05230" w:rsidP="00810F5D">
      <w:pPr>
        <w:spacing w:after="0" w:line="240" w:lineRule="auto"/>
        <w:ind w:firstLine="284"/>
        <w:jc w:val="center"/>
        <w:rPr>
          <w:rFonts w:ascii="Garamond" w:hAnsi="Garamond" w:cs="Times New Roman"/>
          <w:bCs/>
          <w:sz w:val="24"/>
          <w:szCs w:val="24"/>
        </w:rPr>
      </w:pPr>
      <w:r w:rsidRPr="0039210A">
        <w:rPr>
          <w:rFonts w:ascii="Garamond" w:hAnsi="Garamond" w:cs="Times New Roman"/>
          <w:bCs/>
          <w:sz w:val="24"/>
          <w:szCs w:val="24"/>
        </w:rPr>
        <w:t>Neni 14</w:t>
      </w:r>
    </w:p>
    <w:p w14:paraId="51251314" w14:textId="77777777" w:rsidR="00C05230" w:rsidRPr="0039210A" w:rsidRDefault="00C05230" w:rsidP="00810F5D">
      <w:pPr>
        <w:spacing w:after="0" w:line="240" w:lineRule="auto"/>
        <w:ind w:firstLine="284"/>
        <w:jc w:val="center"/>
        <w:rPr>
          <w:rFonts w:ascii="Garamond" w:hAnsi="Garamond" w:cs="Times New Roman"/>
          <w:b/>
          <w:bCs/>
          <w:sz w:val="24"/>
          <w:szCs w:val="24"/>
        </w:rPr>
      </w:pPr>
      <w:r w:rsidRPr="0039210A">
        <w:rPr>
          <w:rFonts w:ascii="Garamond" w:hAnsi="Garamond" w:cs="Times New Roman"/>
          <w:b/>
          <w:bCs/>
          <w:sz w:val="24"/>
          <w:szCs w:val="24"/>
        </w:rPr>
        <w:t>Numri i arbitrave</w:t>
      </w:r>
    </w:p>
    <w:p w14:paraId="51251315" w14:textId="77777777" w:rsidR="00C05230" w:rsidRPr="0039210A" w:rsidRDefault="00C05230" w:rsidP="00810F5D">
      <w:pPr>
        <w:spacing w:after="0" w:line="240" w:lineRule="auto"/>
        <w:ind w:firstLine="284"/>
        <w:rPr>
          <w:rFonts w:ascii="Garamond" w:hAnsi="Garamond" w:cs="Times New Roman"/>
          <w:bCs/>
          <w:sz w:val="24"/>
          <w:szCs w:val="24"/>
        </w:rPr>
      </w:pPr>
      <w:r w:rsidRPr="0039210A">
        <w:rPr>
          <w:rFonts w:ascii="Garamond" w:hAnsi="Garamond" w:cs="Times New Roman"/>
          <w:bCs/>
          <w:sz w:val="24"/>
          <w:szCs w:val="24"/>
        </w:rPr>
        <w:t xml:space="preserve"> </w:t>
      </w:r>
    </w:p>
    <w:p w14:paraId="51251316" w14:textId="768F766C" w:rsidR="00C05230" w:rsidRPr="0039210A" w:rsidRDefault="00FE789E"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1. </w:t>
      </w:r>
      <w:r w:rsidR="00C05230" w:rsidRPr="0039210A">
        <w:rPr>
          <w:rFonts w:ascii="Garamond" w:hAnsi="Garamond" w:cs="Times New Roman"/>
          <w:bCs/>
          <w:sz w:val="24"/>
          <w:szCs w:val="24"/>
        </w:rPr>
        <w:t>Gjykata e arbitrazhit përbëhet nga një arbitër i vetëm ose</w:t>
      </w:r>
      <w:r w:rsidRPr="0039210A">
        <w:rPr>
          <w:rFonts w:ascii="Garamond" w:hAnsi="Garamond" w:cs="Times New Roman"/>
          <w:bCs/>
          <w:sz w:val="24"/>
          <w:szCs w:val="24"/>
        </w:rPr>
        <w:t xml:space="preserve"> nga një trup gjykues arbitrash</w:t>
      </w:r>
      <w:r w:rsidR="00C05230" w:rsidRPr="0039210A">
        <w:rPr>
          <w:rFonts w:ascii="Garamond" w:hAnsi="Garamond" w:cs="Times New Roman"/>
          <w:bCs/>
          <w:sz w:val="24"/>
          <w:szCs w:val="24"/>
        </w:rPr>
        <w:t xml:space="preserve"> sipas përcaktimit të marrëveshjes së arbitrazhit. Në rastet kur marrëveshja e arbitrazhit përcakton shqyrtimin dhe zgjidhjen e mosmarrëveshjes nga një trup gjykues arbitrash, palët janë të lira të përcaktojnë numrin e arbitrave, me kusht që numri i arbitrave të jetë numër tek.</w:t>
      </w:r>
      <w:r w:rsidR="00B7223D">
        <w:rPr>
          <w:rFonts w:ascii="Garamond" w:hAnsi="Garamond" w:cs="Times New Roman"/>
          <w:bCs/>
          <w:sz w:val="24"/>
          <w:szCs w:val="24"/>
        </w:rPr>
        <w:t xml:space="preserve"> </w:t>
      </w:r>
    </w:p>
    <w:p w14:paraId="51251317" w14:textId="1D63D839" w:rsidR="00C05230" w:rsidRPr="0039210A" w:rsidRDefault="00FE789E"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2. </w:t>
      </w:r>
      <w:r w:rsidR="00C05230" w:rsidRPr="0039210A">
        <w:rPr>
          <w:rFonts w:ascii="Garamond" w:hAnsi="Garamond" w:cs="Times New Roman"/>
          <w:bCs/>
          <w:sz w:val="24"/>
          <w:szCs w:val="24"/>
        </w:rPr>
        <w:t>Në rast se në marrëveshjen e arbitrazhit nuk përcaktohet numri i arbitrave dhe palët nuk bien dakord për të, numri i arbitrave do të jetë tre.</w:t>
      </w:r>
      <w:bookmarkStart w:id="0" w:name="_GoBack"/>
      <w:bookmarkEnd w:id="0"/>
    </w:p>
    <w:p w14:paraId="51251318" w14:textId="77777777" w:rsidR="00C05230" w:rsidRPr="0039210A" w:rsidRDefault="00C05230" w:rsidP="00810F5D">
      <w:pPr>
        <w:spacing w:after="0" w:line="240" w:lineRule="auto"/>
        <w:ind w:firstLine="284"/>
        <w:rPr>
          <w:rFonts w:ascii="Garamond" w:hAnsi="Garamond" w:cs="Times New Roman"/>
          <w:bCs/>
          <w:sz w:val="24"/>
          <w:szCs w:val="24"/>
        </w:rPr>
      </w:pPr>
      <w:r w:rsidRPr="0039210A">
        <w:rPr>
          <w:rFonts w:ascii="Garamond" w:hAnsi="Garamond" w:cs="Times New Roman"/>
          <w:bCs/>
          <w:sz w:val="24"/>
          <w:szCs w:val="24"/>
        </w:rPr>
        <w:t xml:space="preserve"> </w:t>
      </w:r>
    </w:p>
    <w:p w14:paraId="51251319" w14:textId="77777777" w:rsidR="00C05230" w:rsidRPr="0039210A" w:rsidRDefault="00C05230" w:rsidP="00810F5D">
      <w:pPr>
        <w:spacing w:after="0" w:line="240" w:lineRule="auto"/>
        <w:ind w:firstLine="284"/>
        <w:jc w:val="center"/>
        <w:rPr>
          <w:rFonts w:ascii="Garamond" w:hAnsi="Garamond" w:cs="Times New Roman"/>
          <w:bCs/>
          <w:sz w:val="24"/>
          <w:szCs w:val="24"/>
        </w:rPr>
      </w:pPr>
      <w:r w:rsidRPr="0039210A">
        <w:rPr>
          <w:rFonts w:ascii="Garamond" w:hAnsi="Garamond" w:cs="Times New Roman"/>
          <w:bCs/>
          <w:sz w:val="24"/>
          <w:szCs w:val="24"/>
        </w:rPr>
        <w:t>Neni 15</w:t>
      </w:r>
    </w:p>
    <w:p w14:paraId="5125131B" w14:textId="77777777" w:rsidR="00C05230" w:rsidRPr="0039210A" w:rsidRDefault="00C05230" w:rsidP="00810F5D">
      <w:pPr>
        <w:spacing w:after="0" w:line="240" w:lineRule="auto"/>
        <w:ind w:firstLine="284"/>
        <w:jc w:val="center"/>
        <w:rPr>
          <w:rFonts w:ascii="Garamond" w:hAnsi="Garamond" w:cs="Times New Roman"/>
          <w:b/>
          <w:bCs/>
          <w:sz w:val="24"/>
          <w:szCs w:val="24"/>
        </w:rPr>
      </w:pPr>
      <w:r w:rsidRPr="0039210A">
        <w:rPr>
          <w:rFonts w:ascii="Garamond" w:hAnsi="Garamond" w:cs="Times New Roman"/>
          <w:b/>
          <w:bCs/>
          <w:sz w:val="24"/>
          <w:szCs w:val="24"/>
        </w:rPr>
        <w:t>Emërimi i arbitrave</w:t>
      </w:r>
    </w:p>
    <w:p w14:paraId="5125131C" w14:textId="77777777" w:rsidR="00C05230" w:rsidRPr="0039210A" w:rsidRDefault="00C05230" w:rsidP="00810F5D">
      <w:pPr>
        <w:spacing w:after="0" w:line="240" w:lineRule="auto"/>
        <w:ind w:firstLine="284"/>
        <w:rPr>
          <w:rFonts w:ascii="Garamond" w:hAnsi="Garamond" w:cs="Times New Roman"/>
          <w:bCs/>
          <w:sz w:val="24"/>
          <w:szCs w:val="24"/>
        </w:rPr>
      </w:pPr>
      <w:r w:rsidRPr="0039210A">
        <w:rPr>
          <w:rFonts w:ascii="Garamond" w:hAnsi="Garamond" w:cs="Times New Roman"/>
          <w:bCs/>
          <w:sz w:val="24"/>
          <w:szCs w:val="24"/>
        </w:rPr>
        <w:t xml:space="preserve"> </w:t>
      </w:r>
    </w:p>
    <w:p w14:paraId="5125131D" w14:textId="77777777" w:rsidR="00C05230" w:rsidRPr="0039210A" w:rsidRDefault="00FE789E"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1. </w:t>
      </w:r>
      <w:r w:rsidR="00C05230" w:rsidRPr="0039210A">
        <w:rPr>
          <w:rFonts w:ascii="Garamond" w:hAnsi="Garamond" w:cs="Times New Roman"/>
          <w:bCs/>
          <w:sz w:val="24"/>
          <w:szCs w:val="24"/>
        </w:rPr>
        <w:t xml:space="preserve">Procedura e emërimit të arbitrave përcaktohet nga palët në marrëveshjen e arbitrazhit. Në rast se në marrëveshjen e arbitrazhit nuk përcaktohet procedura e emërimit të arbitrave apo palët nuk bien dakord për të, </w:t>
      </w:r>
      <w:proofErr w:type="spellStart"/>
      <w:r w:rsidR="00C05230" w:rsidRPr="0039210A">
        <w:rPr>
          <w:rFonts w:ascii="Garamond" w:hAnsi="Garamond" w:cs="Times New Roman"/>
          <w:bCs/>
          <w:sz w:val="24"/>
          <w:szCs w:val="24"/>
        </w:rPr>
        <w:t>arbitrat</w:t>
      </w:r>
      <w:proofErr w:type="spellEnd"/>
      <w:r w:rsidR="00C05230" w:rsidRPr="0039210A">
        <w:rPr>
          <w:rFonts w:ascii="Garamond" w:hAnsi="Garamond" w:cs="Times New Roman"/>
          <w:bCs/>
          <w:sz w:val="24"/>
          <w:szCs w:val="24"/>
        </w:rPr>
        <w:t xml:space="preserve"> emërohen sipas parashikimit të këtij neni. </w:t>
      </w:r>
    </w:p>
    <w:p w14:paraId="5125131E" w14:textId="77777777" w:rsidR="00C05230" w:rsidRPr="0039210A" w:rsidRDefault="00FE789E"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2. </w:t>
      </w:r>
      <w:r w:rsidR="00C05230" w:rsidRPr="0039210A">
        <w:rPr>
          <w:rFonts w:ascii="Garamond" w:hAnsi="Garamond" w:cs="Times New Roman"/>
          <w:bCs/>
          <w:sz w:val="24"/>
          <w:szCs w:val="24"/>
        </w:rPr>
        <w:t xml:space="preserve">Në rast se palët kanë rënë dakord që procedura e arbitrazhit organizohet nga një institucion i përhershëm arbitrazhi, </w:t>
      </w:r>
      <w:proofErr w:type="spellStart"/>
      <w:r w:rsidR="00C05230" w:rsidRPr="0039210A">
        <w:rPr>
          <w:rFonts w:ascii="Garamond" w:hAnsi="Garamond" w:cs="Times New Roman"/>
          <w:bCs/>
          <w:sz w:val="24"/>
          <w:szCs w:val="24"/>
        </w:rPr>
        <w:t>arbitrat</w:t>
      </w:r>
      <w:proofErr w:type="spellEnd"/>
      <w:r w:rsidR="00C05230" w:rsidRPr="0039210A">
        <w:rPr>
          <w:rFonts w:ascii="Garamond" w:hAnsi="Garamond" w:cs="Times New Roman"/>
          <w:bCs/>
          <w:sz w:val="24"/>
          <w:szCs w:val="24"/>
        </w:rPr>
        <w:t xml:space="preserve"> ose arbitri i vetëm, sipas përcaktimit të marrëveshjes së arbitrazhit ose këtij ligji, emërohet nga lista e arbitrave në përputhje me rregullat procedurale të institucionit të përhershëm të arbitrazhit, duke u bazuar në parimin e barazisë së palëve. </w:t>
      </w:r>
    </w:p>
    <w:p w14:paraId="5125131F" w14:textId="77777777" w:rsidR="00C05230" w:rsidRPr="0039210A" w:rsidRDefault="00FE789E"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3. </w:t>
      </w:r>
      <w:r w:rsidR="00C05230" w:rsidRPr="0039210A">
        <w:rPr>
          <w:rFonts w:ascii="Garamond" w:hAnsi="Garamond" w:cs="Times New Roman"/>
          <w:bCs/>
          <w:sz w:val="24"/>
          <w:szCs w:val="24"/>
        </w:rPr>
        <w:t xml:space="preserve">Në rast se palët kanë rënë dakord për zgjidhjen e mosmarrëveshjes nëpërmjet arbitrazhit </w:t>
      </w:r>
      <w:proofErr w:type="spellStart"/>
      <w:r w:rsidR="00C05230" w:rsidRPr="0039210A">
        <w:rPr>
          <w:rFonts w:ascii="Garamond" w:hAnsi="Garamond" w:cs="Times New Roman"/>
          <w:bCs/>
          <w:i/>
          <w:sz w:val="24"/>
          <w:szCs w:val="24"/>
        </w:rPr>
        <w:t>ad</w:t>
      </w:r>
      <w:proofErr w:type="spellEnd"/>
      <w:r w:rsidR="00C05230" w:rsidRPr="0039210A">
        <w:rPr>
          <w:rFonts w:ascii="Garamond" w:hAnsi="Garamond" w:cs="Times New Roman"/>
          <w:bCs/>
          <w:i/>
          <w:sz w:val="24"/>
          <w:szCs w:val="24"/>
        </w:rPr>
        <w:t xml:space="preserve"> </w:t>
      </w:r>
      <w:proofErr w:type="spellStart"/>
      <w:r w:rsidR="00C05230" w:rsidRPr="0039210A">
        <w:rPr>
          <w:rFonts w:ascii="Garamond" w:hAnsi="Garamond" w:cs="Times New Roman"/>
          <w:bCs/>
          <w:i/>
          <w:sz w:val="24"/>
          <w:szCs w:val="24"/>
        </w:rPr>
        <w:t>hoc</w:t>
      </w:r>
      <w:proofErr w:type="spellEnd"/>
      <w:r w:rsidR="00C05230" w:rsidRPr="0039210A">
        <w:rPr>
          <w:rFonts w:ascii="Garamond" w:hAnsi="Garamond" w:cs="Times New Roman"/>
          <w:bCs/>
          <w:sz w:val="24"/>
          <w:szCs w:val="24"/>
        </w:rPr>
        <w:t>, secila palë ka t</w:t>
      </w:r>
      <w:r w:rsidR="000936B3" w:rsidRPr="0039210A">
        <w:rPr>
          <w:rFonts w:ascii="Garamond" w:hAnsi="Garamond" w:cs="Times New Roman"/>
          <w:bCs/>
          <w:sz w:val="24"/>
          <w:szCs w:val="24"/>
        </w:rPr>
        <w:t>ë drejtë të emërojë një arbitër</w:t>
      </w:r>
      <w:r w:rsidR="00C05230" w:rsidRPr="0039210A">
        <w:rPr>
          <w:rFonts w:ascii="Garamond" w:hAnsi="Garamond" w:cs="Times New Roman"/>
          <w:bCs/>
          <w:sz w:val="24"/>
          <w:szCs w:val="24"/>
        </w:rPr>
        <w:t xml:space="preserve"> jo më vonë se 30 (tridhjetë) ditë nga fillimi i procedurës së arbitrazhit. Të dy </w:t>
      </w:r>
      <w:proofErr w:type="spellStart"/>
      <w:r w:rsidR="00C05230" w:rsidRPr="0039210A">
        <w:rPr>
          <w:rFonts w:ascii="Garamond" w:hAnsi="Garamond" w:cs="Times New Roman"/>
          <w:bCs/>
          <w:sz w:val="24"/>
          <w:szCs w:val="24"/>
        </w:rPr>
        <w:t>arbitrat</w:t>
      </w:r>
      <w:proofErr w:type="spellEnd"/>
      <w:r w:rsidR="00C05230" w:rsidRPr="0039210A">
        <w:rPr>
          <w:rFonts w:ascii="Garamond" w:hAnsi="Garamond" w:cs="Times New Roman"/>
          <w:bCs/>
          <w:sz w:val="24"/>
          <w:szCs w:val="24"/>
        </w:rPr>
        <w:t xml:space="preserve">, me marrëveshje, emërojnë arbitrin e tretë, i cili është njëkohësisht edhe kryesuesi i trupit gjykues të arbitrave, brenda 30 (tridhjetë) ditëve nga data e emërimit të tyre. Në rast se gjykata e arbitrazhit përbëhet nga një arbitër i vetëm, palët duhet të emërojnë arbitrin e vetëm brenda 30 (tridhjetë) ditëve nga fillimi i procedurës të arbitrazhit. </w:t>
      </w:r>
    </w:p>
    <w:p w14:paraId="51251320" w14:textId="77777777" w:rsidR="00C05230" w:rsidRPr="0039210A" w:rsidRDefault="00FE789E"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4. </w:t>
      </w:r>
      <w:r w:rsidR="00C05230" w:rsidRPr="0039210A">
        <w:rPr>
          <w:rFonts w:ascii="Garamond" w:hAnsi="Garamond" w:cs="Times New Roman"/>
          <w:bCs/>
          <w:sz w:val="24"/>
          <w:szCs w:val="24"/>
        </w:rPr>
        <w:t xml:space="preserve">Në rast se një nga palët nuk ka emëruar arbitrin ose dy </w:t>
      </w:r>
      <w:proofErr w:type="spellStart"/>
      <w:r w:rsidR="00C05230" w:rsidRPr="0039210A">
        <w:rPr>
          <w:rFonts w:ascii="Garamond" w:hAnsi="Garamond" w:cs="Times New Roman"/>
          <w:bCs/>
          <w:sz w:val="24"/>
          <w:szCs w:val="24"/>
        </w:rPr>
        <w:t>arbitrat</w:t>
      </w:r>
      <w:proofErr w:type="spellEnd"/>
      <w:r w:rsidR="00C05230" w:rsidRPr="0039210A">
        <w:rPr>
          <w:rFonts w:ascii="Garamond" w:hAnsi="Garamond" w:cs="Times New Roman"/>
          <w:bCs/>
          <w:sz w:val="24"/>
          <w:szCs w:val="24"/>
        </w:rPr>
        <w:t xml:space="preserve"> nuk kanë emëruar arbitrin e tretë, si dhe në rastet kur gjykata e arbitrazhit përbëhet nga një arbitër i vetëm, palët nuk kanë emëruar arbitrin e vetëm brenda a</w:t>
      </w:r>
      <w:r w:rsidR="000936B3" w:rsidRPr="0039210A">
        <w:rPr>
          <w:rFonts w:ascii="Garamond" w:hAnsi="Garamond" w:cs="Times New Roman"/>
          <w:bCs/>
          <w:sz w:val="24"/>
          <w:szCs w:val="24"/>
        </w:rPr>
        <w:t xml:space="preserve">fatit të përcaktuar në pikën 3 </w:t>
      </w:r>
      <w:r w:rsidR="00C05230" w:rsidRPr="0039210A">
        <w:rPr>
          <w:rFonts w:ascii="Garamond" w:hAnsi="Garamond" w:cs="Times New Roman"/>
          <w:bCs/>
          <w:sz w:val="24"/>
          <w:szCs w:val="24"/>
        </w:rPr>
        <w:t xml:space="preserve">të këtij neni, arbitri, sipas rastit, emërohet nga një palë e tretë, e përcaktuar nga palët në marrëveshjen e arbitrazhit. Në rastet kur marrëveshja e arbitrazhit nuk përcakton emërimin e arbitrit nga një palë e tretë ose pala e tretë nuk emëron arbitrin brenda 30 (tridhjetë) ditëve nga data e marrjes së kërkesës, arbitri emërohet nga gjykata e rrethit gjyqësor të vendit të arbitrazhit. </w:t>
      </w:r>
    </w:p>
    <w:p w14:paraId="51251321" w14:textId="77777777" w:rsidR="00C05230" w:rsidRPr="0039210A" w:rsidRDefault="00FE789E"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5. </w:t>
      </w:r>
      <w:r w:rsidR="00E264BB" w:rsidRPr="0039210A">
        <w:rPr>
          <w:rFonts w:ascii="Garamond" w:hAnsi="Garamond" w:cs="Times New Roman"/>
          <w:bCs/>
          <w:sz w:val="24"/>
          <w:szCs w:val="24"/>
        </w:rPr>
        <w:t>Përveç</w:t>
      </w:r>
      <w:r w:rsidR="00C05230" w:rsidRPr="0039210A">
        <w:rPr>
          <w:rFonts w:ascii="Garamond" w:hAnsi="Garamond" w:cs="Times New Roman"/>
          <w:bCs/>
          <w:sz w:val="24"/>
          <w:szCs w:val="24"/>
        </w:rPr>
        <w:t xml:space="preserve"> </w:t>
      </w:r>
      <w:r w:rsidR="00E264BB" w:rsidRPr="0039210A">
        <w:rPr>
          <w:rFonts w:ascii="Garamond" w:hAnsi="Garamond" w:cs="Times New Roman"/>
          <w:bCs/>
          <w:sz w:val="24"/>
          <w:szCs w:val="24"/>
        </w:rPr>
        <w:t xml:space="preserve">kur </w:t>
      </w:r>
      <w:r w:rsidR="00C05230" w:rsidRPr="0039210A">
        <w:rPr>
          <w:rFonts w:ascii="Garamond" w:hAnsi="Garamond" w:cs="Times New Roman"/>
          <w:bCs/>
          <w:sz w:val="24"/>
          <w:szCs w:val="24"/>
        </w:rPr>
        <w:t xml:space="preserve">palët kanë rënë dakord ndryshe, pala, e cila ka emëruar arbitrin dhe ka njoftuar palën tjetër për emërimin e tij, nuk mund të zëvendësojë ose të shkarkojë arbitrin pa pëlqimin e palës tjetër. </w:t>
      </w:r>
    </w:p>
    <w:p w14:paraId="51251322" w14:textId="77777777" w:rsidR="00C05230" w:rsidRPr="0039210A" w:rsidRDefault="00FE789E"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lastRenderedPageBreak/>
        <w:t xml:space="preserve">6. </w:t>
      </w:r>
      <w:r w:rsidR="00C05230" w:rsidRPr="0039210A">
        <w:rPr>
          <w:rFonts w:ascii="Garamond" w:hAnsi="Garamond" w:cs="Times New Roman"/>
          <w:bCs/>
          <w:sz w:val="24"/>
          <w:szCs w:val="24"/>
        </w:rPr>
        <w:t xml:space="preserve">Gjykata e rrethit gjyqësor të vendit të arbitrazhit emëron arbitrin, sipas këtij neni, brenda 30 (tridhjetë) ditëve nga marrja e kërkesës, përveç rastit kur marrëveshja e arbitrazhit nuk ekziston ose është haptazi e pavlefshme. Gjykata, përpara emërimit të arbitrit, merr edhe mendimin e palëve. </w:t>
      </w:r>
    </w:p>
    <w:p w14:paraId="51251323" w14:textId="77777777" w:rsidR="00C05230" w:rsidRPr="0039210A" w:rsidRDefault="00FE789E"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7. </w:t>
      </w:r>
      <w:r w:rsidR="000936B3" w:rsidRPr="0039210A">
        <w:rPr>
          <w:rFonts w:ascii="Garamond" w:hAnsi="Garamond" w:cs="Times New Roman"/>
          <w:bCs/>
          <w:sz w:val="24"/>
          <w:szCs w:val="24"/>
        </w:rPr>
        <w:t>Në emërimin e arbitrit</w:t>
      </w:r>
      <w:r w:rsidR="00C05230" w:rsidRPr="0039210A">
        <w:rPr>
          <w:rFonts w:ascii="Garamond" w:hAnsi="Garamond" w:cs="Times New Roman"/>
          <w:bCs/>
          <w:sz w:val="24"/>
          <w:szCs w:val="24"/>
        </w:rPr>
        <w:t xml:space="preserve"> gjykata merr në konsideratë cilësit</w:t>
      </w:r>
      <w:r w:rsidR="000936B3" w:rsidRPr="0039210A">
        <w:rPr>
          <w:rFonts w:ascii="Garamond" w:hAnsi="Garamond" w:cs="Times New Roman"/>
          <w:bCs/>
          <w:sz w:val="24"/>
          <w:szCs w:val="24"/>
        </w:rPr>
        <w:t>ë dhe kualifikimet profesionale</w:t>
      </w:r>
      <w:r w:rsidR="00C05230" w:rsidRPr="0039210A">
        <w:rPr>
          <w:rFonts w:ascii="Garamond" w:hAnsi="Garamond" w:cs="Times New Roman"/>
          <w:bCs/>
          <w:sz w:val="24"/>
          <w:szCs w:val="24"/>
        </w:rPr>
        <w:t xml:space="preserve"> sipas përcaktimeve të palëve në marrëveshjen e arbitrazhit ose që janë të nevojshme për zgjidhjen e mosmarrëveshjes, si dhe çdo rrethanë tjetër që garanton emërimin e një arbitri të pavarur dhe të paanshëm. Gjykata, kur e çmon të përshtatshme, mund të emërojë arbitrin nga lista e arbitrave të institucioneve të përhershme të arbitrazhit. </w:t>
      </w:r>
    </w:p>
    <w:p w14:paraId="51251324" w14:textId="77777777" w:rsidR="00C05230" w:rsidRPr="0039210A" w:rsidRDefault="00FE789E"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8. </w:t>
      </w:r>
      <w:r w:rsidR="00C05230" w:rsidRPr="0039210A">
        <w:rPr>
          <w:rFonts w:ascii="Garamond" w:hAnsi="Garamond" w:cs="Times New Roman"/>
          <w:bCs/>
          <w:sz w:val="24"/>
          <w:szCs w:val="24"/>
        </w:rPr>
        <w:t>Arbitri, i cili nuk pranon të kryejë këtë det</w:t>
      </w:r>
      <w:r w:rsidR="00FD2F0A" w:rsidRPr="0039210A">
        <w:rPr>
          <w:rFonts w:ascii="Garamond" w:hAnsi="Garamond" w:cs="Times New Roman"/>
          <w:bCs/>
          <w:sz w:val="24"/>
          <w:szCs w:val="24"/>
        </w:rPr>
        <w:t>yrë, duhet të njoftojë gjykatën,</w:t>
      </w:r>
      <w:r w:rsidR="00C05230" w:rsidRPr="0039210A">
        <w:rPr>
          <w:rFonts w:ascii="Garamond" w:hAnsi="Garamond" w:cs="Times New Roman"/>
          <w:bCs/>
          <w:sz w:val="24"/>
          <w:szCs w:val="24"/>
        </w:rPr>
        <w:t xml:space="preserve"> duke dhënë argumentet përkatëse, jo më vonë se 15 (pesëmbëdhjetë) ditë nga marrja di</w:t>
      </w:r>
      <w:r w:rsidR="00FD2F0A" w:rsidRPr="0039210A">
        <w:rPr>
          <w:rFonts w:ascii="Garamond" w:hAnsi="Garamond" w:cs="Times New Roman"/>
          <w:bCs/>
          <w:sz w:val="24"/>
          <w:szCs w:val="24"/>
        </w:rPr>
        <w:t>jeni për emërimin. Në këtë rast</w:t>
      </w:r>
      <w:r w:rsidR="00C05230" w:rsidRPr="0039210A">
        <w:rPr>
          <w:rFonts w:ascii="Garamond" w:hAnsi="Garamond" w:cs="Times New Roman"/>
          <w:bCs/>
          <w:sz w:val="24"/>
          <w:szCs w:val="24"/>
        </w:rPr>
        <w:t xml:space="preserve"> gjykata cakton një arbitë</w:t>
      </w:r>
      <w:r w:rsidR="00FD2F0A" w:rsidRPr="0039210A">
        <w:rPr>
          <w:rFonts w:ascii="Garamond" w:hAnsi="Garamond" w:cs="Times New Roman"/>
          <w:bCs/>
          <w:sz w:val="24"/>
          <w:szCs w:val="24"/>
        </w:rPr>
        <w:t>r tjetër</w:t>
      </w:r>
      <w:r w:rsidR="00C05230" w:rsidRPr="0039210A">
        <w:rPr>
          <w:rFonts w:ascii="Garamond" w:hAnsi="Garamond" w:cs="Times New Roman"/>
          <w:bCs/>
          <w:sz w:val="24"/>
          <w:szCs w:val="24"/>
        </w:rPr>
        <w:t xml:space="preserve"> sipas procedurës së përcaktuar në këtë nen. </w:t>
      </w:r>
    </w:p>
    <w:p w14:paraId="51251325" w14:textId="77777777" w:rsidR="00C05230" w:rsidRPr="0039210A" w:rsidRDefault="00FE789E"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9. </w:t>
      </w:r>
      <w:r w:rsidR="00C05230" w:rsidRPr="0039210A">
        <w:rPr>
          <w:rFonts w:ascii="Garamond" w:hAnsi="Garamond" w:cs="Times New Roman"/>
          <w:bCs/>
          <w:sz w:val="24"/>
          <w:szCs w:val="24"/>
        </w:rPr>
        <w:t xml:space="preserve">Kundër vendimit të gjykatës për emërimin e arbitrit nuk lejohet ankim. </w:t>
      </w:r>
    </w:p>
    <w:p w14:paraId="51251326" w14:textId="77777777" w:rsidR="00D4194E" w:rsidRPr="0039210A" w:rsidRDefault="00C05230" w:rsidP="00810F5D">
      <w:pPr>
        <w:spacing w:after="0" w:line="240" w:lineRule="auto"/>
        <w:ind w:firstLine="284"/>
        <w:rPr>
          <w:rFonts w:ascii="Garamond" w:hAnsi="Garamond" w:cs="Times New Roman"/>
          <w:bCs/>
          <w:sz w:val="24"/>
          <w:szCs w:val="24"/>
        </w:rPr>
      </w:pPr>
      <w:r w:rsidRPr="0039210A">
        <w:rPr>
          <w:rFonts w:ascii="Garamond" w:hAnsi="Garamond" w:cs="Times New Roman"/>
          <w:bCs/>
          <w:sz w:val="24"/>
          <w:szCs w:val="24"/>
        </w:rPr>
        <w:t xml:space="preserve"> </w:t>
      </w:r>
    </w:p>
    <w:p w14:paraId="51251327" w14:textId="77777777" w:rsidR="00C05230" w:rsidRPr="0039210A" w:rsidRDefault="00C05230" w:rsidP="00810F5D">
      <w:pPr>
        <w:spacing w:after="0" w:line="240" w:lineRule="auto"/>
        <w:ind w:firstLine="284"/>
        <w:jc w:val="center"/>
        <w:rPr>
          <w:rFonts w:ascii="Garamond" w:hAnsi="Garamond" w:cs="Times New Roman"/>
          <w:bCs/>
          <w:sz w:val="24"/>
          <w:szCs w:val="24"/>
        </w:rPr>
      </w:pPr>
      <w:r w:rsidRPr="0039210A">
        <w:rPr>
          <w:rFonts w:ascii="Garamond" w:hAnsi="Garamond" w:cs="Times New Roman"/>
          <w:bCs/>
          <w:sz w:val="24"/>
          <w:szCs w:val="24"/>
        </w:rPr>
        <w:t>Neni 16</w:t>
      </w:r>
    </w:p>
    <w:p w14:paraId="51251329" w14:textId="77777777" w:rsidR="00C05230" w:rsidRPr="0039210A" w:rsidRDefault="00C05230" w:rsidP="00810F5D">
      <w:pPr>
        <w:spacing w:after="0" w:line="240" w:lineRule="auto"/>
        <w:ind w:firstLine="284"/>
        <w:jc w:val="center"/>
        <w:rPr>
          <w:rFonts w:ascii="Garamond" w:hAnsi="Garamond" w:cs="Times New Roman"/>
          <w:b/>
          <w:bCs/>
          <w:sz w:val="24"/>
          <w:szCs w:val="24"/>
        </w:rPr>
      </w:pPr>
      <w:r w:rsidRPr="0039210A">
        <w:rPr>
          <w:rFonts w:ascii="Garamond" w:hAnsi="Garamond" w:cs="Times New Roman"/>
          <w:b/>
          <w:bCs/>
          <w:sz w:val="24"/>
          <w:szCs w:val="24"/>
        </w:rPr>
        <w:t>Pranimi i detyrës nga arbitri</w:t>
      </w:r>
    </w:p>
    <w:p w14:paraId="5125132A" w14:textId="77777777" w:rsidR="00C05230" w:rsidRPr="0039210A" w:rsidRDefault="00C05230" w:rsidP="00810F5D">
      <w:pPr>
        <w:spacing w:after="0" w:line="240" w:lineRule="auto"/>
        <w:ind w:firstLine="284"/>
        <w:rPr>
          <w:rFonts w:ascii="Garamond" w:hAnsi="Garamond" w:cs="Times New Roman"/>
          <w:bCs/>
          <w:sz w:val="24"/>
          <w:szCs w:val="24"/>
        </w:rPr>
      </w:pPr>
      <w:r w:rsidRPr="0039210A">
        <w:rPr>
          <w:rFonts w:ascii="Garamond" w:hAnsi="Garamond" w:cs="Times New Roman"/>
          <w:bCs/>
          <w:sz w:val="24"/>
          <w:szCs w:val="24"/>
        </w:rPr>
        <w:t xml:space="preserve"> </w:t>
      </w:r>
    </w:p>
    <w:p w14:paraId="5125132B" w14:textId="77777777" w:rsidR="00C05230" w:rsidRPr="0039210A" w:rsidRDefault="00FD2F0A"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1. </w:t>
      </w:r>
      <w:r w:rsidR="00C05230" w:rsidRPr="0039210A">
        <w:rPr>
          <w:rFonts w:ascii="Garamond" w:hAnsi="Garamond" w:cs="Times New Roman"/>
          <w:bCs/>
          <w:sz w:val="24"/>
          <w:szCs w:val="24"/>
        </w:rPr>
        <w:t xml:space="preserve">Gjykata e arbitrazhit formohet në datën që arbitri i vetëm ose të gjithë </w:t>
      </w:r>
      <w:proofErr w:type="spellStart"/>
      <w:r w:rsidR="00C05230" w:rsidRPr="0039210A">
        <w:rPr>
          <w:rFonts w:ascii="Garamond" w:hAnsi="Garamond" w:cs="Times New Roman"/>
          <w:bCs/>
          <w:sz w:val="24"/>
          <w:szCs w:val="24"/>
        </w:rPr>
        <w:t>arbitrat</w:t>
      </w:r>
      <w:proofErr w:type="spellEnd"/>
      <w:r w:rsidR="00C05230" w:rsidRPr="0039210A">
        <w:rPr>
          <w:rFonts w:ascii="Garamond" w:hAnsi="Garamond" w:cs="Times New Roman"/>
          <w:bCs/>
          <w:sz w:val="24"/>
          <w:szCs w:val="24"/>
        </w:rPr>
        <w:t xml:space="preserve"> pranojnë detyrën. </w:t>
      </w:r>
    </w:p>
    <w:p w14:paraId="5125132C" w14:textId="77777777" w:rsidR="00C05230" w:rsidRPr="0039210A" w:rsidRDefault="00FD2F0A"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2. </w:t>
      </w:r>
      <w:r w:rsidR="00C05230" w:rsidRPr="0039210A">
        <w:rPr>
          <w:rFonts w:ascii="Garamond" w:hAnsi="Garamond" w:cs="Times New Roman"/>
          <w:bCs/>
          <w:sz w:val="24"/>
          <w:szCs w:val="24"/>
        </w:rPr>
        <w:t xml:space="preserve">Arbitri pranon detyrën përmes një deklarate me shkrim, nëpërmjet së cilës deklaron edhe që nuk ekzistojnë shkaqe që mund të krijojnë një dyshim të arsyeshëm për mungesën e pavarësisë ose paanësisë së tij, si dhe që plotëson kriteret e kualifikimit ose kushtet e zgjedhshmërisë, të caktuara në marrëveshjen e arbitrazhit. </w:t>
      </w:r>
    </w:p>
    <w:p w14:paraId="5125132D" w14:textId="6D726416" w:rsidR="00C05230" w:rsidRPr="0039210A" w:rsidRDefault="00B7223D" w:rsidP="00810F5D">
      <w:pPr>
        <w:spacing w:after="0" w:line="240" w:lineRule="auto"/>
        <w:ind w:firstLine="284"/>
        <w:rPr>
          <w:rFonts w:ascii="Garamond" w:hAnsi="Garamond" w:cs="Times New Roman"/>
          <w:bCs/>
          <w:sz w:val="24"/>
          <w:szCs w:val="24"/>
        </w:rPr>
      </w:pPr>
      <w:r>
        <w:rPr>
          <w:rFonts w:ascii="Garamond" w:hAnsi="Garamond" w:cs="Times New Roman"/>
          <w:bCs/>
          <w:sz w:val="24"/>
          <w:szCs w:val="24"/>
        </w:rPr>
        <w:t xml:space="preserve"> </w:t>
      </w:r>
      <w:r w:rsidR="00C05230" w:rsidRPr="0039210A">
        <w:rPr>
          <w:rFonts w:ascii="Garamond" w:hAnsi="Garamond" w:cs="Times New Roman"/>
          <w:bCs/>
          <w:sz w:val="24"/>
          <w:szCs w:val="24"/>
        </w:rPr>
        <w:tab/>
        <w:t xml:space="preserve"> </w:t>
      </w:r>
    </w:p>
    <w:p w14:paraId="5125132E" w14:textId="77777777" w:rsidR="00C05230" w:rsidRPr="0039210A" w:rsidRDefault="00C05230" w:rsidP="00810F5D">
      <w:pPr>
        <w:spacing w:after="0" w:line="240" w:lineRule="auto"/>
        <w:ind w:firstLine="284"/>
        <w:jc w:val="center"/>
        <w:rPr>
          <w:rFonts w:ascii="Garamond" w:hAnsi="Garamond" w:cs="Times New Roman"/>
          <w:bCs/>
          <w:sz w:val="24"/>
          <w:szCs w:val="24"/>
        </w:rPr>
      </w:pPr>
      <w:r w:rsidRPr="0039210A">
        <w:rPr>
          <w:rFonts w:ascii="Garamond" w:hAnsi="Garamond" w:cs="Times New Roman"/>
          <w:bCs/>
          <w:sz w:val="24"/>
          <w:szCs w:val="24"/>
        </w:rPr>
        <w:t>Neni 17</w:t>
      </w:r>
    </w:p>
    <w:p w14:paraId="51251330" w14:textId="77777777" w:rsidR="00C05230" w:rsidRPr="0039210A" w:rsidRDefault="00C05230" w:rsidP="00810F5D">
      <w:pPr>
        <w:spacing w:after="0" w:line="240" w:lineRule="auto"/>
        <w:ind w:firstLine="284"/>
        <w:jc w:val="center"/>
        <w:rPr>
          <w:rFonts w:ascii="Garamond" w:hAnsi="Garamond" w:cs="Times New Roman"/>
          <w:b/>
          <w:bCs/>
          <w:sz w:val="24"/>
          <w:szCs w:val="24"/>
        </w:rPr>
      </w:pPr>
      <w:r w:rsidRPr="0039210A">
        <w:rPr>
          <w:rFonts w:ascii="Garamond" w:hAnsi="Garamond" w:cs="Times New Roman"/>
          <w:b/>
          <w:bCs/>
          <w:sz w:val="24"/>
          <w:szCs w:val="24"/>
        </w:rPr>
        <w:t>Rastet e mbarimit të mandatit të arbitrit</w:t>
      </w:r>
    </w:p>
    <w:p w14:paraId="51251331" w14:textId="77777777" w:rsidR="00C05230" w:rsidRPr="0039210A" w:rsidRDefault="00C05230" w:rsidP="00810F5D">
      <w:pPr>
        <w:spacing w:after="0" w:line="240" w:lineRule="auto"/>
        <w:ind w:firstLine="284"/>
        <w:rPr>
          <w:rFonts w:ascii="Garamond" w:hAnsi="Garamond" w:cs="Times New Roman"/>
          <w:bCs/>
          <w:sz w:val="24"/>
          <w:szCs w:val="24"/>
        </w:rPr>
      </w:pPr>
      <w:r w:rsidRPr="0039210A">
        <w:rPr>
          <w:rFonts w:ascii="Garamond" w:hAnsi="Garamond" w:cs="Times New Roman"/>
          <w:bCs/>
          <w:sz w:val="24"/>
          <w:szCs w:val="24"/>
        </w:rPr>
        <w:t xml:space="preserve"> </w:t>
      </w:r>
    </w:p>
    <w:p w14:paraId="51251332" w14:textId="77777777" w:rsidR="00C05230" w:rsidRPr="0039210A" w:rsidRDefault="00C05230"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 Mandati i arbitrit mbaron në rastet kur: </w:t>
      </w:r>
    </w:p>
    <w:p w14:paraId="51251333" w14:textId="77777777" w:rsidR="00C05230" w:rsidRPr="0039210A" w:rsidRDefault="00FD2F0A"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a) </w:t>
      </w:r>
      <w:r w:rsidR="00C05230" w:rsidRPr="0039210A">
        <w:rPr>
          <w:rFonts w:ascii="Garamond" w:hAnsi="Garamond" w:cs="Times New Roman"/>
          <w:bCs/>
          <w:sz w:val="24"/>
          <w:szCs w:val="24"/>
        </w:rPr>
        <w:t xml:space="preserve">heq dorë nga detyra; </w:t>
      </w:r>
    </w:p>
    <w:p w14:paraId="51251334" w14:textId="77777777" w:rsidR="00C05230" w:rsidRPr="0039210A" w:rsidRDefault="00FD2F0A"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b) </w:t>
      </w:r>
      <w:r w:rsidR="00C05230" w:rsidRPr="0039210A">
        <w:rPr>
          <w:rFonts w:ascii="Garamond" w:hAnsi="Garamond" w:cs="Times New Roman"/>
          <w:bCs/>
          <w:sz w:val="24"/>
          <w:szCs w:val="24"/>
        </w:rPr>
        <w:t>përjashtohet nga shqyrtimi i mosmarrëveshje</w:t>
      </w:r>
      <w:r w:rsidRPr="0039210A">
        <w:rPr>
          <w:rFonts w:ascii="Garamond" w:hAnsi="Garamond" w:cs="Times New Roman"/>
          <w:bCs/>
          <w:sz w:val="24"/>
          <w:szCs w:val="24"/>
        </w:rPr>
        <w:t>s sipas përcaktimit të neneve 18 dhe 19</w:t>
      </w:r>
      <w:r w:rsidR="00C05230" w:rsidRPr="0039210A">
        <w:rPr>
          <w:rFonts w:ascii="Garamond" w:hAnsi="Garamond" w:cs="Times New Roman"/>
          <w:bCs/>
          <w:sz w:val="24"/>
          <w:szCs w:val="24"/>
        </w:rPr>
        <w:t xml:space="preserve"> të këtij ligji; </w:t>
      </w:r>
    </w:p>
    <w:p w14:paraId="51251335" w14:textId="77777777" w:rsidR="00C05230" w:rsidRPr="0039210A" w:rsidRDefault="00FD2F0A"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c) </w:t>
      </w:r>
      <w:r w:rsidR="00C05230" w:rsidRPr="0039210A">
        <w:rPr>
          <w:rFonts w:ascii="Garamond" w:hAnsi="Garamond" w:cs="Times New Roman"/>
          <w:bCs/>
          <w:sz w:val="24"/>
          <w:szCs w:val="24"/>
        </w:rPr>
        <w:t xml:space="preserve">palët bien dakord për përfundimin e mandatit të tij; </w:t>
      </w:r>
    </w:p>
    <w:p w14:paraId="51251336" w14:textId="77777777" w:rsidR="00C05230" w:rsidRPr="0039210A" w:rsidRDefault="00C05230"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 ç) gjykata e rrethit gjyqësor të vendit të arbitrazhit ka pranuar kërkesën e palëve apo të njërit prej arbitrave të tjerë për përfundimin e mandatit; </w:t>
      </w:r>
    </w:p>
    <w:p w14:paraId="51251337" w14:textId="77777777" w:rsidR="00C05230" w:rsidRPr="0039210A" w:rsidRDefault="00FD2F0A"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d) </w:t>
      </w:r>
      <w:r w:rsidR="00C05230" w:rsidRPr="0039210A">
        <w:rPr>
          <w:rFonts w:ascii="Garamond" w:hAnsi="Garamond" w:cs="Times New Roman"/>
          <w:bCs/>
          <w:sz w:val="24"/>
          <w:szCs w:val="24"/>
        </w:rPr>
        <w:t>i hiqet apo k</w:t>
      </w:r>
      <w:r w:rsidRPr="0039210A">
        <w:rPr>
          <w:rFonts w:ascii="Garamond" w:hAnsi="Garamond" w:cs="Times New Roman"/>
          <w:bCs/>
          <w:sz w:val="24"/>
          <w:szCs w:val="24"/>
        </w:rPr>
        <w:t>ufizohet zotësia për të vepruar</w:t>
      </w:r>
      <w:r w:rsidR="00C05230" w:rsidRPr="0039210A">
        <w:rPr>
          <w:rFonts w:ascii="Garamond" w:hAnsi="Garamond" w:cs="Times New Roman"/>
          <w:bCs/>
          <w:sz w:val="24"/>
          <w:szCs w:val="24"/>
        </w:rPr>
        <w:t xml:space="preserve"> me vendim gjyqësor të formës së prerë; </w:t>
      </w:r>
    </w:p>
    <w:p w14:paraId="51251338" w14:textId="77777777" w:rsidR="00C05230" w:rsidRPr="0039210A" w:rsidRDefault="00C05230"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dh) nuk plotëson</w:t>
      </w:r>
      <w:r w:rsidR="00FD2F0A" w:rsidRPr="0039210A">
        <w:rPr>
          <w:rFonts w:ascii="Garamond" w:hAnsi="Garamond" w:cs="Times New Roman"/>
          <w:bCs/>
          <w:sz w:val="24"/>
          <w:szCs w:val="24"/>
        </w:rPr>
        <w:t xml:space="preserve"> më kushtet për të qenë arbitër</w:t>
      </w:r>
      <w:r w:rsidRPr="0039210A">
        <w:rPr>
          <w:rFonts w:ascii="Garamond" w:hAnsi="Garamond" w:cs="Times New Roman"/>
          <w:bCs/>
          <w:sz w:val="24"/>
          <w:szCs w:val="24"/>
        </w:rPr>
        <w:t xml:space="preserve"> sipas përcaktimeve të këtij ligji, marrëveshjes së arbitrazhit ose rregullores së institucionit të përhershëm të arbitrazhit; </w:t>
      </w:r>
    </w:p>
    <w:p w14:paraId="51251339" w14:textId="77777777" w:rsidR="00C05230" w:rsidRPr="0039210A" w:rsidRDefault="00FD2F0A"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e) </w:t>
      </w:r>
      <w:r w:rsidR="00C05230" w:rsidRPr="0039210A">
        <w:rPr>
          <w:rFonts w:ascii="Garamond" w:hAnsi="Garamond" w:cs="Times New Roman"/>
          <w:bCs/>
          <w:sz w:val="24"/>
          <w:szCs w:val="24"/>
        </w:rPr>
        <w:t>pë</w:t>
      </w:r>
      <w:r w:rsidRPr="0039210A">
        <w:rPr>
          <w:rFonts w:ascii="Garamond" w:hAnsi="Garamond" w:cs="Times New Roman"/>
          <w:bCs/>
          <w:sz w:val="24"/>
          <w:szCs w:val="24"/>
        </w:rPr>
        <w:t>rfundon procedura e arbitrazhit</w:t>
      </w:r>
      <w:r w:rsidR="00C05230" w:rsidRPr="0039210A">
        <w:rPr>
          <w:rFonts w:ascii="Garamond" w:hAnsi="Garamond" w:cs="Times New Roman"/>
          <w:bCs/>
          <w:sz w:val="24"/>
          <w:szCs w:val="24"/>
        </w:rPr>
        <w:t xml:space="preserve"> sipas këtij ligji. </w:t>
      </w:r>
    </w:p>
    <w:p w14:paraId="5125133A" w14:textId="77777777" w:rsidR="00C05230" w:rsidRPr="0039210A" w:rsidRDefault="00C05230" w:rsidP="00810F5D">
      <w:pPr>
        <w:spacing w:after="0" w:line="240" w:lineRule="auto"/>
        <w:ind w:firstLine="284"/>
        <w:rPr>
          <w:rFonts w:ascii="Garamond" w:hAnsi="Garamond" w:cs="Times New Roman"/>
          <w:bCs/>
          <w:sz w:val="24"/>
          <w:szCs w:val="24"/>
        </w:rPr>
      </w:pPr>
      <w:r w:rsidRPr="0039210A">
        <w:rPr>
          <w:rFonts w:ascii="Garamond" w:hAnsi="Garamond" w:cs="Times New Roman"/>
          <w:bCs/>
          <w:sz w:val="24"/>
          <w:szCs w:val="24"/>
        </w:rPr>
        <w:t xml:space="preserve"> </w:t>
      </w:r>
    </w:p>
    <w:p w14:paraId="5125133B" w14:textId="77777777" w:rsidR="00C05230" w:rsidRPr="0039210A" w:rsidRDefault="00C05230" w:rsidP="00810F5D">
      <w:pPr>
        <w:spacing w:after="0" w:line="240" w:lineRule="auto"/>
        <w:ind w:firstLine="284"/>
        <w:jc w:val="center"/>
        <w:rPr>
          <w:rFonts w:ascii="Garamond" w:hAnsi="Garamond" w:cs="Times New Roman"/>
          <w:bCs/>
          <w:sz w:val="24"/>
          <w:szCs w:val="24"/>
        </w:rPr>
      </w:pPr>
      <w:r w:rsidRPr="0039210A">
        <w:rPr>
          <w:rFonts w:ascii="Garamond" w:hAnsi="Garamond" w:cs="Times New Roman"/>
          <w:bCs/>
          <w:sz w:val="24"/>
          <w:szCs w:val="24"/>
        </w:rPr>
        <w:t>Neni 18</w:t>
      </w:r>
    </w:p>
    <w:p w14:paraId="5125133D" w14:textId="77777777" w:rsidR="00C05230" w:rsidRPr="0039210A" w:rsidRDefault="00C05230" w:rsidP="00810F5D">
      <w:pPr>
        <w:spacing w:after="0" w:line="240" w:lineRule="auto"/>
        <w:ind w:firstLine="284"/>
        <w:jc w:val="center"/>
        <w:rPr>
          <w:rFonts w:ascii="Garamond" w:hAnsi="Garamond" w:cs="Times New Roman"/>
          <w:b/>
          <w:bCs/>
          <w:sz w:val="24"/>
          <w:szCs w:val="24"/>
        </w:rPr>
      </w:pPr>
      <w:r w:rsidRPr="0039210A">
        <w:rPr>
          <w:rFonts w:ascii="Garamond" w:hAnsi="Garamond" w:cs="Times New Roman"/>
          <w:b/>
          <w:bCs/>
          <w:sz w:val="24"/>
          <w:szCs w:val="24"/>
        </w:rPr>
        <w:t>Përjashtimi i arbitrit</w:t>
      </w:r>
    </w:p>
    <w:p w14:paraId="5125133E" w14:textId="77777777" w:rsidR="00C05230" w:rsidRPr="0039210A" w:rsidRDefault="00C05230" w:rsidP="00810F5D">
      <w:pPr>
        <w:spacing w:after="0" w:line="240" w:lineRule="auto"/>
        <w:ind w:firstLine="284"/>
        <w:rPr>
          <w:rFonts w:ascii="Garamond" w:hAnsi="Garamond" w:cs="Times New Roman"/>
          <w:bCs/>
          <w:sz w:val="24"/>
          <w:szCs w:val="24"/>
        </w:rPr>
      </w:pPr>
      <w:r w:rsidRPr="0039210A">
        <w:rPr>
          <w:rFonts w:ascii="Garamond" w:hAnsi="Garamond" w:cs="Times New Roman"/>
          <w:bCs/>
          <w:sz w:val="24"/>
          <w:szCs w:val="24"/>
        </w:rPr>
        <w:t xml:space="preserve"> </w:t>
      </w:r>
    </w:p>
    <w:p w14:paraId="5125133F" w14:textId="77777777" w:rsidR="00C05230" w:rsidRPr="0039210A" w:rsidRDefault="00FD2F0A"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1. </w:t>
      </w:r>
      <w:r w:rsidR="00C05230" w:rsidRPr="0039210A">
        <w:rPr>
          <w:rFonts w:ascii="Garamond" w:hAnsi="Garamond" w:cs="Times New Roman"/>
          <w:bCs/>
          <w:sz w:val="24"/>
          <w:szCs w:val="24"/>
        </w:rPr>
        <w:t xml:space="preserve">Arbitri është i detyruar të njoftojë palët ose të heqë dorë nga shqyrtimi dhe zgjidhja e një mosmarrëveshjeje në rastet kur: </w:t>
      </w:r>
    </w:p>
    <w:p w14:paraId="51251340" w14:textId="77777777" w:rsidR="00C05230" w:rsidRPr="0039210A" w:rsidRDefault="00FD2F0A"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a) </w:t>
      </w:r>
      <w:r w:rsidR="00C05230" w:rsidRPr="0039210A">
        <w:rPr>
          <w:rFonts w:ascii="Garamond" w:hAnsi="Garamond" w:cs="Times New Roman"/>
          <w:bCs/>
          <w:sz w:val="24"/>
          <w:szCs w:val="24"/>
        </w:rPr>
        <w:t>nuk plotëson kriteret e kualifikim</w:t>
      </w:r>
      <w:r w:rsidRPr="0039210A">
        <w:rPr>
          <w:rFonts w:ascii="Garamond" w:hAnsi="Garamond" w:cs="Times New Roman"/>
          <w:bCs/>
          <w:sz w:val="24"/>
          <w:szCs w:val="24"/>
        </w:rPr>
        <w:t>it ose kushtet e zgjedhshmërisë</w:t>
      </w:r>
      <w:r w:rsidR="00C05230" w:rsidRPr="0039210A">
        <w:rPr>
          <w:rFonts w:ascii="Garamond" w:hAnsi="Garamond" w:cs="Times New Roman"/>
          <w:bCs/>
          <w:sz w:val="24"/>
          <w:szCs w:val="24"/>
        </w:rPr>
        <w:t xml:space="preserve"> të caktuara në marrëveshjen e arbitrazhit; </w:t>
      </w:r>
    </w:p>
    <w:p w14:paraId="51251341" w14:textId="77777777" w:rsidR="00C05230" w:rsidRPr="0039210A" w:rsidRDefault="00FD2F0A"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b) </w:t>
      </w:r>
      <w:r w:rsidR="00C05230" w:rsidRPr="0039210A">
        <w:rPr>
          <w:rFonts w:ascii="Garamond" w:hAnsi="Garamond" w:cs="Times New Roman"/>
          <w:bCs/>
          <w:sz w:val="24"/>
          <w:szCs w:val="24"/>
        </w:rPr>
        <w:t>ka qenë përfaqësues i ndonjërës prej palëve</w:t>
      </w:r>
      <w:r w:rsidR="00BA1DAC" w:rsidRPr="0039210A">
        <w:rPr>
          <w:rFonts w:ascii="Garamond" w:hAnsi="Garamond" w:cs="Times New Roman"/>
          <w:bCs/>
          <w:sz w:val="24"/>
          <w:szCs w:val="24"/>
        </w:rPr>
        <w:t>,</w:t>
      </w:r>
      <w:r w:rsidR="00C05230" w:rsidRPr="0039210A">
        <w:rPr>
          <w:rFonts w:ascii="Garamond" w:hAnsi="Garamond" w:cs="Times New Roman"/>
          <w:bCs/>
          <w:sz w:val="24"/>
          <w:szCs w:val="24"/>
        </w:rPr>
        <w:t xml:space="preserve"> ose ekspert apo dëshmitar në një çështje ose mosmarrëveshje ku kanë marrë pjesë të njëjtat palë; </w:t>
      </w:r>
    </w:p>
    <w:p w14:paraId="51251342" w14:textId="77777777" w:rsidR="00C05230" w:rsidRPr="0039210A" w:rsidRDefault="00FD2F0A"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c) </w:t>
      </w:r>
      <w:r w:rsidR="00C05230" w:rsidRPr="0039210A">
        <w:rPr>
          <w:rFonts w:ascii="Garamond" w:hAnsi="Garamond" w:cs="Times New Roman"/>
          <w:bCs/>
          <w:sz w:val="24"/>
          <w:szCs w:val="24"/>
        </w:rPr>
        <w:t xml:space="preserve">ai vetë ose bashkëshortja ka interes në një çështje ose në një mosmarrëveshje tjetër që ka lidhje me mosmarrëveshjen, objekt i marrëveshjes së arbitrazhit; </w:t>
      </w:r>
    </w:p>
    <w:p w14:paraId="51251343" w14:textId="77777777" w:rsidR="00C05230" w:rsidRPr="0039210A" w:rsidRDefault="00FD2F0A"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ç) </w:t>
      </w:r>
      <w:r w:rsidR="00C05230" w:rsidRPr="0039210A">
        <w:rPr>
          <w:rFonts w:ascii="Garamond" w:hAnsi="Garamond" w:cs="Times New Roman"/>
          <w:bCs/>
          <w:sz w:val="24"/>
          <w:szCs w:val="24"/>
        </w:rPr>
        <w:t>ai vetë ose bashkëshortja është i afërt deri në shkallë të katërt apo krushqi deri në shkallë të dytë ose është i lidhur me detyrime birësimi apo bashkëjeton në mënyrë të përhershme m</w:t>
      </w:r>
      <w:r w:rsidR="00804B67" w:rsidRPr="0039210A">
        <w:rPr>
          <w:rFonts w:ascii="Garamond" w:hAnsi="Garamond" w:cs="Times New Roman"/>
          <w:bCs/>
          <w:sz w:val="24"/>
          <w:szCs w:val="24"/>
        </w:rPr>
        <w:t>e</w:t>
      </w:r>
      <w:r w:rsidR="00C05230" w:rsidRPr="0039210A">
        <w:rPr>
          <w:rFonts w:ascii="Garamond" w:hAnsi="Garamond" w:cs="Times New Roman"/>
          <w:bCs/>
          <w:sz w:val="24"/>
          <w:szCs w:val="24"/>
        </w:rPr>
        <w:t xml:space="preserve"> njërën nga palët ose përfaqësuesit e tyre; </w:t>
      </w:r>
    </w:p>
    <w:p w14:paraId="51251344" w14:textId="77777777" w:rsidR="00C05230" w:rsidRPr="0039210A" w:rsidRDefault="00FD2F0A"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d) </w:t>
      </w:r>
      <w:r w:rsidR="00C05230" w:rsidRPr="0039210A">
        <w:rPr>
          <w:rFonts w:ascii="Garamond" w:hAnsi="Garamond" w:cs="Times New Roman"/>
          <w:bCs/>
          <w:sz w:val="24"/>
          <w:szCs w:val="24"/>
        </w:rPr>
        <w:t xml:space="preserve">është në marrëdhënie pune me ndonjërën nga palët ose përfaqësuesit e tyre ose ka dhënë këshilla ose ka shfaqur mendim për çështjen në shqyrtim, është pyetur si dëshmitar, si ekspert ose si përfaqësues i njërës apo tjetrës palë; </w:t>
      </w:r>
    </w:p>
    <w:p w14:paraId="51251345" w14:textId="77777777" w:rsidR="00C05230" w:rsidRPr="0039210A" w:rsidRDefault="00C05230"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lastRenderedPageBreak/>
        <w:t xml:space="preserve">dh) ai vetë ose bashkëshortja e tij janë në konflikt gjyqësor ose në armiqësi apo në marrëdhënie kredie apo huaje me njërën prej palëve ose njërin prej përfaqësuesve; </w:t>
      </w:r>
    </w:p>
    <w:p w14:paraId="51251346" w14:textId="77777777" w:rsidR="00C05230" w:rsidRPr="0039210A" w:rsidRDefault="00FD2F0A"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e) </w:t>
      </w:r>
      <w:r w:rsidR="00C05230" w:rsidRPr="0039210A">
        <w:rPr>
          <w:rFonts w:ascii="Garamond" w:hAnsi="Garamond" w:cs="Times New Roman"/>
          <w:bCs/>
          <w:sz w:val="24"/>
          <w:szCs w:val="24"/>
        </w:rPr>
        <w:t xml:space="preserve">është kujdestar, punëdhënës i njërës prej palëve, administrator ose ka një detyrë tjetër në një ent, shoqatë, shoqëri ose institucion tjetër që ka interesa për mosmarrëveshjen që është objekt i marrëveshjes së arbitrazhit; </w:t>
      </w:r>
    </w:p>
    <w:p w14:paraId="51251347" w14:textId="77777777" w:rsidR="00C05230" w:rsidRPr="0039210A" w:rsidRDefault="00FD2F0A"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ë) </w:t>
      </w:r>
      <w:r w:rsidR="00804B67" w:rsidRPr="0039210A">
        <w:rPr>
          <w:rFonts w:ascii="Garamond" w:hAnsi="Garamond" w:cs="Times New Roman"/>
          <w:bCs/>
          <w:sz w:val="24"/>
          <w:szCs w:val="24"/>
        </w:rPr>
        <w:t>në çdo rast tjetër</w:t>
      </w:r>
      <w:r w:rsidR="00C05230" w:rsidRPr="0039210A">
        <w:rPr>
          <w:rFonts w:ascii="Garamond" w:hAnsi="Garamond" w:cs="Times New Roman"/>
          <w:bCs/>
          <w:sz w:val="24"/>
          <w:szCs w:val="24"/>
        </w:rPr>
        <w:t xml:space="preserve"> kur vërtetohen rrethana të tjera që krijojnë dyshime të arsyeshme për paanësinë ose pavarësinë e arbitrit. </w:t>
      </w:r>
    </w:p>
    <w:p w14:paraId="51251348" w14:textId="77777777" w:rsidR="00C05230" w:rsidRPr="0039210A" w:rsidRDefault="00FD2F0A"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2. </w:t>
      </w:r>
      <w:r w:rsidR="00C05230" w:rsidRPr="0039210A">
        <w:rPr>
          <w:rFonts w:ascii="Garamond" w:hAnsi="Garamond" w:cs="Times New Roman"/>
          <w:bCs/>
          <w:sz w:val="24"/>
          <w:szCs w:val="24"/>
        </w:rPr>
        <w:t xml:space="preserve">Arbitri, i cili vlerëson se ka shkaqe të arsyeshme për të mos marrë pjesë në shqyrtimin dhe zgjidhjen e një mosmarrëveshjeje, është i detyruar të njoftojë </w:t>
      </w:r>
      <w:r w:rsidR="00804B67" w:rsidRPr="0039210A">
        <w:rPr>
          <w:rFonts w:ascii="Garamond" w:hAnsi="Garamond" w:cs="Times New Roman"/>
          <w:bCs/>
          <w:sz w:val="24"/>
          <w:szCs w:val="24"/>
        </w:rPr>
        <w:t>palët ose të heqë dorë prej saj</w:t>
      </w:r>
      <w:r w:rsidR="00C05230" w:rsidRPr="0039210A">
        <w:rPr>
          <w:rFonts w:ascii="Garamond" w:hAnsi="Garamond" w:cs="Times New Roman"/>
          <w:bCs/>
          <w:sz w:val="24"/>
          <w:szCs w:val="24"/>
        </w:rPr>
        <w:t xml:space="preserve"> jo më vonë se 5 (pesë) ditë nga data e emërimit ose e marrjes dijeni për shkakun e përjashtimit. </w:t>
      </w:r>
    </w:p>
    <w:p w14:paraId="51251349" w14:textId="77777777" w:rsidR="00C05230" w:rsidRPr="0039210A" w:rsidRDefault="00FD2F0A"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3. </w:t>
      </w:r>
      <w:r w:rsidR="00C05230" w:rsidRPr="0039210A">
        <w:rPr>
          <w:rFonts w:ascii="Garamond" w:hAnsi="Garamond" w:cs="Times New Roman"/>
          <w:bCs/>
          <w:sz w:val="24"/>
          <w:szCs w:val="24"/>
        </w:rPr>
        <w:t>Arbitri është i detyruar të njoftojë palët për çdo rrethanë që mund të krijojë dyshime të arsyeshme për</w:t>
      </w:r>
      <w:r w:rsidR="00793DFB" w:rsidRPr="0039210A">
        <w:rPr>
          <w:rFonts w:ascii="Garamond" w:hAnsi="Garamond" w:cs="Times New Roman"/>
          <w:bCs/>
          <w:sz w:val="24"/>
          <w:szCs w:val="24"/>
        </w:rPr>
        <w:t xml:space="preserve"> pavarësinë ose paanësinë e tij</w:t>
      </w:r>
      <w:r w:rsidR="00C05230" w:rsidRPr="0039210A">
        <w:rPr>
          <w:rFonts w:ascii="Garamond" w:hAnsi="Garamond" w:cs="Times New Roman"/>
          <w:bCs/>
          <w:sz w:val="24"/>
          <w:szCs w:val="24"/>
        </w:rPr>
        <w:t xml:space="preserve"> jo më vonë se 5 (pesë) ditë nga marrja dijeni, me përjashtim të rastit kur provohet se palët kanë marrë dijeni për këto rrethana. </w:t>
      </w:r>
    </w:p>
    <w:p w14:paraId="5125134A" w14:textId="77777777" w:rsidR="00C05230" w:rsidRPr="0039210A" w:rsidRDefault="00FD2F0A"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4. </w:t>
      </w:r>
      <w:r w:rsidR="00C05230" w:rsidRPr="0039210A">
        <w:rPr>
          <w:rFonts w:ascii="Garamond" w:hAnsi="Garamond" w:cs="Times New Roman"/>
          <w:bCs/>
          <w:sz w:val="24"/>
          <w:szCs w:val="24"/>
        </w:rPr>
        <w:t>Palët kanë të drejtë të kundërshtojnë emërimin ose të kërkojnë përjashtimin e një arbitri kur ekziston një nga s</w:t>
      </w:r>
      <w:r w:rsidR="00793DFB" w:rsidRPr="0039210A">
        <w:rPr>
          <w:rFonts w:ascii="Garamond" w:hAnsi="Garamond" w:cs="Times New Roman"/>
          <w:bCs/>
          <w:sz w:val="24"/>
          <w:szCs w:val="24"/>
        </w:rPr>
        <w:t>hkaqet e përcaktuara në pikën 1</w:t>
      </w:r>
      <w:r w:rsidR="00C05230" w:rsidRPr="0039210A">
        <w:rPr>
          <w:rFonts w:ascii="Garamond" w:hAnsi="Garamond" w:cs="Times New Roman"/>
          <w:bCs/>
          <w:sz w:val="24"/>
          <w:szCs w:val="24"/>
        </w:rPr>
        <w:t xml:space="preserve"> të këtij neni. Pala mund të kërkojë përjashtimin e arbitrit të emëruar prej saj vetëm në rastet kur shkaqet për përjashtimin e arbitrit kanë lindur pas emërimit të tij ose pala ka marrë dijeni për shkaqet e përjashtimit pas emërimit të tij. </w:t>
      </w:r>
    </w:p>
    <w:p w14:paraId="5125134B" w14:textId="77777777" w:rsidR="00C05230" w:rsidRPr="0039210A" w:rsidRDefault="00C05230"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 </w:t>
      </w:r>
    </w:p>
    <w:p w14:paraId="5125134C" w14:textId="77777777" w:rsidR="00C05230" w:rsidRPr="0039210A" w:rsidRDefault="00C05230" w:rsidP="00810F5D">
      <w:pPr>
        <w:spacing w:after="0" w:line="240" w:lineRule="auto"/>
        <w:ind w:firstLine="284"/>
        <w:jc w:val="center"/>
        <w:rPr>
          <w:rFonts w:ascii="Garamond" w:hAnsi="Garamond" w:cs="Times New Roman"/>
          <w:bCs/>
          <w:sz w:val="24"/>
          <w:szCs w:val="24"/>
        </w:rPr>
      </w:pPr>
      <w:r w:rsidRPr="0039210A">
        <w:rPr>
          <w:rFonts w:ascii="Garamond" w:hAnsi="Garamond" w:cs="Times New Roman"/>
          <w:bCs/>
          <w:sz w:val="24"/>
          <w:szCs w:val="24"/>
        </w:rPr>
        <w:t>Neni 19</w:t>
      </w:r>
    </w:p>
    <w:p w14:paraId="5125134E" w14:textId="77777777" w:rsidR="00C05230" w:rsidRPr="0039210A" w:rsidRDefault="00C05230" w:rsidP="00810F5D">
      <w:pPr>
        <w:spacing w:after="0" w:line="240" w:lineRule="auto"/>
        <w:ind w:firstLine="284"/>
        <w:jc w:val="center"/>
        <w:rPr>
          <w:rFonts w:ascii="Garamond" w:hAnsi="Garamond" w:cs="Times New Roman"/>
          <w:b/>
          <w:bCs/>
          <w:sz w:val="24"/>
          <w:szCs w:val="24"/>
        </w:rPr>
      </w:pPr>
      <w:r w:rsidRPr="0039210A">
        <w:rPr>
          <w:rFonts w:ascii="Garamond" w:hAnsi="Garamond" w:cs="Times New Roman"/>
          <w:b/>
          <w:bCs/>
          <w:sz w:val="24"/>
          <w:szCs w:val="24"/>
        </w:rPr>
        <w:t>Procedura për përjashtimin e arbitrit</w:t>
      </w:r>
    </w:p>
    <w:p w14:paraId="5125134F" w14:textId="77777777" w:rsidR="00C05230" w:rsidRPr="0039210A" w:rsidRDefault="00C05230" w:rsidP="00810F5D">
      <w:pPr>
        <w:spacing w:after="0" w:line="240" w:lineRule="auto"/>
        <w:ind w:firstLine="284"/>
        <w:rPr>
          <w:rFonts w:ascii="Garamond" w:hAnsi="Garamond" w:cs="Times New Roman"/>
          <w:bCs/>
          <w:sz w:val="24"/>
          <w:szCs w:val="24"/>
        </w:rPr>
      </w:pPr>
      <w:r w:rsidRPr="0039210A">
        <w:rPr>
          <w:rFonts w:ascii="Garamond" w:hAnsi="Garamond" w:cs="Times New Roman"/>
          <w:bCs/>
          <w:sz w:val="24"/>
          <w:szCs w:val="24"/>
        </w:rPr>
        <w:t xml:space="preserve"> </w:t>
      </w:r>
    </w:p>
    <w:p w14:paraId="51251350" w14:textId="77777777" w:rsidR="00C05230" w:rsidRPr="0039210A" w:rsidRDefault="00793DFB"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1. </w:t>
      </w:r>
      <w:r w:rsidR="00C05230" w:rsidRPr="0039210A">
        <w:rPr>
          <w:rFonts w:ascii="Garamond" w:hAnsi="Garamond" w:cs="Times New Roman"/>
          <w:bCs/>
          <w:sz w:val="24"/>
          <w:szCs w:val="24"/>
        </w:rPr>
        <w:t xml:space="preserve">Palët kanë të drejtë të përcaktojnë procedurën e përjashtimit të arbitrit në marrëveshjen e arbitrazhit ose në një marrëveshje të posaçme. Në rast se në marrëveshjen e arbitrazhit nuk përcaktohet procedura e përjashtimit të arbitrit dhe palët nuk bien dakord për të, përjashtimi i arbitrit kryhet sipas parashikimeve të këtij neni. </w:t>
      </w:r>
    </w:p>
    <w:p w14:paraId="51251351" w14:textId="77777777" w:rsidR="00C05230" w:rsidRPr="0039210A" w:rsidRDefault="00793DFB"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2. </w:t>
      </w:r>
      <w:r w:rsidR="00C05230" w:rsidRPr="0039210A">
        <w:rPr>
          <w:rFonts w:ascii="Garamond" w:hAnsi="Garamond" w:cs="Times New Roman"/>
          <w:bCs/>
          <w:sz w:val="24"/>
          <w:szCs w:val="24"/>
        </w:rPr>
        <w:t>Palët mund të kërkojnë me</w:t>
      </w:r>
      <w:r w:rsidR="008D4542" w:rsidRPr="0039210A">
        <w:rPr>
          <w:rFonts w:ascii="Garamond" w:hAnsi="Garamond" w:cs="Times New Roman"/>
          <w:bCs/>
          <w:sz w:val="24"/>
          <w:szCs w:val="24"/>
        </w:rPr>
        <w:t xml:space="preserve"> shkrim përjashtimin e arbitrit</w:t>
      </w:r>
      <w:r w:rsidR="00C05230" w:rsidRPr="0039210A">
        <w:rPr>
          <w:rFonts w:ascii="Garamond" w:hAnsi="Garamond" w:cs="Times New Roman"/>
          <w:bCs/>
          <w:sz w:val="24"/>
          <w:szCs w:val="24"/>
        </w:rPr>
        <w:t xml:space="preserve"> jo më vonë se 15 (pesëmbëdhjetë) ditë nga marrja dijeni për shkakun e përjashtimit ose jo më vonë se 15 (pesëmbëdhjetë) ditë nga form</w:t>
      </w:r>
      <w:r w:rsidR="008D4542" w:rsidRPr="0039210A">
        <w:rPr>
          <w:rFonts w:ascii="Garamond" w:hAnsi="Garamond" w:cs="Times New Roman"/>
          <w:bCs/>
          <w:sz w:val="24"/>
          <w:szCs w:val="24"/>
        </w:rPr>
        <w:t>imi i gjykatës së arbitrazhit</w:t>
      </w:r>
      <w:r w:rsidR="00C05230" w:rsidRPr="0039210A">
        <w:rPr>
          <w:rFonts w:ascii="Garamond" w:hAnsi="Garamond" w:cs="Times New Roman"/>
          <w:bCs/>
          <w:sz w:val="24"/>
          <w:szCs w:val="24"/>
        </w:rPr>
        <w:t xml:space="preserve"> kur pala ka marrë dijeni për shkaqet e përjashtimit përpara formimit të gjykatës së arbitrazhit. Kërkesa për përjashtimin e arbitrit i dërgohet palës tjetër dhe gjykatës së arbitrazhit dhe duhet të përmbajë shkaqet për të cilat kërkohet përjashtimi i arbitrit. </w:t>
      </w:r>
    </w:p>
    <w:p w14:paraId="51251352" w14:textId="77777777" w:rsidR="00C05230" w:rsidRPr="0039210A" w:rsidRDefault="00793DFB"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3. </w:t>
      </w:r>
      <w:r w:rsidR="00C05230" w:rsidRPr="0039210A">
        <w:rPr>
          <w:rFonts w:ascii="Garamond" w:hAnsi="Garamond" w:cs="Times New Roman"/>
          <w:bCs/>
          <w:sz w:val="24"/>
          <w:szCs w:val="24"/>
        </w:rPr>
        <w:t>Në rast se arbitri nuk heq dorë nga shqyrtimi dhe zgjidhja e mosmarrëveshjes ose pala tjetër nuk pranon përjashtimin e arbitrit, kërkesa për përjashtimin e arbitrit shqyrt</w:t>
      </w:r>
      <w:r w:rsidR="008D4542" w:rsidRPr="0039210A">
        <w:rPr>
          <w:rFonts w:ascii="Garamond" w:hAnsi="Garamond" w:cs="Times New Roman"/>
          <w:bCs/>
          <w:sz w:val="24"/>
          <w:szCs w:val="24"/>
        </w:rPr>
        <w:t xml:space="preserve">ohet nga gjykata e arbitrazhit </w:t>
      </w:r>
      <w:r w:rsidR="00C05230" w:rsidRPr="0039210A">
        <w:rPr>
          <w:rFonts w:ascii="Garamond" w:hAnsi="Garamond" w:cs="Times New Roman"/>
          <w:bCs/>
          <w:sz w:val="24"/>
          <w:szCs w:val="24"/>
        </w:rPr>
        <w:t xml:space="preserve">jo më vonë se 15 (pesëmbëdhjetë) ditë nga marrja e kërkesës. </w:t>
      </w:r>
    </w:p>
    <w:p w14:paraId="51251353" w14:textId="77777777" w:rsidR="00C05230" w:rsidRPr="0039210A" w:rsidRDefault="00793DFB"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4. </w:t>
      </w:r>
      <w:r w:rsidR="00C05230" w:rsidRPr="0039210A">
        <w:rPr>
          <w:rFonts w:ascii="Garamond" w:hAnsi="Garamond" w:cs="Times New Roman"/>
          <w:bCs/>
          <w:sz w:val="24"/>
          <w:szCs w:val="24"/>
        </w:rPr>
        <w:t xml:space="preserve">Në çdo rast, kur kërkesa për përjashtimin e arbitrit, e paraqitur sipas procedurës së </w:t>
      </w:r>
      <w:r w:rsidR="008D4542" w:rsidRPr="0039210A">
        <w:rPr>
          <w:rFonts w:ascii="Garamond" w:hAnsi="Garamond" w:cs="Times New Roman"/>
          <w:bCs/>
          <w:sz w:val="24"/>
          <w:szCs w:val="24"/>
        </w:rPr>
        <w:t>posaçme të përcaktuar nga palët</w:t>
      </w:r>
      <w:r w:rsidR="00C05230" w:rsidRPr="0039210A">
        <w:rPr>
          <w:rFonts w:ascii="Garamond" w:hAnsi="Garamond" w:cs="Times New Roman"/>
          <w:bCs/>
          <w:sz w:val="24"/>
          <w:szCs w:val="24"/>
        </w:rPr>
        <w:t xml:space="preserve"> sipas pikës 1</w:t>
      </w:r>
      <w:r w:rsidR="008D4542" w:rsidRPr="0039210A">
        <w:rPr>
          <w:rFonts w:ascii="Garamond" w:hAnsi="Garamond" w:cs="Times New Roman"/>
          <w:bCs/>
          <w:sz w:val="24"/>
          <w:szCs w:val="24"/>
        </w:rPr>
        <w:t xml:space="preserve"> të këtij neni</w:t>
      </w:r>
      <w:r w:rsidR="00C05230" w:rsidRPr="0039210A">
        <w:rPr>
          <w:rFonts w:ascii="Garamond" w:hAnsi="Garamond" w:cs="Times New Roman"/>
          <w:bCs/>
          <w:sz w:val="24"/>
          <w:szCs w:val="24"/>
        </w:rPr>
        <w:t xml:space="preserve"> ose sipas procedurave të përcaktuara në pikat 2 dhe 3 të këtij neni, është </w:t>
      </w:r>
      <w:r w:rsidR="008D4542" w:rsidRPr="0039210A">
        <w:rPr>
          <w:rFonts w:ascii="Garamond" w:hAnsi="Garamond" w:cs="Times New Roman"/>
          <w:bCs/>
          <w:sz w:val="24"/>
          <w:szCs w:val="24"/>
        </w:rPr>
        <w:t>rrëzuar, palët kanë të drejtë</w:t>
      </w:r>
      <w:r w:rsidR="00C05230" w:rsidRPr="0039210A">
        <w:rPr>
          <w:rFonts w:ascii="Garamond" w:hAnsi="Garamond" w:cs="Times New Roman"/>
          <w:bCs/>
          <w:sz w:val="24"/>
          <w:szCs w:val="24"/>
        </w:rPr>
        <w:t xml:space="preserve"> të paraqesin një kërkesë për përjashtimin e arbitrit pranë gjykatës së rrethit gj</w:t>
      </w:r>
      <w:r w:rsidR="008D4542" w:rsidRPr="0039210A">
        <w:rPr>
          <w:rFonts w:ascii="Garamond" w:hAnsi="Garamond" w:cs="Times New Roman"/>
          <w:bCs/>
          <w:sz w:val="24"/>
          <w:szCs w:val="24"/>
        </w:rPr>
        <w:t>yqësor të vendit të arbitrazhit</w:t>
      </w:r>
      <w:r w:rsidR="00C05230" w:rsidRPr="0039210A">
        <w:rPr>
          <w:rFonts w:ascii="Garamond" w:hAnsi="Garamond" w:cs="Times New Roman"/>
          <w:bCs/>
          <w:sz w:val="24"/>
          <w:szCs w:val="24"/>
        </w:rPr>
        <w:t xml:space="preserve"> jo më vonë se 30 (tridhjetë) ditë nga njoftimi ose marrja dijeni për vendimin e rrëzimit të kërk</w:t>
      </w:r>
      <w:r w:rsidR="008D4542" w:rsidRPr="0039210A">
        <w:rPr>
          <w:rFonts w:ascii="Garamond" w:hAnsi="Garamond" w:cs="Times New Roman"/>
          <w:bCs/>
          <w:sz w:val="24"/>
          <w:szCs w:val="24"/>
        </w:rPr>
        <w:t>esës. Gjykata e shqyrton kërkesën</w:t>
      </w:r>
      <w:r w:rsidR="00C05230" w:rsidRPr="0039210A">
        <w:rPr>
          <w:rFonts w:ascii="Garamond" w:hAnsi="Garamond" w:cs="Times New Roman"/>
          <w:bCs/>
          <w:sz w:val="24"/>
          <w:szCs w:val="24"/>
        </w:rPr>
        <w:t xml:space="preserve"> brenda 15 (pesëmbëdhjetë) ditëve nga depozitimi i saj dhe, pasi thërret dhe dëgjon palët, vendos </w:t>
      </w:r>
      <w:r w:rsidR="008D4542" w:rsidRPr="0039210A">
        <w:rPr>
          <w:rFonts w:ascii="Garamond" w:hAnsi="Garamond" w:cs="Times New Roman"/>
          <w:bCs/>
          <w:sz w:val="24"/>
          <w:szCs w:val="24"/>
        </w:rPr>
        <w:t>për</w:t>
      </w:r>
      <w:r w:rsidR="00C05230" w:rsidRPr="0039210A">
        <w:rPr>
          <w:rFonts w:ascii="Garamond" w:hAnsi="Garamond" w:cs="Times New Roman"/>
          <w:bCs/>
          <w:sz w:val="24"/>
          <w:szCs w:val="24"/>
        </w:rPr>
        <w:t xml:space="preserve"> pranimin ose rrëzimin e kërkesës. </w:t>
      </w:r>
    </w:p>
    <w:p w14:paraId="51251354" w14:textId="77777777" w:rsidR="00C05230" w:rsidRPr="0039210A" w:rsidRDefault="00793DFB"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5. </w:t>
      </w:r>
      <w:r w:rsidR="00C05230" w:rsidRPr="0039210A">
        <w:rPr>
          <w:rFonts w:ascii="Garamond" w:hAnsi="Garamond" w:cs="Times New Roman"/>
          <w:bCs/>
          <w:sz w:val="24"/>
          <w:szCs w:val="24"/>
        </w:rPr>
        <w:t xml:space="preserve">Kundër vendimit të gjykatës për pranimin ose rrëzimin e kërkesës nuk lejohet ankim. </w:t>
      </w:r>
    </w:p>
    <w:p w14:paraId="51251355" w14:textId="575D0D65" w:rsidR="00C05230" w:rsidRPr="0039210A" w:rsidRDefault="00793DFB"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6. </w:t>
      </w:r>
      <w:r w:rsidR="00C05230" w:rsidRPr="0039210A">
        <w:rPr>
          <w:rFonts w:ascii="Garamond" w:hAnsi="Garamond" w:cs="Times New Roman"/>
          <w:bCs/>
          <w:sz w:val="24"/>
          <w:szCs w:val="24"/>
        </w:rPr>
        <w:t>Shqyrtimi i kërkesës për përjashtimin e arbitrit nga gjykata nuk pezullon procedurat e arbitrazhit ose marrjen e vendimit përfundimtar nga gjykata e arbitrazhit.</w:t>
      </w:r>
      <w:r w:rsidR="00B7223D">
        <w:rPr>
          <w:rFonts w:ascii="Garamond" w:hAnsi="Garamond" w:cs="Times New Roman"/>
          <w:bCs/>
          <w:sz w:val="24"/>
          <w:szCs w:val="24"/>
        </w:rPr>
        <w:t xml:space="preserve"> </w:t>
      </w:r>
    </w:p>
    <w:p w14:paraId="51251356" w14:textId="77777777" w:rsidR="00C05230" w:rsidRPr="0039210A" w:rsidRDefault="00C05230" w:rsidP="00810F5D">
      <w:pPr>
        <w:spacing w:after="0" w:line="240" w:lineRule="auto"/>
        <w:ind w:firstLine="284"/>
        <w:rPr>
          <w:rFonts w:ascii="Garamond" w:hAnsi="Garamond" w:cs="Times New Roman"/>
          <w:bCs/>
          <w:sz w:val="24"/>
          <w:szCs w:val="24"/>
        </w:rPr>
      </w:pPr>
      <w:r w:rsidRPr="0039210A">
        <w:rPr>
          <w:rFonts w:ascii="Garamond" w:hAnsi="Garamond" w:cs="Times New Roman"/>
          <w:bCs/>
          <w:sz w:val="24"/>
          <w:szCs w:val="24"/>
        </w:rPr>
        <w:t xml:space="preserve"> </w:t>
      </w:r>
    </w:p>
    <w:p w14:paraId="51251357" w14:textId="77777777" w:rsidR="00C05230" w:rsidRPr="0039210A" w:rsidRDefault="00C05230" w:rsidP="00810F5D">
      <w:pPr>
        <w:spacing w:after="0" w:line="240" w:lineRule="auto"/>
        <w:ind w:firstLine="284"/>
        <w:jc w:val="center"/>
        <w:rPr>
          <w:rFonts w:ascii="Garamond" w:hAnsi="Garamond" w:cs="Times New Roman"/>
          <w:bCs/>
          <w:sz w:val="24"/>
          <w:szCs w:val="24"/>
        </w:rPr>
      </w:pPr>
      <w:r w:rsidRPr="0039210A">
        <w:rPr>
          <w:rFonts w:ascii="Garamond" w:hAnsi="Garamond" w:cs="Times New Roman"/>
          <w:bCs/>
          <w:sz w:val="24"/>
          <w:szCs w:val="24"/>
        </w:rPr>
        <w:t>Neni 20</w:t>
      </w:r>
    </w:p>
    <w:p w14:paraId="51251359" w14:textId="77777777" w:rsidR="00C05230" w:rsidRPr="0039210A" w:rsidRDefault="00C05230" w:rsidP="00810F5D">
      <w:pPr>
        <w:spacing w:after="0" w:line="240" w:lineRule="auto"/>
        <w:ind w:firstLine="284"/>
        <w:jc w:val="center"/>
        <w:rPr>
          <w:rFonts w:ascii="Garamond" w:hAnsi="Garamond" w:cs="Times New Roman"/>
          <w:b/>
          <w:bCs/>
          <w:sz w:val="24"/>
          <w:szCs w:val="24"/>
        </w:rPr>
      </w:pPr>
      <w:r w:rsidRPr="0039210A">
        <w:rPr>
          <w:rFonts w:ascii="Garamond" w:hAnsi="Garamond" w:cs="Times New Roman"/>
          <w:b/>
          <w:bCs/>
          <w:sz w:val="24"/>
          <w:szCs w:val="24"/>
        </w:rPr>
        <w:t>Moskryerja e detyrës</w:t>
      </w:r>
    </w:p>
    <w:p w14:paraId="5125135A" w14:textId="77777777" w:rsidR="00C05230" w:rsidRPr="0039210A" w:rsidRDefault="00C05230" w:rsidP="00810F5D">
      <w:pPr>
        <w:spacing w:after="0" w:line="240" w:lineRule="auto"/>
        <w:ind w:firstLine="284"/>
        <w:rPr>
          <w:rFonts w:ascii="Garamond" w:hAnsi="Garamond" w:cs="Times New Roman"/>
          <w:bCs/>
          <w:sz w:val="24"/>
          <w:szCs w:val="24"/>
        </w:rPr>
      </w:pPr>
      <w:r w:rsidRPr="0039210A">
        <w:rPr>
          <w:rFonts w:ascii="Garamond" w:hAnsi="Garamond" w:cs="Times New Roman"/>
          <w:bCs/>
          <w:sz w:val="24"/>
          <w:szCs w:val="24"/>
        </w:rPr>
        <w:t xml:space="preserve"> </w:t>
      </w:r>
    </w:p>
    <w:p w14:paraId="5125135B" w14:textId="77777777" w:rsidR="00C05230" w:rsidRPr="0039210A" w:rsidRDefault="008D4542"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1. Kur</w:t>
      </w:r>
      <w:r w:rsidR="00C05230" w:rsidRPr="0039210A">
        <w:rPr>
          <w:rFonts w:ascii="Garamond" w:hAnsi="Garamond" w:cs="Times New Roman"/>
          <w:bCs/>
          <w:sz w:val="24"/>
          <w:szCs w:val="24"/>
        </w:rPr>
        <w:t xml:space="preserve"> për shkak të ligjit</w:t>
      </w:r>
      <w:r w:rsidRPr="0039210A">
        <w:rPr>
          <w:rFonts w:ascii="Garamond" w:hAnsi="Garamond" w:cs="Times New Roman"/>
          <w:bCs/>
          <w:sz w:val="24"/>
          <w:szCs w:val="24"/>
        </w:rPr>
        <w:t>,</w:t>
      </w:r>
      <w:r w:rsidR="00C05230" w:rsidRPr="0039210A">
        <w:rPr>
          <w:rFonts w:ascii="Garamond" w:hAnsi="Garamond" w:cs="Times New Roman"/>
          <w:bCs/>
          <w:sz w:val="24"/>
          <w:szCs w:val="24"/>
        </w:rPr>
        <w:t xml:space="preserve"> rrethanave të </w:t>
      </w:r>
      <w:r w:rsidRPr="0039210A">
        <w:rPr>
          <w:rFonts w:ascii="Garamond" w:hAnsi="Garamond" w:cs="Times New Roman"/>
          <w:bCs/>
          <w:sz w:val="24"/>
          <w:szCs w:val="24"/>
        </w:rPr>
        <w:t>faktit</w:t>
      </w:r>
      <w:r w:rsidR="00C05230" w:rsidRPr="0039210A">
        <w:rPr>
          <w:rFonts w:ascii="Garamond" w:hAnsi="Garamond" w:cs="Times New Roman"/>
          <w:bCs/>
          <w:sz w:val="24"/>
          <w:szCs w:val="24"/>
        </w:rPr>
        <w:t xml:space="preserve"> ose për çfarëdo arsye tjetër, një arbitër nuk është në gjendje të përmbushë detyrat e tij</w:t>
      </w:r>
      <w:r w:rsidRPr="0039210A">
        <w:rPr>
          <w:rFonts w:ascii="Garamond" w:hAnsi="Garamond" w:cs="Times New Roman"/>
          <w:bCs/>
          <w:sz w:val="24"/>
          <w:szCs w:val="24"/>
        </w:rPr>
        <w:t>,</w:t>
      </w:r>
      <w:r w:rsidR="00C05230" w:rsidRPr="0039210A">
        <w:rPr>
          <w:rFonts w:ascii="Garamond" w:hAnsi="Garamond" w:cs="Times New Roman"/>
          <w:bCs/>
          <w:sz w:val="24"/>
          <w:szCs w:val="24"/>
        </w:rPr>
        <w:t xml:space="preserve"> apo nuk kryen ose vonon kryerjen e një veprimi që lidhet me ushtrimin e funksioneve të tij, mandati i tij përfu</w:t>
      </w:r>
      <w:r w:rsidRPr="0039210A">
        <w:rPr>
          <w:rFonts w:ascii="Garamond" w:hAnsi="Garamond" w:cs="Times New Roman"/>
          <w:bCs/>
          <w:sz w:val="24"/>
          <w:szCs w:val="24"/>
        </w:rPr>
        <w:t xml:space="preserve">ndon nëse heq dorë nga detyra </w:t>
      </w:r>
      <w:r w:rsidR="00C05230" w:rsidRPr="0039210A">
        <w:rPr>
          <w:rFonts w:ascii="Garamond" w:hAnsi="Garamond" w:cs="Times New Roman"/>
          <w:bCs/>
          <w:sz w:val="24"/>
          <w:szCs w:val="24"/>
        </w:rPr>
        <w:t>o</w:t>
      </w:r>
      <w:r w:rsidRPr="0039210A">
        <w:rPr>
          <w:rFonts w:ascii="Garamond" w:hAnsi="Garamond" w:cs="Times New Roman"/>
          <w:bCs/>
          <w:sz w:val="24"/>
          <w:szCs w:val="24"/>
        </w:rPr>
        <w:t>se</w:t>
      </w:r>
      <w:r w:rsidR="00C05230" w:rsidRPr="0039210A">
        <w:rPr>
          <w:rFonts w:ascii="Garamond" w:hAnsi="Garamond" w:cs="Times New Roman"/>
          <w:bCs/>
          <w:sz w:val="24"/>
          <w:szCs w:val="24"/>
        </w:rPr>
        <w:t xml:space="preserve"> nëse palët bien dakord për përfundimin e mandatit të tij. </w:t>
      </w:r>
    </w:p>
    <w:p w14:paraId="5125135C" w14:textId="77777777" w:rsidR="00C05230" w:rsidRPr="0039210A" w:rsidRDefault="008D4542"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lastRenderedPageBreak/>
        <w:t xml:space="preserve">2. </w:t>
      </w:r>
      <w:r w:rsidR="00C05230" w:rsidRPr="0039210A">
        <w:rPr>
          <w:rFonts w:ascii="Garamond" w:hAnsi="Garamond" w:cs="Times New Roman"/>
          <w:bCs/>
          <w:sz w:val="24"/>
          <w:szCs w:val="24"/>
        </w:rPr>
        <w:t xml:space="preserve">Kur arbitri nuk jep dorëheqjen ose kur palët nuk bien dakord për përfundimin e mandatit të tij, palët ose secili prej arbitrave të gjykatës së arbitrazhit mund të kërkojnë nga gjykata e rrethit gjyqësor të vendit të arbitrazhit përfundimin e mandatit të arbitrit. </w:t>
      </w:r>
    </w:p>
    <w:p w14:paraId="5125135D" w14:textId="77777777" w:rsidR="00C05230" w:rsidRPr="0039210A" w:rsidRDefault="008D4542"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3. </w:t>
      </w:r>
      <w:r w:rsidR="00BB1DFB" w:rsidRPr="0039210A">
        <w:rPr>
          <w:rFonts w:ascii="Garamond" w:hAnsi="Garamond" w:cs="Times New Roman"/>
          <w:bCs/>
          <w:sz w:val="24"/>
          <w:szCs w:val="24"/>
        </w:rPr>
        <w:t>Gjykata e shqyrton kërkesën</w:t>
      </w:r>
      <w:r w:rsidR="00C05230" w:rsidRPr="0039210A">
        <w:rPr>
          <w:rFonts w:ascii="Garamond" w:hAnsi="Garamond" w:cs="Times New Roman"/>
          <w:bCs/>
          <w:sz w:val="24"/>
          <w:szCs w:val="24"/>
        </w:rPr>
        <w:t xml:space="preserve"> brenda 15 (pesëmbëdhjetë) ditëve nga depozitimi i saj dhe, pasi thërret dhe dëgjon palët</w:t>
      </w:r>
      <w:r w:rsidR="00BB1DFB" w:rsidRPr="0039210A">
        <w:rPr>
          <w:rFonts w:ascii="Garamond" w:hAnsi="Garamond" w:cs="Times New Roman"/>
          <w:bCs/>
          <w:sz w:val="24"/>
          <w:szCs w:val="24"/>
        </w:rPr>
        <w:t>,</w:t>
      </w:r>
      <w:r w:rsidR="00C05230" w:rsidRPr="0039210A">
        <w:rPr>
          <w:rFonts w:ascii="Garamond" w:hAnsi="Garamond" w:cs="Times New Roman"/>
          <w:bCs/>
          <w:sz w:val="24"/>
          <w:szCs w:val="24"/>
        </w:rPr>
        <w:t xml:space="preserve"> si dhe arbitrin ndaj të cilit është kërkuar përfundimi i mandatit, vendos për pranimin ose rrëzimin e kërkesës. </w:t>
      </w:r>
    </w:p>
    <w:p w14:paraId="5125135E" w14:textId="77777777" w:rsidR="00C05230" w:rsidRPr="0039210A" w:rsidRDefault="008D4542"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4. </w:t>
      </w:r>
      <w:r w:rsidR="00C05230" w:rsidRPr="0039210A">
        <w:rPr>
          <w:rFonts w:ascii="Garamond" w:hAnsi="Garamond" w:cs="Times New Roman"/>
          <w:bCs/>
          <w:sz w:val="24"/>
          <w:szCs w:val="24"/>
        </w:rPr>
        <w:t xml:space="preserve">Kundër vendimit të gjykatës për pranimin ose rrëzimin e kërkesës nuk lejohet ankim. </w:t>
      </w:r>
    </w:p>
    <w:p w14:paraId="5125135F" w14:textId="77777777" w:rsidR="00C05230" w:rsidRPr="0039210A" w:rsidRDefault="00C05230" w:rsidP="00810F5D">
      <w:pPr>
        <w:spacing w:after="0" w:line="240" w:lineRule="auto"/>
        <w:ind w:firstLine="284"/>
        <w:rPr>
          <w:rFonts w:ascii="Garamond" w:hAnsi="Garamond" w:cs="Times New Roman"/>
          <w:bCs/>
          <w:sz w:val="24"/>
          <w:szCs w:val="24"/>
        </w:rPr>
      </w:pPr>
      <w:r w:rsidRPr="0039210A">
        <w:rPr>
          <w:rFonts w:ascii="Garamond" w:hAnsi="Garamond" w:cs="Times New Roman"/>
          <w:bCs/>
          <w:sz w:val="24"/>
          <w:szCs w:val="24"/>
        </w:rPr>
        <w:t xml:space="preserve"> </w:t>
      </w:r>
    </w:p>
    <w:p w14:paraId="51251360" w14:textId="77777777" w:rsidR="00C05230" w:rsidRPr="0039210A" w:rsidRDefault="00C05230" w:rsidP="00810F5D">
      <w:pPr>
        <w:spacing w:after="0" w:line="240" w:lineRule="auto"/>
        <w:ind w:firstLine="284"/>
        <w:jc w:val="center"/>
        <w:rPr>
          <w:rFonts w:ascii="Garamond" w:hAnsi="Garamond" w:cs="Times New Roman"/>
          <w:bCs/>
          <w:sz w:val="24"/>
          <w:szCs w:val="24"/>
        </w:rPr>
      </w:pPr>
      <w:r w:rsidRPr="0039210A">
        <w:rPr>
          <w:rFonts w:ascii="Garamond" w:hAnsi="Garamond" w:cs="Times New Roman"/>
          <w:bCs/>
          <w:sz w:val="24"/>
          <w:szCs w:val="24"/>
        </w:rPr>
        <w:t>Neni 21</w:t>
      </w:r>
    </w:p>
    <w:p w14:paraId="51251362" w14:textId="77777777" w:rsidR="00C05230" w:rsidRPr="0039210A" w:rsidRDefault="00C05230" w:rsidP="00810F5D">
      <w:pPr>
        <w:spacing w:after="0" w:line="240" w:lineRule="auto"/>
        <w:ind w:firstLine="284"/>
        <w:jc w:val="center"/>
        <w:rPr>
          <w:rFonts w:ascii="Garamond" w:hAnsi="Garamond" w:cs="Times New Roman"/>
          <w:b/>
          <w:bCs/>
          <w:sz w:val="24"/>
          <w:szCs w:val="24"/>
        </w:rPr>
      </w:pPr>
      <w:r w:rsidRPr="0039210A">
        <w:rPr>
          <w:rFonts w:ascii="Garamond" w:hAnsi="Garamond" w:cs="Times New Roman"/>
          <w:b/>
          <w:bCs/>
          <w:sz w:val="24"/>
          <w:szCs w:val="24"/>
        </w:rPr>
        <w:t>Zëvendësimi i arbitrit</w:t>
      </w:r>
    </w:p>
    <w:p w14:paraId="51251363" w14:textId="77777777" w:rsidR="00C05230" w:rsidRPr="0039210A" w:rsidRDefault="00C05230" w:rsidP="00810F5D">
      <w:pPr>
        <w:spacing w:after="0" w:line="240" w:lineRule="auto"/>
        <w:ind w:firstLine="284"/>
        <w:rPr>
          <w:rFonts w:ascii="Garamond" w:hAnsi="Garamond" w:cs="Times New Roman"/>
          <w:bCs/>
          <w:sz w:val="24"/>
          <w:szCs w:val="24"/>
        </w:rPr>
      </w:pPr>
      <w:r w:rsidRPr="0039210A">
        <w:rPr>
          <w:rFonts w:ascii="Garamond" w:hAnsi="Garamond" w:cs="Times New Roman"/>
          <w:bCs/>
          <w:sz w:val="24"/>
          <w:szCs w:val="24"/>
        </w:rPr>
        <w:t xml:space="preserve"> </w:t>
      </w:r>
    </w:p>
    <w:p w14:paraId="51251364" w14:textId="77777777" w:rsidR="00C05230" w:rsidRPr="0039210A" w:rsidRDefault="00C05230"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K</w:t>
      </w:r>
      <w:r w:rsidR="00BB1DFB" w:rsidRPr="0039210A">
        <w:rPr>
          <w:rFonts w:ascii="Garamond" w:hAnsi="Garamond" w:cs="Times New Roman"/>
          <w:bCs/>
          <w:sz w:val="24"/>
          <w:szCs w:val="24"/>
        </w:rPr>
        <w:t>ur mandati i arbitrit përfundon</w:t>
      </w:r>
      <w:r w:rsidRPr="0039210A">
        <w:rPr>
          <w:rFonts w:ascii="Garamond" w:hAnsi="Garamond" w:cs="Times New Roman"/>
          <w:bCs/>
          <w:sz w:val="24"/>
          <w:szCs w:val="24"/>
        </w:rPr>
        <w:t xml:space="preserve"> në përpu</w:t>
      </w:r>
      <w:r w:rsidR="00BB1DFB" w:rsidRPr="0039210A">
        <w:rPr>
          <w:rFonts w:ascii="Garamond" w:hAnsi="Garamond" w:cs="Times New Roman"/>
          <w:bCs/>
          <w:sz w:val="24"/>
          <w:szCs w:val="24"/>
        </w:rPr>
        <w:t>thje me nenet 17, 18, 19 dhe 20</w:t>
      </w:r>
      <w:r w:rsidRPr="0039210A">
        <w:rPr>
          <w:rFonts w:ascii="Garamond" w:hAnsi="Garamond" w:cs="Times New Roman"/>
          <w:bCs/>
          <w:sz w:val="24"/>
          <w:szCs w:val="24"/>
        </w:rPr>
        <w:t xml:space="preserve"> të këtij ligji, o</w:t>
      </w:r>
      <w:r w:rsidR="00BB1DFB" w:rsidRPr="0039210A">
        <w:rPr>
          <w:rFonts w:ascii="Garamond" w:hAnsi="Garamond" w:cs="Times New Roman"/>
          <w:bCs/>
          <w:sz w:val="24"/>
          <w:szCs w:val="24"/>
        </w:rPr>
        <w:t>se</w:t>
      </w:r>
      <w:r w:rsidRPr="0039210A">
        <w:rPr>
          <w:rFonts w:ascii="Garamond" w:hAnsi="Garamond" w:cs="Times New Roman"/>
          <w:bCs/>
          <w:sz w:val="24"/>
          <w:szCs w:val="24"/>
        </w:rPr>
        <w:t xml:space="preserve"> kur ai jep dorëheqjen, zëvendësimi i arbitrit bëhet në përputhje me rregullat e përcaktuara për emërimin e arbitrave, përveç kur në marrëveshjen e arbitrazhit parashikohet ndryshe. </w:t>
      </w:r>
    </w:p>
    <w:p w14:paraId="51251365" w14:textId="1D2A683D" w:rsidR="00C05230" w:rsidRPr="0039210A" w:rsidRDefault="00B7223D" w:rsidP="00810F5D">
      <w:pPr>
        <w:spacing w:after="0" w:line="240" w:lineRule="auto"/>
        <w:ind w:firstLine="284"/>
        <w:rPr>
          <w:rFonts w:ascii="Garamond" w:hAnsi="Garamond" w:cs="Times New Roman"/>
          <w:bCs/>
          <w:sz w:val="24"/>
          <w:szCs w:val="24"/>
        </w:rPr>
      </w:pPr>
      <w:r>
        <w:rPr>
          <w:rFonts w:ascii="Garamond" w:hAnsi="Garamond" w:cs="Times New Roman"/>
          <w:bCs/>
          <w:sz w:val="24"/>
          <w:szCs w:val="24"/>
        </w:rPr>
        <w:t xml:space="preserve"> </w:t>
      </w:r>
    </w:p>
    <w:p w14:paraId="51251366" w14:textId="77777777" w:rsidR="00C05230" w:rsidRPr="0039210A" w:rsidRDefault="00C05230" w:rsidP="00810F5D">
      <w:pPr>
        <w:spacing w:after="0" w:line="240" w:lineRule="auto"/>
        <w:ind w:firstLine="284"/>
        <w:jc w:val="center"/>
        <w:rPr>
          <w:rFonts w:ascii="Garamond" w:hAnsi="Garamond" w:cs="Times New Roman"/>
          <w:bCs/>
          <w:sz w:val="24"/>
          <w:szCs w:val="24"/>
        </w:rPr>
      </w:pPr>
      <w:r w:rsidRPr="0039210A">
        <w:rPr>
          <w:rFonts w:ascii="Garamond" w:hAnsi="Garamond" w:cs="Times New Roman"/>
          <w:bCs/>
          <w:sz w:val="24"/>
          <w:szCs w:val="24"/>
        </w:rPr>
        <w:t xml:space="preserve">KREU </w:t>
      </w:r>
      <w:proofErr w:type="spellStart"/>
      <w:r w:rsidRPr="0039210A">
        <w:rPr>
          <w:rFonts w:ascii="Garamond" w:hAnsi="Garamond" w:cs="Times New Roman"/>
          <w:bCs/>
          <w:sz w:val="24"/>
          <w:szCs w:val="24"/>
        </w:rPr>
        <w:t>IV</w:t>
      </w:r>
      <w:proofErr w:type="spellEnd"/>
    </w:p>
    <w:p w14:paraId="51251368" w14:textId="77777777" w:rsidR="00C05230" w:rsidRPr="0039210A" w:rsidRDefault="00C05230" w:rsidP="00810F5D">
      <w:pPr>
        <w:spacing w:after="0" w:line="240" w:lineRule="auto"/>
        <w:ind w:firstLine="284"/>
        <w:jc w:val="center"/>
        <w:rPr>
          <w:rFonts w:ascii="Garamond" w:hAnsi="Garamond" w:cs="Times New Roman"/>
          <w:bCs/>
          <w:sz w:val="24"/>
          <w:szCs w:val="24"/>
        </w:rPr>
      </w:pPr>
      <w:r w:rsidRPr="0039210A">
        <w:rPr>
          <w:rFonts w:ascii="Garamond" w:hAnsi="Garamond" w:cs="Times New Roman"/>
          <w:bCs/>
          <w:sz w:val="24"/>
          <w:szCs w:val="24"/>
        </w:rPr>
        <w:t>JURIDIKSIONI I GJYKATËS SË ARBITRAZHIT</w:t>
      </w:r>
    </w:p>
    <w:p w14:paraId="51251369" w14:textId="77777777" w:rsidR="00C05230" w:rsidRPr="0039210A" w:rsidRDefault="00C05230" w:rsidP="00810F5D">
      <w:pPr>
        <w:spacing w:after="0" w:line="240" w:lineRule="auto"/>
        <w:ind w:firstLine="284"/>
        <w:jc w:val="center"/>
        <w:rPr>
          <w:rFonts w:ascii="Garamond" w:hAnsi="Garamond" w:cs="Times New Roman"/>
          <w:bCs/>
          <w:sz w:val="24"/>
          <w:szCs w:val="24"/>
        </w:rPr>
      </w:pPr>
    </w:p>
    <w:p w14:paraId="5125136A" w14:textId="77777777" w:rsidR="00C05230" w:rsidRPr="0039210A" w:rsidRDefault="00C05230" w:rsidP="00810F5D">
      <w:pPr>
        <w:spacing w:after="0" w:line="240" w:lineRule="auto"/>
        <w:ind w:firstLine="284"/>
        <w:jc w:val="center"/>
        <w:rPr>
          <w:rFonts w:ascii="Garamond" w:hAnsi="Garamond" w:cs="Times New Roman"/>
          <w:bCs/>
          <w:sz w:val="24"/>
          <w:szCs w:val="24"/>
        </w:rPr>
      </w:pPr>
      <w:r w:rsidRPr="0039210A">
        <w:rPr>
          <w:rFonts w:ascii="Garamond" w:hAnsi="Garamond" w:cs="Times New Roman"/>
          <w:bCs/>
          <w:sz w:val="24"/>
          <w:szCs w:val="24"/>
        </w:rPr>
        <w:t>Neni 22</w:t>
      </w:r>
    </w:p>
    <w:p w14:paraId="5125136C" w14:textId="77777777" w:rsidR="00C05230" w:rsidRPr="0039210A" w:rsidRDefault="00C05230" w:rsidP="00810F5D">
      <w:pPr>
        <w:spacing w:after="0" w:line="240" w:lineRule="auto"/>
        <w:ind w:firstLine="284"/>
        <w:jc w:val="center"/>
        <w:rPr>
          <w:rFonts w:ascii="Garamond" w:hAnsi="Garamond" w:cs="Times New Roman"/>
          <w:b/>
          <w:bCs/>
          <w:sz w:val="24"/>
          <w:szCs w:val="24"/>
        </w:rPr>
      </w:pPr>
      <w:r w:rsidRPr="0039210A">
        <w:rPr>
          <w:rFonts w:ascii="Garamond" w:hAnsi="Garamond" w:cs="Times New Roman"/>
          <w:b/>
          <w:bCs/>
          <w:sz w:val="24"/>
          <w:szCs w:val="24"/>
        </w:rPr>
        <w:t>Juridiksioni i gjykatës së arbitrazhit</w:t>
      </w:r>
    </w:p>
    <w:p w14:paraId="5125136D" w14:textId="77777777" w:rsidR="00C05230" w:rsidRPr="0039210A" w:rsidRDefault="00C05230" w:rsidP="00810F5D">
      <w:pPr>
        <w:spacing w:after="0" w:line="240" w:lineRule="auto"/>
        <w:ind w:firstLine="284"/>
        <w:rPr>
          <w:rFonts w:ascii="Garamond" w:hAnsi="Garamond" w:cs="Times New Roman"/>
          <w:bCs/>
          <w:sz w:val="24"/>
          <w:szCs w:val="24"/>
        </w:rPr>
      </w:pPr>
      <w:r w:rsidRPr="0039210A">
        <w:rPr>
          <w:rFonts w:ascii="Garamond" w:hAnsi="Garamond" w:cs="Times New Roman"/>
          <w:bCs/>
          <w:sz w:val="24"/>
          <w:szCs w:val="24"/>
        </w:rPr>
        <w:t xml:space="preserve"> </w:t>
      </w:r>
    </w:p>
    <w:p w14:paraId="5125136E" w14:textId="77777777" w:rsidR="00C05230" w:rsidRPr="0039210A" w:rsidRDefault="00BB1DFB"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1. </w:t>
      </w:r>
      <w:r w:rsidR="00C05230" w:rsidRPr="0039210A">
        <w:rPr>
          <w:rFonts w:ascii="Garamond" w:hAnsi="Garamond" w:cs="Times New Roman"/>
          <w:bCs/>
          <w:sz w:val="24"/>
          <w:szCs w:val="24"/>
        </w:rPr>
        <w:t xml:space="preserve">Gjykata e arbitrazhit ka të drejtë të marrë në shqyrtim dhe të vendosë nëse mosmarrëveshja në shqyrtim është në juridiksionin e saj, si dhe të përcaktojë vlefshmërinë e marrëveshjes së arbitrazhit. </w:t>
      </w:r>
    </w:p>
    <w:p w14:paraId="5125136F" w14:textId="77777777" w:rsidR="00C05230" w:rsidRPr="0039210A" w:rsidRDefault="00BB1DFB"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2. </w:t>
      </w:r>
      <w:r w:rsidR="00C05230" w:rsidRPr="0039210A">
        <w:rPr>
          <w:rFonts w:ascii="Garamond" w:hAnsi="Garamond" w:cs="Times New Roman"/>
          <w:bCs/>
          <w:sz w:val="24"/>
          <w:szCs w:val="24"/>
        </w:rPr>
        <w:t>Pretendimi për mungesën e juridiksionit të gjykatës së arbitrazhit duhet të parashtrohet jo më vonë se data e dorëzimit të deklaratës së mbrojtjes. Palët kanë të drejtë të parashtrojnë pretendime për mungesën e juridiksionit të gjykatës së arbitrazhit edhe nëse kanë emëruar ose kanë marrë pjesë në emërimin e një arbitri. Pretendimi që gjykata e arbitrazhit ka tejkaluar juridiksionin duhet të parashtrohet n</w:t>
      </w:r>
      <w:r w:rsidRPr="0039210A">
        <w:rPr>
          <w:rFonts w:ascii="Garamond" w:hAnsi="Garamond" w:cs="Times New Roman"/>
          <w:bCs/>
          <w:sz w:val="24"/>
          <w:szCs w:val="24"/>
        </w:rPr>
        <w:t>ë të njëjtin moment kur çështja</w:t>
      </w:r>
      <w:r w:rsidR="00C05230" w:rsidRPr="0039210A">
        <w:rPr>
          <w:rFonts w:ascii="Garamond" w:hAnsi="Garamond" w:cs="Times New Roman"/>
          <w:bCs/>
          <w:sz w:val="24"/>
          <w:szCs w:val="24"/>
        </w:rPr>
        <w:t xml:space="preserve"> që pretendohet të jetë jashtë juridiksi</w:t>
      </w:r>
      <w:r w:rsidRPr="0039210A">
        <w:rPr>
          <w:rFonts w:ascii="Garamond" w:hAnsi="Garamond" w:cs="Times New Roman"/>
          <w:bCs/>
          <w:sz w:val="24"/>
          <w:szCs w:val="24"/>
        </w:rPr>
        <w:t>onit të gjykatës së arbitrazhit</w:t>
      </w:r>
      <w:r w:rsidR="00C05230" w:rsidRPr="0039210A">
        <w:rPr>
          <w:rFonts w:ascii="Garamond" w:hAnsi="Garamond" w:cs="Times New Roman"/>
          <w:bCs/>
          <w:sz w:val="24"/>
          <w:szCs w:val="24"/>
        </w:rPr>
        <w:t xml:space="preserve"> paraqitet për shqyrtim përpara gjykatës së arbitrazhit. Gjykata e arbitrazhit mund ta pranojë pretendimin për tejkalimin e juridiksionit edhe kur nuk paraqitet në të njëjtin moment me paraqitjen e çështjes para gjykatës së arbitrazhit, me kusht që të paraqitet brenda 30 ditëve nga paraqitja e çështjes për shqyrtim në gjykatën e arbitrazhit dhe provohet se vonesa ka qenë për shkaqe të arsyeshme. </w:t>
      </w:r>
    </w:p>
    <w:p w14:paraId="51251370" w14:textId="77777777" w:rsidR="00C05230" w:rsidRPr="0039210A" w:rsidRDefault="00BB1DFB"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3. </w:t>
      </w:r>
      <w:r w:rsidR="00C05230" w:rsidRPr="0039210A">
        <w:rPr>
          <w:rFonts w:ascii="Garamond" w:hAnsi="Garamond" w:cs="Times New Roman"/>
          <w:bCs/>
          <w:sz w:val="24"/>
          <w:szCs w:val="24"/>
        </w:rPr>
        <w:t>Gjykata e arbitrazhit, në rastet kur çmon që ka juridiksionin për shqyrtimin e mosmarrëveshjes, vendos rrëzimin e kërkesës me vendim të ndërmjet</w:t>
      </w:r>
      <w:r w:rsidRPr="0039210A">
        <w:rPr>
          <w:rFonts w:ascii="Garamond" w:hAnsi="Garamond" w:cs="Times New Roman"/>
          <w:bCs/>
          <w:sz w:val="24"/>
          <w:szCs w:val="24"/>
        </w:rPr>
        <w:t>ëm. Ndaj vendimit të ndërmjetëm</w:t>
      </w:r>
      <w:r w:rsidR="00C05230" w:rsidRPr="0039210A">
        <w:rPr>
          <w:rFonts w:ascii="Garamond" w:hAnsi="Garamond" w:cs="Times New Roman"/>
          <w:bCs/>
          <w:sz w:val="24"/>
          <w:szCs w:val="24"/>
        </w:rPr>
        <w:t xml:space="preserve"> palët mund të bëjnë ankim në gjykatën e rrethit gj</w:t>
      </w:r>
      <w:r w:rsidRPr="0039210A">
        <w:rPr>
          <w:rFonts w:ascii="Garamond" w:hAnsi="Garamond" w:cs="Times New Roman"/>
          <w:bCs/>
          <w:sz w:val="24"/>
          <w:szCs w:val="24"/>
        </w:rPr>
        <w:t>yqësor të vendit të arbitrazhit</w:t>
      </w:r>
      <w:r w:rsidR="00C05230" w:rsidRPr="0039210A">
        <w:rPr>
          <w:rFonts w:ascii="Garamond" w:hAnsi="Garamond" w:cs="Times New Roman"/>
          <w:bCs/>
          <w:sz w:val="24"/>
          <w:szCs w:val="24"/>
        </w:rPr>
        <w:t xml:space="preserve"> jo më vonë se 30 (tridhjetë) ditë nga njoftimi ose marrja dijeni për vendimin e rrëzimit të kërk</w:t>
      </w:r>
      <w:r w:rsidRPr="0039210A">
        <w:rPr>
          <w:rFonts w:ascii="Garamond" w:hAnsi="Garamond" w:cs="Times New Roman"/>
          <w:bCs/>
          <w:sz w:val="24"/>
          <w:szCs w:val="24"/>
        </w:rPr>
        <w:t>esës. Gjykata e shqyrton kërkesën</w:t>
      </w:r>
      <w:r w:rsidR="00C05230" w:rsidRPr="0039210A">
        <w:rPr>
          <w:rFonts w:ascii="Garamond" w:hAnsi="Garamond" w:cs="Times New Roman"/>
          <w:bCs/>
          <w:sz w:val="24"/>
          <w:szCs w:val="24"/>
        </w:rPr>
        <w:t xml:space="preserve"> brenda 15 (pesëmbëdhjetë) ditëve nga depozitimi i saj dhe, pasi thërret e dëgjon palët, vendos për pranimin ose rrëzimin e ankimit. </w:t>
      </w:r>
    </w:p>
    <w:p w14:paraId="51251371" w14:textId="77777777" w:rsidR="00C05230" w:rsidRPr="0039210A" w:rsidRDefault="00BB1DFB"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4. Shqyrtimi i ankimit sipas pikës 3</w:t>
      </w:r>
      <w:r w:rsidR="00C05230" w:rsidRPr="0039210A">
        <w:rPr>
          <w:rFonts w:ascii="Garamond" w:hAnsi="Garamond" w:cs="Times New Roman"/>
          <w:bCs/>
          <w:sz w:val="24"/>
          <w:szCs w:val="24"/>
        </w:rPr>
        <w:t xml:space="preserve"> të këtij neni, nuk pezullon procedurat e arbitrazhit ose marrjen e vendimit përfundimtar nga gjykata e arbitrazhit. </w:t>
      </w:r>
    </w:p>
    <w:p w14:paraId="51251372" w14:textId="77777777" w:rsidR="00C05230" w:rsidRPr="0039210A" w:rsidRDefault="00C05230"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 </w:t>
      </w:r>
    </w:p>
    <w:p w14:paraId="51251373" w14:textId="77777777" w:rsidR="00C05230" w:rsidRPr="0039210A" w:rsidRDefault="00C05230" w:rsidP="00810F5D">
      <w:pPr>
        <w:spacing w:after="0" w:line="240" w:lineRule="auto"/>
        <w:ind w:firstLine="284"/>
        <w:jc w:val="center"/>
        <w:rPr>
          <w:rFonts w:ascii="Garamond" w:hAnsi="Garamond" w:cs="Times New Roman"/>
          <w:bCs/>
          <w:sz w:val="24"/>
          <w:szCs w:val="24"/>
        </w:rPr>
      </w:pPr>
      <w:r w:rsidRPr="0039210A">
        <w:rPr>
          <w:rFonts w:ascii="Garamond" w:hAnsi="Garamond" w:cs="Times New Roman"/>
          <w:bCs/>
          <w:sz w:val="24"/>
          <w:szCs w:val="24"/>
        </w:rPr>
        <w:t>Neni 23</w:t>
      </w:r>
    </w:p>
    <w:p w14:paraId="51251375" w14:textId="77777777" w:rsidR="00C05230" w:rsidRPr="0039210A" w:rsidRDefault="00C05230" w:rsidP="00810F5D">
      <w:pPr>
        <w:spacing w:after="0" w:line="240" w:lineRule="auto"/>
        <w:ind w:firstLine="284"/>
        <w:jc w:val="center"/>
        <w:rPr>
          <w:rFonts w:ascii="Garamond" w:hAnsi="Garamond" w:cs="Times New Roman"/>
          <w:b/>
          <w:bCs/>
          <w:sz w:val="24"/>
          <w:szCs w:val="24"/>
        </w:rPr>
      </w:pPr>
      <w:r w:rsidRPr="0039210A">
        <w:rPr>
          <w:rFonts w:ascii="Garamond" w:hAnsi="Garamond" w:cs="Times New Roman"/>
          <w:b/>
          <w:bCs/>
          <w:sz w:val="24"/>
          <w:szCs w:val="24"/>
        </w:rPr>
        <w:t>Masat e përkohshme</w:t>
      </w:r>
    </w:p>
    <w:p w14:paraId="51251376" w14:textId="77777777" w:rsidR="00C05230" w:rsidRPr="0039210A" w:rsidRDefault="00C05230" w:rsidP="00810F5D">
      <w:pPr>
        <w:spacing w:after="0" w:line="240" w:lineRule="auto"/>
        <w:ind w:firstLine="284"/>
        <w:rPr>
          <w:rFonts w:ascii="Garamond" w:hAnsi="Garamond" w:cs="Times New Roman"/>
          <w:bCs/>
          <w:sz w:val="24"/>
          <w:szCs w:val="24"/>
        </w:rPr>
      </w:pPr>
      <w:r w:rsidRPr="0039210A">
        <w:rPr>
          <w:rFonts w:ascii="Garamond" w:hAnsi="Garamond" w:cs="Times New Roman"/>
          <w:bCs/>
          <w:sz w:val="24"/>
          <w:szCs w:val="24"/>
        </w:rPr>
        <w:t xml:space="preserve"> </w:t>
      </w:r>
    </w:p>
    <w:p w14:paraId="51251377" w14:textId="77777777" w:rsidR="00C05230" w:rsidRPr="0039210A" w:rsidRDefault="00192EFC"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1. </w:t>
      </w:r>
      <w:r w:rsidR="002939ED" w:rsidRPr="0039210A">
        <w:rPr>
          <w:rFonts w:ascii="Garamond" w:hAnsi="Garamond" w:cs="Times New Roman"/>
          <w:bCs/>
          <w:sz w:val="24"/>
          <w:szCs w:val="24"/>
        </w:rPr>
        <w:t>Përveç</w:t>
      </w:r>
      <w:r w:rsidR="00C05230" w:rsidRPr="0039210A">
        <w:rPr>
          <w:rFonts w:ascii="Garamond" w:hAnsi="Garamond" w:cs="Times New Roman"/>
          <w:bCs/>
          <w:sz w:val="24"/>
          <w:szCs w:val="24"/>
        </w:rPr>
        <w:t xml:space="preserve"> </w:t>
      </w:r>
      <w:r w:rsidR="002939ED" w:rsidRPr="0039210A">
        <w:rPr>
          <w:rFonts w:ascii="Garamond" w:hAnsi="Garamond" w:cs="Times New Roman"/>
          <w:bCs/>
          <w:sz w:val="24"/>
          <w:szCs w:val="24"/>
        </w:rPr>
        <w:t xml:space="preserve">kur </w:t>
      </w:r>
      <w:r w:rsidR="00C05230" w:rsidRPr="0039210A">
        <w:rPr>
          <w:rFonts w:ascii="Garamond" w:hAnsi="Garamond" w:cs="Times New Roman"/>
          <w:bCs/>
          <w:sz w:val="24"/>
          <w:szCs w:val="24"/>
        </w:rPr>
        <w:t>palët bien dakord ndryshe, gjykata e arbitrazhit, me kërkesën e njërës prej palëve, mund të vendosë marrjen e masave të përkohshme nëse pala paraqet prova me shkresë</w:t>
      </w:r>
      <w:r w:rsidRPr="0039210A">
        <w:rPr>
          <w:rFonts w:ascii="Garamond" w:hAnsi="Garamond" w:cs="Times New Roman"/>
          <w:bCs/>
          <w:sz w:val="24"/>
          <w:szCs w:val="24"/>
        </w:rPr>
        <w:t>,</w:t>
      </w:r>
      <w:r w:rsidR="00C05230" w:rsidRPr="0039210A">
        <w:rPr>
          <w:rFonts w:ascii="Garamond" w:hAnsi="Garamond" w:cs="Times New Roman"/>
          <w:bCs/>
          <w:sz w:val="24"/>
          <w:szCs w:val="24"/>
        </w:rPr>
        <w:t xml:space="preserve"> që vërtetojnë se ekziston mundësia e ardhjes së një d</w:t>
      </w:r>
      <w:r w:rsidRPr="0039210A">
        <w:rPr>
          <w:rFonts w:ascii="Garamond" w:hAnsi="Garamond" w:cs="Times New Roman"/>
          <w:bCs/>
          <w:sz w:val="24"/>
          <w:szCs w:val="24"/>
        </w:rPr>
        <w:t>ëmi të rëndë e të pariparueshëm</w:t>
      </w:r>
      <w:r w:rsidR="00C05230" w:rsidRPr="0039210A">
        <w:rPr>
          <w:rFonts w:ascii="Garamond" w:hAnsi="Garamond" w:cs="Times New Roman"/>
          <w:bCs/>
          <w:sz w:val="24"/>
          <w:szCs w:val="24"/>
        </w:rPr>
        <w:t xml:space="preserve"> gjatë kohës s</w:t>
      </w:r>
      <w:r w:rsidRPr="0039210A">
        <w:rPr>
          <w:rFonts w:ascii="Garamond" w:hAnsi="Garamond" w:cs="Times New Roman"/>
          <w:bCs/>
          <w:sz w:val="24"/>
          <w:szCs w:val="24"/>
        </w:rPr>
        <w:t>ë shqyrtimit të mosmarrëveshjes</w:t>
      </w:r>
      <w:r w:rsidR="00C05230" w:rsidRPr="0039210A">
        <w:rPr>
          <w:rFonts w:ascii="Garamond" w:hAnsi="Garamond" w:cs="Times New Roman"/>
          <w:bCs/>
          <w:sz w:val="24"/>
          <w:szCs w:val="24"/>
        </w:rPr>
        <w:t xml:space="preserve"> në rast se nuk merret një masë e tillë. Gjykata e arbitrazhit mund të kërkojë nga palët që të japin një garanci, në masën dhe në llojin e caktuar nga gjykata e arbitrazhit, për dëmin që mund të shkaktohet nga marrja e masës së përkohshme. </w:t>
      </w:r>
    </w:p>
    <w:p w14:paraId="51251378" w14:textId="77777777" w:rsidR="00C05230" w:rsidRPr="0039210A" w:rsidRDefault="00192EFC"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2. </w:t>
      </w:r>
      <w:r w:rsidR="00C05230" w:rsidRPr="0039210A">
        <w:rPr>
          <w:rFonts w:ascii="Garamond" w:hAnsi="Garamond" w:cs="Times New Roman"/>
          <w:bCs/>
          <w:sz w:val="24"/>
          <w:szCs w:val="24"/>
        </w:rPr>
        <w:t>Gjykata e rrethit gjyqësor të vendit të arbitrazhit, me kërkesë të palës, mund të urdhërojë ekzekutimin e masës së përkohshme të vendosur nga gjykata e arbitrazhit, përveç rasteve kur kërkesa për marrjen e një mase të ngjashme të përkohshme ësh</w:t>
      </w:r>
      <w:r w:rsidRPr="0039210A">
        <w:rPr>
          <w:rFonts w:ascii="Garamond" w:hAnsi="Garamond" w:cs="Times New Roman"/>
          <w:bCs/>
          <w:sz w:val="24"/>
          <w:szCs w:val="24"/>
        </w:rPr>
        <w:t xml:space="preserve">të paraqitur më parë në gjykatë sipas </w:t>
      </w:r>
      <w:r w:rsidRPr="0039210A">
        <w:rPr>
          <w:rFonts w:ascii="Garamond" w:hAnsi="Garamond" w:cs="Times New Roman"/>
          <w:bCs/>
          <w:sz w:val="24"/>
          <w:szCs w:val="24"/>
        </w:rPr>
        <w:lastRenderedPageBreak/>
        <w:t>parashikimit të nenit 11</w:t>
      </w:r>
      <w:r w:rsidR="00C05230" w:rsidRPr="0039210A">
        <w:rPr>
          <w:rFonts w:ascii="Garamond" w:hAnsi="Garamond" w:cs="Times New Roman"/>
          <w:bCs/>
          <w:sz w:val="24"/>
          <w:szCs w:val="24"/>
        </w:rPr>
        <w:t xml:space="preserve"> të këtij ligji. Gjykata, pavarësisht se kërkesa është paraqitur më parë në gjykatë, sipas para</w:t>
      </w:r>
      <w:r w:rsidRPr="0039210A">
        <w:rPr>
          <w:rFonts w:ascii="Garamond" w:hAnsi="Garamond" w:cs="Times New Roman"/>
          <w:bCs/>
          <w:sz w:val="24"/>
          <w:szCs w:val="24"/>
        </w:rPr>
        <w:t>shikimit të nenit 11</w:t>
      </w:r>
      <w:r w:rsidR="00C05230" w:rsidRPr="0039210A">
        <w:rPr>
          <w:rFonts w:ascii="Garamond" w:hAnsi="Garamond" w:cs="Times New Roman"/>
          <w:bCs/>
          <w:sz w:val="24"/>
          <w:szCs w:val="24"/>
        </w:rPr>
        <w:t xml:space="preserve"> të këtij ligji, kur e çmon të nevojshme ekzekutimin e masës së përkohshme të vendosur nga gjykata e arbitrazhit, mund t</w:t>
      </w:r>
      <w:r w:rsidRPr="0039210A">
        <w:rPr>
          <w:rFonts w:ascii="Garamond" w:hAnsi="Garamond" w:cs="Times New Roman"/>
          <w:bCs/>
          <w:sz w:val="24"/>
          <w:szCs w:val="24"/>
        </w:rPr>
        <w:t xml:space="preserve">ë urdhërojë ekzekutimin e saj. </w:t>
      </w:r>
    </w:p>
    <w:p w14:paraId="51251379" w14:textId="77777777" w:rsidR="00C05230" w:rsidRPr="0039210A" w:rsidRDefault="00192EFC"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3. </w:t>
      </w:r>
      <w:r w:rsidR="00C05230" w:rsidRPr="0039210A">
        <w:rPr>
          <w:rFonts w:ascii="Garamond" w:hAnsi="Garamond" w:cs="Times New Roman"/>
          <w:bCs/>
          <w:sz w:val="24"/>
          <w:szCs w:val="24"/>
        </w:rPr>
        <w:t xml:space="preserve">Gjykata, me kërkesë të palëve, mund të shfuqizojë ose të ndryshojë vendimin për urdhërimin e ekzekutimit të masës së përkohshme. </w:t>
      </w:r>
    </w:p>
    <w:p w14:paraId="5125137A" w14:textId="77777777" w:rsidR="00C05230" w:rsidRPr="0039210A" w:rsidRDefault="00192EFC"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4. </w:t>
      </w:r>
      <w:r w:rsidR="00C05230" w:rsidRPr="0039210A">
        <w:rPr>
          <w:rFonts w:ascii="Garamond" w:hAnsi="Garamond" w:cs="Times New Roman"/>
          <w:bCs/>
          <w:sz w:val="24"/>
          <w:szCs w:val="24"/>
        </w:rPr>
        <w:t>Vendimi i gjykatës për urdhërimin e ekzekutimit të masës së përkohshme, të vendosur nga gjykata e arbitrazhit, si dhe vendimi për shfuqizimin ose ndryshimin e vendimit për urdhërimin e ekzekutimit të masës së përkohshme ekzekutohen drejtpërdrejt nga shërbimi përmbarim</w:t>
      </w:r>
      <w:r w:rsidRPr="0039210A">
        <w:rPr>
          <w:rFonts w:ascii="Garamond" w:hAnsi="Garamond" w:cs="Times New Roman"/>
          <w:bCs/>
          <w:sz w:val="24"/>
          <w:szCs w:val="24"/>
        </w:rPr>
        <w:t>or</w:t>
      </w:r>
      <w:r w:rsidR="00C05230" w:rsidRPr="0039210A">
        <w:rPr>
          <w:rFonts w:ascii="Garamond" w:hAnsi="Garamond" w:cs="Times New Roman"/>
          <w:bCs/>
          <w:sz w:val="24"/>
          <w:szCs w:val="24"/>
        </w:rPr>
        <w:t xml:space="preserve"> pas njoftimit të vendimit. </w:t>
      </w:r>
    </w:p>
    <w:p w14:paraId="5125137B" w14:textId="77777777" w:rsidR="00C05230" w:rsidRPr="0039210A" w:rsidRDefault="00192EFC"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5. </w:t>
      </w:r>
      <w:r w:rsidR="00C05230" w:rsidRPr="0039210A">
        <w:rPr>
          <w:rFonts w:ascii="Garamond" w:hAnsi="Garamond" w:cs="Times New Roman"/>
          <w:bCs/>
          <w:sz w:val="24"/>
          <w:szCs w:val="24"/>
        </w:rPr>
        <w:t>Në rast se provohet që masa e përkohshme e vendosur nga gjykat</w:t>
      </w:r>
      <w:r w:rsidRPr="0039210A">
        <w:rPr>
          <w:rFonts w:ascii="Garamond" w:hAnsi="Garamond" w:cs="Times New Roman"/>
          <w:bCs/>
          <w:sz w:val="24"/>
          <w:szCs w:val="24"/>
        </w:rPr>
        <w:t xml:space="preserve">a e arbitrazhit, sipas pikës 1 </w:t>
      </w:r>
      <w:r w:rsidR="00C05230" w:rsidRPr="0039210A">
        <w:rPr>
          <w:rFonts w:ascii="Garamond" w:hAnsi="Garamond" w:cs="Times New Roman"/>
          <w:bCs/>
          <w:sz w:val="24"/>
          <w:szCs w:val="24"/>
        </w:rPr>
        <w:t xml:space="preserve">të këtij </w:t>
      </w:r>
      <w:r w:rsidRPr="0039210A">
        <w:rPr>
          <w:rFonts w:ascii="Garamond" w:hAnsi="Garamond" w:cs="Times New Roman"/>
          <w:bCs/>
          <w:sz w:val="24"/>
          <w:szCs w:val="24"/>
        </w:rPr>
        <w:t>neni, ishte e paarsyeshme, pala</w:t>
      </w:r>
      <w:r w:rsidR="00C05230" w:rsidRPr="0039210A">
        <w:rPr>
          <w:rFonts w:ascii="Garamond" w:hAnsi="Garamond" w:cs="Times New Roman"/>
          <w:bCs/>
          <w:sz w:val="24"/>
          <w:szCs w:val="24"/>
        </w:rPr>
        <w:t xml:space="preserve"> që ka kërkuar marr</w:t>
      </w:r>
      <w:r w:rsidRPr="0039210A">
        <w:rPr>
          <w:rFonts w:ascii="Garamond" w:hAnsi="Garamond" w:cs="Times New Roman"/>
          <w:bCs/>
          <w:sz w:val="24"/>
          <w:szCs w:val="24"/>
        </w:rPr>
        <w:t>jen e masës së përkohshme</w:t>
      </w:r>
      <w:r w:rsidR="00C05230" w:rsidRPr="0039210A">
        <w:rPr>
          <w:rFonts w:ascii="Garamond" w:hAnsi="Garamond" w:cs="Times New Roman"/>
          <w:bCs/>
          <w:sz w:val="24"/>
          <w:szCs w:val="24"/>
        </w:rPr>
        <w:t xml:space="preserve"> është e detyruar të shpërblejë dëmin që ka ardhur nga ekzekutimi i masës së përkohshme. Gjykata e arbitrazhit ka juridiksionin për të shqyrtuar kërkesën për </w:t>
      </w:r>
      <w:proofErr w:type="spellStart"/>
      <w:r w:rsidR="00C05230" w:rsidRPr="0039210A">
        <w:rPr>
          <w:rFonts w:ascii="Garamond" w:hAnsi="Garamond" w:cs="Times New Roman"/>
          <w:bCs/>
          <w:sz w:val="24"/>
          <w:szCs w:val="24"/>
        </w:rPr>
        <w:t>arsyeshmërinë</w:t>
      </w:r>
      <w:proofErr w:type="spellEnd"/>
      <w:r w:rsidR="00C05230" w:rsidRPr="0039210A">
        <w:rPr>
          <w:rFonts w:ascii="Garamond" w:hAnsi="Garamond" w:cs="Times New Roman"/>
          <w:bCs/>
          <w:sz w:val="24"/>
          <w:szCs w:val="24"/>
        </w:rPr>
        <w:t xml:space="preserve"> e masës së përkohs</w:t>
      </w:r>
      <w:r w:rsidRPr="0039210A">
        <w:rPr>
          <w:rFonts w:ascii="Garamond" w:hAnsi="Garamond" w:cs="Times New Roman"/>
          <w:bCs/>
          <w:sz w:val="24"/>
          <w:szCs w:val="24"/>
        </w:rPr>
        <w:t>hme, si dhe shpërblimin e dëmit</w:t>
      </w:r>
      <w:r w:rsidR="00C05230" w:rsidRPr="0039210A">
        <w:rPr>
          <w:rFonts w:ascii="Garamond" w:hAnsi="Garamond" w:cs="Times New Roman"/>
          <w:bCs/>
          <w:sz w:val="24"/>
          <w:szCs w:val="24"/>
        </w:rPr>
        <w:t xml:space="preserve"> në rastet kur masa e përkohshme provohet si e paarsyeshme. </w:t>
      </w:r>
    </w:p>
    <w:p w14:paraId="5125137C" w14:textId="733C5D10" w:rsidR="00C05230" w:rsidRPr="0039210A" w:rsidRDefault="00B7223D" w:rsidP="00810F5D">
      <w:pPr>
        <w:spacing w:after="0" w:line="240" w:lineRule="auto"/>
        <w:ind w:firstLine="284"/>
        <w:rPr>
          <w:rFonts w:ascii="Garamond" w:hAnsi="Garamond" w:cs="Times New Roman"/>
          <w:bCs/>
          <w:sz w:val="24"/>
          <w:szCs w:val="24"/>
        </w:rPr>
      </w:pPr>
      <w:r>
        <w:rPr>
          <w:rFonts w:ascii="Garamond" w:hAnsi="Garamond" w:cs="Times New Roman"/>
          <w:bCs/>
          <w:sz w:val="24"/>
          <w:szCs w:val="24"/>
        </w:rPr>
        <w:t xml:space="preserve">  </w:t>
      </w:r>
      <w:r w:rsidR="00C05230" w:rsidRPr="0039210A">
        <w:rPr>
          <w:rFonts w:ascii="Garamond" w:hAnsi="Garamond" w:cs="Times New Roman"/>
          <w:bCs/>
          <w:sz w:val="24"/>
          <w:szCs w:val="24"/>
        </w:rPr>
        <w:tab/>
        <w:t xml:space="preserve"> </w:t>
      </w:r>
    </w:p>
    <w:p w14:paraId="5125137D" w14:textId="77777777" w:rsidR="00C05230" w:rsidRPr="0039210A" w:rsidRDefault="00C05230" w:rsidP="00810F5D">
      <w:pPr>
        <w:spacing w:after="0" w:line="240" w:lineRule="auto"/>
        <w:ind w:firstLine="284"/>
        <w:jc w:val="center"/>
        <w:rPr>
          <w:rFonts w:ascii="Garamond" w:hAnsi="Garamond" w:cs="Times New Roman"/>
          <w:bCs/>
          <w:color w:val="000000" w:themeColor="text1"/>
          <w:sz w:val="24"/>
          <w:szCs w:val="24"/>
        </w:rPr>
      </w:pPr>
      <w:r w:rsidRPr="0039210A">
        <w:rPr>
          <w:rFonts w:ascii="Garamond" w:hAnsi="Garamond" w:cs="Times New Roman"/>
          <w:bCs/>
          <w:color w:val="000000" w:themeColor="text1"/>
          <w:sz w:val="24"/>
          <w:szCs w:val="24"/>
        </w:rPr>
        <w:t>KREU V</w:t>
      </w:r>
    </w:p>
    <w:p w14:paraId="5125137F" w14:textId="77777777" w:rsidR="00C05230" w:rsidRPr="0039210A" w:rsidRDefault="00C05230" w:rsidP="00810F5D">
      <w:pPr>
        <w:spacing w:after="0" w:line="240" w:lineRule="auto"/>
        <w:ind w:firstLine="284"/>
        <w:jc w:val="center"/>
        <w:rPr>
          <w:rFonts w:ascii="Garamond" w:hAnsi="Garamond" w:cs="Times New Roman"/>
          <w:bCs/>
          <w:color w:val="000000" w:themeColor="text1"/>
          <w:sz w:val="24"/>
          <w:szCs w:val="24"/>
        </w:rPr>
      </w:pPr>
      <w:r w:rsidRPr="0039210A">
        <w:rPr>
          <w:rFonts w:ascii="Garamond" w:hAnsi="Garamond" w:cs="Times New Roman"/>
          <w:bCs/>
          <w:color w:val="000000" w:themeColor="text1"/>
          <w:sz w:val="24"/>
          <w:szCs w:val="24"/>
        </w:rPr>
        <w:t>ZHVILLIMI I PROCEDURËS SË ARBITRAZHIT</w:t>
      </w:r>
    </w:p>
    <w:p w14:paraId="51251380" w14:textId="77777777" w:rsidR="00C05230" w:rsidRPr="0039210A" w:rsidRDefault="00C05230" w:rsidP="00810F5D">
      <w:pPr>
        <w:spacing w:after="0" w:line="240" w:lineRule="auto"/>
        <w:ind w:firstLine="284"/>
        <w:jc w:val="center"/>
        <w:rPr>
          <w:rFonts w:ascii="Garamond" w:hAnsi="Garamond" w:cs="Times New Roman"/>
          <w:bCs/>
          <w:color w:val="000000" w:themeColor="text1"/>
          <w:sz w:val="24"/>
          <w:szCs w:val="24"/>
        </w:rPr>
      </w:pPr>
    </w:p>
    <w:p w14:paraId="51251381" w14:textId="77777777" w:rsidR="00C05230" w:rsidRPr="0039210A" w:rsidRDefault="00C05230" w:rsidP="00810F5D">
      <w:pPr>
        <w:spacing w:after="0" w:line="240" w:lineRule="auto"/>
        <w:ind w:firstLine="284"/>
        <w:jc w:val="center"/>
        <w:rPr>
          <w:rFonts w:ascii="Garamond" w:hAnsi="Garamond" w:cs="Times New Roman"/>
          <w:bCs/>
          <w:color w:val="000000" w:themeColor="text1"/>
          <w:sz w:val="24"/>
          <w:szCs w:val="24"/>
        </w:rPr>
      </w:pPr>
      <w:r w:rsidRPr="0039210A">
        <w:rPr>
          <w:rFonts w:ascii="Garamond" w:hAnsi="Garamond" w:cs="Times New Roman"/>
          <w:bCs/>
          <w:color w:val="000000" w:themeColor="text1"/>
          <w:sz w:val="24"/>
          <w:szCs w:val="24"/>
        </w:rPr>
        <w:t>Neni 24</w:t>
      </w:r>
    </w:p>
    <w:p w14:paraId="51251383" w14:textId="77777777" w:rsidR="00C05230" w:rsidRPr="0039210A" w:rsidRDefault="00C05230" w:rsidP="00810F5D">
      <w:pPr>
        <w:spacing w:after="0" w:line="240" w:lineRule="auto"/>
        <w:ind w:firstLine="284"/>
        <w:jc w:val="center"/>
        <w:rPr>
          <w:rFonts w:ascii="Garamond" w:hAnsi="Garamond" w:cs="Times New Roman"/>
          <w:b/>
          <w:bCs/>
          <w:color w:val="000000" w:themeColor="text1"/>
          <w:sz w:val="24"/>
          <w:szCs w:val="24"/>
        </w:rPr>
      </w:pPr>
      <w:r w:rsidRPr="0039210A">
        <w:rPr>
          <w:rFonts w:ascii="Garamond" w:hAnsi="Garamond" w:cs="Times New Roman"/>
          <w:b/>
          <w:bCs/>
          <w:color w:val="000000" w:themeColor="text1"/>
          <w:sz w:val="24"/>
          <w:szCs w:val="24"/>
        </w:rPr>
        <w:t>Rregulla të përgjithshme</w:t>
      </w:r>
    </w:p>
    <w:p w14:paraId="51251384" w14:textId="77777777" w:rsidR="00C05230" w:rsidRPr="0039210A" w:rsidRDefault="00C05230" w:rsidP="00810F5D">
      <w:pPr>
        <w:spacing w:after="0" w:line="240" w:lineRule="auto"/>
        <w:ind w:firstLine="284"/>
        <w:rPr>
          <w:rFonts w:ascii="Garamond" w:hAnsi="Garamond" w:cs="Times New Roman"/>
          <w:bCs/>
          <w:sz w:val="24"/>
          <w:szCs w:val="24"/>
        </w:rPr>
      </w:pPr>
      <w:r w:rsidRPr="0039210A">
        <w:rPr>
          <w:rFonts w:ascii="Garamond" w:hAnsi="Garamond" w:cs="Times New Roman"/>
          <w:bCs/>
          <w:sz w:val="24"/>
          <w:szCs w:val="24"/>
        </w:rPr>
        <w:t xml:space="preserve"> </w:t>
      </w:r>
    </w:p>
    <w:p w14:paraId="51251385" w14:textId="77777777" w:rsidR="00C05230" w:rsidRPr="0039210A" w:rsidRDefault="00724D15"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1. </w:t>
      </w:r>
      <w:r w:rsidR="00C05230" w:rsidRPr="0039210A">
        <w:rPr>
          <w:rFonts w:ascii="Garamond" w:hAnsi="Garamond" w:cs="Times New Roman"/>
          <w:bCs/>
          <w:sz w:val="24"/>
          <w:szCs w:val="24"/>
        </w:rPr>
        <w:t>Gjykata e arbitrazhit kujdeset për zhvillimin e rregul</w:t>
      </w:r>
      <w:r w:rsidRPr="0039210A">
        <w:rPr>
          <w:rFonts w:ascii="Garamond" w:hAnsi="Garamond" w:cs="Times New Roman"/>
          <w:bCs/>
          <w:sz w:val="24"/>
          <w:szCs w:val="24"/>
        </w:rPr>
        <w:t>lt të procedurës së arbitrazhit</w:t>
      </w:r>
      <w:r w:rsidR="00C05230" w:rsidRPr="0039210A">
        <w:rPr>
          <w:rFonts w:ascii="Garamond" w:hAnsi="Garamond" w:cs="Times New Roman"/>
          <w:bCs/>
          <w:sz w:val="24"/>
          <w:szCs w:val="24"/>
        </w:rPr>
        <w:t xml:space="preserve"> nëpërmjet garantimit të kushteve të njëjta e të barabarta për çdo palë. </w:t>
      </w:r>
    </w:p>
    <w:p w14:paraId="51251386" w14:textId="77777777" w:rsidR="00C05230" w:rsidRPr="0039210A" w:rsidRDefault="00724D15"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2. </w:t>
      </w:r>
      <w:r w:rsidR="00C05230" w:rsidRPr="0039210A">
        <w:rPr>
          <w:rFonts w:ascii="Garamond" w:hAnsi="Garamond" w:cs="Times New Roman"/>
          <w:bCs/>
          <w:sz w:val="24"/>
          <w:szCs w:val="24"/>
        </w:rPr>
        <w:t xml:space="preserve">Gjykata e arbitrazhit </w:t>
      </w:r>
      <w:r w:rsidR="00C227EC" w:rsidRPr="0039210A">
        <w:rPr>
          <w:rFonts w:ascii="Garamond" w:hAnsi="Garamond" w:cs="Times New Roman"/>
          <w:bCs/>
          <w:sz w:val="24"/>
          <w:szCs w:val="24"/>
        </w:rPr>
        <w:t>garanton</w:t>
      </w:r>
      <w:r w:rsidR="00C05230" w:rsidRPr="0039210A">
        <w:rPr>
          <w:rFonts w:ascii="Garamond" w:hAnsi="Garamond" w:cs="Times New Roman"/>
          <w:bCs/>
          <w:sz w:val="24"/>
          <w:szCs w:val="24"/>
        </w:rPr>
        <w:t xml:space="preserve"> të drejtën e palëve për të paraqitur mjetet dhe faktet për të cilat mbështesin pretendimet e tyre, provat dhe dispozitat ligjore që do t’u referohen, në mënyrë që të bëhet e mundur për secilën palë mbrojtja e interesave të tyre në procedurat e arbitrazhit, sipas parimit të </w:t>
      </w:r>
      <w:proofErr w:type="spellStart"/>
      <w:r w:rsidR="00C05230" w:rsidRPr="0039210A">
        <w:rPr>
          <w:rFonts w:ascii="Garamond" w:hAnsi="Garamond" w:cs="Times New Roman"/>
          <w:bCs/>
          <w:sz w:val="24"/>
          <w:szCs w:val="24"/>
        </w:rPr>
        <w:t>kontradiktoritetit</w:t>
      </w:r>
      <w:proofErr w:type="spellEnd"/>
      <w:r w:rsidR="00C05230" w:rsidRPr="0039210A">
        <w:rPr>
          <w:rFonts w:ascii="Garamond" w:hAnsi="Garamond" w:cs="Times New Roman"/>
          <w:bCs/>
          <w:sz w:val="24"/>
          <w:szCs w:val="24"/>
        </w:rPr>
        <w:t xml:space="preserve">. </w:t>
      </w:r>
    </w:p>
    <w:p w14:paraId="51251387" w14:textId="77777777" w:rsidR="00C05230" w:rsidRPr="0039210A" w:rsidRDefault="00724D15"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3. </w:t>
      </w:r>
      <w:r w:rsidR="00C05230" w:rsidRPr="0039210A">
        <w:rPr>
          <w:rFonts w:ascii="Garamond" w:hAnsi="Garamond" w:cs="Times New Roman"/>
          <w:bCs/>
          <w:sz w:val="24"/>
          <w:szCs w:val="24"/>
        </w:rPr>
        <w:t xml:space="preserve">Përpara gjykatës së arbitrazhit, palët mund t’i kryejnë veprimet personalisht ose nëpërmjet përfaqësuesit të autorizuar. Palët janë të lira të zgjedhin përfaqësuesit e tyre, të cilët do t’i përfaqësojnë ato në procedurën e arbitrazhit. Përfaqësuesi i autorizuar nga pala nuk mund të përjashtohet nga procedura e arbitrazhit. </w:t>
      </w:r>
    </w:p>
    <w:p w14:paraId="51251388" w14:textId="77777777" w:rsidR="00C05230" w:rsidRPr="0039210A" w:rsidRDefault="00724D15"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4. </w:t>
      </w:r>
      <w:r w:rsidR="00C05230" w:rsidRPr="0039210A">
        <w:rPr>
          <w:rFonts w:ascii="Garamond" w:hAnsi="Garamond" w:cs="Times New Roman"/>
          <w:bCs/>
          <w:sz w:val="24"/>
          <w:szCs w:val="24"/>
        </w:rPr>
        <w:t>Përveç rasteve kur ky ligj parashikon ndryshe, palët kanë të drejtë të përcaktojnë rregullat për zhvillimin e procedurës së arbitrazhit ose mund t’</w:t>
      </w:r>
      <w:r w:rsidRPr="0039210A">
        <w:rPr>
          <w:rFonts w:ascii="Garamond" w:hAnsi="Garamond" w:cs="Times New Roman"/>
          <w:bCs/>
          <w:sz w:val="24"/>
          <w:szCs w:val="24"/>
        </w:rPr>
        <w:t>u</w:t>
      </w:r>
      <w:r w:rsidR="00C05230" w:rsidRPr="0039210A">
        <w:rPr>
          <w:rFonts w:ascii="Garamond" w:hAnsi="Garamond" w:cs="Times New Roman"/>
          <w:bCs/>
          <w:sz w:val="24"/>
          <w:szCs w:val="24"/>
        </w:rPr>
        <w:t xml:space="preserve"> referohen rregullave procedurale të një institucioni të përhershëm arbitrazhi. Në rast se në marrëveshjen e arbitrazhit nuk përcaktohen rregullat procedurale dhe palët nuk bien dakord për to, zbatohen dispozitat e këtij ligji. Kur një çështje nuk rregullohet nga dispozitat e këtij ligji, gjykata e arbitrazhit ka të drejtë të përcaktojë rregullat procedurale përkatëse, duke zbatuar me analogji dispozitat e Kodit të Procedurës Civile ose rregullat procedurale të një institucioni të përhershëm arbitrazhi. </w:t>
      </w:r>
    </w:p>
    <w:p w14:paraId="51251389" w14:textId="77777777" w:rsidR="00C05230" w:rsidRPr="0039210A" w:rsidRDefault="00C05230" w:rsidP="00810F5D">
      <w:pPr>
        <w:spacing w:after="0" w:line="240" w:lineRule="auto"/>
        <w:ind w:firstLine="284"/>
        <w:rPr>
          <w:rFonts w:ascii="Garamond" w:hAnsi="Garamond" w:cs="Times New Roman"/>
          <w:bCs/>
          <w:sz w:val="24"/>
          <w:szCs w:val="24"/>
        </w:rPr>
      </w:pPr>
      <w:r w:rsidRPr="0039210A">
        <w:rPr>
          <w:rFonts w:ascii="Garamond" w:hAnsi="Garamond" w:cs="Times New Roman"/>
          <w:bCs/>
          <w:sz w:val="24"/>
          <w:szCs w:val="24"/>
        </w:rPr>
        <w:t xml:space="preserve"> </w:t>
      </w:r>
    </w:p>
    <w:p w14:paraId="5125138F" w14:textId="77777777" w:rsidR="00C05230" w:rsidRPr="0039210A" w:rsidRDefault="00C05230" w:rsidP="00810F5D">
      <w:pPr>
        <w:spacing w:after="0" w:line="240" w:lineRule="auto"/>
        <w:ind w:firstLine="284"/>
        <w:jc w:val="center"/>
        <w:rPr>
          <w:rFonts w:ascii="Garamond" w:hAnsi="Garamond" w:cs="Times New Roman"/>
          <w:bCs/>
          <w:sz w:val="24"/>
          <w:szCs w:val="24"/>
        </w:rPr>
      </w:pPr>
      <w:r w:rsidRPr="0039210A">
        <w:rPr>
          <w:rFonts w:ascii="Garamond" w:hAnsi="Garamond" w:cs="Times New Roman"/>
          <w:bCs/>
          <w:sz w:val="24"/>
          <w:szCs w:val="24"/>
        </w:rPr>
        <w:t>Neni 25</w:t>
      </w:r>
    </w:p>
    <w:p w14:paraId="51251391" w14:textId="77777777" w:rsidR="00C05230" w:rsidRPr="0039210A" w:rsidRDefault="00C05230" w:rsidP="00810F5D">
      <w:pPr>
        <w:spacing w:after="0" w:line="240" w:lineRule="auto"/>
        <w:ind w:firstLine="284"/>
        <w:jc w:val="center"/>
        <w:rPr>
          <w:rFonts w:ascii="Garamond" w:hAnsi="Garamond" w:cs="Times New Roman"/>
          <w:b/>
          <w:bCs/>
          <w:sz w:val="24"/>
          <w:szCs w:val="24"/>
        </w:rPr>
      </w:pPr>
      <w:r w:rsidRPr="0039210A">
        <w:rPr>
          <w:rFonts w:ascii="Garamond" w:hAnsi="Garamond" w:cs="Times New Roman"/>
          <w:b/>
          <w:bCs/>
          <w:sz w:val="24"/>
          <w:szCs w:val="24"/>
        </w:rPr>
        <w:t>Vendi i arbitrazhit</w:t>
      </w:r>
    </w:p>
    <w:p w14:paraId="51251392" w14:textId="77777777" w:rsidR="00C05230" w:rsidRPr="0039210A" w:rsidRDefault="00C05230" w:rsidP="00810F5D">
      <w:pPr>
        <w:spacing w:after="0" w:line="240" w:lineRule="auto"/>
        <w:ind w:firstLine="284"/>
        <w:rPr>
          <w:rFonts w:ascii="Garamond" w:hAnsi="Garamond" w:cs="Times New Roman"/>
          <w:bCs/>
          <w:sz w:val="24"/>
          <w:szCs w:val="24"/>
        </w:rPr>
      </w:pPr>
      <w:r w:rsidRPr="0039210A">
        <w:rPr>
          <w:rFonts w:ascii="Garamond" w:hAnsi="Garamond" w:cs="Times New Roman"/>
          <w:bCs/>
          <w:sz w:val="24"/>
          <w:szCs w:val="24"/>
        </w:rPr>
        <w:t xml:space="preserve"> </w:t>
      </w:r>
    </w:p>
    <w:p w14:paraId="51251393" w14:textId="77777777" w:rsidR="00C05230" w:rsidRPr="0039210A" w:rsidRDefault="00724D15"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1. </w:t>
      </w:r>
      <w:r w:rsidR="00C05230" w:rsidRPr="0039210A">
        <w:rPr>
          <w:rFonts w:ascii="Garamond" w:hAnsi="Garamond" w:cs="Times New Roman"/>
          <w:bCs/>
          <w:sz w:val="24"/>
          <w:szCs w:val="24"/>
        </w:rPr>
        <w:t xml:space="preserve">Palët kanë të drejtë të caktojnë vendin e arbitrazhit në marrëveshjen e arbitrazhit. Në rast se nuk është caktuar nga palët, vendi i arbitrazhit përcaktohet nga gjykata e arbitrazhit, duke mbajtur në konsideratë rrethanat e mosmarrëveshjes, si dhe përshtatshmërinë për palët. </w:t>
      </w:r>
    </w:p>
    <w:p w14:paraId="51251394" w14:textId="77777777" w:rsidR="00C05230" w:rsidRPr="0039210A" w:rsidRDefault="00724D15"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2. </w:t>
      </w:r>
      <w:r w:rsidR="00C05230" w:rsidRPr="0039210A">
        <w:rPr>
          <w:rFonts w:ascii="Garamond" w:hAnsi="Garamond" w:cs="Times New Roman"/>
          <w:bCs/>
          <w:sz w:val="24"/>
          <w:szCs w:val="24"/>
        </w:rPr>
        <w:t xml:space="preserve">Në rast se procedura e arbitrazhit organizohet nga një institucion i përhershëm arbitrazhi, vendi i arbitrazhit, kur nuk është caktuar nga palët, caktohet sipas rregullave procedurale të institucionit të përhershëm të arbitrazhit. </w:t>
      </w:r>
    </w:p>
    <w:p w14:paraId="51251395" w14:textId="77777777" w:rsidR="00C05230" w:rsidRPr="0039210A" w:rsidRDefault="00724D15"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3. </w:t>
      </w:r>
      <w:r w:rsidR="00C05230" w:rsidRPr="0039210A">
        <w:rPr>
          <w:rFonts w:ascii="Garamond" w:hAnsi="Garamond" w:cs="Times New Roman"/>
          <w:bCs/>
          <w:sz w:val="24"/>
          <w:szCs w:val="24"/>
        </w:rPr>
        <w:t>Gjykata e arbitrazhit, pavarësish</w:t>
      </w:r>
      <w:r w:rsidR="009B4F1F" w:rsidRPr="0039210A">
        <w:rPr>
          <w:rFonts w:ascii="Garamond" w:hAnsi="Garamond" w:cs="Times New Roman"/>
          <w:bCs/>
          <w:sz w:val="24"/>
          <w:szCs w:val="24"/>
        </w:rPr>
        <w:t>t parashikimeve të pikave 1 e 2</w:t>
      </w:r>
      <w:r w:rsidR="00C05230" w:rsidRPr="0039210A">
        <w:rPr>
          <w:rFonts w:ascii="Garamond" w:hAnsi="Garamond" w:cs="Times New Roman"/>
          <w:bCs/>
          <w:sz w:val="24"/>
          <w:szCs w:val="24"/>
        </w:rPr>
        <w:t xml:space="preserve"> të këtij neni, përveç rasteve kur palët kanë rënë dakord ndryshe, mund të mblidhet në çdo vend që e çmon të përshtatshëm për mbajtjen e seancës dëgjimore, pyetjen e dëshmitarëve, ekspertëve ose palëve, diskutimin ndërmjet arbitrave, si dhe për këqyrjen në vend të sendeve ose të dokumenteve. </w:t>
      </w:r>
    </w:p>
    <w:p w14:paraId="51251396" w14:textId="77777777" w:rsidR="00C05230" w:rsidRPr="0039210A" w:rsidRDefault="00C05230" w:rsidP="00810F5D">
      <w:pPr>
        <w:spacing w:after="0" w:line="240" w:lineRule="auto"/>
        <w:ind w:firstLine="284"/>
        <w:rPr>
          <w:rFonts w:ascii="Garamond" w:hAnsi="Garamond" w:cs="Times New Roman"/>
          <w:bCs/>
          <w:sz w:val="24"/>
          <w:szCs w:val="24"/>
        </w:rPr>
      </w:pPr>
      <w:r w:rsidRPr="0039210A">
        <w:rPr>
          <w:rFonts w:ascii="Garamond" w:hAnsi="Garamond" w:cs="Times New Roman"/>
          <w:bCs/>
          <w:sz w:val="24"/>
          <w:szCs w:val="24"/>
        </w:rPr>
        <w:t xml:space="preserve"> </w:t>
      </w:r>
    </w:p>
    <w:p w14:paraId="51251397" w14:textId="77777777" w:rsidR="00C05230" w:rsidRPr="0039210A" w:rsidRDefault="00C05230" w:rsidP="00810F5D">
      <w:pPr>
        <w:spacing w:after="0" w:line="240" w:lineRule="auto"/>
        <w:ind w:firstLine="284"/>
        <w:jc w:val="center"/>
        <w:rPr>
          <w:rFonts w:ascii="Garamond" w:hAnsi="Garamond" w:cs="Times New Roman"/>
          <w:bCs/>
          <w:sz w:val="24"/>
          <w:szCs w:val="24"/>
        </w:rPr>
      </w:pPr>
      <w:r w:rsidRPr="0039210A">
        <w:rPr>
          <w:rFonts w:ascii="Garamond" w:hAnsi="Garamond" w:cs="Times New Roman"/>
          <w:bCs/>
          <w:sz w:val="24"/>
          <w:szCs w:val="24"/>
        </w:rPr>
        <w:lastRenderedPageBreak/>
        <w:t>Neni 26</w:t>
      </w:r>
    </w:p>
    <w:p w14:paraId="51251399" w14:textId="77777777" w:rsidR="00C05230" w:rsidRPr="0039210A" w:rsidRDefault="00C05230" w:rsidP="00810F5D">
      <w:pPr>
        <w:spacing w:after="0" w:line="240" w:lineRule="auto"/>
        <w:ind w:firstLine="284"/>
        <w:jc w:val="center"/>
        <w:rPr>
          <w:rFonts w:ascii="Garamond" w:hAnsi="Garamond" w:cs="Times New Roman"/>
          <w:b/>
          <w:bCs/>
          <w:sz w:val="24"/>
          <w:szCs w:val="24"/>
        </w:rPr>
      </w:pPr>
      <w:r w:rsidRPr="0039210A">
        <w:rPr>
          <w:rFonts w:ascii="Garamond" w:hAnsi="Garamond" w:cs="Times New Roman"/>
          <w:b/>
          <w:bCs/>
          <w:sz w:val="24"/>
          <w:szCs w:val="24"/>
        </w:rPr>
        <w:t>Gjuha</w:t>
      </w:r>
    </w:p>
    <w:p w14:paraId="5125139A" w14:textId="26DD3DF1" w:rsidR="00C05230" w:rsidRPr="0039210A" w:rsidRDefault="00B7223D" w:rsidP="00810F5D">
      <w:pPr>
        <w:spacing w:after="0" w:line="240" w:lineRule="auto"/>
        <w:ind w:firstLine="284"/>
        <w:rPr>
          <w:rFonts w:ascii="Garamond" w:hAnsi="Garamond" w:cs="Times New Roman"/>
          <w:bCs/>
          <w:sz w:val="24"/>
          <w:szCs w:val="24"/>
        </w:rPr>
      </w:pPr>
      <w:r>
        <w:rPr>
          <w:rFonts w:ascii="Garamond" w:hAnsi="Garamond" w:cs="Times New Roman"/>
          <w:bCs/>
          <w:sz w:val="24"/>
          <w:szCs w:val="24"/>
        </w:rPr>
        <w:t xml:space="preserve"> </w:t>
      </w:r>
    </w:p>
    <w:p w14:paraId="5125139B" w14:textId="77777777" w:rsidR="00C05230" w:rsidRPr="0039210A" w:rsidRDefault="00724D15"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1. </w:t>
      </w:r>
      <w:r w:rsidR="00C05230" w:rsidRPr="0039210A">
        <w:rPr>
          <w:rFonts w:ascii="Garamond" w:hAnsi="Garamond" w:cs="Times New Roman"/>
          <w:bCs/>
          <w:sz w:val="24"/>
          <w:szCs w:val="24"/>
        </w:rPr>
        <w:t>Palët kanë të drejtë të përcaktojnë gjuhën ose gjuhët që përdoren në procedurën e arbitrazhit. Në rast se në marrëveshjen e arbitrazhit nuk përcaktohet gjuha ose gjuhët që do të përdoren apo palët nuk bien dakord për to, gjuha ose gjuhët që përdoren në procedurën e arbitrazhit përcaktohen nga gjykata e a</w:t>
      </w:r>
      <w:r w:rsidRPr="0039210A">
        <w:rPr>
          <w:rFonts w:ascii="Garamond" w:hAnsi="Garamond" w:cs="Times New Roman"/>
          <w:bCs/>
          <w:sz w:val="24"/>
          <w:szCs w:val="24"/>
        </w:rPr>
        <w:t>r</w:t>
      </w:r>
      <w:r w:rsidR="00C05230" w:rsidRPr="0039210A">
        <w:rPr>
          <w:rFonts w:ascii="Garamond" w:hAnsi="Garamond" w:cs="Times New Roman"/>
          <w:bCs/>
          <w:sz w:val="24"/>
          <w:szCs w:val="24"/>
        </w:rPr>
        <w:t xml:space="preserve">bitrazhit, duke pasur në konsideratë vendin e arbitrazhit, si dhe gjuhën që palët kanë përdorur </w:t>
      </w:r>
      <w:r w:rsidR="009B4F1F" w:rsidRPr="0039210A">
        <w:rPr>
          <w:rFonts w:ascii="Garamond" w:hAnsi="Garamond" w:cs="Times New Roman"/>
          <w:bCs/>
          <w:sz w:val="24"/>
          <w:szCs w:val="24"/>
        </w:rPr>
        <w:t xml:space="preserve">në marrëveshjen e arbitrazhit. </w:t>
      </w:r>
    </w:p>
    <w:p w14:paraId="5125139C" w14:textId="77777777" w:rsidR="00C05230" w:rsidRPr="0039210A" w:rsidRDefault="00724D15"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2. </w:t>
      </w:r>
      <w:r w:rsidR="00C05230" w:rsidRPr="0039210A">
        <w:rPr>
          <w:rFonts w:ascii="Garamond" w:hAnsi="Garamond" w:cs="Times New Roman"/>
          <w:bCs/>
          <w:sz w:val="24"/>
          <w:szCs w:val="24"/>
        </w:rPr>
        <w:t xml:space="preserve">Në rast se procedura e arbitrazhit organizohet nga një institucion i përhershëm arbitrazhi, gjuha ose gjuhët që përdoren në procedurën e arbitrazhit, kur nuk </w:t>
      </w:r>
      <w:r w:rsidR="00C227EC" w:rsidRPr="0039210A">
        <w:rPr>
          <w:rFonts w:ascii="Garamond" w:hAnsi="Garamond" w:cs="Times New Roman"/>
          <w:bCs/>
          <w:sz w:val="24"/>
          <w:szCs w:val="24"/>
        </w:rPr>
        <w:t>janë</w:t>
      </w:r>
      <w:r w:rsidR="00C05230" w:rsidRPr="0039210A">
        <w:rPr>
          <w:rFonts w:ascii="Garamond" w:hAnsi="Garamond" w:cs="Times New Roman"/>
          <w:bCs/>
          <w:sz w:val="24"/>
          <w:szCs w:val="24"/>
        </w:rPr>
        <w:t xml:space="preserve"> caktuar nga palët, mund të caktohe</w:t>
      </w:r>
      <w:r w:rsidR="00C227EC" w:rsidRPr="0039210A">
        <w:rPr>
          <w:rFonts w:ascii="Garamond" w:hAnsi="Garamond" w:cs="Times New Roman"/>
          <w:bCs/>
          <w:sz w:val="24"/>
          <w:szCs w:val="24"/>
        </w:rPr>
        <w:t>n</w:t>
      </w:r>
      <w:r w:rsidR="00C05230" w:rsidRPr="0039210A">
        <w:rPr>
          <w:rFonts w:ascii="Garamond" w:hAnsi="Garamond" w:cs="Times New Roman"/>
          <w:bCs/>
          <w:sz w:val="24"/>
          <w:szCs w:val="24"/>
        </w:rPr>
        <w:t xml:space="preserve"> sipas rregullave procedurale të institucionit</w:t>
      </w:r>
      <w:r w:rsidR="009B4F1F" w:rsidRPr="0039210A">
        <w:rPr>
          <w:rFonts w:ascii="Garamond" w:hAnsi="Garamond" w:cs="Times New Roman"/>
          <w:bCs/>
          <w:sz w:val="24"/>
          <w:szCs w:val="24"/>
        </w:rPr>
        <w:t xml:space="preserve"> të përhershëm të arbitrazhit. </w:t>
      </w:r>
    </w:p>
    <w:p w14:paraId="5125139D" w14:textId="77777777" w:rsidR="00C05230" w:rsidRPr="0039210A" w:rsidRDefault="00724D15"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3. </w:t>
      </w:r>
      <w:r w:rsidR="00C05230" w:rsidRPr="0039210A">
        <w:rPr>
          <w:rFonts w:ascii="Garamond" w:hAnsi="Garamond" w:cs="Times New Roman"/>
          <w:bCs/>
          <w:sz w:val="24"/>
          <w:szCs w:val="24"/>
        </w:rPr>
        <w:t>Marrëveshja ndërmjet palëve ose vendimi i gjykatës së arbitrazhit për përcaktimin e gjuhës, përveç kur është përcaktuar ndryshe, zbatohet edhe për çdo shpjegim dhe pretendim m</w:t>
      </w:r>
      <w:r w:rsidR="00352E2C" w:rsidRPr="0039210A">
        <w:rPr>
          <w:rFonts w:ascii="Garamond" w:hAnsi="Garamond" w:cs="Times New Roman"/>
          <w:bCs/>
          <w:sz w:val="24"/>
          <w:szCs w:val="24"/>
        </w:rPr>
        <w:t>e shkrim të paraqitur nga palët</w:t>
      </w:r>
      <w:r w:rsidR="00C05230" w:rsidRPr="0039210A">
        <w:rPr>
          <w:rFonts w:ascii="Garamond" w:hAnsi="Garamond" w:cs="Times New Roman"/>
          <w:bCs/>
          <w:sz w:val="24"/>
          <w:szCs w:val="24"/>
        </w:rPr>
        <w:t xml:space="preserve"> për çdo seancë dëgjimore, si dhe për çdo vendim ose njoftim tjetër të kryer nga gjykata e ar</w:t>
      </w:r>
      <w:r w:rsidR="009B4F1F" w:rsidRPr="0039210A">
        <w:rPr>
          <w:rFonts w:ascii="Garamond" w:hAnsi="Garamond" w:cs="Times New Roman"/>
          <w:bCs/>
          <w:sz w:val="24"/>
          <w:szCs w:val="24"/>
        </w:rPr>
        <w:t xml:space="preserve">bitrazhit. </w:t>
      </w:r>
    </w:p>
    <w:p w14:paraId="5125139E" w14:textId="1D0E30D9" w:rsidR="00C05230" w:rsidRPr="0039210A" w:rsidRDefault="00724D15"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4. </w:t>
      </w:r>
      <w:r w:rsidR="00C05230" w:rsidRPr="0039210A">
        <w:rPr>
          <w:rFonts w:ascii="Garamond" w:hAnsi="Garamond" w:cs="Times New Roman"/>
          <w:bCs/>
          <w:sz w:val="24"/>
          <w:szCs w:val="24"/>
        </w:rPr>
        <w:t>Gjykata e arbitrazhit mund të urdhërojë që çdo provë me shkresë të paraqitet së bashku me përkthim</w:t>
      </w:r>
      <w:r w:rsidR="00C227EC" w:rsidRPr="0039210A">
        <w:rPr>
          <w:rFonts w:ascii="Garamond" w:hAnsi="Garamond" w:cs="Times New Roman"/>
          <w:bCs/>
          <w:sz w:val="24"/>
          <w:szCs w:val="24"/>
        </w:rPr>
        <w:t>in</w:t>
      </w:r>
      <w:r w:rsidR="00C05230" w:rsidRPr="0039210A">
        <w:rPr>
          <w:rFonts w:ascii="Garamond" w:hAnsi="Garamond" w:cs="Times New Roman"/>
          <w:bCs/>
          <w:sz w:val="24"/>
          <w:szCs w:val="24"/>
        </w:rPr>
        <w:t xml:space="preserve"> në gjuhën ose gjuhët e caktuara me marrëveshje midis palëve ose të përcaktu</w:t>
      </w:r>
      <w:r w:rsidR="009B4F1F" w:rsidRPr="0039210A">
        <w:rPr>
          <w:rFonts w:ascii="Garamond" w:hAnsi="Garamond" w:cs="Times New Roman"/>
          <w:bCs/>
          <w:sz w:val="24"/>
          <w:szCs w:val="24"/>
        </w:rPr>
        <w:t>ar nga gjykata e arbitrazhit.</w:t>
      </w:r>
      <w:r w:rsidR="00B7223D">
        <w:rPr>
          <w:rFonts w:ascii="Garamond" w:hAnsi="Garamond" w:cs="Times New Roman"/>
          <w:bCs/>
          <w:sz w:val="24"/>
          <w:szCs w:val="24"/>
        </w:rPr>
        <w:t xml:space="preserve"> </w:t>
      </w:r>
    </w:p>
    <w:p w14:paraId="5125139F" w14:textId="77777777" w:rsidR="00C05230" w:rsidRPr="0039210A" w:rsidRDefault="00724D15"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5. </w:t>
      </w:r>
      <w:r w:rsidR="00C05230" w:rsidRPr="0039210A">
        <w:rPr>
          <w:rFonts w:ascii="Garamond" w:hAnsi="Garamond" w:cs="Times New Roman"/>
          <w:bCs/>
          <w:sz w:val="24"/>
          <w:szCs w:val="24"/>
        </w:rPr>
        <w:t>Kërkesa për arbitrazh, kërkesëpadia, deklarata e mbrojtjes, kundërpadia dhe çdo</w:t>
      </w:r>
      <w:r w:rsidR="00352E2C" w:rsidRPr="0039210A">
        <w:rPr>
          <w:rFonts w:ascii="Garamond" w:hAnsi="Garamond" w:cs="Times New Roman"/>
          <w:bCs/>
          <w:sz w:val="24"/>
          <w:szCs w:val="24"/>
        </w:rPr>
        <w:t xml:space="preserve"> parashtrim ose shpjegim tjetër</w:t>
      </w:r>
      <w:r w:rsidR="00C05230" w:rsidRPr="0039210A">
        <w:rPr>
          <w:rFonts w:ascii="Garamond" w:hAnsi="Garamond" w:cs="Times New Roman"/>
          <w:bCs/>
          <w:sz w:val="24"/>
          <w:szCs w:val="24"/>
        </w:rPr>
        <w:t xml:space="preserve"> deri në datën e përcaktimit të gjuhës ose gjuhëve që përdoren në procedurën e arbitrazhit, mund të paraqiten në gjuhën e kontratës që përmban klauzolën e arbitrazhit, në gjuhën e marrëveshjes së arbitrazhit ose në gjuhën shqipe. </w:t>
      </w:r>
    </w:p>
    <w:p w14:paraId="512513A0" w14:textId="77777777" w:rsidR="00C05230" w:rsidRPr="0039210A" w:rsidRDefault="00C05230" w:rsidP="00810F5D">
      <w:pPr>
        <w:spacing w:after="0" w:line="240" w:lineRule="auto"/>
        <w:ind w:firstLine="284"/>
        <w:rPr>
          <w:rFonts w:ascii="Garamond" w:hAnsi="Garamond" w:cs="Times New Roman"/>
          <w:bCs/>
          <w:sz w:val="24"/>
          <w:szCs w:val="24"/>
        </w:rPr>
      </w:pPr>
      <w:r w:rsidRPr="0039210A">
        <w:rPr>
          <w:rFonts w:ascii="Garamond" w:hAnsi="Garamond" w:cs="Times New Roman"/>
          <w:bCs/>
          <w:sz w:val="24"/>
          <w:szCs w:val="24"/>
        </w:rPr>
        <w:t xml:space="preserve"> </w:t>
      </w:r>
    </w:p>
    <w:p w14:paraId="512513A1" w14:textId="77777777" w:rsidR="00C05230" w:rsidRPr="0039210A" w:rsidRDefault="00C05230" w:rsidP="00810F5D">
      <w:pPr>
        <w:spacing w:after="0" w:line="240" w:lineRule="auto"/>
        <w:ind w:firstLine="284"/>
        <w:jc w:val="center"/>
        <w:rPr>
          <w:rFonts w:ascii="Garamond" w:hAnsi="Garamond" w:cs="Times New Roman"/>
          <w:bCs/>
          <w:sz w:val="24"/>
          <w:szCs w:val="24"/>
        </w:rPr>
      </w:pPr>
      <w:r w:rsidRPr="0039210A">
        <w:rPr>
          <w:rFonts w:ascii="Garamond" w:hAnsi="Garamond" w:cs="Times New Roman"/>
          <w:bCs/>
          <w:sz w:val="24"/>
          <w:szCs w:val="24"/>
        </w:rPr>
        <w:t>Neni 27</w:t>
      </w:r>
    </w:p>
    <w:p w14:paraId="512513A3" w14:textId="77777777" w:rsidR="00C05230" w:rsidRPr="0039210A" w:rsidRDefault="00C05230" w:rsidP="00810F5D">
      <w:pPr>
        <w:spacing w:after="0" w:line="240" w:lineRule="auto"/>
        <w:ind w:firstLine="284"/>
        <w:jc w:val="center"/>
        <w:rPr>
          <w:rFonts w:ascii="Garamond" w:hAnsi="Garamond" w:cs="Times New Roman"/>
          <w:b/>
          <w:bCs/>
          <w:sz w:val="24"/>
          <w:szCs w:val="24"/>
        </w:rPr>
      </w:pPr>
      <w:r w:rsidRPr="0039210A">
        <w:rPr>
          <w:rFonts w:ascii="Garamond" w:hAnsi="Garamond" w:cs="Times New Roman"/>
          <w:b/>
          <w:bCs/>
          <w:sz w:val="24"/>
          <w:szCs w:val="24"/>
        </w:rPr>
        <w:t>Njoftimet dhe llogaritja e afateve</w:t>
      </w:r>
    </w:p>
    <w:p w14:paraId="512513A4" w14:textId="77777777" w:rsidR="00C05230" w:rsidRPr="0039210A" w:rsidRDefault="00C05230"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 </w:t>
      </w:r>
    </w:p>
    <w:p w14:paraId="512513A5" w14:textId="77777777" w:rsidR="00C05230" w:rsidRPr="0039210A" w:rsidRDefault="00352E2C"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1. </w:t>
      </w:r>
      <w:r w:rsidR="00C05230" w:rsidRPr="0039210A">
        <w:rPr>
          <w:rFonts w:ascii="Garamond" w:hAnsi="Garamond" w:cs="Times New Roman"/>
          <w:bCs/>
          <w:sz w:val="24"/>
          <w:szCs w:val="24"/>
        </w:rPr>
        <w:t>Palët kanë të drejtë të përcaktojnë procedurën e njoftimit të akteve në marrëveshjen e arbitrazhit ose në një marrëveshje të posaçme. Në rast se në marrëveshjen e arbitrazhit nuk përcaktohet procedura e njoftimit të akteve dhe palët nuk bien dakord për të, njoftimi i akteve kryhet sipa</w:t>
      </w:r>
      <w:r w:rsidR="009B4F1F" w:rsidRPr="0039210A">
        <w:rPr>
          <w:rFonts w:ascii="Garamond" w:hAnsi="Garamond" w:cs="Times New Roman"/>
          <w:bCs/>
          <w:sz w:val="24"/>
          <w:szCs w:val="24"/>
        </w:rPr>
        <w:t xml:space="preserve">s parashikimeve të këtij neni. </w:t>
      </w:r>
    </w:p>
    <w:p w14:paraId="512513A6" w14:textId="4C6F1918" w:rsidR="00C05230" w:rsidRPr="0039210A" w:rsidRDefault="00352E2C"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2. </w:t>
      </w:r>
      <w:r w:rsidR="00C05230" w:rsidRPr="0039210A">
        <w:rPr>
          <w:rFonts w:ascii="Garamond" w:hAnsi="Garamond" w:cs="Times New Roman"/>
          <w:bCs/>
          <w:sz w:val="24"/>
          <w:szCs w:val="24"/>
        </w:rPr>
        <w:t>Çdo njoftim me shkrim mund t’i dorëzohet personalisht marrësit ose t’i dërgohet nëpë</w:t>
      </w:r>
      <w:r w:rsidR="009B4F1F" w:rsidRPr="0039210A">
        <w:rPr>
          <w:rFonts w:ascii="Garamond" w:hAnsi="Garamond" w:cs="Times New Roman"/>
          <w:bCs/>
          <w:sz w:val="24"/>
          <w:szCs w:val="24"/>
        </w:rPr>
        <w:t>rmjet postës së porositur në:</w:t>
      </w:r>
      <w:r w:rsidR="00B7223D">
        <w:rPr>
          <w:rFonts w:ascii="Garamond" w:hAnsi="Garamond" w:cs="Times New Roman"/>
          <w:bCs/>
          <w:sz w:val="24"/>
          <w:szCs w:val="24"/>
        </w:rPr>
        <w:t xml:space="preserve"> </w:t>
      </w:r>
    </w:p>
    <w:p w14:paraId="512513A7" w14:textId="0EB7A1A5" w:rsidR="00C05230" w:rsidRPr="0039210A" w:rsidRDefault="00352E2C"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a) </w:t>
      </w:r>
      <w:r w:rsidR="00C05230" w:rsidRPr="0039210A">
        <w:rPr>
          <w:rFonts w:ascii="Garamond" w:hAnsi="Garamond" w:cs="Times New Roman"/>
          <w:bCs/>
          <w:sz w:val="24"/>
          <w:szCs w:val="24"/>
        </w:rPr>
        <w:t>vendbanimin ose vendqëndrimin e tij;</w:t>
      </w:r>
      <w:r w:rsidR="00B7223D">
        <w:rPr>
          <w:rFonts w:ascii="Garamond" w:hAnsi="Garamond" w:cs="Times New Roman"/>
          <w:bCs/>
          <w:sz w:val="24"/>
          <w:szCs w:val="24"/>
        </w:rPr>
        <w:t xml:space="preserve"> </w:t>
      </w:r>
    </w:p>
    <w:p w14:paraId="512513A8" w14:textId="77777777" w:rsidR="00C05230" w:rsidRPr="0039210A" w:rsidRDefault="00352E2C"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b) </w:t>
      </w:r>
      <w:r w:rsidR="00C05230" w:rsidRPr="0039210A">
        <w:rPr>
          <w:rFonts w:ascii="Garamond" w:hAnsi="Garamond" w:cs="Times New Roman"/>
          <w:bCs/>
          <w:sz w:val="24"/>
          <w:szCs w:val="24"/>
        </w:rPr>
        <w:t xml:space="preserve">në çdo vend ku marrësi ndodhet, përfshirë edhe institucionet e ekzekutimit të vendimeve penale; </w:t>
      </w:r>
    </w:p>
    <w:p w14:paraId="512513A9" w14:textId="458ED54D" w:rsidR="00C05230" w:rsidRPr="0039210A" w:rsidRDefault="00352E2C"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c) </w:t>
      </w:r>
      <w:r w:rsidR="00C05230" w:rsidRPr="0039210A">
        <w:rPr>
          <w:rFonts w:ascii="Garamond" w:hAnsi="Garamond" w:cs="Times New Roman"/>
          <w:bCs/>
          <w:sz w:val="24"/>
          <w:szCs w:val="24"/>
        </w:rPr>
        <w:t>selinë ose çdo vend ku ushtron veprimtarinë marrësi, në rastin e personave juridikë;</w:t>
      </w:r>
      <w:r w:rsidR="00B7223D">
        <w:rPr>
          <w:rFonts w:ascii="Garamond" w:hAnsi="Garamond" w:cs="Times New Roman"/>
          <w:bCs/>
          <w:sz w:val="24"/>
          <w:szCs w:val="24"/>
        </w:rPr>
        <w:t xml:space="preserve"> </w:t>
      </w:r>
    </w:p>
    <w:p w14:paraId="512513AA" w14:textId="77777777" w:rsidR="00C05230" w:rsidRPr="0039210A" w:rsidRDefault="00C05230"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ç) adresën e përcaktuar në kontratë ose në marrëveshjen e arbitrazhit; </w:t>
      </w:r>
    </w:p>
    <w:p w14:paraId="512513AB" w14:textId="77777777" w:rsidR="00C05230" w:rsidRPr="0039210A" w:rsidRDefault="00352E2C"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d) çdo vend tjetër</w:t>
      </w:r>
      <w:r w:rsidR="00C05230" w:rsidRPr="0039210A">
        <w:rPr>
          <w:rFonts w:ascii="Garamond" w:hAnsi="Garamond" w:cs="Times New Roman"/>
          <w:bCs/>
          <w:sz w:val="24"/>
          <w:szCs w:val="24"/>
        </w:rPr>
        <w:t xml:space="preserve"> të përcaktuar dhe të njof</w:t>
      </w:r>
      <w:r w:rsidR="009B4F1F" w:rsidRPr="0039210A">
        <w:rPr>
          <w:rFonts w:ascii="Garamond" w:hAnsi="Garamond" w:cs="Times New Roman"/>
          <w:bCs/>
          <w:sz w:val="24"/>
          <w:szCs w:val="24"/>
        </w:rPr>
        <w:t xml:space="preserve">tuar paraprakisht nga marrësi. </w:t>
      </w:r>
    </w:p>
    <w:p w14:paraId="512513AC" w14:textId="77777777" w:rsidR="00C05230" w:rsidRPr="0039210A" w:rsidRDefault="00352E2C"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3. </w:t>
      </w:r>
      <w:r w:rsidR="00C05230" w:rsidRPr="0039210A">
        <w:rPr>
          <w:rFonts w:ascii="Garamond" w:hAnsi="Garamond" w:cs="Times New Roman"/>
          <w:bCs/>
          <w:sz w:val="24"/>
          <w:szCs w:val="24"/>
        </w:rPr>
        <w:t>Nëse asnjë prej vendeve të sipërpërmendura nuk mund të gjendet, njoftimi me shkrim quhet i kryer në rast se i dërgohet marrësit nëpërmjet postës së porositur në adresën e fundit të regjistruar të vendbanimit, vendqëndrimit, sel</w:t>
      </w:r>
      <w:r w:rsidR="009B4F1F" w:rsidRPr="0039210A">
        <w:rPr>
          <w:rFonts w:ascii="Garamond" w:hAnsi="Garamond" w:cs="Times New Roman"/>
          <w:bCs/>
          <w:sz w:val="24"/>
          <w:szCs w:val="24"/>
        </w:rPr>
        <w:t xml:space="preserve">isë ose adresën e tij postare. </w:t>
      </w:r>
    </w:p>
    <w:p w14:paraId="512513AD" w14:textId="0CF7F30C" w:rsidR="00C05230" w:rsidRPr="0039210A" w:rsidRDefault="00352E2C"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4. </w:t>
      </w:r>
      <w:r w:rsidR="00C05230" w:rsidRPr="0039210A">
        <w:rPr>
          <w:rFonts w:ascii="Garamond" w:hAnsi="Garamond" w:cs="Times New Roman"/>
          <w:bCs/>
          <w:sz w:val="24"/>
          <w:szCs w:val="24"/>
        </w:rPr>
        <w:t>Njoftimi me shkrim q</w:t>
      </w:r>
      <w:r w:rsidRPr="0039210A">
        <w:rPr>
          <w:rFonts w:ascii="Garamond" w:hAnsi="Garamond" w:cs="Times New Roman"/>
          <w:bCs/>
          <w:sz w:val="24"/>
          <w:szCs w:val="24"/>
        </w:rPr>
        <w:t>uhet i kryer sipas pikave 1 e 2 të këtij neni</w:t>
      </w:r>
      <w:r w:rsidR="00C05230" w:rsidRPr="0039210A">
        <w:rPr>
          <w:rFonts w:ascii="Garamond" w:hAnsi="Garamond" w:cs="Times New Roman"/>
          <w:bCs/>
          <w:sz w:val="24"/>
          <w:szCs w:val="24"/>
        </w:rPr>
        <w:t xml:space="preserve"> në datën e dorëzimit personalisht të njoftimit ose në datën kur është dorëzuar në një nga vendet e sipërpërmendura. </w:t>
      </w:r>
      <w:r w:rsidRPr="0039210A">
        <w:rPr>
          <w:rFonts w:ascii="Garamond" w:hAnsi="Garamond" w:cs="Times New Roman"/>
          <w:bCs/>
          <w:sz w:val="24"/>
          <w:szCs w:val="24"/>
        </w:rPr>
        <w:t>N</w:t>
      </w:r>
      <w:r w:rsidR="00C05230" w:rsidRPr="0039210A">
        <w:rPr>
          <w:rFonts w:ascii="Garamond" w:hAnsi="Garamond" w:cs="Times New Roman"/>
          <w:bCs/>
          <w:sz w:val="24"/>
          <w:szCs w:val="24"/>
        </w:rPr>
        <w:t>joftim</w:t>
      </w:r>
      <w:r w:rsidRPr="0039210A">
        <w:rPr>
          <w:rFonts w:ascii="Garamond" w:hAnsi="Garamond" w:cs="Times New Roman"/>
          <w:bCs/>
          <w:sz w:val="24"/>
          <w:szCs w:val="24"/>
        </w:rPr>
        <w:t>i</w:t>
      </w:r>
      <w:r w:rsidR="00C05230" w:rsidRPr="0039210A">
        <w:rPr>
          <w:rFonts w:ascii="Garamond" w:hAnsi="Garamond" w:cs="Times New Roman"/>
          <w:bCs/>
          <w:sz w:val="24"/>
          <w:szCs w:val="24"/>
        </w:rPr>
        <w:t xml:space="preserve"> me shkrim quhet i kryer edhe nëse marrësi refuzon ta pranojë atë, si dhe nuk di ose nuk mund të nënshkruajë. Në këtë rast, bëhet shënimi në kopjen e njoftimit dhe, kur është e mundur, vërtetohet edhe me nënshkrimin e një dëshmitari të pranishëm.</w:t>
      </w:r>
      <w:r w:rsidR="00B7223D">
        <w:rPr>
          <w:rFonts w:ascii="Garamond" w:hAnsi="Garamond" w:cs="Times New Roman"/>
          <w:bCs/>
          <w:sz w:val="24"/>
          <w:szCs w:val="24"/>
        </w:rPr>
        <w:t xml:space="preserve"> </w:t>
      </w:r>
      <w:r w:rsidR="00C05230" w:rsidRPr="0039210A">
        <w:rPr>
          <w:rFonts w:ascii="Garamond" w:hAnsi="Garamond" w:cs="Times New Roman"/>
          <w:bCs/>
          <w:sz w:val="24"/>
          <w:szCs w:val="24"/>
        </w:rPr>
        <w:t xml:space="preserve"> </w:t>
      </w:r>
    </w:p>
    <w:p w14:paraId="512513AE" w14:textId="77777777" w:rsidR="00C05230" w:rsidRPr="0039210A" w:rsidRDefault="00352E2C"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5. </w:t>
      </w:r>
      <w:r w:rsidR="00C05230" w:rsidRPr="0039210A">
        <w:rPr>
          <w:rFonts w:ascii="Garamond" w:hAnsi="Garamond" w:cs="Times New Roman"/>
          <w:bCs/>
          <w:sz w:val="24"/>
          <w:szCs w:val="24"/>
        </w:rPr>
        <w:t>Njoftimi mund të kryhet edhe nëpërmjet mjeteve të kom</w:t>
      </w:r>
      <w:r w:rsidRPr="0039210A">
        <w:rPr>
          <w:rFonts w:ascii="Garamond" w:hAnsi="Garamond" w:cs="Times New Roman"/>
          <w:bCs/>
          <w:sz w:val="24"/>
          <w:szCs w:val="24"/>
        </w:rPr>
        <w:t>unikimit elektronik ose me faks</w:t>
      </w:r>
      <w:r w:rsidR="00C05230" w:rsidRPr="0039210A">
        <w:rPr>
          <w:rFonts w:ascii="Garamond" w:hAnsi="Garamond" w:cs="Times New Roman"/>
          <w:bCs/>
          <w:sz w:val="24"/>
          <w:szCs w:val="24"/>
        </w:rPr>
        <w:t xml:space="preserve"> në rast se palët kanë rënë dakord paraprakisht për kryerjen e njoftimeve nëpërmjet këtyre mjeteve. Në këtë rast, njoftimi quhet i kryer në rast se marrësi konfirmon me shkrim ose nëpërmjet mjeteve të komunikimit elektronik marrjen</w:t>
      </w:r>
      <w:r w:rsidR="009B4F1F" w:rsidRPr="0039210A">
        <w:rPr>
          <w:rFonts w:ascii="Garamond" w:hAnsi="Garamond" w:cs="Times New Roman"/>
          <w:bCs/>
          <w:sz w:val="24"/>
          <w:szCs w:val="24"/>
        </w:rPr>
        <w:t xml:space="preserve"> e njoftimit. </w:t>
      </w:r>
    </w:p>
    <w:p w14:paraId="512513AF" w14:textId="77777777" w:rsidR="00C05230" w:rsidRPr="0039210A" w:rsidRDefault="00352E2C"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6. </w:t>
      </w:r>
      <w:r w:rsidR="00C05230" w:rsidRPr="0039210A">
        <w:rPr>
          <w:rFonts w:ascii="Garamond" w:hAnsi="Garamond" w:cs="Times New Roman"/>
          <w:bCs/>
          <w:sz w:val="24"/>
          <w:szCs w:val="24"/>
        </w:rPr>
        <w:t xml:space="preserve">Afatet për kryerjen e veprimeve procedurale të caktuara nga ky ligj llogariten nga dita e nesërme e dorëzimit të njoftimit. Kur afati është caktuar me ditë dhe me orë, përjashtohet dita dhe ora në të cilën ka filluar ngjarja ose koha nga e cila duhet të fillojë afati. Afati që është caktuar në javë, në muaj ose në vite mbaron me kalimin e asaj dite të javës së fundit ose të muajit të fundit që ka të njëjtin emër ose </w:t>
      </w:r>
      <w:r w:rsidR="00C05230" w:rsidRPr="0039210A">
        <w:rPr>
          <w:rFonts w:ascii="Garamond" w:hAnsi="Garamond" w:cs="Times New Roman"/>
          <w:bCs/>
          <w:sz w:val="24"/>
          <w:szCs w:val="24"/>
        </w:rPr>
        <w:lastRenderedPageBreak/>
        <w:t>numër me atë të ditës që ka filluar afati. Kur një ditë e tillë mungon në muajin e fundit, afati mbaron me kalimin e ditës së fundit të këtij muaji. Kur dita e fundit e një afati bie në ditë pushimi, afati mbaron në ditën e punës,</w:t>
      </w:r>
      <w:r w:rsidR="009B4F1F" w:rsidRPr="0039210A">
        <w:rPr>
          <w:rFonts w:ascii="Garamond" w:hAnsi="Garamond" w:cs="Times New Roman"/>
          <w:bCs/>
          <w:sz w:val="24"/>
          <w:szCs w:val="24"/>
        </w:rPr>
        <w:t xml:space="preserve"> që vjen pas asaj të pushimit. </w:t>
      </w:r>
    </w:p>
    <w:p w14:paraId="512513B0" w14:textId="77777777" w:rsidR="00C05230" w:rsidRPr="0039210A" w:rsidRDefault="00352E2C"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7. </w:t>
      </w:r>
      <w:r w:rsidR="00C05230" w:rsidRPr="0039210A">
        <w:rPr>
          <w:rFonts w:ascii="Garamond" w:hAnsi="Garamond" w:cs="Times New Roman"/>
          <w:bCs/>
          <w:sz w:val="24"/>
          <w:szCs w:val="24"/>
        </w:rPr>
        <w:t xml:space="preserve">Dispozitat e këtij neni nuk zbatohen për njoftimin e akteve nga gjykata. </w:t>
      </w:r>
    </w:p>
    <w:p w14:paraId="512513B1" w14:textId="77777777" w:rsidR="00C05230" w:rsidRPr="0039210A" w:rsidRDefault="00C05230" w:rsidP="00810F5D">
      <w:pPr>
        <w:spacing w:after="0" w:line="240" w:lineRule="auto"/>
        <w:ind w:firstLine="284"/>
        <w:rPr>
          <w:rFonts w:ascii="Garamond" w:hAnsi="Garamond" w:cs="Times New Roman"/>
          <w:bCs/>
          <w:sz w:val="24"/>
          <w:szCs w:val="24"/>
        </w:rPr>
      </w:pPr>
      <w:r w:rsidRPr="0039210A">
        <w:rPr>
          <w:rFonts w:ascii="Garamond" w:hAnsi="Garamond" w:cs="Times New Roman"/>
          <w:bCs/>
          <w:sz w:val="24"/>
          <w:szCs w:val="24"/>
        </w:rPr>
        <w:t xml:space="preserve"> </w:t>
      </w:r>
    </w:p>
    <w:p w14:paraId="512513B2" w14:textId="77777777" w:rsidR="00C05230" w:rsidRPr="0039210A" w:rsidRDefault="00C05230" w:rsidP="00810F5D">
      <w:pPr>
        <w:spacing w:after="0" w:line="240" w:lineRule="auto"/>
        <w:ind w:firstLine="284"/>
        <w:jc w:val="center"/>
        <w:rPr>
          <w:rFonts w:ascii="Garamond" w:hAnsi="Garamond" w:cs="Times New Roman"/>
          <w:bCs/>
          <w:sz w:val="24"/>
          <w:szCs w:val="24"/>
        </w:rPr>
      </w:pPr>
      <w:r w:rsidRPr="0039210A">
        <w:rPr>
          <w:rFonts w:ascii="Garamond" w:hAnsi="Garamond" w:cs="Times New Roman"/>
          <w:bCs/>
          <w:sz w:val="24"/>
          <w:szCs w:val="24"/>
        </w:rPr>
        <w:t>Neni 28</w:t>
      </w:r>
    </w:p>
    <w:p w14:paraId="512513B4" w14:textId="77777777" w:rsidR="00C05230" w:rsidRPr="0039210A" w:rsidRDefault="00C05230" w:rsidP="00810F5D">
      <w:pPr>
        <w:spacing w:after="0" w:line="240" w:lineRule="auto"/>
        <w:ind w:firstLine="284"/>
        <w:jc w:val="center"/>
        <w:rPr>
          <w:rFonts w:ascii="Garamond" w:hAnsi="Garamond" w:cs="Times New Roman"/>
          <w:b/>
          <w:bCs/>
          <w:sz w:val="24"/>
          <w:szCs w:val="24"/>
        </w:rPr>
      </w:pPr>
      <w:r w:rsidRPr="0039210A">
        <w:rPr>
          <w:rFonts w:ascii="Garamond" w:hAnsi="Garamond" w:cs="Times New Roman"/>
          <w:b/>
          <w:bCs/>
          <w:sz w:val="24"/>
          <w:szCs w:val="24"/>
        </w:rPr>
        <w:t>Fillimi i procedurës së arbitrazhit</w:t>
      </w:r>
    </w:p>
    <w:p w14:paraId="512513B5" w14:textId="77777777" w:rsidR="00C05230" w:rsidRPr="0039210A" w:rsidRDefault="00C05230" w:rsidP="00810F5D">
      <w:pPr>
        <w:spacing w:after="0" w:line="240" w:lineRule="auto"/>
        <w:ind w:firstLine="284"/>
        <w:rPr>
          <w:rFonts w:ascii="Garamond" w:hAnsi="Garamond" w:cs="Times New Roman"/>
          <w:bCs/>
          <w:sz w:val="24"/>
          <w:szCs w:val="24"/>
        </w:rPr>
      </w:pPr>
      <w:r w:rsidRPr="0039210A">
        <w:rPr>
          <w:rFonts w:ascii="Garamond" w:hAnsi="Garamond" w:cs="Times New Roman"/>
          <w:bCs/>
          <w:sz w:val="24"/>
          <w:szCs w:val="24"/>
        </w:rPr>
        <w:t xml:space="preserve"> </w:t>
      </w:r>
    </w:p>
    <w:p w14:paraId="512513B6" w14:textId="0F0840E1" w:rsidR="00C05230" w:rsidRPr="0039210A" w:rsidRDefault="00C05230"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Përveç </w:t>
      </w:r>
      <w:r w:rsidR="00135F43" w:rsidRPr="0039210A">
        <w:rPr>
          <w:rFonts w:ascii="Garamond" w:hAnsi="Garamond" w:cs="Times New Roman"/>
          <w:bCs/>
          <w:sz w:val="24"/>
          <w:szCs w:val="24"/>
        </w:rPr>
        <w:t>kur</w:t>
      </w:r>
      <w:r w:rsidRPr="0039210A">
        <w:rPr>
          <w:rFonts w:ascii="Garamond" w:hAnsi="Garamond" w:cs="Times New Roman"/>
          <w:bCs/>
          <w:sz w:val="24"/>
          <w:szCs w:val="24"/>
        </w:rPr>
        <w:t xml:space="preserve"> palët kanë rënë dakord ndryshe, procedura e arbitrazhit fillon në datën kur pala tjetër ka marrë kërkesën për të shqyrtuar dhe zgjidhur një mosmarrëveshje nëpërmjet arbitrazhit. Kërkesa për të shqyrtuar dhe zgjidhur një mosmarrëveshje nëpërmjet arbitrazhit duhet të përmbajë emrin e palëve, objektin e mosmarrëveshjes</w:t>
      </w:r>
      <w:r w:rsidR="00352E2C" w:rsidRPr="0039210A">
        <w:rPr>
          <w:rFonts w:ascii="Garamond" w:hAnsi="Garamond" w:cs="Times New Roman"/>
          <w:bCs/>
          <w:sz w:val="24"/>
          <w:szCs w:val="24"/>
        </w:rPr>
        <w:t xml:space="preserve">, si dhe </w:t>
      </w:r>
      <w:r w:rsidRPr="0039210A">
        <w:rPr>
          <w:rFonts w:ascii="Garamond" w:hAnsi="Garamond" w:cs="Times New Roman"/>
          <w:bCs/>
          <w:sz w:val="24"/>
          <w:szCs w:val="24"/>
        </w:rPr>
        <w:t>i referohet marrëveshjes së arbitrazhit.</w:t>
      </w:r>
      <w:r w:rsidR="00B7223D">
        <w:rPr>
          <w:rFonts w:ascii="Garamond" w:hAnsi="Garamond" w:cs="Times New Roman"/>
          <w:bCs/>
          <w:sz w:val="24"/>
          <w:szCs w:val="24"/>
        </w:rPr>
        <w:t xml:space="preserve">  </w:t>
      </w:r>
    </w:p>
    <w:p w14:paraId="512513B7" w14:textId="77777777" w:rsidR="00C05230" w:rsidRPr="0039210A" w:rsidRDefault="00C05230" w:rsidP="00810F5D">
      <w:pPr>
        <w:spacing w:after="0" w:line="240" w:lineRule="auto"/>
        <w:ind w:firstLine="284"/>
        <w:rPr>
          <w:rFonts w:ascii="Garamond" w:hAnsi="Garamond" w:cs="Times New Roman"/>
          <w:bCs/>
          <w:sz w:val="24"/>
          <w:szCs w:val="24"/>
        </w:rPr>
      </w:pPr>
      <w:r w:rsidRPr="0039210A">
        <w:rPr>
          <w:rFonts w:ascii="Garamond" w:hAnsi="Garamond" w:cs="Times New Roman"/>
          <w:bCs/>
          <w:sz w:val="24"/>
          <w:szCs w:val="24"/>
        </w:rPr>
        <w:t xml:space="preserve"> </w:t>
      </w:r>
    </w:p>
    <w:p w14:paraId="512513B8" w14:textId="77777777" w:rsidR="00C05230" w:rsidRPr="0039210A" w:rsidRDefault="00C05230" w:rsidP="00810F5D">
      <w:pPr>
        <w:spacing w:after="0" w:line="240" w:lineRule="auto"/>
        <w:ind w:firstLine="284"/>
        <w:jc w:val="center"/>
        <w:rPr>
          <w:rFonts w:ascii="Garamond" w:hAnsi="Garamond" w:cs="Times New Roman"/>
          <w:bCs/>
          <w:sz w:val="24"/>
          <w:szCs w:val="24"/>
        </w:rPr>
      </w:pPr>
      <w:r w:rsidRPr="0039210A">
        <w:rPr>
          <w:rFonts w:ascii="Garamond" w:hAnsi="Garamond" w:cs="Times New Roman"/>
          <w:bCs/>
          <w:sz w:val="24"/>
          <w:szCs w:val="24"/>
        </w:rPr>
        <w:t>Neni 29</w:t>
      </w:r>
    </w:p>
    <w:p w14:paraId="512513BA" w14:textId="77777777" w:rsidR="00C05230" w:rsidRPr="0039210A" w:rsidRDefault="00C05230" w:rsidP="00810F5D">
      <w:pPr>
        <w:spacing w:after="0" w:line="240" w:lineRule="auto"/>
        <w:ind w:firstLine="284"/>
        <w:jc w:val="center"/>
        <w:rPr>
          <w:rFonts w:ascii="Garamond" w:hAnsi="Garamond" w:cs="Times New Roman"/>
          <w:b/>
          <w:bCs/>
          <w:sz w:val="24"/>
          <w:szCs w:val="24"/>
        </w:rPr>
      </w:pPr>
      <w:r w:rsidRPr="0039210A">
        <w:rPr>
          <w:rFonts w:ascii="Garamond" w:hAnsi="Garamond" w:cs="Times New Roman"/>
          <w:b/>
          <w:bCs/>
          <w:sz w:val="24"/>
          <w:szCs w:val="24"/>
        </w:rPr>
        <w:t>Kërkesëpadia, deklarata e mbrojtjes dhe kundërpadia</w:t>
      </w:r>
    </w:p>
    <w:p w14:paraId="512513BB" w14:textId="77777777" w:rsidR="00C05230" w:rsidRPr="0039210A" w:rsidRDefault="00C05230" w:rsidP="00810F5D">
      <w:pPr>
        <w:spacing w:after="0" w:line="240" w:lineRule="auto"/>
        <w:ind w:firstLine="284"/>
        <w:rPr>
          <w:rFonts w:ascii="Garamond" w:hAnsi="Garamond" w:cs="Times New Roman"/>
          <w:bCs/>
          <w:sz w:val="24"/>
          <w:szCs w:val="24"/>
        </w:rPr>
      </w:pPr>
      <w:r w:rsidRPr="0039210A">
        <w:rPr>
          <w:rFonts w:ascii="Garamond" w:hAnsi="Garamond" w:cs="Times New Roman"/>
          <w:bCs/>
          <w:sz w:val="24"/>
          <w:szCs w:val="24"/>
        </w:rPr>
        <w:t xml:space="preserve"> </w:t>
      </w:r>
    </w:p>
    <w:p w14:paraId="512513BC" w14:textId="77777777" w:rsidR="00C05230" w:rsidRPr="0039210A" w:rsidRDefault="0089397D"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1. </w:t>
      </w:r>
      <w:r w:rsidR="00C05230" w:rsidRPr="0039210A">
        <w:rPr>
          <w:rFonts w:ascii="Garamond" w:hAnsi="Garamond" w:cs="Times New Roman"/>
          <w:bCs/>
          <w:sz w:val="24"/>
          <w:szCs w:val="24"/>
        </w:rPr>
        <w:t>Paditësi është i detyruar të paraqesë kërkesëpadinë dhe provat për të cilat mbështet kërkesëpadinë, si dhe i padituri është i detyruar të paraqesë deklaratën e mbrojtjes, si dhe provat për të cilat m</w:t>
      </w:r>
      <w:r w:rsidR="00352E2C" w:rsidRPr="0039210A">
        <w:rPr>
          <w:rFonts w:ascii="Garamond" w:hAnsi="Garamond" w:cs="Times New Roman"/>
          <w:bCs/>
          <w:sz w:val="24"/>
          <w:szCs w:val="24"/>
        </w:rPr>
        <w:t>bështetet deklarata e mbrojtjes</w:t>
      </w:r>
      <w:r w:rsidR="00C05230" w:rsidRPr="0039210A">
        <w:rPr>
          <w:rFonts w:ascii="Garamond" w:hAnsi="Garamond" w:cs="Times New Roman"/>
          <w:bCs/>
          <w:sz w:val="24"/>
          <w:szCs w:val="24"/>
        </w:rPr>
        <w:t xml:space="preserve"> brenda </w:t>
      </w:r>
      <w:r w:rsidR="00352E2C" w:rsidRPr="0039210A">
        <w:rPr>
          <w:rFonts w:ascii="Garamond" w:hAnsi="Garamond" w:cs="Times New Roman"/>
          <w:bCs/>
          <w:sz w:val="24"/>
          <w:szCs w:val="24"/>
        </w:rPr>
        <w:t>afatit të caktuar nga palët ose</w:t>
      </w:r>
      <w:r w:rsidR="00C05230" w:rsidRPr="0039210A">
        <w:rPr>
          <w:rFonts w:ascii="Garamond" w:hAnsi="Garamond" w:cs="Times New Roman"/>
          <w:bCs/>
          <w:sz w:val="24"/>
          <w:szCs w:val="24"/>
        </w:rPr>
        <w:t xml:space="preserve"> në rastet kur palët nuk kanë caktuar një afat, brenda afatit të caktuar nga gjykata e arbitrazhit. Palët mund t’i bashkëngjisin kërkesëpadisë ose deklaratës së mbrojtjes edhe çdo akt tjetër provues, si dhe të përcaktojnë çdo provë tjetë</w:t>
      </w:r>
      <w:r w:rsidR="00783C37" w:rsidRPr="0039210A">
        <w:rPr>
          <w:rFonts w:ascii="Garamond" w:hAnsi="Garamond" w:cs="Times New Roman"/>
          <w:bCs/>
          <w:sz w:val="24"/>
          <w:szCs w:val="24"/>
        </w:rPr>
        <w:t xml:space="preserve">r që mund të merret. </w:t>
      </w:r>
    </w:p>
    <w:p w14:paraId="512513BD" w14:textId="77777777" w:rsidR="00C05230" w:rsidRPr="0039210A" w:rsidRDefault="00352E2C"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2. </w:t>
      </w:r>
      <w:r w:rsidR="00135F43" w:rsidRPr="0039210A">
        <w:rPr>
          <w:rFonts w:ascii="Garamond" w:hAnsi="Garamond" w:cs="Times New Roman"/>
          <w:bCs/>
          <w:sz w:val="24"/>
          <w:szCs w:val="24"/>
        </w:rPr>
        <w:t>Përveç</w:t>
      </w:r>
      <w:r w:rsidR="00C05230" w:rsidRPr="0039210A">
        <w:rPr>
          <w:rFonts w:ascii="Garamond" w:hAnsi="Garamond" w:cs="Times New Roman"/>
          <w:bCs/>
          <w:sz w:val="24"/>
          <w:szCs w:val="24"/>
        </w:rPr>
        <w:t xml:space="preserve"> </w:t>
      </w:r>
      <w:r w:rsidR="00135F43" w:rsidRPr="0039210A">
        <w:rPr>
          <w:rFonts w:ascii="Garamond" w:hAnsi="Garamond" w:cs="Times New Roman"/>
          <w:bCs/>
          <w:sz w:val="24"/>
          <w:szCs w:val="24"/>
        </w:rPr>
        <w:t xml:space="preserve">kur </w:t>
      </w:r>
      <w:r w:rsidR="00C05230" w:rsidRPr="0039210A">
        <w:rPr>
          <w:rFonts w:ascii="Garamond" w:hAnsi="Garamond" w:cs="Times New Roman"/>
          <w:bCs/>
          <w:sz w:val="24"/>
          <w:szCs w:val="24"/>
        </w:rPr>
        <w:t>palët kanë rënë dakord ndryshe, palët kanë të drejtë të shtojnë, të pakësojnë ose të ndryshojnë kërkesëpadinë ose deklaratën e mbrojtjes. Palët nuk mund të shtojnë, të pakësojnë ose të ndryshojnë kërkesëpadinë ose deklaratën e mbrojtjes kur gjykata e arbitrazhit çmon që kërkesa për shtimin, pakësimin ose ndryshimin është paraqitur me vonesë dhe shkakton zvarritje të shqyrtimit dhe</w:t>
      </w:r>
      <w:r w:rsidR="00783C37" w:rsidRPr="0039210A">
        <w:rPr>
          <w:rFonts w:ascii="Garamond" w:hAnsi="Garamond" w:cs="Times New Roman"/>
          <w:bCs/>
          <w:sz w:val="24"/>
          <w:szCs w:val="24"/>
        </w:rPr>
        <w:t xml:space="preserve"> zgjidhjes së mosmarrëveshjes. </w:t>
      </w:r>
    </w:p>
    <w:p w14:paraId="512513BE" w14:textId="77777777" w:rsidR="00C05230" w:rsidRPr="0039210A" w:rsidRDefault="00352E2C"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3. </w:t>
      </w:r>
      <w:r w:rsidR="00C05230" w:rsidRPr="0039210A">
        <w:rPr>
          <w:rFonts w:ascii="Garamond" w:hAnsi="Garamond" w:cs="Times New Roman"/>
          <w:bCs/>
          <w:sz w:val="24"/>
          <w:szCs w:val="24"/>
        </w:rPr>
        <w:t>I padituri ka të drejtë të paraqesë kundërpadi kur kërkimi i kundërpadisë bazohet në të njëjtën marrëdhënie juridike për të cilën palët kanë lidhur marrëveshjen e arbitrazhit. Kundërpadia paraqitet së bashku me deklaratën e mbrojtjes ose në një fazë të mëvonshme të procedurës së arbitrazhit, kur gjykata e arbitrazhit, duke marrë në konsideratë rrethanat e rastit, çmon që vonesa në paraqitjen e kundërpadisë është për shkaqe të justifikuara. Për paraqitjen e kundërpadi</w:t>
      </w:r>
      <w:r w:rsidR="00CF1CF0" w:rsidRPr="0039210A">
        <w:rPr>
          <w:rFonts w:ascii="Garamond" w:hAnsi="Garamond" w:cs="Times New Roman"/>
          <w:bCs/>
          <w:sz w:val="24"/>
          <w:szCs w:val="24"/>
        </w:rPr>
        <w:t>së zbatohen të njëjtat rregulla</w:t>
      </w:r>
      <w:r w:rsidR="00C05230" w:rsidRPr="0039210A">
        <w:rPr>
          <w:rFonts w:ascii="Garamond" w:hAnsi="Garamond" w:cs="Times New Roman"/>
          <w:bCs/>
          <w:sz w:val="24"/>
          <w:szCs w:val="24"/>
        </w:rPr>
        <w:t xml:space="preserve"> </w:t>
      </w:r>
      <w:r w:rsidR="00CF1CF0" w:rsidRPr="0039210A">
        <w:rPr>
          <w:rFonts w:ascii="Garamond" w:hAnsi="Garamond" w:cs="Times New Roman"/>
          <w:bCs/>
          <w:sz w:val="24"/>
          <w:szCs w:val="24"/>
        </w:rPr>
        <w:t>të përcaktuara në pikat 1 dhe 2</w:t>
      </w:r>
      <w:r w:rsidR="00C05230" w:rsidRPr="0039210A">
        <w:rPr>
          <w:rFonts w:ascii="Garamond" w:hAnsi="Garamond" w:cs="Times New Roman"/>
          <w:bCs/>
          <w:sz w:val="24"/>
          <w:szCs w:val="24"/>
        </w:rPr>
        <w:t xml:space="preserve"> të këtij neni. </w:t>
      </w:r>
    </w:p>
    <w:p w14:paraId="512513BF" w14:textId="77777777" w:rsidR="00C05230" w:rsidRPr="0039210A" w:rsidRDefault="00C05230" w:rsidP="00810F5D">
      <w:pPr>
        <w:spacing w:after="0" w:line="240" w:lineRule="auto"/>
        <w:ind w:firstLine="284"/>
        <w:rPr>
          <w:rFonts w:ascii="Garamond" w:hAnsi="Garamond" w:cs="Times New Roman"/>
          <w:bCs/>
          <w:sz w:val="24"/>
          <w:szCs w:val="24"/>
        </w:rPr>
      </w:pPr>
      <w:r w:rsidRPr="0039210A">
        <w:rPr>
          <w:rFonts w:ascii="Garamond" w:hAnsi="Garamond" w:cs="Times New Roman"/>
          <w:bCs/>
          <w:sz w:val="24"/>
          <w:szCs w:val="24"/>
        </w:rPr>
        <w:t xml:space="preserve"> </w:t>
      </w:r>
      <w:r w:rsidRPr="0039210A">
        <w:rPr>
          <w:rFonts w:ascii="Garamond" w:hAnsi="Garamond" w:cs="Times New Roman"/>
          <w:bCs/>
          <w:sz w:val="24"/>
          <w:szCs w:val="24"/>
        </w:rPr>
        <w:tab/>
        <w:t xml:space="preserve"> </w:t>
      </w:r>
    </w:p>
    <w:p w14:paraId="512513C0" w14:textId="77777777" w:rsidR="00C05230" w:rsidRPr="0039210A" w:rsidRDefault="00C05230" w:rsidP="00810F5D">
      <w:pPr>
        <w:spacing w:after="0" w:line="240" w:lineRule="auto"/>
        <w:ind w:firstLine="284"/>
        <w:jc w:val="center"/>
        <w:rPr>
          <w:rFonts w:ascii="Garamond" w:hAnsi="Garamond" w:cs="Times New Roman"/>
          <w:bCs/>
          <w:sz w:val="24"/>
          <w:szCs w:val="24"/>
        </w:rPr>
      </w:pPr>
      <w:r w:rsidRPr="0039210A">
        <w:rPr>
          <w:rFonts w:ascii="Garamond" w:hAnsi="Garamond" w:cs="Times New Roman"/>
          <w:bCs/>
          <w:sz w:val="24"/>
          <w:szCs w:val="24"/>
        </w:rPr>
        <w:t>Neni 30</w:t>
      </w:r>
    </w:p>
    <w:p w14:paraId="512513C2" w14:textId="77777777" w:rsidR="00C05230" w:rsidRPr="0039210A" w:rsidRDefault="00C05230" w:rsidP="00810F5D">
      <w:pPr>
        <w:spacing w:after="0" w:line="240" w:lineRule="auto"/>
        <w:ind w:firstLine="284"/>
        <w:jc w:val="center"/>
        <w:rPr>
          <w:rFonts w:ascii="Garamond" w:hAnsi="Garamond" w:cs="Times New Roman"/>
          <w:b/>
          <w:bCs/>
          <w:sz w:val="24"/>
          <w:szCs w:val="24"/>
        </w:rPr>
      </w:pPr>
      <w:r w:rsidRPr="0039210A">
        <w:rPr>
          <w:rFonts w:ascii="Garamond" w:hAnsi="Garamond" w:cs="Times New Roman"/>
          <w:b/>
          <w:bCs/>
          <w:sz w:val="24"/>
          <w:szCs w:val="24"/>
        </w:rPr>
        <w:t>Seancat dëgjimore dhe procedurat me shkrim</w:t>
      </w:r>
    </w:p>
    <w:p w14:paraId="512513C3" w14:textId="77777777" w:rsidR="00C05230" w:rsidRPr="0039210A" w:rsidRDefault="00C05230" w:rsidP="00810F5D">
      <w:pPr>
        <w:spacing w:after="0" w:line="240" w:lineRule="auto"/>
        <w:ind w:firstLine="284"/>
        <w:rPr>
          <w:rFonts w:ascii="Garamond" w:hAnsi="Garamond" w:cs="Times New Roman"/>
          <w:b/>
          <w:bCs/>
          <w:sz w:val="24"/>
          <w:szCs w:val="24"/>
        </w:rPr>
      </w:pPr>
      <w:r w:rsidRPr="0039210A">
        <w:rPr>
          <w:rFonts w:ascii="Garamond" w:hAnsi="Garamond" w:cs="Times New Roman"/>
          <w:b/>
          <w:bCs/>
          <w:sz w:val="24"/>
          <w:szCs w:val="24"/>
        </w:rPr>
        <w:t xml:space="preserve"> </w:t>
      </w:r>
    </w:p>
    <w:p w14:paraId="512513C4" w14:textId="77777777" w:rsidR="00C05230" w:rsidRPr="0039210A" w:rsidRDefault="00CF1CF0"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1. </w:t>
      </w:r>
      <w:r w:rsidR="00F60BCC" w:rsidRPr="0039210A">
        <w:rPr>
          <w:rFonts w:ascii="Garamond" w:hAnsi="Garamond" w:cs="Times New Roman"/>
          <w:bCs/>
          <w:sz w:val="24"/>
          <w:szCs w:val="24"/>
        </w:rPr>
        <w:t>Përveç</w:t>
      </w:r>
      <w:r w:rsidR="00C05230" w:rsidRPr="0039210A">
        <w:rPr>
          <w:rFonts w:ascii="Garamond" w:hAnsi="Garamond" w:cs="Times New Roman"/>
          <w:bCs/>
          <w:sz w:val="24"/>
          <w:szCs w:val="24"/>
        </w:rPr>
        <w:t xml:space="preserve"> </w:t>
      </w:r>
      <w:r w:rsidR="00F60BCC" w:rsidRPr="0039210A">
        <w:rPr>
          <w:rFonts w:ascii="Garamond" w:hAnsi="Garamond" w:cs="Times New Roman"/>
          <w:bCs/>
          <w:sz w:val="24"/>
          <w:szCs w:val="24"/>
        </w:rPr>
        <w:t xml:space="preserve">kur </w:t>
      </w:r>
      <w:r w:rsidR="00C05230" w:rsidRPr="0039210A">
        <w:rPr>
          <w:rFonts w:ascii="Garamond" w:hAnsi="Garamond" w:cs="Times New Roman"/>
          <w:bCs/>
          <w:sz w:val="24"/>
          <w:szCs w:val="24"/>
        </w:rPr>
        <w:t>palët kanë rënë dakord ndryshe, gjykata e arbitrazhit ka të drejtë të vendosë nëse shqyrtimi i çështjes bëhet në bazë të dokumenteve dhe materialeve të tjera me shkrim pa praninë e palëve apo çështja do të shqyrtohet në seancë dëgjimore me praninë e palëve. Seanca dëgjimore mund të zhvillo</w:t>
      </w:r>
      <w:r w:rsidRPr="0039210A">
        <w:rPr>
          <w:rFonts w:ascii="Garamond" w:hAnsi="Garamond" w:cs="Times New Roman"/>
          <w:bCs/>
          <w:sz w:val="24"/>
          <w:szCs w:val="24"/>
        </w:rPr>
        <w:t>het me praninë fizike të palëve</w:t>
      </w:r>
      <w:r w:rsidR="00C05230" w:rsidRPr="0039210A">
        <w:rPr>
          <w:rFonts w:ascii="Garamond" w:hAnsi="Garamond" w:cs="Times New Roman"/>
          <w:bCs/>
          <w:sz w:val="24"/>
          <w:szCs w:val="24"/>
        </w:rPr>
        <w:t xml:space="preserve"> ose edhe nëpërmjet ndërlidhjes </w:t>
      </w:r>
      <w:proofErr w:type="spellStart"/>
      <w:r w:rsidR="00C05230" w:rsidRPr="0039210A">
        <w:rPr>
          <w:rFonts w:ascii="Garamond" w:hAnsi="Garamond" w:cs="Times New Roman"/>
          <w:bCs/>
          <w:sz w:val="24"/>
          <w:szCs w:val="24"/>
        </w:rPr>
        <w:t>audiovizive</w:t>
      </w:r>
      <w:proofErr w:type="spellEnd"/>
      <w:r w:rsidR="00C05230" w:rsidRPr="0039210A">
        <w:rPr>
          <w:rFonts w:ascii="Garamond" w:hAnsi="Garamond" w:cs="Times New Roman"/>
          <w:bCs/>
          <w:sz w:val="24"/>
          <w:szCs w:val="24"/>
        </w:rPr>
        <w:t xml:space="preserve"> në distancë të tyre. Gjykata e arbitrazhit mund të vendosë edhe që të shqyrtojë çështjen duke kombinuar të dyja procedurat. Përveç rasteve kur palët kanë përjashtuar shqyrtimin e </w:t>
      </w:r>
      <w:r w:rsidRPr="0039210A">
        <w:rPr>
          <w:rFonts w:ascii="Garamond" w:hAnsi="Garamond" w:cs="Times New Roman"/>
          <w:bCs/>
          <w:sz w:val="24"/>
          <w:szCs w:val="24"/>
        </w:rPr>
        <w:t>çështjes</w:t>
      </w:r>
      <w:r w:rsidR="00C05230" w:rsidRPr="0039210A">
        <w:rPr>
          <w:rFonts w:ascii="Garamond" w:hAnsi="Garamond" w:cs="Times New Roman"/>
          <w:bCs/>
          <w:sz w:val="24"/>
          <w:szCs w:val="24"/>
        </w:rPr>
        <w:t xml:space="preserve"> në seancë dëgjimore, gjykata e arbitrazhit, kur kërkohet nga pala, vendos shqyrtimin e çështjes në seancë dëgjimore në një fazë të përshtatshme të gjykimit. Seanca dëgjimore zhvillohet me dyer të mbyllura, përveç rasteve kur p</w:t>
      </w:r>
      <w:r w:rsidR="00783C37" w:rsidRPr="0039210A">
        <w:rPr>
          <w:rFonts w:ascii="Garamond" w:hAnsi="Garamond" w:cs="Times New Roman"/>
          <w:bCs/>
          <w:sz w:val="24"/>
          <w:szCs w:val="24"/>
        </w:rPr>
        <w:t xml:space="preserve">alët kanë rënë dakord ndryshe. </w:t>
      </w:r>
    </w:p>
    <w:p w14:paraId="512513C5" w14:textId="77777777" w:rsidR="00C05230" w:rsidRPr="0039210A" w:rsidRDefault="00CF1CF0"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2. </w:t>
      </w:r>
      <w:r w:rsidR="00C05230" w:rsidRPr="0039210A">
        <w:rPr>
          <w:rFonts w:ascii="Garamond" w:hAnsi="Garamond" w:cs="Times New Roman"/>
          <w:bCs/>
          <w:sz w:val="24"/>
          <w:szCs w:val="24"/>
        </w:rPr>
        <w:t>Gjykata e arbitrazhit u njofton palëve datën dhe orën e çdo seance dëgjimore</w:t>
      </w:r>
      <w:r w:rsidRPr="0039210A">
        <w:rPr>
          <w:rFonts w:ascii="Garamond" w:hAnsi="Garamond" w:cs="Times New Roman"/>
          <w:bCs/>
          <w:sz w:val="24"/>
          <w:szCs w:val="24"/>
        </w:rPr>
        <w:t>,</w:t>
      </w:r>
      <w:r w:rsidR="00C05230" w:rsidRPr="0039210A">
        <w:rPr>
          <w:rFonts w:ascii="Garamond" w:hAnsi="Garamond" w:cs="Times New Roman"/>
          <w:bCs/>
          <w:sz w:val="24"/>
          <w:szCs w:val="24"/>
        </w:rPr>
        <w:t xml:space="preserve"> si dhe të çdo mbledhjeje që</w:t>
      </w:r>
      <w:r w:rsidRPr="0039210A">
        <w:rPr>
          <w:rFonts w:ascii="Garamond" w:hAnsi="Garamond" w:cs="Times New Roman"/>
          <w:bCs/>
          <w:sz w:val="24"/>
          <w:szCs w:val="24"/>
        </w:rPr>
        <w:t xml:space="preserve"> ka si qëllim marrjen e provave</w:t>
      </w:r>
      <w:r w:rsidR="00C05230" w:rsidRPr="0039210A">
        <w:rPr>
          <w:rFonts w:ascii="Garamond" w:hAnsi="Garamond" w:cs="Times New Roman"/>
          <w:bCs/>
          <w:sz w:val="24"/>
          <w:szCs w:val="24"/>
        </w:rPr>
        <w:t xml:space="preserve"> në mënyrë të rregullt e në kohë, me qëllim që të garantojë mundësinë e palëve për</w:t>
      </w:r>
      <w:r w:rsidR="00783C37" w:rsidRPr="0039210A">
        <w:rPr>
          <w:rFonts w:ascii="Garamond" w:hAnsi="Garamond" w:cs="Times New Roman"/>
          <w:bCs/>
          <w:sz w:val="24"/>
          <w:szCs w:val="24"/>
        </w:rPr>
        <w:t xml:space="preserve"> të mbrojtur interesat e tyre. </w:t>
      </w:r>
    </w:p>
    <w:p w14:paraId="512513C6" w14:textId="77777777" w:rsidR="00C05230" w:rsidRPr="0039210A" w:rsidRDefault="00CF1CF0"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3. </w:t>
      </w:r>
      <w:r w:rsidR="00C05230" w:rsidRPr="0039210A">
        <w:rPr>
          <w:rFonts w:ascii="Garamond" w:hAnsi="Garamond" w:cs="Times New Roman"/>
          <w:bCs/>
          <w:sz w:val="24"/>
          <w:szCs w:val="24"/>
        </w:rPr>
        <w:t xml:space="preserve">Çdo deklaratë, dokument, akt provues ose informacion tjetër, i cili i paraqitet gjykatës së arbitrazhit nga njëra palë, i dërgohet edhe palës tjetër. Palëve u dërgohet edhe çdo raport me shkrim që përgatitet nga ekspertët, si dhe çdo </w:t>
      </w:r>
      <w:r w:rsidRPr="0039210A">
        <w:rPr>
          <w:rFonts w:ascii="Garamond" w:hAnsi="Garamond" w:cs="Times New Roman"/>
          <w:bCs/>
          <w:sz w:val="24"/>
          <w:szCs w:val="24"/>
        </w:rPr>
        <w:t>dokument ose akt tjetër provues</w:t>
      </w:r>
      <w:r w:rsidR="00C05230" w:rsidRPr="0039210A">
        <w:rPr>
          <w:rFonts w:ascii="Garamond" w:hAnsi="Garamond" w:cs="Times New Roman"/>
          <w:bCs/>
          <w:sz w:val="24"/>
          <w:szCs w:val="24"/>
        </w:rPr>
        <w:t xml:space="preserve"> në të cilin bazohet gjykata e arbitrazhit për marrjen e vendimit. </w:t>
      </w:r>
    </w:p>
    <w:p w14:paraId="512513C7" w14:textId="77777777" w:rsidR="00C05230" w:rsidRPr="0039210A" w:rsidRDefault="00C05230" w:rsidP="00810F5D">
      <w:pPr>
        <w:spacing w:after="0" w:line="240" w:lineRule="auto"/>
        <w:ind w:firstLine="284"/>
        <w:rPr>
          <w:rFonts w:ascii="Garamond" w:hAnsi="Garamond" w:cs="Times New Roman"/>
          <w:bCs/>
          <w:sz w:val="24"/>
          <w:szCs w:val="24"/>
        </w:rPr>
      </w:pPr>
    </w:p>
    <w:p w14:paraId="512513C8" w14:textId="77777777" w:rsidR="00C05230" w:rsidRPr="0039210A" w:rsidRDefault="00C05230" w:rsidP="00810F5D">
      <w:pPr>
        <w:spacing w:after="0" w:line="240" w:lineRule="auto"/>
        <w:ind w:firstLine="284"/>
        <w:jc w:val="center"/>
        <w:rPr>
          <w:rFonts w:ascii="Garamond" w:hAnsi="Garamond" w:cs="Times New Roman"/>
          <w:bCs/>
          <w:sz w:val="24"/>
          <w:szCs w:val="24"/>
        </w:rPr>
      </w:pPr>
      <w:r w:rsidRPr="0039210A">
        <w:rPr>
          <w:rFonts w:ascii="Garamond" w:hAnsi="Garamond" w:cs="Times New Roman"/>
          <w:bCs/>
          <w:sz w:val="24"/>
          <w:szCs w:val="24"/>
        </w:rPr>
        <w:t>Neni 31</w:t>
      </w:r>
    </w:p>
    <w:p w14:paraId="512513CA" w14:textId="77777777" w:rsidR="00C05230" w:rsidRPr="0039210A" w:rsidRDefault="00C05230" w:rsidP="00810F5D">
      <w:pPr>
        <w:spacing w:after="0" w:line="240" w:lineRule="auto"/>
        <w:ind w:firstLine="284"/>
        <w:jc w:val="center"/>
        <w:rPr>
          <w:rFonts w:ascii="Garamond" w:hAnsi="Garamond" w:cs="Times New Roman"/>
          <w:b/>
          <w:bCs/>
          <w:sz w:val="24"/>
          <w:szCs w:val="24"/>
        </w:rPr>
      </w:pPr>
      <w:r w:rsidRPr="0039210A">
        <w:rPr>
          <w:rFonts w:ascii="Garamond" w:hAnsi="Garamond" w:cs="Times New Roman"/>
          <w:b/>
          <w:bCs/>
          <w:sz w:val="24"/>
          <w:szCs w:val="24"/>
        </w:rPr>
        <w:t xml:space="preserve">Pasojat juridike të </w:t>
      </w:r>
      <w:proofErr w:type="spellStart"/>
      <w:r w:rsidRPr="0039210A">
        <w:rPr>
          <w:rFonts w:ascii="Garamond" w:hAnsi="Garamond" w:cs="Times New Roman"/>
          <w:b/>
          <w:bCs/>
          <w:sz w:val="24"/>
          <w:szCs w:val="24"/>
        </w:rPr>
        <w:t>mospërmbushjes</w:t>
      </w:r>
      <w:proofErr w:type="spellEnd"/>
      <w:r w:rsidRPr="0039210A">
        <w:rPr>
          <w:rFonts w:ascii="Garamond" w:hAnsi="Garamond" w:cs="Times New Roman"/>
          <w:b/>
          <w:bCs/>
          <w:sz w:val="24"/>
          <w:szCs w:val="24"/>
        </w:rPr>
        <w:t xml:space="preserve"> së detyrimeve nga palët</w:t>
      </w:r>
    </w:p>
    <w:p w14:paraId="512513CB" w14:textId="77777777" w:rsidR="00C05230" w:rsidRPr="0039210A" w:rsidRDefault="00C05230"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 </w:t>
      </w:r>
    </w:p>
    <w:p w14:paraId="512513CC" w14:textId="77777777" w:rsidR="00C05230" w:rsidRPr="0039210A" w:rsidRDefault="00CF1CF0"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1. </w:t>
      </w:r>
      <w:r w:rsidR="00C05230" w:rsidRPr="0039210A">
        <w:rPr>
          <w:rFonts w:ascii="Garamond" w:hAnsi="Garamond" w:cs="Times New Roman"/>
          <w:bCs/>
          <w:sz w:val="24"/>
          <w:szCs w:val="24"/>
        </w:rPr>
        <w:t>Në rast se paditësi, pa ndonjë shkak të arsye</w:t>
      </w:r>
      <w:r w:rsidRPr="0039210A">
        <w:rPr>
          <w:rFonts w:ascii="Garamond" w:hAnsi="Garamond" w:cs="Times New Roman"/>
          <w:bCs/>
          <w:sz w:val="24"/>
          <w:szCs w:val="24"/>
        </w:rPr>
        <w:t>shëm, nuk paraqet kërkesëpadinë sipas përcaktimit të pikës 1 të nenit 29</w:t>
      </w:r>
      <w:r w:rsidR="00C05230" w:rsidRPr="0039210A">
        <w:rPr>
          <w:rFonts w:ascii="Garamond" w:hAnsi="Garamond" w:cs="Times New Roman"/>
          <w:bCs/>
          <w:sz w:val="24"/>
          <w:szCs w:val="24"/>
        </w:rPr>
        <w:t xml:space="preserve"> të këtij ligji, gjykata e arbitrazh</w:t>
      </w:r>
      <w:r w:rsidR="00783C37" w:rsidRPr="0039210A">
        <w:rPr>
          <w:rFonts w:ascii="Garamond" w:hAnsi="Garamond" w:cs="Times New Roman"/>
          <w:bCs/>
          <w:sz w:val="24"/>
          <w:szCs w:val="24"/>
        </w:rPr>
        <w:t xml:space="preserve">it vendos pushimin e gjykimit. </w:t>
      </w:r>
    </w:p>
    <w:p w14:paraId="512513CD" w14:textId="77777777" w:rsidR="00C05230" w:rsidRPr="0039210A" w:rsidRDefault="00CF1CF0"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2. Në rast se i padituri pa ndonjë shkak të arsyeshëm</w:t>
      </w:r>
      <w:r w:rsidR="00C05230" w:rsidRPr="0039210A">
        <w:rPr>
          <w:rFonts w:ascii="Garamond" w:hAnsi="Garamond" w:cs="Times New Roman"/>
          <w:bCs/>
          <w:sz w:val="24"/>
          <w:szCs w:val="24"/>
        </w:rPr>
        <w:t xml:space="preserve"> nuk</w:t>
      </w:r>
      <w:r w:rsidRPr="0039210A">
        <w:rPr>
          <w:rFonts w:ascii="Garamond" w:hAnsi="Garamond" w:cs="Times New Roman"/>
          <w:bCs/>
          <w:sz w:val="24"/>
          <w:szCs w:val="24"/>
        </w:rPr>
        <w:t xml:space="preserve"> paraqet deklaratën e mbrojtjes sipas përcaktimit të pikës 1 të nenit 29</w:t>
      </w:r>
      <w:r w:rsidR="00C05230" w:rsidRPr="0039210A">
        <w:rPr>
          <w:rFonts w:ascii="Garamond" w:hAnsi="Garamond" w:cs="Times New Roman"/>
          <w:bCs/>
          <w:sz w:val="24"/>
          <w:szCs w:val="24"/>
        </w:rPr>
        <w:t xml:space="preserve"> të këtij ligji, gjykata e arbitrazhit vijon shqyrtimin e çështjes. Mosparaqitja e deklaratës së mbrojtjes nga i padituri nuk duhet të konsiderohet si pranim i pretendimeve të paditësit, t</w:t>
      </w:r>
      <w:r w:rsidR="00783C37" w:rsidRPr="0039210A">
        <w:rPr>
          <w:rFonts w:ascii="Garamond" w:hAnsi="Garamond" w:cs="Times New Roman"/>
          <w:bCs/>
          <w:sz w:val="24"/>
          <w:szCs w:val="24"/>
        </w:rPr>
        <w:t xml:space="preserve">ë parashtruara në kërkesëpadi. </w:t>
      </w:r>
    </w:p>
    <w:p w14:paraId="512513CE" w14:textId="77777777" w:rsidR="00C05230" w:rsidRPr="0039210A" w:rsidRDefault="00CF1CF0"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3. </w:t>
      </w:r>
      <w:r w:rsidR="00C05230" w:rsidRPr="0039210A">
        <w:rPr>
          <w:rFonts w:ascii="Garamond" w:hAnsi="Garamond" w:cs="Times New Roman"/>
          <w:bCs/>
          <w:sz w:val="24"/>
          <w:szCs w:val="24"/>
        </w:rPr>
        <w:t>Nëse ndonjë nga palët nuk paraqitet në seancën dëgjimore ose nuk paraqet prova shkresore brenda afatit të caktuar nga gjykata, gjykata e arbitraz</w:t>
      </w:r>
      <w:r w:rsidRPr="0039210A">
        <w:rPr>
          <w:rFonts w:ascii="Garamond" w:hAnsi="Garamond" w:cs="Times New Roman"/>
          <w:bCs/>
          <w:sz w:val="24"/>
          <w:szCs w:val="24"/>
        </w:rPr>
        <w:t>hit mund të vijojë gjykimin dhe në përfundim të tij</w:t>
      </w:r>
      <w:r w:rsidR="00C05230" w:rsidRPr="0039210A">
        <w:rPr>
          <w:rFonts w:ascii="Garamond" w:hAnsi="Garamond" w:cs="Times New Roman"/>
          <w:bCs/>
          <w:sz w:val="24"/>
          <w:szCs w:val="24"/>
        </w:rPr>
        <w:t xml:space="preserve"> të vendosë zgjidhjen e mosmarrëveshjes du</w:t>
      </w:r>
      <w:r w:rsidR="00783C37" w:rsidRPr="0039210A">
        <w:rPr>
          <w:rFonts w:ascii="Garamond" w:hAnsi="Garamond" w:cs="Times New Roman"/>
          <w:bCs/>
          <w:sz w:val="24"/>
          <w:szCs w:val="24"/>
        </w:rPr>
        <w:t xml:space="preserve">ke u bazuar në provat e marra. </w:t>
      </w:r>
    </w:p>
    <w:p w14:paraId="512513CF" w14:textId="77777777" w:rsidR="00C05230" w:rsidRPr="0039210A" w:rsidRDefault="00CF1CF0"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4. </w:t>
      </w:r>
      <w:r w:rsidR="00C05230" w:rsidRPr="0039210A">
        <w:rPr>
          <w:rFonts w:ascii="Garamond" w:hAnsi="Garamond" w:cs="Times New Roman"/>
          <w:bCs/>
          <w:sz w:val="24"/>
          <w:szCs w:val="24"/>
        </w:rPr>
        <w:t>Në çdo rast, pavarësisht par</w:t>
      </w:r>
      <w:r w:rsidRPr="0039210A">
        <w:rPr>
          <w:rFonts w:ascii="Garamond" w:hAnsi="Garamond" w:cs="Times New Roman"/>
          <w:bCs/>
          <w:sz w:val="24"/>
          <w:szCs w:val="24"/>
        </w:rPr>
        <w:t>ashikimeve të pikave 1, 2 dhe 3</w:t>
      </w:r>
      <w:r w:rsidR="00C05230" w:rsidRPr="0039210A">
        <w:rPr>
          <w:rFonts w:ascii="Garamond" w:hAnsi="Garamond" w:cs="Times New Roman"/>
          <w:bCs/>
          <w:sz w:val="24"/>
          <w:szCs w:val="24"/>
        </w:rPr>
        <w:t xml:space="preserve"> të këtij neni, palët kanë të drejtë të caktojnë me marrëveshje pasojat juridike të </w:t>
      </w:r>
      <w:proofErr w:type="spellStart"/>
      <w:r w:rsidR="00C05230" w:rsidRPr="0039210A">
        <w:rPr>
          <w:rFonts w:ascii="Garamond" w:hAnsi="Garamond" w:cs="Times New Roman"/>
          <w:bCs/>
          <w:sz w:val="24"/>
          <w:szCs w:val="24"/>
        </w:rPr>
        <w:t>mospërmbushjes</w:t>
      </w:r>
      <w:proofErr w:type="spellEnd"/>
      <w:r w:rsidR="00C05230" w:rsidRPr="0039210A">
        <w:rPr>
          <w:rFonts w:ascii="Garamond" w:hAnsi="Garamond" w:cs="Times New Roman"/>
          <w:bCs/>
          <w:sz w:val="24"/>
          <w:szCs w:val="24"/>
        </w:rPr>
        <w:t xml:space="preserve"> së detyrimeve, të </w:t>
      </w:r>
      <w:r w:rsidRPr="0039210A">
        <w:rPr>
          <w:rFonts w:ascii="Garamond" w:hAnsi="Garamond" w:cs="Times New Roman"/>
          <w:bCs/>
          <w:sz w:val="24"/>
          <w:szCs w:val="24"/>
        </w:rPr>
        <w:t>përcaktuara në pikat 1, 2 dhe 3</w:t>
      </w:r>
      <w:r w:rsidR="00C05230" w:rsidRPr="0039210A">
        <w:rPr>
          <w:rFonts w:ascii="Garamond" w:hAnsi="Garamond" w:cs="Times New Roman"/>
          <w:bCs/>
          <w:sz w:val="24"/>
          <w:szCs w:val="24"/>
        </w:rPr>
        <w:t xml:space="preserve"> të këtij neni. </w:t>
      </w:r>
    </w:p>
    <w:p w14:paraId="512513D0" w14:textId="77777777" w:rsidR="00C05230" w:rsidRPr="0039210A" w:rsidRDefault="00C05230" w:rsidP="00810F5D">
      <w:pPr>
        <w:spacing w:after="0" w:line="240" w:lineRule="auto"/>
        <w:ind w:firstLine="284"/>
        <w:rPr>
          <w:rFonts w:ascii="Garamond" w:hAnsi="Garamond" w:cs="Times New Roman"/>
          <w:bCs/>
          <w:sz w:val="24"/>
          <w:szCs w:val="24"/>
        </w:rPr>
      </w:pPr>
      <w:r w:rsidRPr="0039210A">
        <w:rPr>
          <w:rFonts w:ascii="Garamond" w:hAnsi="Garamond" w:cs="Times New Roman"/>
          <w:bCs/>
          <w:sz w:val="24"/>
          <w:szCs w:val="24"/>
        </w:rPr>
        <w:t xml:space="preserve"> </w:t>
      </w:r>
    </w:p>
    <w:p w14:paraId="512513D1" w14:textId="77777777" w:rsidR="00C05230" w:rsidRPr="0039210A" w:rsidRDefault="00C05230" w:rsidP="00810F5D">
      <w:pPr>
        <w:spacing w:after="0" w:line="240" w:lineRule="auto"/>
        <w:ind w:firstLine="284"/>
        <w:jc w:val="center"/>
        <w:rPr>
          <w:rFonts w:ascii="Garamond" w:hAnsi="Garamond" w:cs="Times New Roman"/>
          <w:bCs/>
          <w:sz w:val="24"/>
          <w:szCs w:val="24"/>
        </w:rPr>
      </w:pPr>
      <w:r w:rsidRPr="0039210A">
        <w:rPr>
          <w:rFonts w:ascii="Garamond" w:hAnsi="Garamond" w:cs="Times New Roman"/>
          <w:bCs/>
          <w:sz w:val="24"/>
          <w:szCs w:val="24"/>
        </w:rPr>
        <w:t>Neni 32</w:t>
      </w:r>
    </w:p>
    <w:p w14:paraId="512513D3" w14:textId="77777777" w:rsidR="00C05230" w:rsidRPr="0039210A" w:rsidRDefault="00C05230" w:rsidP="00810F5D">
      <w:pPr>
        <w:spacing w:after="0" w:line="240" w:lineRule="auto"/>
        <w:ind w:firstLine="284"/>
        <w:jc w:val="center"/>
        <w:rPr>
          <w:rFonts w:ascii="Garamond" w:hAnsi="Garamond" w:cs="Times New Roman"/>
          <w:b/>
          <w:bCs/>
          <w:sz w:val="24"/>
          <w:szCs w:val="24"/>
        </w:rPr>
      </w:pPr>
      <w:r w:rsidRPr="0039210A">
        <w:rPr>
          <w:rFonts w:ascii="Garamond" w:hAnsi="Garamond" w:cs="Times New Roman"/>
          <w:b/>
          <w:bCs/>
          <w:sz w:val="24"/>
          <w:szCs w:val="24"/>
        </w:rPr>
        <w:t>Provat</w:t>
      </w:r>
    </w:p>
    <w:p w14:paraId="512513D4" w14:textId="77777777" w:rsidR="00C05230" w:rsidRPr="0039210A" w:rsidRDefault="00C05230" w:rsidP="00810F5D">
      <w:pPr>
        <w:spacing w:after="0" w:line="240" w:lineRule="auto"/>
        <w:ind w:firstLine="284"/>
        <w:rPr>
          <w:rFonts w:ascii="Garamond" w:hAnsi="Garamond" w:cs="Times New Roman"/>
          <w:bCs/>
          <w:sz w:val="24"/>
          <w:szCs w:val="24"/>
        </w:rPr>
      </w:pPr>
      <w:r w:rsidRPr="0039210A">
        <w:rPr>
          <w:rFonts w:ascii="Garamond" w:hAnsi="Garamond" w:cs="Times New Roman"/>
          <w:bCs/>
          <w:sz w:val="24"/>
          <w:szCs w:val="24"/>
        </w:rPr>
        <w:t xml:space="preserve"> </w:t>
      </w:r>
    </w:p>
    <w:p w14:paraId="512513D5" w14:textId="066E0D8C" w:rsidR="00C05230" w:rsidRPr="0039210A" w:rsidRDefault="00CF1CF0"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1. </w:t>
      </w:r>
      <w:r w:rsidR="00C05230" w:rsidRPr="0039210A">
        <w:rPr>
          <w:rFonts w:ascii="Garamond" w:hAnsi="Garamond" w:cs="Times New Roman"/>
          <w:bCs/>
          <w:sz w:val="24"/>
          <w:szCs w:val="24"/>
        </w:rPr>
        <w:t>Palët kanë detyrimin të provojnë faktet për të cilat bazohen kër</w:t>
      </w:r>
      <w:r w:rsidR="00783C37" w:rsidRPr="0039210A">
        <w:rPr>
          <w:rFonts w:ascii="Garamond" w:hAnsi="Garamond" w:cs="Times New Roman"/>
          <w:bCs/>
          <w:sz w:val="24"/>
          <w:szCs w:val="24"/>
        </w:rPr>
        <w:t>kimet dhe pretendimet e tyre.</w:t>
      </w:r>
      <w:r w:rsidR="00B7223D">
        <w:rPr>
          <w:rFonts w:ascii="Garamond" w:hAnsi="Garamond" w:cs="Times New Roman"/>
          <w:bCs/>
          <w:sz w:val="24"/>
          <w:szCs w:val="24"/>
        </w:rPr>
        <w:t xml:space="preserve"> </w:t>
      </w:r>
    </w:p>
    <w:p w14:paraId="512513D6" w14:textId="77777777" w:rsidR="00C05230" w:rsidRPr="0039210A" w:rsidRDefault="00CF1CF0"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2. </w:t>
      </w:r>
      <w:r w:rsidR="00C05230" w:rsidRPr="0039210A">
        <w:rPr>
          <w:rFonts w:ascii="Garamond" w:hAnsi="Garamond" w:cs="Times New Roman"/>
          <w:bCs/>
          <w:sz w:val="24"/>
          <w:szCs w:val="24"/>
        </w:rPr>
        <w:t>Gjykata e arbitrazhit ka të drejtë të përcaktojë mënyrën e marrjes së provave, rëndësinë e tyre për çështjen, saktësinë e vërtetësinë e tyre</w:t>
      </w:r>
      <w:r w:rsidRPr="0039210A">
        <w:rPr>
          <w:rFonts w:ascii="Garamond" w:hAnsi="Garamond" w:cs="Times New Roman"/>
          <w:bCs/>
          <w:sz w:val="24"/>
          <w:szCs w:val="24"/>
        </w:rPr>
        <w:t>,</w:t>
      </w:r>
      <w:r w:rsidR="00C05230" w:rsidRPr="0039210A">
        <w:rPr>
          <w:rFonts w:ascii="Garamond" w:hAnsi="Garamond" w:cs="Times New Roman"/>
          <w:bCs/>
          <w:sz w:val="24"/>
          <w:szCs w:val="24"/>
        </w:rPr>
        <w:t xml:space="preserve"> </w:t>
      </w:r>
      <w:r w:rsidR="00783C37" w:rsidRPr="0039210A">
        <w:rPr>
          <w:rFonts w:ascii="Garamond" w:hAnsi="Garamond" w:cs="Times New Roman"/>
          <w:bCs/>
          <w:sz w:val="24"/>
          <w:szCs w:val="24"/>
        </w:rPr>
        <w:t xml:space="preserve">si dhe vlerën e tyre provuese. </w:t>
      </w:r>
    </w:p>
    <w:p w14:paraId="512513D7" w14:textId="77777777" w:rsidR="00C05230" w:rsidRPr="0039210A" w:rsidRDefault="00CF1CF0"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3. </w:t>
      </w:r>
      <w:r w:rsidR="00C05230" w:rsidRPr="0039210A">
        <w:rPr>
          <w:rFonts w:ascii="Garamond" w:hAnsi="Garamond" w:cs="Times New Roman"/>
          <w:bCs/>
          <w:sz w:val="24"/>
          <w:szCs w:val="24"/>
        </w:rPr>
        <w:t>Gjykata e arbitrazhit, në çdo kohë gjatë gjykimit, mund të kërkojë</w:t>
      </w:r>
      <w:r w:rsidRPr="0039210A">
        <w:rPr>
          <w:rFonts w:ascii="Garamond" w:hAnsi="Garamond" w:cs="Times New Roman"/>
          <w:bCs/>
          <w:sz w:val="24"/>
          <w:szCs w:val="24"/>
        </w:rPr>
        <w:t xml:space="preserve"> nga palët që</w:t>
      </w:r>
      <w:r w:rsidR="00C05230" w:rsidRPr="0039210A">
        <w:rPr>
          <w:rFonts w:ascii="Garamond" w:hAnsi="Garamond" w:cs="Times New Roman"/>
          <w:bCs/>
          <w:sz w:val="24"/>
          <w:szCs w:val="24"/>
        </w:rPr>
        <w:t xml:space="preserve"> br</w:t>
      </w:r>
      <w:r w:rsidRPr="0039210A">
        <w:rPr>
          <w:rFonts w:ascii="Garamond" w:hAnsi="Garamond" w:cs="Times New Roman"/>
          <w:bCs/>
          <w:sz w:val="24"/>
          <w:szCs w:val="24"/>
        </w:rPr>
        <w:t>enda afatit të caktuar prej saj</w:t>
      </w:r>
      <w:r w:rsidR="00C05230" w:rsidRPr="0039210A">
        <w:rPr>
          <w:rFonts w:ascii="Garamond" w:hAnsi="Garamond" w:cs="Times New Roman"/>
          <w:bCs/>
          <w:sz w:val="24"/>
          <w:szCs w:val="24"/>
        </w:rPr>
        <w:t xml:space="preserve"> të paraqesin dokumente ose akte të tjera provuese. </w:t>
      </w:r>
    </w:p>
    <w:p w14:paraId="512513D8" w14:textId="77777777" w:rsidR="00C05230" w:rsidRPr="0039210A" w:rsidRDefault="00C05230"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 </w:t>
      </w:r>
    </w:p>
    <w:p w14:paraId="512513DA" w14:textId="77777777" w:rsidR="00C05230" w:rsidRPr="0039210A" w:rsidRDefault="00C05230" w:rsidP="00810F5D">
      <w:pPr>
        <w:spacing w:after="0" w:line="240" w:lineRule="auto"/>
        <w:ind w:firstLine="284"/>
        <w:jc w:val="center"/>
        <w:rPr>
          <w:rFonts w:ascii="Garamond" w:hAnsi="Garamond" w:cs="Times New Roman"/>
          <w:bCs/>
          <w:sz w:val="24"/>
          <w:szCs w:val="24"/>
        </w:rPr>
      </w:pPr>
      <w:r w:rsidRPr="0039210A">
        <w:rPr>
          <w:rFonts w:ascii="Garamond" w:hAnsi="Garamond" w:cs="Times New Roman"/>
          <w:bCs/>
          <w:sz w:val="24"/>
          <w:szCs w:val="24"/>
        </w:rPr>
        <w:t>Neni 33</w:t>
      </w:r>
    </w:p>
    <w:p w14:paraId="512513DC" w14:textId="77777777" w:rsidR="00C05230" w:rsidRPr="0039210A" w:rsidRDefault="00C05230" w:rsidP="00810F5D">
      <w:pPr>
        <w:spacing w:after="0" w:line="240" w:lineRule="auto"/>
        <w:ind w:firstLine="284"/>
        <w:jc w:val="center"/>
        <w:rPr>
          <w:rFonts w:ascii="Garamond" w:hAnsi="Garamond" w:cs="Times New Roman"/>
          <w:b/>
          <w:bCs/>
          <w:sz w:val="24"/>
          <w:szCs w:val="24"/>
        </w:rPr>
      </w:pPr>
      <w:r w:rsidRPr="0039210A">
        <w:rPr>
          <w:rFonts w:ascii="Garamond" w:hAnsi="Garamond" w:cs="Times New Roman"/>
          <w:b/>
          <w:bCs/>
          <w:sz w:val="24"/>
          <w:szCs w:val="24"/>
        </w:rPr>
        <w:t>Dëshmitarët</w:t>
      </w:r>
    </w:p>
    <w:p w14:paraId="512513DD" w14:textId="77777777" w:rsidR="00C05230" w:rsidRPr="0039210A" w:rsidRDefault="00C05230" w:rsidP="00810F5D">
      <w:pPr>
        <w:spacing w:after="0" w:line="240" w:lineRule="auto"/>
        <w:ind w:firstLine="284"/>
        <w:rPr>
          <w:rFonts w:ascii="Garamond" w:hAnsi="Garamond" w:cs="Times New Roman"/>
          <w:bCs/>
          <w:sz w:val="24"/>
          <w:szCs w:val="24"/>
        </w:rPr>
      </w:pPr>
      <w:r w:rsidRPr="0039210A">
        <w:rPr>
          <w:rFonts w:ascii="Garamond" w:hAnsi="Garamond" w:cs="Times New Roman"/>
          <w:bCs/>
          <w:sz w:val="24"/>
          <w:szCs w:val="24"/>
        </w:rPr>
        <w:t xml:space="preserve"> </w:t>
      </w:r>
    </w:p>
    <w:p w14:paraId="512513DE" w14:textId="77777777" w:rsidR="00C05230" w:rsidRPr="0039210A" w:rsidRDefault="00CF1CF0"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1. </w:t>
      </w:r>
      <w:r w:rsidR="00443C31" w:rsidRPr="0039210A">
        <w:rPr>
          <w:rFonts w:ascii="Garamond" w:hAnsi="Garamond" w:cs="Times New Roman"/>
          <w:bCs/>
          <w:sz w:val="24"/>
          <w:szCs w:val="24"/>
        </w:rPr>
        <w:t>Përveç kur</w:t>
      </w:r>
      <w:r w:rsidR="00C05230" w:rsidRPr="0039210A">
        <w:rPr>
          <w:rFonts w:ascii="Garamond" w:hAnsi="Garamond" w:cs="Times New Roman"/>
          <w:bCs/>
          <w:sz w:val="24"/>
          <w:szCs w:val="24"/>
        </w:rPr>
        <w:t xml:space="preserve"> palët kanë rënë dakord ndryshe, dëshmitarët dëgjohen nga gjykata e ar</w:t>
      </w:r>
      <w:r w:rsidR="00783C37" w:rsidRPr="0039210A">
        <w:rPr>
          <w:rFonts w:ascii="Garamond" w:hAnsi="Garamond" w:cs="Times New Roman"/>
          <w:bCs/>
          <w:sz w:val="24"/>
          <w:szCs w:val="24"/>
        </w:rPr>
        <w:t xml:space="preserve">bitrazhit në seancë dëgjimore. </w:t>
      </w:r>
    </w:p>
    <w:p w14:paraId="512513DF" w14:textId="77777777" w:rsidR="00C05230" w:rsidRPr="0039210A" w:rsidRDefault="00CF1CF0"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2. </w:t>
      </w:r>
      <w:r w:rsidR="00C05230" w:rsidRPr="0039210A">
        <w:rPr>
          <w:rFonts w:ascii="Garamond" w:hAnsi="Garamond" w:cs="Times New Roman"/>
          <w:bCs/>
          <w:sz w:val="24"/>
          <w:szCs w:val="24"/>
        </w:rPr>
        <w:t>Dëshmitarët, me pëlqimin e palëve, mund të pyeten nga gjykata e arbitrazhit jashtë seancës dëgjimore. Gjykata e arbitrazhit mund të vendosë që dëshmitë e dëshmitarëve të merren nëpërmjet deklaratave me shkrim. Në këtë rast, gjykat</w:t>
      </w:r>
      <w:r w:rsidRPr="0039210A">
        <w:rPr>
          <w:rFonts w:ascii="Garamond" w:hAnsi="Garamond" w:cs="Times New Roman"/>
          <w:bCs/>
          <w:sz w:val="24"/>
          <w:szCs w:val="24"/>
        </w:rPr>
        <w:t>a e arbitrazhit cakton një afat</w:t>
      </w:r>
      <w:r w:rsidR="00C05230" w:rsidRPr="0039210A">
        <w:rPr>
          <w:rFonts w:ascii="Garamond" w:hAnsi="Garamond" w:cs="Times New Roman"/>
          <w:bCs/>
          <w:sz w:val="24"/>
          <w:szCs w:val="24"/>
        </w:rPr>
        <w:t xml:space="preserve"> brenda të cilit dëshmitari duhet të paraqesë deklaratën me shkrim, si dhe deklarata të nënshkruhet nga dëshmitari. Në çdo rast, palët kanë të drejtë t’i bëjnë pyetje plotësuese dëshmitarit për të sqaruar apo plotësuar përgjigjet e dhëna nga ai. </w:t>
      </w:r>
    </w:p>
    <w:p w14:paraId="512513E0" w14:textId="77777777" w:rsidR="00C05230" w:rsidRPr="0039210A" w:rsidRDefault="00CF1CF0"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3. </w:t>
      </w:r>
      <w:r w:rsidR="00C05230" w:rsidRPr="0039210A">
        <w:rPr>
          <w:rFonts w:ascii="Garamond" w:hAnsi="Garamond" w:cs="Times New Roman"/>
          <w:bCs/>
          <w:sz w:val="24"/>
          <w:szCs w:val="24"/>
        </w:rPr>
        <w:t>Dëshmitarët dëgjohen dhe p</w:t>
      </w:r>
      <w:r w:rsidRPr="0039210A">
        <w:rPr>
          <w:rFonts w:ascii="Garamond" w:hAnsi="Garamond" w:cs="Times New Roman"/>
          <w:bCs/>
          <w:sz w:val="24"/>
          <w:szCs w:val="24"/>
        </w:rPr>
        <w:t>yeten nga gjykata e arbitrazhit</w:t>
      </w:r>
      <w:r w:rsidR="00C05230" w:rsidRPr="0039210A">
        <w:rPr>
          <w:rFonts w:ascii="Garamond" w:hAnsi="Garamond" w:cs="Times New Roman"/>
          <w:bCs/>
          <w:sz w:val="24"/>
          <w:szCs w:val="24"/>
        </w:rPr>
        <w:t xml:space="preserve"> duke zbatuar, për aq sa është e mundur, parashikimet e legjislacionit procedural civil për pyetjen e dëshmitarëve. </w:t>
      </w:r>
    </w:p>
    <w:p w14:paraId="512513E1" w14:textId="77777777" w:rsidR="00C05230" w:rsidRPr="0039210A" w:rsidRDefault="00C05230"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 </w:t>
      </w:r>
    </w:p>
    <w:p w14:paraId="512513E2" w14:textId="77777777" w:rsidR="00C05230" w:rsidRPr="0039210A" w:rsidRDefault="00C05230" w:rsidP="00810F5D">
      <w:pPr>
        <w:spacing w:after="0" w:line="240" w:lineRule="auto"/>
        <w:ind w:firstLine="284"/>
        <w:jc w:val="center"/>
        <w:rPr>
          <w:rFonts w:ascii="Garamond" w:hAnsi="Garamond" w:cs="Times New Roman"/>
          <w:bCs/>
          <w:sz w:val="24"/>
          <w:szCs w:val="24"/>
        </w:rPr>
      </w:pPr>
      <w:r w:rsidRPr="0039210A">
        <w:rPr>
          <w:rFonts w:ascii="Garamond" w:hAnsi="Garamond" w:cs="Times New Roman"/>
          <w:bCs/>
          <w:sz w:val="24"/>
          <w:szCs w:val="24"/>
        </w:rPr>
        <w:t>Neni 34</w:t>
      </w:r>
    </w:p>
    <w:p w14:paraId="512513E4" w14:textId="77777777" w:rsidR="00C05230" w:rsidRPr="0039210A" w:rsidRDefault="00C05230" w:rsidP="00810F5D">
      <w:pPr>
        <w:spacing w:after="0" w:line="240" w:lineRule="auto"/>
        <w:ind w:firstLine="284"/>
        <w:jc w:val="center"/>
        <w:rPr>
          <w:rFonts w:ascii="Garamond" w:hAnsi="Garamond" w:cs="Times New Roman"/>
          <w:b/>
          <w:bCs/>
          <w:sz w:val="24"/>
          <w:szCs w:val="24"/>
        </w:rPr>
      </w:pPr>
      <w:r w:rsidRPr="0039210A">
        <w:rPr>
          <w:rFonts w:ascii="Garamond" w:hAnsi="Garamond" w:cs="Times New Roman"/>
          <w:b/>
          <w:bCs/>
          <w:sz w:val="24"/>
          <w:szCs w:val="24"/>
        </w:rPr>
        <w:t>Ekspertët</w:t>
      </w:r>
    </w:p>
    <w:p w14:paraId="512513E5" w14:textId="77777777" w:rsidR="00C05230" w:rsidRPr="0039210A" w:rsidRDefault="00C05230" w:rsidP="00810F5D">
      <w:pPr>
        <w:spacing w:after="0" w:line="240" w:lineRule="auto"/>
        <w:ind w:firstLine="284"/>
        <w:rPr>
          <w:rFonts w:ascii="Garamond" w:hAnsi="Garamond" w:cs="Times New Roman"/>
          <w:bCs/>
          <w:sz w:val="24"/>
          <w:szCs w:val="24"/>
        </w:rPr>
      </w:pPr>
      <w:r w:rsidRPr="0039210A">
        <w:rPr>
          <w:rFonts w:ascii="Garamond" w:hAnsi="Garamond" w:cs="Times New Roman"/>
          <w:bCs/>
          <w:sz w:val="24"/>
          <w:szCs w:val="24"/>
        </w:rPr>
        <w:t xml:space="preserve"> </w:t>
      </w:r>
    </w:p>
    <w:p w14:paraId="512513E6" w14:textId="77F9BF94" w:rsidR="00C05230" w:rsidRPr="0039210A" w:rsidRDefault="00CF1CF0"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1. </w:t>
      </w:r>
      <w:r w:rsidR="00B92558" w:rsidRPr="0039210A">
        <w:rPr>
          <w:rFonts w:ascii="Garamond" w:hAnsi="Garamond" w:cs="Times New Roman"/>
          <w:bCs/>
          <w:sz w:val="24"/>
          <w:szCs w:val="24"/>
        </w:rPr>
        <w:t>Përveç</w:t>
      </w:r>
      <w:r w:rsidR="00C05230" w:rsidRPr="0039210A">
        <w:rPr>
          <w:rFonts w:ascii="Garamond" w:hAnsi="Garamond" w:cs="Times New Roman"/>
          <w:bCs/>
          <w:sz w:val="24"/>
          <w:szCs w:val="24"/>
        </w:rPr>
        <w:t xml:space="preserve"> </w:t>
      </w:r>
      <w:r w:rsidR="00B92558" w:rsidRPr="0039210A">
        <w:rPr>
          <w:rFonts w:ascii="Garamond" w:hAnsi="Garamond" w:cs="Times New Roman"/>
          <w:bCs/>
          <w:sz w:val="24"/>
          <w:szCs w:val="24"/>
        </w:rPr>
        <w:t xml:space="preserve">kur </w:t>
      </w:r>
      <w:r w:rsidR="00C05230" w:rsidRPr="0039210A">
        <w:rPr>
          <w:rFonts w:ascii="Garamond" w:hAnsi="Garamond" w:cs="Times New Roman"/>
          <w:bCs/>
          <w:sz w:val="24"/>
          <w:szCs w:val="24"/>
        </w:rPr>
        <w:t>palët kanë rënë dakord ndryshe, gjykata e arbitrazhit mund të caktojë një ose më shumë ekspertë, të cilët duhet të paraqesin mendimin e tyre me shkrim për çështje të caktuara</w:t>
      </w:r>
      <w:r w:rsidR="00783C37" w:rsidRPr="0039210A">
        <w:rPr>
          <w:rFonts w:ascii="Garamond" w:hAnsi="Garamond" w:cs="Times New Roman"/>
          <w:bCs/>
          <w:sz w:val="24"/>
          <w:szCs w:val="24"/>
        </w:rPr>
        <w:t xml:space="preserve"> nga gjykata e arbitrazhit.</w:t>
      </w:r>
      <w:r w:rsidR="00B7223D">
        <w:rPr>
          <w:rFonts w:ascii="Garamond" w:hAnsi="Garamond" w:cs="Times New Roman"/>
          <w:bCs/>
          <w:sz w:val="24"/>
          <w:szCs w:val="24"/>
        </w:rPr>
        <w:t xml:space="preserve"> </w:t>
      </w:r>
    </w:p>
    <w:p w14:paraId="512513E7" w14:textId="77777777" w:rsidR="00C05230" w:rsidRPr="0039210A" w:rsidRDefault="00CF1CF0"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2. </w:t>
      </w:r>
      <w:r w:rsidR="00C05230" w:rsidRPr="0039210A">
        <w:rPr>
          <w:rFonts w:ascii="Garamond" w:hAnsi="Garamond" w:cs="Times New Roman"/>
          <w:bCs/>
          <w:sz w:val="24"/>
          <w:szCs w:val="24"/>
        </w:rPr>
        <w:t>Gjykata e arbitrazhit mund të urdhërojë një palë për t’i lejuar ekspertit kryerjen e detyrave të caktuara nga gjykata e arbitrazhit, nëpërmjet njohjes me sende, evidenca, llogari e dokumente të tjera ose të lejojë këqyrj</w:t>
      </w:r>
      <w:r w:rsidR="00783C37" w:rsidRPr="0039210A">
        <w:rPr>
          <w:rFonts w:ascii="Garamond" w:hAnsi="Garamond" w:cs="Times New Roman"/>
          <w:bCs/>
          <w:sz w:val="24"/>
          <w:szCs w:val="24"/>
        </w:rPr>
        <w:t xml:space="preserve">en në vend të tyre. </w:t>
      </w:r>
    </w:p>
    <w:p w14:paraId="512513E8" w14:textId="77777777" w:rsidR="00C05230" w:rsidRPr="0039210A" w:rsidRDefault="00CF1CF0"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3. </w:t>
      </w:r>
      <w:r w:rsidR="00C05230" w:rsidRPr="0039210A">
        <w:rPr>
          <w:rFonts w:ascii="Garamond" w:hAnsi="Garamond" w:cs="Times New Roman"/>
          <w:bCs/>
          <w:sz w:val="24"/>
          <w:szCs w:val="24"/>
        </w:rPr>
        <w:t xml:space="preserve">Pas marrjes së raportit me shkrim, gjykata e arbitrazhit </w:t>
      </w:r>
      <w:r w:rsidR="00DF058D" w:rsidRPr="0039210A">
        <w:rPr>
          <w:rFonts w:ascii="Garamond" w:hAnsi="Garamond" w:cs="Times New Roman"/>
          <w:bCs/>
          <w:sz w:val="24"/>
          <w:szCs w:val="24"/>
        </w:rPr>
        <w:t>u</w:t>
      </w:r>
      <w:r w:rsidR="00C05230" w:rsidRPr="0039210A">
        <w:rPr>
          <w:rFonts w:ascii="Garamond" w:hAnsi="Garamond" w:cs="Times New Roman"/>
          <w:bCs/>
          <w:sz w:val="24"/>
          <w:szCs w:val="24"/>
        </w:rPr>
        <w:t xml:space="preserve">a dërgon raportin palëve, të cilat kanë të drejtë të paraqesin mendimin dhe vërejtjet e tyre me shkrim për raportin e ekspertimit. </w:t>
      </w:r>
      <w:r w:rsidR="00B92558" w:rsidRPr="0039210A">
        <w:rPr>
          <w:rFonts w:ascii="Garamond" w:hAnsi="Garamond" w:cs="Times New Roman"/>
          <w:bCs/>
          <w:sz w:val="24"/>
          <w:szCs w:val="24"/>
        </w:rPr>
        <w:t>Përveç kur</w:t>
      </w:r>
      <w:r w:rsidR="00C05230" w:rsidRPr="0039210A">
        <w:rPr>
          <w:rFonts w:ascii="Garamond" w:hAnsi="Garamond" w:cs="Times New Roman"/>
          <w:bCs/>
          <w:sz w:val="24"/>
          <w:szCs w:val="24"/>
        </w:rPr>
        <w:t xml:space="preserve"> palët kanë rënë dakord ndryshe, gjykata e arbitrazhit, me kërkesë të palëve ose kryesisht, pas depozitimit të raportit me shkrim, mund të thërrasë në seancë dëgjimore ekspertin për të dhënë shpjegime dhe për të </w:t>
      </w:r>
      <w:r w:rsidR="00C05230" w:rsidRPr="0039210A">
        <w:rPr>
          <w:rFonts w:ascii="Garamond" w:hAnsi="Garamond" w:cs="Times New Roman"/>
          <w:bCs/>
          <w:sz w:val="24"/>
          <w:szCs w:val="24"/>
        </w:rPr>
        <w:lastRenderedPageBreak/>
        <w:t>parashtruar përfundimet e ekspertimit dhe, pasi të ketë dhënë mendimin, ekspertit mund t’i bëhen pyetje. Në seancën dëgjimore, palët mund të thërrasin ekspertët e tyre, me qëllim që të paraqesin mendimin për çështjet e caktuara nga gjykata e arbitrazhit ose të ja</w:t>
      </w:r>
      <w:r w:rsidR="00783C37" w:rsidRPr="0039210A">
        <w:rPr>
          <w:rFonts w:ascii="Garamond" w:hAnsi="Garamond" w:cs="Times New Roman"/>
          <w:bCs/>
          <w:sz w:val="24"/>
          <w:szCs w:val="24"/>
        </w:rPr>
        <w:t>pin sqarime plotësuese për to.</w:t>
      </w:r>
    </w:p>
    <w:p w14:paraId="512513E9" w14:textId="77777777" w:rsidR="00C05230" w:rsidRPr="0039210A" w:rsidRDefault="00CF1CF0"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4. </w:t>
      </w:r>
      <w:r w:rsidR="00C05230" w:rsidRPr="0039210A">
        <w:rPr>
          <w:rFonts w:ascii="Garamond" w:hAnsi="Garamond" w:cs="Times New Roman"/>
          <w:bCs/>
          <w:sz w:val="24"/>
          <w:szCs w:val="24"/>
        </w:rPr>
        <w:t>Palët kanë të drejtë të kundërshtojnë emërimin ose të kërkojnë përjashtimin e një eksperti kur ekziston një nga sh</w:t>
      </w:r>
      <w:r w:rsidR="00DF058D" w:rsidRPr="0039210A">
        <w:rPr>
          <w:rFonts w:ascii="Garamond" w:hAnsi="Garamond" w:cs="Times New Roman"/>
          <w:bCs/>
          <w:sz w:val="24"/>
          <w:szCs w:val="24"/>
        </w:rPr>
        <w:t>kaqet e përcaktuara në nenin 18</w:t>
      </w:r>
      <w:r w:rsidR="00C05230" w:rsidRPr="0039210A">
        <w:rPr>
          <w:rFonts w:ascii="Garamond" w:hAnsi="Garamond" w:cs="Times New Roman"/>
          <w:bCs/>
          <w:sz w:val="24"/>
          <w:szCs w:val="24"/>
        </w:rPr>
        <w:t xml:space="preserve"> të këtij ligji. </w:t>
      </w:r>
    </w:p>
    <w:p w14:paraId="512513EA" w14:textId="77777777" w:rsidR="00C05230" w:rsidRPr="0039210A" w:rsidRDefault="00C05230"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 </w:t>
      </w:r>
    </w:p>
    <w:p w14:paraId="512513EB" w14:textId="77777777" w:rsidR="00C05230" w:rsidRPr="0039210A" w:rsidRDefault="00C05230" w:rsidP="00810F5D">
      <w:pPr>
        <w:spacing w:after="0" w:line="240" w:lineRule="auto"/>
        <w:ind w:firstLine="284"/>
        <w:jc w:val="center"/>
        <w:rPr>
          <w:rFonts w:ascii="Garamond" w:hAnsi="Garamond" w:cs="Times New Roman"/>
          <w:bCs/>
          <w:sz w:val="24"/>
          <w:szCs w:val="24"/>
        </w:rPr>
      </w:pPr>
      <w:r w:rsidRPr="0039210A">
        <w:rPr>
          <w:rFonts w:ascii="Garamond" w:hAnsi="Garamond" w:cs="Times New Roman"/>
          <w:bCs/>
          <w:sz w:val="24"/>
          <w:szCs w:val="24"/>
        </w:rPr>
        <w:t>Neni 35</w:t>
      </w:r>
    </w:p>
    <w:p w14:paraId="512513ED" w14:textId="77777777" w:rsidR="00C05230" w:rsidRPr="0039210A" w:rsidRDefault="00C05230" w:rsidP="00810F5D">
      <w:pPr>
        <w:spacing w:after="0" w:line="240" w:lineRule="auto"/>
        <w:ind w:firstLine="284"/>
        <w:jc w:val="center"/>
        <w:rPr>
          <w:rFonts w:ascii="Garamond" w:hAnsi="Garamond" w:cs="Times New Roman"/>
          <w:b/>
          <w:bCs/>
          <w:sz w:val="24"/>
          <w:szCs w:val="24"/>
        </w:rPr>
      </w:pPr>
      <w:r w:rsidRPr="0039210A">
        <w:rPr>
          <w:rFonts w:ascii="Garamond" w:hAnsi="Garamond" w:cs="Times New Roman"/>
          <w:b/>
          <w:bCs/>
          <w:sz w:val="24"/>
          <w:szCs w:val="24"/>
        </w:rPr>
        <w:t>Mbështetja e gjykatës në marrjen e provave</w:t>
      </w:r>
    </w:p>
    <w:p w14:paraId="512513EE" w14:textId="77777777" w:rsidR="00C05230" w:rsidRPr="0039210A" w:rsidRDefault="00C05230" w:rsidP="00810F5D">
      <w:pPr>
        <w:spacing w:after="0" w:line="240" w:lineRule="auto"/>
        <w:ind w:firstLine="284"/>
        <w:rPr>
          <w:rFonts w:ascii="Garamond" w:hAnsi="Garamond" w:cs="Times New Roman"/>
          <w:bCs/>
          <w:sz w:val="24"/>
          <w:szCs w:val="24"/>
        </w:rPr>
      </w:pPr>
      <w:r w:rsidRPr="0039210A">
        <w:rPr>
          <w:rFonts w:ascii="Garamond" w:hAnsi="Garamond" w:cs="Times New Roman"/>
          <w:bCs/>
          <w:sz w:val="24"/>
          <w:szCs w:val="24"/>
        </w:rPr>
        <w:t xml:space="preserve"> </w:t>
      </w:r>
    </w:p>
    <w:p w14:paraId="512513EF" w14:textId="77777777" w:rsidR="00C05230" w:rsidRPr="0039210A" w:rsidRDefault="00DF058D"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1. </w:t>
      </w:r>
      <w:r w:rsidR="00C05230" w:rsidRPr="0039210A">
        <w:rPr>
          <w:rFonts w:ascii="Garamond" w:hAnsi="Garamond" w:cs="Times New Roman"/>
          <w:bCs/>
          <w:sz w:val="24"/>
          <w:szCs w:val="24"/>
        </w:rPr>
        <w:t>Gjykata e arbitrazhit ose palët, pas miratimit nga gjykata e arbitrazhit, mund të kërkojnë nga gjykata kompetente e rrethit gjyqësor marrjen e provave ose kryerjen e çdo veprimi tjetër juridik që nuk mund të kryhet nga gjykata e arbitrazhit për shkak të mungesës së juridiks</w:t>
      </w:r>
      <w:r w:rsidR="00783C37" w:rsidRPr="0039210A">
        <w:rPr>
          <w:rFonts w:ascii="Garamond" w:hAnsi="Garamond" w:cs="Times New Roman"/>
          <w:bCs/>
          <w:sz w:val="24"/>
          <w:szCs w:val="24"/>
        </w:rPr>
        <w:t xml:space="preserve">ionit për kryerjen e veprimit. </w:t>
      </w:r>
    </w:p>
    <w:p w14:paraId="512513F0" w14:textId="77777777" w:rsidR="00C05230" w:rsidRPr="0039210A" w:rsidRDefault="00DF058D"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2. </w:t>
      </w:r>
      <w:r w:rsidR="00C05230" w:rsidRPr="0039210A">
        <w:rPr>
          <w:rFonts w:ascii="Garamond" w:hAnsi="Garamond" w:cs="Times New Roman"/>
          <w:bCs/>
          <w:sz w:val="24"/>
          <w:szCs w:val="24"/>
        </w:rPr>
        <w:t xml:space="preserve">Kompetenca e gjykatës së rrethit gjyqësor, si dhe rregullat për marrjen e provave ose kryerjen e veprimeve të tjera juridike caktohen në përputhje me rregullat e Kodit të Procedurës Civile. Në çdo rast, </w:t>
      </w:r>
      <w:proofErr w:type="spellStart"/>
      <w:r w:rsidR="00C05230" w:rsidRPr="0039210A">
        <w:rPr>
          <w:rFonts w:ascii="Garamond" w:hAnsi="Garamond" w:cs="Times New Roman"/>
          <w:bCs/>
          <w:sz w:val="24"/>
          <w:szCs w:val="24"/>
        </w:rPr>
        <w:t>arbitrat</w:t>
      </w:r>
      <w:proofErr w:type="spellEnd"/>
      <w:r w:rsidR="00C05230" w:rsidRPr="0039210A">
        <w:rPr>
          <w:rFonts w:ascii="Garamond" w:hAnsi="Garamond" w:cs="Times New Roman"/>
          <w:bCs/>
          <w:sz w:val="24"/>
          <w:szCs w:val="24"/>
        </w:rPr>
        <w:t xml:space="preserve"> kanë të drejtë të marrin pjesë në marrjen e provave</w:t>
      </w:r>
      <w:r w:rsidRPr="0039210A">
        <w:rPr>
          <w:rFonts w:ascii="Garamond" w:hAnsi="Garamond" w:cs="Times New Roman"/>
          <w:bCs/>
          <w:sz w:val="24"/>
          <w:szCs w:val="24"/>
        </w:rPr>
        <w:t>,</w:t>
      </w:r>
      <w:r w:rsidR="00C05230" w:rsidRPr="0039210A">
        <w:rPr>
          <w:rFonts w:ascii="Garamond" w:hAnsi="Garamond" w:cs="Times New Roman"/>
          <w:bCs/>
          <w:sz w:val="24"/>
          <w:szCs w:val="24"/>
        </w:rPr>
        <w:t xml:space="preserve"> si dhe të bëjnë pyetje. </w:t>
      </w:r>
    </w:p>
    <w:p w14:paraId="512513F1" w14:textId="77777777" w:rsidR="00C05230" w:rsidRPr="0039210A" w:rsidRDefault="00C05230" w:rsidP="00810F5D">
      <w:pPr>
        <w:spacing w:after="0" w:line="240" w:lineRule="auto"/>
        <w:ind w:firstLine="284"/>
        <w:rPr>
          <w:rFonts w:ascii="Garamond" w:hAnsi="Garamond" w:cs="Times New Roman"/>
          <w:bCs/>
          <w:sz w:val="24"/>
          <w:szCs w:val="24"/>
        </w:rPr>
      </w:pPr>
      <w:r w:rsidRPr="0039210A">
        <w:rPr>
          <w:rFonts w:ascii="Garamond" w:hAnsi="Garamond" w:cs="Times New Roman"/>
          <w:bCs/>
          <w:sz w:val="24"/>
          <w:szCs w:val="24"/>
        </w:rPr>
        <w:t xml:space="preserve"> </w:t>
      </w:r>
    </w:p>
    <w:p w14:paraId="512513F6" w14:textId="77777777" w:rsidR="00C05230" w:rsidRPr="0039210A" w:rsidRDefault="00C05230" w:rsidP="00810F5D">
      <w:pPr>
        <w:spacing w:after="0" w:line="240" w:lineRule="auto"/>
        <w:ind w:firstLine="284"/>
        <w:jc w:val="center"/>
        <w:rPr>
          <w:rFonts w:ascii="Garamond" w:hAnsi="Garamond" w:cs="Times New Roman"/>
          <w:bCs/>
          <w:sz w:val="24"/>
          <w:szCs w:val="24"/>
        </w:rPr>
      </w:pPr>
      <w:r w:rsidRPr="0039210A">
        <w:rPr>
          <w:rFonts w:ascii="Garamond" w:hAnsi="Garamond" w:cs="Times New Roman"/>
          <w:bCs/>
          <w:sz w:val="24"/>
          <w:szCs w:val="24"/>
        </w:rPr>
        <w:t>Neni 36</w:t>
      </w:r>
    </w:p>
    <w:p w14:paraId="512513F8" w14:textId="77777777" w:rsidR="00C05230" w:rsidRPr="0039210A" w:rsidRDefault="00C05230" w:rsidP="00810F5D">
      <w:pPr>
        <w:spacing w:after="0" w:line="240" w:lineRule="auto"/>
        <w:ind w:firstLine="284"/>
        <w:jc w:val="center"/>
        <w:rPr>
          <w:rFonts w:ascii="Garamond" w:hAnsi="Garamond" w:cs="Times New Roman"/>
          <w:b/>
          <w:bCs/>
          <w:sz w:val="24"/>
          <w:szCs w:val="24"/>
        </w:rPr>
      </w:pPr>
      <w:r w:rsidRPr="0039210A">
        <w:rPr>
          <w:rFonts w:ascii="Garamond" w:hAnsi="Garamond" w:cs="Times New Roman"/>
          <w:b/>
          <w:bCs/>
          <w:sz w:val="24"/>
          <w:szCs w:val="24"/>
        </w:rPr>
        <w:t>Heqja dorë nga e drejta për kundërshtim</w:t>
      </w:r>
    </w:p>
    <w:p w14:paraId="512513F9" w14:textId="77777777" w:rsidR="00C05230" w:rsidRPr="0039210A" w:rsidRDefault="00C05230" w:rsidP="00810F5D">
      <w:pPr>
        <w:spacing w:after="0" w:line="240" w:lineRule="auto"/>
        <w:ind w:firstLine="284"/>
        <w:rPr>
          <w:rFonts w:ascii="Garamond" w:hAnsi="Garamond" w:cs="Times New Roman"/>
          <w:b/>
          <w:bCs/>
          <w:sz w:val="24"/>
          <w:szCs w:val="24"/>
        </w:rPr>
      </w:pPr>
      <w:r w:rsidRPr="0039210A">
        <w:rPr>
          <w:rFonts w:ascii="Garamond" w:hAnsi="Garamond" w:cs="Times New Roman"/>
          <w:b/>
          <w:bCs/>
          <w:sz w:val="24"/>
          <w:szCs w:val="24"/>
        </w:rPr>
        <w:t xml:space="preserve"> </w:t>
      </w:r>
    </w:p>
    <w:p w14:paraId="512513FA" w14:textId="4684C30C" w:rsidR="00C05230" w:rsidRPr="0039210A" w:rsidRDefault="00DF058D"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Pala</w:t>
      </w:r>
      <w:r w:rsidR="00C05230" w:rsidRPr="0039210A">
        <w:rPr>
          <w:rFonts w:ascii="Garamond" w:hAnsi="Garamond" w:cs="Times New Roman"/>
          <w:bCs/>
          <w:sz w:val="24"/>
          <w:szCs w:val="24"/>
        </w:rPr>
        <w:t xml:space="preserve"> që është në dijeni të shkeljes së një dispozite të këtij ligji apo të </w:t>
      </w:r>
      <w:proofErr w:type="spellStart"/>
      <w:r w:rsidR="00C05230" w:rsidRPr="0039210A">
        <w:rPr>
          <w:rFonts w:ascii="Garamond" w:hAnsi="Garamond" w:cs="Times New Roman"/>
          <w:bCs/>
          <w:sz w:val="24"/>
          <w:szCs w:val="24"/>
        </w:rPr>
        <w:t>mospërmbushjes</w:t>
      </w:r>
      <w:proofErr w:type="spellEnd"/>
      <w:r w:rsidR="00C05230" w:rsidRPr="0039210A">
        <w:rPr>
          <w:rFonts w:ascii="Garamond" w:hAnsi="Garamond" w:cs="Times New Roman"/>
          <w:bCs/>
          <w:sz w:val="24"/>
          <w:szCs w:val="24"/>
        </w:rPr>
        <w:t xml:space="preserve"> nga pala tjetër të një detyrimi që rrjedh nga marrëveshja e arbitrazhit dhe, pavarësisht kësaj, </w:t>
      </w:r>
      <w:r w:rsidRPr="0039210A">
        <w:rPr>
          <w:rFonts w:ascii="Garamond" w:hAnsi="Garamond" w:cs="Times New Roman"/>
          <w:bCs/>
          <w:sz w:val="24"/>
          <w:szCs w:val="24"/>
        </w:rPr>
        <w:t xml:space="preserve">vijon procedurën e arbitrazhit </w:t>
      </w:r>
      <w:r w:rsidR="00C05230" w:rsidRPr="0039210A">
        <w:rPr>
          <w:rFonts w:ascii="Garamond" w:hAnsi="Garamond" w:cs="Times New Roman"/>
          <w:bCs/>
          <w:sz w:val="24"/>
          <w:szCs w:val="24"/>
        </w:rPr>
        <w:t>duke mos kundërshtuar menjëherë dhe, në çdo rast, jo më vonë se 5 (pesë) ditë nga marrja dijeni për shkeljen përkatëse, konsiderohet se ka hequr dorë nga e drejta për kundërshtim.</w:t>
      </w:r>
      <w:r w:rsidR="00B7223D">
        <w:rPr>
          <w:rFonts w:ascii="Garamond" w:hAnsi="Garamond" w:cs="Times New Roman"/>
          <w:bCs/>
          <w:sz w:val="24"/>
          <w:szCs w:val="24"/>
        </w:rPr>
        <w:t xml:space="preserve"> </w:t>
      </w:r>
    </w:p>
    <w:p w14:paraId="512513FB" w14:textId="77777777" w:rsidR="00C05230" w:rsidRPr="0039210A" w:rsidRDefault="00783C37" w:rsidP="00810F5D">
      <w:pPr>
        <w:spacing w:after="0" w:line="240" w:lineRule="auto"/>
        <w:ind w:firstLine="284"/>
        <w:rPr>
          <w:rFonts w:ascii="Garamond" w:hAnsi="Garamond" w:cs="Times New Roman"/>
          <w:bCs/>
          <w:sz w:val="24"/>
          <w:szCs w:val="24"/>
        </w:rPr>
      </w:pPr>
      <w:r w:rsidRPr="0039210A">
        <w:rPr>
          <w:rFonts w:ascii="Garamond" w:hAnsi="Garamond" w:cs="Times New Roman"/>
          <w:bCs/>
          <w:sz w:val="24"/>
          <w:szCs w:val="24"/>
        </w:rPr>
        <w:t xml:space="preserve"> </w:t>
      </w:r>
    </w:p>
    <w:p w14:paraId="512513FD" w14:textId="77777777" w:rsidR="00C05230" w:rsidRPr="0039210A" w:rsidRDefault="00C05230" w:rsidP="00810F5D">
      <w:pPr>
        <w:spacing w:after="0" w:line="240" w:lineRule="auto"/>
        <w:ind w:firstLine="284"/>
        <w:jc w:val="center"/>
        <w:rPr>
          <w:rFonts w:ascii="Garamond" w:hAnsi="Garamond" w:cs="Times New Roman"/>
          <w:bCs/>
          <w:sz w:val="24"/>
          <w:szCs w:val="24"/>
        </w:rPr>
      </w:pPr>
      <w:r w:rsidRPr="0039210A">
        <w:rPr>
          <w:rFonts w:ascii="Garamond" w:hAnsi="Garamond" w:cs="Times New Roman"/>
          <w:bCs/>
          <w:sz w:val="24"/>
          <w:szCs w:val="24"/>
        </w:rPr>
        <w:t xml:space="preserve">KREU </w:t>
      </w:r>
      <w:proofErr w:type="spellStart"/>
      <w:r w:rsidRPr="0039210A">
        <w:rPr>
          <w:rFonts w:ascii="Garamond" w:hAnsi="Garamond" w:cs="Times New Roman"/>
          <w:bCs/>
          <w:sz w:val="24"/>
          <w:szCs w:val="24"/>
        </w:rPr>
        <w:t>VI</w:t>
      </w:r>
      <w:proofErr w:type="spellEnd"/>
    </w:p>
    <w:p w14:paraId="512513FF" w14:textId="77777777" w:rsidR="00C05230" w:rsidRPr="0039210A" w:rsidRDefault="00C05230" w:rsidP="00810F5D">
      <w:pPr>
        <w:spacing w:after="0" w:line="240" w:lineRule="auto"/>
        <w:ind w:firstLine="284"/>
        <w:jc w:val="center"/>
        <w:rPr>
          <w:rFonts w:ascii="Garamond" w:hAnsi="Garamond" w:cs="Times New Roman"/>
          <w:bCs/>
          <w:sz w:val="24"/>
          <w:szCs w:val="24"/>
        </w:rPr>
      </w:pPr>
      <w:r w:rsidRPr="0039210A">
        <w:rPr>
          <w:rFonts w:ascii="Garamond" w:hAnsi="Garamond" w:cs="Times New Roman"/>
          <w:bCs/>
          <w:sz w:val="24"/>
          <w:szCs w:val="24"/>
        </w:rPr>
        <w:t>VENDIMI I GJYKATËS SË ARBITRAZHIT</w:t>
      </w:r>
    </w:p>
    <w:p w14:paraId="51251400" w14:textId="77777777" w:rsidR="00C05230" w:rsidRPr="0039210A" w:rsidRDefault="00C05230" w:rsidP="00810F5D">
      <w:pPr>
        <w:spacing w:after="0" w:line="240" w:lineRule="auto"/>
        <w:ind w:firstLine="284"/>
        <w:jc w:val="center"/>
        <w:rPr>
          <w:rFonts w:ascii="Garamond" w:hAnsi="Garamond" w:cs="Times New Roman"/>
          <w:bCs/>
          <w:sz w:val="24"/>
          <w:szCs w:val="24"/>
        </w:rPr>
      </w:pPr>
    </w:p>
    <w:p w14:paraId="51251401" w14:textId="77777777" w:rsidR="00C05230" w:rsidRPr="0039210A" w:rsidRDefault="00C05230" w:rsidP="00810F5D">
      <w:pPr>
        <w:spacing w:after="0" w:line="240" w:lineRule="auto"/>
        <w:ind w:firstLine="284"/>
        <w:jc w:val="center"/>
        <w:rPr>
          <w:rFonts w:ascii="Garamond" w:hAnsi="Garamond" w:cs="Times New Roman"/>
          <w:bCs/>
          <w:sz w:val="24"/>
          <w:szCs w:val="24"/>
        </w:rPr>
      </w:pPr>
      <w:r w:rsidRPr="0039210A">
        <w:rPr>
          <w:rFonts w:ascii="Garamond" w:hAnsi="Garamond" w:cs="Times New Roman"/>
          <w:bCs/>
          <w:sz w:val="24"/>
          <w:szCs w:val="24"/>
        </w:rPr>
        <w:t>Neni 37</w:t>
      </w:r>
    </w:p>
    <w:p w14:paraId="51251403" w14:textId="77777777" w:rsidR="00C05230" w:rsidRPr="0039210A" w:rsidRDefault="00C05230" w:rsidP="00810F5D">
      <w:pPr>
        <w:spacing w:after="0" w:line="240" w:lineRule="auto"/>
        <w:ind w:firstLine="284"/>
        <w:jc w:val="center"/>
        <w:rPr>
          <w:rFonts w:ascii="Garamond" w:hAnsi="Garamond" w:cs="Times New Roman"/>
          <w:b/>
          <w:bCs/>
          <w:sz w:val="24"/>
          <w:szCs w:val="24"/>
        </w:rPr>
      </w:pPr>
      <w:r w:rsidRPr="0039210A">
        <w:rPr>
          <w:rFonts w:ascii="Garamond" w:hAnsi="Garamond" w:cs="Times New Roman"/>
          <w:b/>
          <w:bCs/>
          <w:sz w:val="24"/>
          <w:szCs w:val="24"/>
        </w:rPr>
        <w:t>Rregullat e zbatueshme për themelin e mosmarrëveshjes</w:t>
      </w:r>
    </w:p>
    <w:p w14:paraId="51251404" w14:textId="77777777" w:rsidR="00C05230" w:rsidRPr="0039210A" w:rsidRDefault="00C05230" w:rsidP="00810F5D">
      <w:pPr>
        <w:spacing w:after="0" w:line="240" w:lineRule="auto"/>
        <w:ind w:firstLine="284"/>
        <w:rPr>
          <w:rFonts w:ascii="Garamond" w:hAnsi="Garamond" w:cs="Times New Roman"/>
          <w:bCs/>
          <w:sz w:val="24"/>
          <w:szCs w:val="24"/>
        </w:rPr>
      </w:pPr>
      <w:r w:rsidRPr="0039210A">
        <w:rPr>
          <w:rFonts w:ascii="Garamond" w:hAnsi="Garamond" w:cs="Times New Roman"/>
          <w:bCs/>
          <w:sz w:val="24"/>
          <w:szCs w:val="24"/>
        </w:rPr>
        <w:t xml:space="preserve"> </w:t>
      </w:r>
    </w:p>
    <w:p w14:paraId="51251405" w14:textId="7A78881F" w:rsidR="00C05230" w:rsidRPr="0039210A" w:rsidRDefault="00DF058D"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1. </w:t>
      </w:r>
      <w:r w:rsidR="00C05230" w:rsidRPr="0039210A">
        <w:rPr>
          <w:rFonts w:ascii="Garamond" w:hAnsi="Garamond" w:cs="Times New Roman"/>
          <w:bCs/>
          <w:sz w:val="24"/>
          <w:szCs w:val="24"/>
        </w:rPr>
        <w:t>Në procedurat e arbitrazhit ndërkombëtar, gjykata e arbitrazhit e zgjidh mosmarrëveshjen në përputhje me parashikimet e legjislacionit material në fuqi, të zgjedhur nga palët. Në rast se palët nuk kanë përcaktuar legjislacionin e zbatueshëm, gjykata e arbitrazhit zbaton legjislacionin e përcaktuar nga rregullat e së drejtës ndërkombëtare private.</w:t>
      </w:r>
      <w:r w:rsidR="00B7223D">
        <w:rPr>
          <w:rFonts w:ascii="Garamond" w:hAnsi="Garamond" w:cs="Times New Roman"/>
          <w:bCs/>
          <w:sz w:val="24"/>
          <w:szCs w:val="24"/>
        </w:rPr>
        <w:t xml:space="preserve"> </w:t>
      </w:r>
      <w:r w:rsidR="00C05230" w:rsidRPr="0039210A">
        <w:rPr>
          <w:rFonts w:ascii="Garamond" w:hAnsi="Garamond" w:cs="Times New Roman"/>
          <w:bCs/>
          <w:sz w:val="24"/>
          <w:szCs w:val="24"/>
        </w:rPr>
        <w:t>Në të gjitha rastet e tjera gjykata e arbitrazhit zbaton</w:t>
      </w:r>
      <w:r w:rsidR="00783C37" w:rsidRPr="0039210A">
        <w:rPr>
          <w:rFonts w:ascii="Garamond" w:hAnsi="Garamond" w:cs="Times New Roman"/>
          <w:bCs/>
          <w:sz w:val="24"/>
          <w:szCs w:val="24"/>
        </w:rPr>
        <w:t xml:space="preserve"> legjislacionin shqiptar. </w:t>
      </w:r>
    </w:p>
    <w:p w14:paraId="51251406" w14:textId="28A0C78D" w:rsidR="00C05230" w:rsidRPr="0039210A" w:rsidRDefault="00DF058D"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2. </w:t>
      </w:r>
      <w:r w:rsidR="00C05230" w:rsidRPr="0039210A">
        <w:rPr>
          <w:rFonts w:ascii="Garamond" w:hAnsi="Garamond" w:cs="Times New Roman"/>
          <w:bCs/>
          <w:sz w:val="24"/>
          <w:szCs w:val="24"/>
        </w:rPr>
        <w:t>Gjykata e arbitrazhit mund të vend</w:t>
      </w:r>
      <w:r w:rsidRPr="0039210A">
        <w:rPr>
          <w:rFonts w:ascii="Garamond" w:hAnsi="Garamond" w:cs="Times New Roman"/>
          <w:bCs/>
          <w:sz w:val="24"/>
          <w:szCs w:val="24"/>
        </w:rPr>
        <w:t>osë zgjidhjen e mosmarrëveshjes</w:t>
      </w:r>
      <w:r w:rsidR="00C05230" w:rsidRPr="0039210A">
        <w:rPr>
          <w:rFonts w:ascii="Garamond" w:hAnsi="Garamond" w:cs="Times New Roman"/>
          <w:bCs/>
          <w:sz w:val="24"/>
          <w:szCs w:val="24"/>
        </w:rPr>
        <w:t xml:space="preserve"> sipas parimit</w:t>
      </w:r>
      <w:r w:rsidR="00B7223D">
        <w:rPr>
          <w:rFonts w:ascii="Garamond" w:hAnsi="Garamond" w:cs="Times New Roman"/>
          <w:bCs/>
          <w:sz w:val="24"/>
          <w:szCs w:val="24"/>
        </w:rPr>
        <w:t xml:space="preserve"> </w:t>
      </w:r>
      <w:proofErr w:type="spellStart"/>
      <w:r w:rsidR="00C05230" w:rsidRPr="0039210A">
        <w:rPr>
          <w:rFonts w:ascii="Garamond" w:hAnsi="Garamond" w:cs="Times New Roman"/>
          <w:bCs/>
          <w:i/>
          <w:sz w:val="24"/>
          <w:szCs w:val="24"/>
        </w:rPr>
        <w:t>ex</w:t>
      </w:r>
      <w:proofErr w:type="spellEnd"/>
      <w:r w:rsidR="00C05230" w:rsidRPr="0039210A">
        <w:rPr>
          <w:rFonts w:ascii="Garamond" w:hAnsi="Garamond" w:cs="Times New Roman"/>
          <w:bCs/>
          <w:i/>
          <w:sz w:val="24"/>
          <w:szCs w:val="24"/>
        </w:rPr>
        <w:t xml:space="preserve"> </w:t>
      </w:r>
      <w:proofErr w:type="spellStart"/>
      <w:r w:rsidR="00C05230" w:rsidRPr="0039210A">
        <w:rPr>
          <w:rFonts w:ascii="Garamond" w:hAnsi="Garamond" w:cs="Times New Roman"/>
          <w:bCs/>
          <w:i/>
          <w:sz w:val="24"/>
          <w:szCs w:val="24"/>
        </w:rPr>
        <w:t>aequo</w:t>
      </w:r>
      <w:proofErr w:type="spellEnd"/>
      <w:r w:rsidR="00C05230" w:rsidRPr="0039210A">
        <w:rPr>
          <w:rFonts w:ascii="Garamond" w:hAnsi="Garamond" w:cs="Times New Roman"/>
          <w:bCs/>
          <w:i/>
          <w:sz w:val="24"/>
          <w:szCs w:val="24"/>
        </w:rPr>
        <w:t xml:space="preserve"> et bono </w:t>
      </w:r>
      <w:r w:rsidR="00C05230" w:rsidRPr="0039210A">
        <w:rPr>
          <w:rFonts w:ascii="Garamond" w:hAnsi="Garamond" w:cs="Times New Roman"/>
          <w:bCs/>
          <w:sz w:val="24"/>
          <w:szCs w:val="24"/>
        </w:rPr>
        <w:t xml:space="preserve">ose </w:t>
      </w:r>
      <w:proofErr w:type="spellStart"/>
      <w:r w:rsidR="00C05230" w:rsidRPr="0039210A">
        <w:rPr>
          <w:rFonts w:ascii="Garamond" w:hAnsi="Garamond" w:cs="Times New Roman"/>
          <w:bCs/>
          <w:i/>
          <w:sz w:val="24"/>
          <w:szCs w:val="24"/>
        </w:rPr>
        <w:t>amiable</w:t>
      </w:r>
      <w:proofErr w:type="spellEnd"/>
      <w:r w:rsidR="00C05230" w:rsidRPr="0039210A">
        <w:rPr>
          <w:rFonts w:ascii="Garamond" w:hAnsi="Garamond" w:cs="Times New Roman"/>
          <w:bCs/>
          <w:i/>
          <w:sz w:val="24"/>
          <w:szCs w:val="24"/>
        </w:rPr>
        <w:t xml:space="preserve"> </w:t>
      </w:r>
      <w:proofErr w:type="spellStart"/>
      <w:r w:rsidR="00C05230" w:rsidRPr="0039210A">
        <w:rPr>
          <w:rFonts w:ascii="Garamond" w:hAnsi="Garamond" w:cs="Times New Roman"/>
          <w:bCs/>
          <w:i/>
          <w:sz w:val="24"/>
          <w:szCs w:val="24"/>
        </w:rPr>
        <w:t>compositeur</w:t>
      </w:r>
      <w:proofErr w:type="spellEnd"/>
      <w:r w:rsidR="00C05230" w:rsidRPr="0039210A">
        <w:rPr>
          <w:rFonts w:ascii="Garamond" w:hAnsi="Garamond" w:cs="Times New Roman"/>
          <w:bCs/>
          <w:sz w:val="24"/>
          <w:szCs w:val="24"/>
        </w:rPr>
        <w:t xml:space="preserve"> vetëm nëse palët </w:t>
      </w:r>
      <w:r w:rsidR="00783C37" w:rsidRPr="0039210A">
        <w:rPr>
          <w:rFonts w:ascii="Garamond" w:hAnsi="Garamond" w:cs="Times New Roman"/>
          <w:bCs/>
          <w:sz w:val="24"/>
          <w:szCs w:val="24"/>
        </w:rPr>
        <w:t xml:space="preserve">kanë rënë dakord shprehimisht. </w:t>
      </w:r>
    </w:p>
    <w:p w14:paraId="51251407" w14:textId="77777777" w:rsidR="00C05230" w:rsidRPr="0039210A" w:rsidRDefault="00DF058D"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3. </w:t>
      </w:r>
      <w:r w:rsidR="00C05230" w:rsidRPr="0039210A">
        <w:rPr>
          <w:rFonts w:ascii="Garamond" w:hAnsi="Garamond" w:cs="Times New Roman"/>
          <w:bCs/>
          <w:sz w:val="24"/>
          <w:szCs w:val="24"/>
        </w:rPr>
        <w:t xml:space="preserve">Gjykata e arbitrazhit, në të gjitha rastet, vendos në përputhje me kushtet e kontratës dhe merr në konsideratë zakonet e mira tregtare të zbatueshme për marrëdhënien juridike që ekziston ndërmjet palëve. </w:t>
      </w:r>
    </w:p>
    <w:p w14:paraId="51251408" w14:textId="77777777" w:rsidR="00C05230" w:rsidRPr="0039210A" w:rsidRDefault="00C05230" w:rsidP="00810F5D">
      <w:pPr>
        <w:spacing w:after="0" w:line="240" w:lineRule="auto"/>
        <w:ind w:firstLine="284"/>
        <w:jc w:val="both"/>
        <w:rPr>
          <w:rFonts w:ascii="Garamond" w:hAnsi="Garamond" w:cs="Times New Roman"/>
          <w:bCs/>
          <w:sz w:val="24"/>
          <w:szCs w:val="24"/>
        </w:rPr>
      </w:pPr>
    </w:p>
    <w:p w14:paraId="51251409" w14:textId="77777777" w:rsidR="00C05230" w:rsidRPr="0039210A" w:rsidRDefault="00C05230" w:rsidP="00810F5D">
      <w:pPr>
        <w:spacing w:after="0" w:line="240" w:lineRule="auto"/>
        <w:ind w:firstLine="284"/>
        <w:jc w:val="center"/>
        <w:rPr>
          <w:rFonts w:ascii="Garamond" w:hAnsi="Garamond" w:cs="Times New Roman"/>
          <w:bCs/>
          <w:sz w:val="24"/>
          <w:szCs w:val="24"/>
        </w:rPr>
      </w:pPr>
      <w:r w:rsidRPr="0039210A">
        <w:rPr>
          <w:rFonts w:ascii="Garamond" w:hAnsi="Garamond" w:cs="Times New Roman"/>
          <w:bCs/>
          <w:sz w:val="24"/>
          <w:szCs w:val="24"/>
        </w:rPr>
        <w:t>Neni 38</w:t>
      </w:r>
    </w:p>
    <w:p w14:paraId="5125140B" w14:textId="77777777" w:rsidR="00C05230" w:rsidRPr="0039210A" w:rsidRDefault="00C05230" w:rsidP="00810F5D">
      <w:pPr>
        <w:spacing w:after="0" w:line="240" w:lineRule="auto"/>
        <w:ind w:firstLine="284"/>
        <w:jc w:val="center"/>
        <w:rPr>
          <w:rFonts w:ascii="Garamond" w:hAnsi="Garamond" w:cs="Times New Roman"/>
          <w:b/>
          <w:bCs/>
          <w:sz w:val="24"/>
          <w:szCs w:val="24"/>
        </w:rPr>
      </w:pPr>
      <w:r w:rsidRPr="0039210A">
        <w:rPr>
          <w:rFonts w:ascii="Garamond" w:hAnsi="Garamond" w:cs="Times New Roman"/>
          <w:b/>
          <w:bCs/>
          <w:sz w:val="24"/>
          <w:szCs w:val="24"/>
        </w:rPr>
        <w:t>Marrja e vendimit</w:t>
      </w:r>
    </w:p>
    <w:p w14:paraId="5125140C" w14:textId="77777777" w:rsidR="00C05230" w:rsidRPr="0039210A" w:rsidRDefault="00C05230" w:rsidP="00810F5D">
      <w:pPr>
        <w:spacing w:after="0" w:line="240" w:lineRule="auto"/>
        <w:ind w:firstLine="284"/>
        <w:rPr>
          <w:rFonts w:ascii="Garamond" w:hAnsi="Garamond" w:cs="Times New Roman"/>
          <w:bCs/>
          <w:sz w:val="24"/>
          <w:szCs w:val="24"/>
        </w:rPr>
      </w:pPr>
      <w:r w:rsidRPr="0039210A">
        <w:rPr>
          <w:rFonts w:ascii="Garamond" w:hAnsi="Garamond" w:cs="Times New Roman"/>
          <w:bCs/>
          <w:sz w:val="24"/>
          <w:szCs w:val="24"/>
        </w:rPr>
        <w:t xml:space="preserve"> </w:t>
      </w:r>
    </w:p>
    <w:p w14:paraId="5125140D" w14:textId="77777777" w:rsidR="00C05230" w:rsidRPr="0039210A" w:rsidRDefault="00DF058D"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1. </w:t>
      </w:r>
      <w:r w:rsidR="00C05230" w:rsidRPr="0039210A">
        <w:rPr>
          <w:rFonts w:ascii="Garamond" w:hAnsi="Garamond" w:cs="Times New Roman"/>
          <w:bCs/>
          <w:sz w:val="24"/>
          <w:szCs w:val="24"/>
        </w:rPr>
        <w:t xml:space="preserve">Përveç kur palët kanë rënë dakord ndryshe, vendimi i gjykatës së arbitrazhit merret me shumicën e votave të </w:t>
      </w:r>
      <w:proofErr w:type="spellStart"/>
      <w:r w:rsidR="00C05230" w:rsidRPr="0039210A">
        <w:rPr>
          <w:rFonts w:ascii="Garamond" w:hAnsi="Garamond" w:cs="Times New Roman"/>
          <w:bCs/>
          <w:sz w:val="24"/>
          <w:szCs w:val="24"/>
        </w:rPr>
        <w:t>të</w:t>
      </w:r>
      <w:proofErr w:type="spellEnd"/>
      <w:r w:rsidR="00C05230" w:rsidRPr="0039210A">
        <w:rPr>
          <w:rFonts w:ascii="Garamond" w:hAnsi="Garamond" w:cs="Times New Roman"/>
          <w:bCs/>
          <w:sz w:val="24"/>
          <w:szCs w:val="24"/>
        </w:rPr>
        <w:t xml:space="preserve"> gjithë anëtarëve të saj. </w:t>
      </w:r>
      <w:proofErr w:type="spellStart"/>
      <w:r w:rsidR="00C05230" w:rsidRPr="0039210A">
        <w:rPr>
          <w:rFonts w:ascii="Garamond" w:hAnsi="Garamond" w:cs="Times New Roman"/>
          <w:bCs/>
          <w:sz w:val="24"/>
          <w:szCs w:val="24"/>
        </w:rPr>
        <w:t>Arbitrat</w:t>
      </w:r>
      <w:proofErr w:type="spellEnd"/>
      <w:r w:rsidR="00C05230" w:rsidRPr="0039210A">
        <w:rPr>
          <w:rFonts w:ascii="Garamond" w:hAnsi="Garamond" w:cs="Times New Roman"/>
          <w:bCs/>
          <w:sz w:val="24"/>
          <w:szCs w:val="24"/>
        </w:rPr>
        <w:t xml:space="preserve"> që kanë mendim të kundërt me shumicën kanë të drejtë t’i parashtrojnë me shkrim mendimet e tyre. Vendimi i nënshkruar nga shumica e arbitrave ka të njëjtin efekt sikur të jetë nëns</w:t>
      </w:r>
      <w:r w:rsidR="00783C37" w:rsidRPr="0039210A">
        <w:rPr>
          <w:rFonts w:ascii="Garamond" w:hAnsi="Garamond" w:cs="Times New Roman"/>
          <w:bCs/>
          <w:sz w:val="24"/>
          <w:szCs w:val="24"/>
        </w:rPr>
        <w:t xml:space="preserve">hkruar nga të gjithë </w:t>
      </w:r>
      <w:proofErr w:type="spellStart"/>
      <w:r w:rsidR="00783C37" w:rsidRPr="0039210A">
        <w:rPr>
          <w:rFonts w:ascii="Garamond" w:hAnsi="Garamond" w:cs="Times New Roman"/>
          <w:bCs/>
          <w:sz w:val="24"/>
          <w:szCs w:val="24"/>
        </w:rPr>
        <w:t>arbitrat</w:t>
      </w:r>
      <w:proofErr w:type="spellEnd"/>
      <w:r w:rsidR="00783C37" w:rsidRPr="0039210A">
        <w:rPr>
          <w:rFonts w:ascii="Garamond" w:hAnsi="Garamond" w:cs="Times New Roman"/>
          <w:bCs/>
          <w:sz w:val="24"/>
          <w:szCs w:val="24"/>
        </w:rPr>
        <w:t xml:space="preserve">. </w:t>
      </w:r>
    </w:p>
    <w:p w14:paraId="5125140E" w14:textId="140FE2A4" w:rsidR="00C05230" w:rsidRPr="0039210A" w:rsidRDefault="00DF058D"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2. </w:t>
      </w:r>
      <w:r w:rsidR="00C05230" w:rsidRPr="0039210A">
        <w:rPr>
          <w:rFonts w:ascii="Garamond" w:hAnsi="Garamond" w:cs="Times New Roman"/>
          <w:bCs/>
          <w:sz w:val="24"/>
          <w:szCs w:val="24"/>
        </w:rPr>
        <w:t>Veprimet procedurale, si dhe kërkesat për kryerjen e tyre mund të shqyrtohen dhe të vendosen nga kryesuesi i trupit gjykues të arbitr</w:t>
      </w:r>
      <w:r w:rsidRPr="0039210A">
        <w:rPr>
          <w:rFonts w:ascii="Garamond" w:hAnsi="Garamond" w:cs="Times New Roman"/>
          <w:bCs/>
          <w:sz w:val="24"/>
          <w:szCs w:val="24"/>
        </w:rPr>
        <w:t xml:space="preserve">ave ose një nga </w:t>
      </w:r>
      <w:proofErr w:type="spellStart"/>
      <w:r w:rsidRPr="0039210A">
        <w:rPr>
          <w:rFonts w:ascii="Garamond" w:hAnsi="Garamond" w:cs="Times New Roman"/>
          <w:bCs/>
          <w:sz w:val="24"/>
          <w:szCs w:val="24"/>
        </w:rPr>
        <w:t>arbitrat</w:t>
      </w:r>
      <w:proofErr w:type="spellEnd"/>
      <w:r w:rsidR="00C05230" w:rsidRPr="0039210A">
        <w:rPr>
          <w:rFonts w:ascii="Garamond" w:hAnsi="Garamond" w:cs="Times New Roman"/>
          <w:bCs/>
          <w:sz w:val="24"/>
          <w:szCs w:val="24"/>
        </w:rPr>
        <w:t xml:space="preserve"> në rast se kanë rënë dakord palët ose të gjithë anëtarët e trupit gjykues të arbitrave.</w:t>
      </w:r>
      <w:r w:rsidR="00B7223D">
        <w:rPr>
          <w:rFonts w:ascii="Garamond" w:hAnsi="Garamond" w:cs="Times New Roman"/>
          <w:bCs/>
          <w:sz w:val="24"/>
          <w:szCs w:val="24"/>
        </w:rPr>
        <w:t xml:space="preserve"> </w:t>
      </w:r>
    </w:p>
    <w:p w14:paraId="5125140F" w14:textId="77777777" w:rsidR="00C05230" w:rsidRPr="0039210A" w:rsidRDefault="00C05230" w:rsidP="00810F5D">
      <w:pPr>
        <w:spacing w:after="0" w:line="240" w:lineRule="auto"/>
        <w:ind w:firstLine="284"/>
        <w:rPr>
          <w:rFonts w:ascii="Garamond" w:hAnsi="Garamond" w:cs="Times New Roman"/>
          <w:bCs/>
          <w:sz w:val="24"/>
          <w:szCs w:val="24"/>
        </w:rPr>
      </w:pPr>
      <w:r w:rsidRPr="0039210A">
        <w:rPr>
          <w:rFonts w:ascii="Garamond" w:hAnsi="Garamond" w:cs="Times New Roman"/>
          <w:bCs/>
          <w:sz w:val="24"/>
          <w:szCs w:val="24"/>
        </w:rPr>
        <w:t xml:space="preserve"> </w:t>
      </w:r>
    </w:p>
    <w:p w14:paraId="51251410" w14:textId="77777777" w:rsidR="00C05230" w:rsidRPr="0039210A" w:rsidRDefault="00C05230" w:rsidP="00810F5D">
      <w:pPr>
        <w:spacing w:after="0" w:line="240" w:lineRule="auto"/>
        <w:ind w:firstLine="284"/>
        <w:jc w:val="center"/>
        <w:rPr>
          <w:rFonts w:ascii="Garamond" w:hAnsi="Garamond" w:cs="Times New Roman"/>
          <w:bCs/>
          <w:sz w:val="24"/>
          <w:szCs w:val="24"/>
        </w:rPr>
      </w:pPr>
      <w:r w:rsidRPr="0039210A">
        <w:rPr>
          <w:rFonts w:ascii="Garamond" w:hAnsi="Garamond" w:cs="Times New Roman"/>
          <w:bCs/>
          <w:sz w:val="24"/>
          <w:szCs w:val="24"/>
        </w:rPr>
        <w:t>Neni 39</w:t>
      </w:r>
    </w:p>
    <w:p w14:paraId="51251412" w14:textId="77777777" w:rsidR="00C05230" w:rsidRPr="0039210A" w:rsidRDefault="00C05230" w:rsidP="00810F5D">
      <w:pPr>
        <w:spacing w:after="0" w:line="240" w:lineRule="auto"/>
        <w:ind w:firstLine="284"/>
        <w:jc w:val="center"/>
        <w:rPr>
          <w:rFonts w:ascii="Garamond" w:hAnsi="Garamond" w:cs="Times New Roman"/>
          <w:b/>
          <w:bCs/>
          <w:sz w:val="24"/>
          <w:szCs w:val="24"/>
        </w:rPr>
      </w:pPr>
      <w:r w:rsidRPr="0039210A">
        <w:rPr>
          <w:rFonts w:ascii="Garamond" w:hAnsi="Garamond" w:cs="Times New Roman"/>
          <w:b/>
          <w:bCs/>
          <w:sz w:val="24"/>
          <w:szCs w:val="24"/>
        </w:rPr>
        <w:lastRenderedPageBreak/>
        <w:t>Forma dhe përmbajtja e vendimit</w:t>
      </w:r>
    </w:p>
    <w:p w14:paraId="51251413" w14:textId="77777777" w:rsidR="00C05230" w:rsidRPr="0039210A" w:rsidRDefault="00C05230" w:rsidP="00810F5D">
      <w:pPr>
        <w:spacing w:after="0" w:line="240" w:lineRule="auto"/>
        <w:ind w:firstLine="284"/>
        <w:rPr>
          <w:rFonts w:ascii="Garamond" w:hAnsi="Garamond" w:cs="Times New Roman"/>
          <w:bCs/>
          <w:sz w:val="24"/>
          <w:szCs w:val="24"/>
        </w:rPr>
      </w:pPr>
      <w:r w:rsidRPr="0039210A">
        <w:rPr>
          <w:rFonts w:ascii="Garamond" w:hAnsi="Garamond" w:cs="Times New Roman"/>
          <w:bCs/>
          <w:sz w:val="24"/>
          <w:szCs w:val="24"/>
        </w:rPr>
        <w:t xml:space="preserve"> </w:t>
      </w:r>
    </w:p>
    <w:p w14:paraId="51251414" w14:textId="77777777" w:rsidR="00C05230" w:rsidRPr="0039210A" w:rsidRDefault="00DF058D"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1. </w:t>
      </w:r>
      <w:r w:rsidR="00C05230" w:rsidRPr="0039210A">
        <w:rPr>
          <w:rFonts w:ascii="Garamond" w:hAnsi="Garamond" w:cs="Times New Roman"/>
          <w:bCs/>
          <w:sz w:val="24"/>
          <w:szCs w:val="24"/>
        </w:rPr>
        <w:t>Vendimi i gjykatës së arbitrazhit hartohet me</w:t>
      </w:r>
      <w:r w:rsidR="00783C37" w:rsidRPr="0039210A">
        <w:rPr>
          <w:rFonts w:ascii="Garamond" w:hAnsi="Garamond" w:cs="Times New Roman"/>
          <w:bCs/>
          <w:sz w:val="24"/>
          <w:szCs w:val="24"/>
        </w:rPr>
        <w:t xml:space="preserve"> shkrim dhe duhet të përmbajë: </w:t>
      </w:r>
    </w:p>
    <w:p w14:paraId="51251415" w14:textId="77777777" w:rsidR="00C05230" w:rsidRPr="0039210A" w:rsidRDefault="00DF058D"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a) </w:t>
      </w:r>
      <w:r w:rsidR="00C05230" w:rsidRPr="0039210A">
        <w:rPr>
          <w:rFonts w:ascii="Garamond" w:hAnsi="Garamond" w:cs="Times New Roman"/>
          <w:bCs/>
          <w:sz w:val="24"/>
          <w:szCs w:val="24"/>
        </w:rPr>
        <w:t xml:space="preserve">përbërjen e trupit gjykues të arbitrave; </w:t>
      </w:r>
    </w:p>
    <w:p w14:paraId="51251416" w14:textId="77777777" w:rsidR="00C05230" w:rsidRPr="0039210A" w:rsidRDefault="00DF058D"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b) </w:t>
      </w:r>
      <w:r w:rsidR="00C05230" w:rsidRPr="0039210A">
        <w:rPr>
          <w:rFonts w:ascii="Garamond" w:hAnsi="Garamond" w:cs="Times New Roman"/>
          <w:bCs/>
          <w:sz w:val="24"/>
          <w:szCs w:val="24"/>
        </w:rPr>
        <w:t xml:space="preserve">vendin e arbitrazhit; </w:t>
      </w:r>
    </w:p>
    <w:p w14:paraId="51251417" w14:textId="77777777" w:rsidR="00C05230" w:rsidRPr="0039210A" w:rsidRDefault="00DF058D"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c) </w:t>
      </w:r>
      <w:r w:rsidR="00C05230" w:rsidRPr="0039210A">
        <w:rPr>
          <w:rFonts w:ascii="Garamond" w:hAnsi="Garamond" w:cs="Times New Roman"/>
          <w:bCs/>
          <w:sz w:val="24"/>
          <w:szCs w:val="24"/>
        </w:rPr>
        <w:t xml:space="preserve">identitetin e palëve dhe përfaqësuesve të tyre; </w:t>
      </w:r>
    </w:p>
    <w:p w14:paraId="51251418" w14:textId="77777777" w:rsidR="00C05230" w:rsidRPr="0039210A" w:rsidRDefault="00C05230"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ç) të dhëna rreth marrëveshjes së arbitrazhit dhe pretendimeve përfundimtare të palëve; </w:t>
      </w:r>
    </w:p>
    <w:p w14:paraId="51251419" w14:textId="77777777" w:rsidR="00C05230" w:rsidRPr="0039210A" w:rsidRDefault="00DF058D"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d) </w:t>
      </w:r>
      <w:r w:rsidR="00C05230" w:rsidRPr="0039210A">
        <w:rPr>
          <w:rFonts w:ascii="Garamond" w:hAnsi="Garamond" w:cs="Times New Roman"/>
          <w:bCs/>
          <w:sz w:val="24"/>
          <w:szCs w:val="24"/>
        </w:rPr>
        <w:t xml:space="preserve">paraqitjen e përmbledhur të arsyetimit; </w:t>
      </w:r>
    </w:p>
    <w:p w14:paraId="5125141A" w14:textId="77777777" w:rsidR="00C05230" w:rsidRPr="0039210A" w:rsidRDefault="00C05230"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dh) </w:t>
      </w:r>
      <w:proofErr w:type="spellStart"/>
      <w:r w:rsidRPr="0039210A">
        <w:rPr>
          <w:rFonts w:ascii="Garamond" w:hAnsi="Garamond" w:cs="Times New Roman"/>
          <w:bCs/>
          <w:sz w:val="24"/>
          <w:szCs w:val="24"/>
        </w:rPr>
        <w:t>dispozitivin</w:t>
      </w:r>
      <w:proofErr w:type="spellEnd"/>
      <w:r w:rsidRPr="0039210A">
        <w:rPr>
          <w:rFonts w:ascii="Garamond" w:hAnsi="Garamond" w:cs="Times New Roman"/>
          <w:bCs/>
          <w:sz w:val="24"/>
          <w:szCs w:val="24"/>
        </w:rPr>
        <w:t xml:space="preserve"> e vendimit; </w:t>
      </w:r>
    </w:p>
    <w:p w14:paraId="5125141B" w14:textId="1C0DFE60" w:rsidR="00C05230" w:rsidRPr="0039210A" w:rsidRDefault="00DF058D"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e) </w:t>
      </w:r>
      <w:r w:rsidR="00C05230" w:rsidRPr="0039210A">
        <w:rPr>
          <w:rFonts w:ascii="Garamond" w:hAnsi="Garamond" w:cs="Times New Roman"/>
          <w:bCs/>
          <w:sz w:val="24"/>
          <w:szCs w:val="24"/>
        </w:rPr>
        <w:t>nënshkrimin e arbitrave;</w:t>
      </w:r>
      <w:r w:rsidR="00B7223D">
        <w:rPr>
          <w:rFonts w:ascii="Garamond" w:hAnsi="Garamond" w:cs="Times New Roman"/>
          <w:bCs/>
          <w:sz w:val="24"/>
          <w:szCs w:val="24"/>
        </w:rPr>
        <w:t xml:space="preserve"> </w:t>
      </w:r>
      <w:r w:rsidR="00C05230" w:rsidRPr="0039210A">
        <w:rPr>
          <w:rFonts w:ascii="Garamond" w:hAnsi="Garamond" w:cs="Times New Roman"/>
          <w:bCs/>
          <w:sz w:val="24"/>
          <w:szCs w:val="24"/>
        </w:rPr>
        <w:t xml:space="preserve"> </w:t>
      </w:r>
    </w:p>
    <w:p w14:paraId="5125141C" w14:textId="77777777" w:rsidR="00C05230" w:rsidRPr="0039210A" w:rsidRDefault="00DF058D"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ë) </w:t>
      </w:r>
      <w:r w:rsidR="00C05230" w:rsidRPr="0039210A">
        <w:rPr>
          <w:rFonts w:ascii="Garamond" w:hAnsi="Garamond" w:cs="Times New Roman"/>
          <w:bCs/>
          <w:sz w:val="24"/>
          <w:szCs w:val="24"/>
        </w:rPr>
        <w:t xml:space="preserve">datën e marrjes së vendimit; </w:t>
      </w:r>
    </w:p>
    <w:p w14:paraId="5125141D" w14:textId="77777777" w:rsidR="00C05230" w:rsidRPr="0039210A" w:rsidRDefault="00DF058D"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f) </w:t>
      </w:r>
      <w:r w:rsidR="00C05230" w:rsidRPr="0039210A">
        <w:rPr>
          <w:rFonts w:ascii="Garamond" w:hAnsi="Garamond" w:cs="Times New Roman"/>
          <w:bCs/>
          <w:sz w:val="24"/>
          <w:szCs w:val="24"/>
        </w:rPr>
        <w:t xml:space="preserve">sekretarinë e gjykatës; </w:t>
      </w:r>
    </w:p>
    <w:p w14:paraId="5125141E" w14:textId="77777777" w:rsidR="00C05230" w:rsidRPr="0039210A" w:rsidRDefault="00DF058D"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g) </w:t>
      </w:r>
      <w:r w:rsidR="00C05230" w:rsidRPr="0039210A">
        <w:rPr>
          <w:rFonts w:ascii="Garamond" w:hAnsi="Garamond" w:cs="Times New Roman"/>
          <w:bCs/>
          <w:sz w:val="24"/>
          <w:szCs w:val="24"/>
        </w:rPr>
        <w:t xml:space="preserve">vendin e depozitimit të një nga </w:t>
      </w:r>
      <w:r w:rsidR="00783C37" w:rsidRPr="0039210A">
        <w:rPr>
          <w:rFonts w:ascii="Garamond" w:hAnsi="Garamond" w:cs="Times New Roman"/>
          <w:bCs/>
          <w:sz w:val="24"/>
          <w:szCs w:val="24"/>
        </w:rPr>
        <w:t xml:space="preserve">kopjet origjinale të vendimit. </w:t>
      </w:r>
    </w:p>
    <w:p w14:paraId="5125141F" w14:textId="77777777" w:rsidR="00C05230" w:rsidRPr="0039210A" w:rsidRDefault="00DF058D"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2. </w:t>
      </w:r>
      <w:r w:rsidR="00C05230" w:rsidRPr="0039210A">
        <w:rPr>
          <w:rFonts w:ascii="Garamond" w:hAnsi="Garamond" w:cs="Times New Roman"/>
          <w:bCs/>
          <w:sz w:val="24"/>
          <w:szCs w:val="24"/>
        </w:rPr>
        <w:t xml:space="preserve">Vendimi nënshkruhet personalisht nga arbitri apo </w:t>
      </w:r>
      <w:proofErr w:type="spellStart"/>
      <w:r w:rsidR="00C05230" w:rsidRPr="0039210A">
        <w:rPr>
          <w:rFonts w:ascii="Garamond" w:hAnsi="Garamond" w:cs="Times New Roman"/>
          <w:bCs/>
          <w:sz w:val="24"/>
          <w:szCs w:val="24"/>
        </w:rPr>
        <w:t>arbitrat</w:t>
      </w:r>
      <w:proofErr w:type="spellEnd"/>
      <w:r w:rsidR="00C05230" w:rsidRPr="0039210A">
        <w:rPr>
          <w:rFonts w:ascii="Garamond" w:hAnsi="Garamond" w:cs="Times New Roman"/>
          <w:bCs/>
          <w:sz w:val="24"/>
          <w:szCs w:val="24"/>
        </w:rPr>
        <w:t>, sipas rastit. Vendimi është i vlefshëm edhe nëse nënshkruhet nga shumica e arbitrave, me kushtin që në vendim të shpjegohen shkaqet për mun</w:t>
      </w:r>
      <w:r w:rsidR="00783C37" w:rsidRPr="0039210A">
        <w:rPr>
          <w:rFonts w:ascii="Garamond" w:hAnsi="Garamond" w:cs="Times New Roman"/>
          <w:bCs/>
          <w:sz w:val="24"/>
          <w:szCs w:val="24"/>
        </w:rPr>
        <w:t xml:space="preserve">gesën e nënshkrimeve të tjera. </w:t>
      </w:r>
    </w:p>
    <w:p w14:paraId="51251420" w14:textId="77777777" w:rsidR="00C05230" w:rsidRPr="0039210A" w:rsidRDefault="00DF058D"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3. </w:t>
      </w:r>
      <w:r w:rsidR="00C05230" w:rsidRPr="0039210A">
        <w:rPr>
          <w:rFonts w:ascii="Garamond" w:hAnsi="Garamond" w:cs="Times New Roman"/>
          <w:bCs/>
          <w:sz w:val="24"/>
          <w:szCs w:val="24"/>
        </w:rPr>
        <w:t xml:space="preserve">Vendimi hartohet në një ose më shumë kopje origjinale. Vendimi njoftohet në përputhje me rregullat e përcaktuara nga palët. Në rast se palët nuk kanë përcaktuar rregulla për njoftimin e vendimit, vendimi njoftohet nëpërmjet dorëzimit të origjinalit ose të një kopjeje të njësuar me origjinalin nga </w:t>
      </w:r>
      <w:proofErr w:type="spellStart"/>
      <w:r w:rsidR="00C05230" w:rsidRPr="0039210A">
        <w:rPr>
          <w:rFonts w:ascii="Garamond" w:hAnsi="Garamond" w:cs="Times New Roman"/>
          <w:bCs/>
          <w:sz w:val="24"/>
          <w:szCs w:val="24"/>
        </w:rPr>
        <w:t>arbitrat</w:t>
      </w:r>
      <w:proofErr w:type="spellEnd"/>
      <w:r w:rsidR="00C05230" w:rsidRPr="0039210A">
        <w:rPr>
          <w:rFonts w:ascii="Garamond" w:hAnsi="Garamond" w:cs="Times New Roman"/>
          <w:bCs/>
          <w:sz w:val="24"/>
          <w:szCs w:val="24"/>
        </w:rPr>
        <w:t xml:space="preserve"> ose institucio</w:t>
      </w:r>
      <w:r w:rsidR="00783C37" w:rsidRPr="0039210A">
        <w:rPr>
          <w:rFonts w:ascii="Garamond" w:hAnsi="Garamond" w:cs="Times New Roman"/>
          <w:bCs/>
          <w:sz w:val="24"/>
          <w:szCs w:val="24"/>
        </w:rPr>
        <w:t xml:space="preserve">ni i përhershëm i arbitrazhit. </w:t>
      </w:r>
    </w:p>
    <w:p w14:paraId="51251421" w14:textId="77777777" w:rsidR="00C05230" w:rsidRPr="0039210A" w:rsidRDefault="00DF058D"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4. </w:t>
      </w:r>
      <w:r w:rsidR="00C05230" w:rsidRPr="0039210A">
        <w:rPr>
          <w:rFonts w:ascii="Garamond" w:hAnsi="Garamond" w:cs="Times New Roman"/>
          <w:bCs/>
          <w:sz w:val="24"/>
          <w:szCs w:val="24"/>
        </w:rPr>
        <w:t xml:space="preserve">Vendimi i gjykatës së arbitrazhit është përfundimtar dhe i formës së prerë </w:t>
      </w:r>
      <w:r w:rsidR="00B25F1B" w:rsidRPr="0039210A">
        <w:rPr>
          <w:rFonts w:ascii="Garamond" w:hAnsi="Garamond" w:cs="Times New Roman"/>
          <w:bCs/>
          <w:sz w:val="24"/>
          <w:szCs w:val="24"/>
        </w:rPr>
        <w:t>p</w:t>
      </w:r>
      <w:r w:rsidR="00C05230" w:rsidRPr="0039210A">
        <w:rPr>
          <w:rFonts w:ascii="Garamond" w:hAnsi="Garamond" w:cs="Times New Roman"/>
          <w:bCs/>
          <w:sz w:val="24"/>
          <w:szCs w:val="24"/>
        </w:rPr>
        <w:t>ë</w:t>
      </w:r>
      <w:r w:rsidR="00B25F1B" w:rsidRPr="0039210A">
        <w:rPr>
          <w:rFonts w:ascii="Garamond" w:hAnsi="Garamond" w:cs="Times New Roman"/>
          <w:bCs/>
          <w:sz w:val="24"/>
          <w:szCs w:val="24"/>
        </w:rPr>
        <w:t>r</w:t>
      </w:r>
      <w:r w:rsidR="00C05230" w:rsidRPr="0039210A">
        <w:rPr>
          <w:rFonts w:ascii="Garamond" w:hAnsi="Garamond" w:cs="Times New Roman"/>
          <w:bCs/>
          <w:sz w:val="24"/>
          <w:szCs w:val="24"/>
        </w:rPr>
        <w:t xml:space="preserve"> marrëveshjen e shqyr</w:t>
      </w:r>
      <w:r w:rsidR="00B25F1B" w:rsidRPr="0039210A">
        <w:rPr>
          <w:rFonts w:ascii="Garamond" w:hAnsi="Garamond" w:cs="Times New Roman"/>
          <w:bCs/>
          <w:sz w:val="24"/>
          <w:szCs w:val="24"/>
        </w:rPr>
        <w:t xml:space="preserve">tuar </w:t>
      </w:r>
      <w:r w:rsidRPr="0039210A">
        <w:rPr>
          <w:rFonts w:ascii="Garamond" w:hAnsi="Garamond" w:cs="Times New Roman"/>
          <w:bCs/>
          <w:sz w:val="24"/>
          <w:szCs w:val="24"/>
        </w:rPr>
        <w:t xml:space="preserve">që nga data e shpalljes. </w:t>
      </w:r>
    </w:p>
    <w:p w14:paraId="51251422" w14:textId="77777777" w:rsidR="00C05230" w:rsidRPr="0039210A" w:rsidRDefault="00DF058D"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5. </w:t>
      </w:r>
      <w:r w:rsidR="00C05230" w:rsidRPr="0039210A">
        <w:rPr>
          <w:rFonts w:ascii="Garamond" w:hAnsi="Garamond" w:cs="Times New Roman"/>
          <w:bCs/>
          <w:sz w:val="24"/>
          <w:szCs w:val="24"/>
        </w:rPr>
        <w:t xml:space="preserve">Vendimi bëhet publik vetëm me pëlqimin e palëve. </w:t>
      </w:r>
    </w:p>
    <w:p w14:paraId="51251423" w14:textId="77777777" w:rsidR="00C05230" w:rsidRPr="0039210A" w:rsidRDefault="00C05230" w:rsidP="00810F5D">
      <w:pPr>
        <w:spacing w:after="0" w:line="240" w:lineRule="auto"/>
        <w:ind w:firstLine="284"/>
        <w:rPr>
          <w:rFonts w:ascii="Garamond" w:hAnsi="Garamond" w:cs="Times New Roman"/>
          <w:bCs/>
          <w:sz w:val="24"/>
          <w:szCs w:val="24"/>
        </w:rPr>
      </w:pPr>
      <w:r w:rsidRPr="0039210A">
        <w:rPr>
          <w:rFonts w:ascii="Garamond" w:hAnsi="Garamond" w:cs="Times New Roman"/>
          <w:bCs/>
          <w:sz w:val="24"/>
          <w:szCs w:val="24"/>
        </w:rPr>
        <w:t xml:space="preserve"> </w:t>
      </w:r>
    </w:p>
    <w:p w14:paraId="51251424" w14:textId="77777777" w:rsidR="00C05230" w:rsidRPr="0039210A" w:rsidRDefault="00C05230" w:rsidP="00810F5D">
      <w:pPr>
        <w:spacing w:after="0" w:line="240" w:lineRule="auto"/>
        <w:ind w:firstLine="284"/>
        <w:jc w:val="center"/>
        <w:rPr>
          <w:rFonts w:ascii="Garamond" w:hAnsi="Garamond" w:cs="Times New Roman"/>
          <w:bCs/>
          <w:sz w:val="24"/>
          <w:szCs w:val="24"/>
        </w:rPr>
      </w:pPr>
      <w:r w:rsidRPr="0039210A">
        <w:rPr>
          <w:rFonts w:ascii="Garamond" w:hAnsi="Garamond" w:cs="Times New Roman"/>
          <w:bCs/>
          <w:sz w:val="24"/>
          <w:szCs w:val="24"/>
        </w:rPr>
        <w:t>Neni 40</w:t>
      </w:r>
    </w:p>
    <w:p w14:paraId="51251426" w14:textId="77777777" w:rsidR="00C05230" w:rsidRPr="0039210A" w:rsidRDefault="00C05230" w:rsidP="00810F5D">
      <w:pPr>
        <w:spacing w:after="0" w:line="240" w:lineRule="auto"/>
        <w:ind w:firstLine="284"/>
        <w:jc w:val="center"/>
        <w:rPr>
          <w:rFonts w:ascii="Garamond" w:hAnsi="Garamond" w:cs="Times New Roman"/>
          <w:b/>
          <w:bCs/>
          <w:sz w:val="24"/>
          <w:szCs w:val="24"/>
        </w:rPr>
      </w:pPr>
      <w:r w:rsidRPr="0039210A">
        <w:rPr>
          <w:rFonts w:ascii="Garamond" w:hAnsi="Garamond" w:cs="Times New Roman"/>
          <w:b/>
          <w:bCs/>
          <w:sz w:val="24"/>
          <w:szCs w:val="24"/>
        </w:rPr>
        <w:t>Zgjidhja e mosmarrëveshjeve me mirëkuptim</w:t>
      </w:r>
    </w:p>
    <w:p w14:paraId="51251427" w14:textId="77777777" w:rsidR="00783C37" w:rsidRPr="0039210A" w:rsidRDefault="00783C37" w:rsidP="00810F5D">
      <w:pPr>
        <w:spacing w:after="0" w:line="240" w:lineRule="auto"/>
        <w:ind w:firstLine="284"/>
        <w:jc w:val="center"/>
        <w:rPr>
          <w:rFonts w:ascii="Garamond" w:hAnsi="Garamond" w:cs="Times New Roman"/>
          <w:bCs/>
          <w:sz w:val="24"/>
          <w:szCs w:val="24"/>
        </w:rPr>
      </w:pPr>
    </w:p>
    <w:p w14:paraId="51251428" w14:textId="5A3E51C2" w:rsidR="00C05230" w:rsidRPr="0039210A" w:rsidRDefault="00B25F1B"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1. </w:t>
      </w:r>
      <w:r w:rsidR="00C05230" w:rsidRPr="0039210A">
        <w:rPr>
          <w:rFonts w:ascii="Garamond" w:hAnsi="Garamond" w:cs="Times New Roman"/>
          <w:bCs/>
          <w:sz w:val="24"/>
          <w:szCs w:val="24"/>
        </w:rPr>
        <w:t>Palët</w:t>
      </w:r>
      <w:r w:rsidRPr="0039210A">
        <w:rPr>
          <w:rFonts w:ascii="Garamond" w:hAnsi="Garamond" w:cs="Times New Roman"/>
          <w:bCs/>
          <w:sz w:val="24"/>
          <w:szCs w:val="24"/>
        </w:rPr>
        <w:t xml:space="preserve"> kanë të drejtë që</w:t>
      </w:r>
      <w:r w:rsidR="00C05230" w:rsidRPr="0039210A">
        <w:rPr>
          <w:rFonts w:ascii="Garamond" w:hAnsi="Garamond" w:cs="Times New Roman"/>
          <w:bCs/>
          <w:sz w:val="24"/>
          <w:szCs w:val="24"/>
        </w:rPr>
        <w:t xml:space="preserve"> gjatë zhvillimit të procedurës së arbitrazhit, të përpiqen të zgjidhin m</w:t>
      </w:r>
      <w:r w:rsidR="00783C37" w:rsidRPr="0039210A">
        <w:rPr>
          <w:rFonts w:ascii="Garamond" w:hAnsi="Garamond" w:cs="Times New Roman"/>
          <w:bCs/>
          <w:sz w:val="24"/>
          <w:szCs w:val="24"/>
        </w:rPr>
        <w:t>osmarrëveshjen me mirëkuptim.</w:t>
      </w:r>
      <w:r w:rsidR="00B7223D">
        <w:rPr>
          <w:rFonts w:ascii="Garamond" w:hAnsi="Garamond" w:cs="Times New Roman"/>
          <w:bCs/>
          <w:sz w:val="24"/>
          <w:szCs w:val="24"/>
        </w:rPr>
        <w:t xml:space="preserve"> </w:t>
      </w:r>
    </w:p>
    <w:p w14:paraId="51251429" w14:textId="77777777" w:rsidR="00C05230" w:rsidRPr="0039210A" w:rsidRDefault="00B25F1B"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2. </w:t>
      </w:r>
      <w:r w:rsidR="00C05230" w:rsidRPr="0039210A">
        <w:rPr>
          <w:rFonts w:ascii="Garamond" w:hAnsi="Garamond" w:cs="Times New Roman"/>
          <w:bCs/>
          <w:sz w:val="24"/>
          <w:szCs w:val="24"/>
        </w:rPr>
        <w:t>Kur palët zgjidhin mosmarrëveshjen me mirëkuptim, i paraqesin gjykatës së arbitrazhit marrëveshjen e tyre për zgjidhjen e mosmarrëveshjes. Kjo marrëveshje, me kërkesë të palëve, miratohet me vendim të gjykatës së arbitrazhit, me përjashtim të rastit kur përmbajtja e marrëveshjes është në kundërshtim me rendin publik. Vendimi i gjykatës së arbitrazhit për miratimin e marrëveshjes për zgjidhjen e mosma</w:t>
      </w:r>
      <w:r w:rsidRPr="0039210A">
        <w:rPr>
          <w:rFonts w:ascii="Garamond" w:hAnsi="Garamond" w:cs="Times New Roman"/>
          <w:bCs/>
          <w:sz w:val="24"/>
          <w:szCs w:val="24"/>
        </w:rPr>
        <w:t>rrëveshjes me mirëkuptim merret</w:t>
      </w:r>
      <w:r w:rsidR="00C05230" w:rsidRPr="0039210A">
        <w:rPr>
          <w:rFonts w:ascii="Garamond" w:hAnsi="Garamond" w:cs="Times New Roman"/>
          <w:bCs/>
          <w:sz w:val="24"/>
          <w:szCs w:val="24"/>
        </w:rPr>
        <w:t xml:space="preserve"> në përpu</w:t>
      </w:r>
      <w:r w:rsidRPr="0039210A">
        <w:rPr>
          <w:rFonts w:ascii="Garamond" w:hAnsi="Garamond" w:cs="Times New Roman"/>
          <w:bCs/>
          <w:sz w:val="24"/>
          <w:szCs w:val="24"/>
        </w:rPr>
        <w:t>thje me parashikimet e nenit 39 të këtij ligji</w:t>
      </w:r>
      <w:r w:rsidR="00C05230" w:rsidRPr="0039210A">
        <w:rPr>
          <w:rFonts w:ascii="Garamond" w:hAnsi="Garamond" w:cs="Times New Roman"/>
          <w:bCs/>
          <w:sz w:val="24"/>
          <w:szCs w:val="24"/>
        </w:rPr>
        <w:t xml:space="preserve"> dhe ka efekt të njëjtë me çdo vendim tjetër të </w:t>
      </w:r>
      <w:r w:rsidR="00783C37" w:rsidRPr="0039210A">
        <w:rPr>
          <w:rFonts w:ascii="Garamond" w:hAnsi="Garamond" w:cs="Times New Roman"/>
          <w:bCs/>
          <w:sz w:val="24"/>
          <w:szCs w:val="24"/>
        </w:rPr>
        <w:t xml:space="preserve">marrë për themelin e çështjes. </w:t>
      </w:r>
    </w:p>
    <w:p w14:paraId="5125142A" w14:textId="77777777" w:rsidR="00C05230" w:rsidRPr="0039210A" w:rsidRDefault="00B25F1B"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3. </w:t>
      </w:r>
      <w:r w:rsidR="00C05230" w:rsidRPr="0039210A">
        <w:rPr>
          <w:rFonts w:ascii="Garamond" w:hAnsi="Garamond" w:cs="Times New Roman"/>
          <w:bCs/>
          <w:sz w:val="24"/>
          <w:szCs w:val="24"/>
        </w:rPr>
        <w:t xml:space="preserve">Me miratimin e marrëveshjes së palëve për zgjidhjen e mosmarrëveshjes me mirëkuptim, gjykata e arbitrazhit vendos përfundimin e procedurës së arbitrazhit. </w:t>
      </w:r>
    </w:p>
    <w:p w14:paraId="5125142B" w14:textId="77777777" w:rsidR="00C05230" w:rsidRPr="0039210A" w:rsidRDefault="00C05230" w:rsidP="00810F5D">
      <w:pPr>
        <w:spacing w:after="0" w:line="240" w:lineRule="auto"/>
        <w:ind w:firstLine="284"/>
        <w:rPr>
          <w:rFonts w:ascii="Garamond" w:hAnsi="Garamond" w:cs="Times New Roman"/>
          <w:bCs/>
          <w:sz w:val="24"/>
          <w:szCs w:val="24"/>
        </w:rPr>
      </w:pPr>
      <w:r w:rsidRPr="0039210A">
        <w:rPr>
          <w:rFonts w:ascii="Garamond" w:hAnsi="Garamond" w:cs="Times New Roman"/>
          <w:bCs/>
          <w:sz w:val="24"/>
          <w:szCs w:val="24"/>
        </w:rPr>
        <w:t xml:space="preserve"> </w:t>
      </w:r>
    </w:p>
    <w:p w14:paraId="5125142C" w14:textId="77777777" w:rsidR="00C05230" w:rsidRPr="0039210A" w:rsidRDefault="00C05230" w:rsidP="00810F5D">
      <w:pPr>
        <w:spacing w:after="0" w:line="240" w:lineRule="auto"/>
        <w:ind w:firstLine="284"/>
        <w:jc w:val="center"/>
        <w:rPr>
          <w:rFonts w:ascii="Garamond" w:hAnsi="Garamond" w:cs="Times New Roman"/>
          <w:bCs/>
          <w:sz w:val="24"/>
          <w:szCs w:val="24"/>
        </w:rPr>
      </w:pPr>
      <w:r w:rsidRPr="0039210A">
        <w:rPr>
          <w:rFonts w:ascii="Garamond" w:hAnsi="Garamond" w:cs="Times New Roman"/>
          <w:bCs/>
          <w:sz w:val="24"/>
          <w:szCs w:val="24"/>
        </w:rPr>
        <w:t>Neni 41</w:t>
      </w:r>
    </w:p>
    <w:p w14:paraId="5125142E" w14:textId="77777777" w:rsidR="00C05230" w:rsidRPr="0039210A" w:rsidRDefault="00C05230" w:rsidP="00810F5D">
      <w:pPr>
        <w:spacing w:after="0" w:line="240" w:lineRule="auto"/>
        <w:ind w:firstLine="284"/>
        <w:jc w:val="center"/>
        <w:rPr>
          <w:rFonts w:ascii="Garamond" w:hAnsi="Garamond" w:cs="Times New Roman"/>
          <w:b/>
          <w:bCs/>
          <w:sz w:val="24"/>
          <w:szCs w:val="24"/>
        </w:rPr>
      </w:pPr>
      <w:r w:rsidRPr="0039210A">
        <w:rPr>
          <w:rFonts w:ascii="Garamond" w:hAnsi="Garamond" w:cs="Times New Roman"/>
          <w:b/>
          <w:bCs/>
          <w:sz w:val="24"/>
          <w:szCs w:val="24"/>
        </w:rPr>
        <w:t>Përfundimi i procedurave të arbitrazhit</w:t>
      </w:r>
    </w:p>
    <w:p w14:paraId="5125142F" w14:textId="77777777" w:rsidR="00C05230" w:rsidRPr="0039210A" w:rsidRDefault="00C05230" w:rsidP="00810F5D">
      <w:pPr>
        <w:spacing w:after="0" w:line="240" w:lineRule="auto"/>
        <w:ind w:firstLine="284"/>
        <w:rPr>
          <w:rFonts w:ascii="Garamond" w:hAnsi="Garamond" w:cs="Times New Roman"/>
          <w:bCs/>
          <w:sz w:val="24"/>
          <w:szCs w:val="24"/>
        </w:rPr>
      </w:pPr>
      <w:r w:rsidRPr="0039210A">
        <w:rPr>
          <w:rFonts w:ascii="Garamond" w:hAnsi="Garamond" w:cs="Times New Roman"/>
          <w:bCs/>
          <w:sz w:val="24"/>
          <w:szCs w:val="24"/>
        </w:rPr>
        <w:t xml:space="preserve"> </w:t>
      </w:r>
    </w:p>
    <w:p w14:paraId="51251430" w14:textId="77777777" w:rsidR="00C05230" w:rsidRPr="0039210A" w:rsidRDefault="00B25F1B"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1. </w:t>
      </w:r>
      <w:r w:rsidR="00C05230" w:rsidRPr="0039210A">
        <w:rPr>
          <w:rFonts w:ascii="Garamond" w:hAnsi="Garamond" w:cs="Times New Roman"/>
          <w:bCs/>
          <w:sz w:val="24"/>
          <w:szCs w:val="24"/>
        </w:rPr>
        <w:t>Procedura e arbitrazhit përfundon kur gjykata e arbitrazhit merr një vendim përfundimtar për zgjidhjen në themel të çështjes ose</w:t>
      </w:r>
      <w:r w:rsidRPr="0039210A">
        <w:rPr>
          <w:rFonts w:ascii="Garamond" w:hAnsi="Garamond" w:cs="Times New Roman"/>
          <w:bCs/>
          <w:sz w:val="24"/>
          <w:szCs w:val="24"/>
        </w:rPr>
        <w:t xml:space="preserve"> kur vendos pushimin e gjykimit</w:t>
      </w:r>
      <w:r w:rsidR="00C05230" w:rsidRPr="0039210A">
        <w:rPr>
          <w:rFonts w:ascii="Garamond" w:hAnsi="Garamond" w:cs="Times New Roman"/>
          <w:bCs/>
          <w:sz w:val="24"/>
          <w:szCs w:val="24"/>
        </w:rPr>
        <w:t xml:space="preserve"> për një nga shkaqet e përcaktu</w:t>
      </w:r>
      <w:r w:rsidRPr="0039210A">
        <w:rPr>
          <w:rFonts w:ascii="Garamond" w:hAnsi="Garamond" w:cs="Times New Roman"/>
          <w:bCs/>
          <w:sz w:val="24"/>
          <w:szCs w:val="24"/>
        </w:rPr>
        <w:t>ara në pikën 2</w:t>
      </w:r>
      <w:r w:rsidR="00783C37" w:rsidRPr="0039210A">
        <w:rPr>
          <w:rFonts w:ascii="Garamond" w:hAnsi="Garamond" w:cs="Times New Roman"/>
          <w:bCs/>
          <w:sz w:val="24"/>
          <w:szCs w:val="24"/>
        </w:rPr>
        <w:t xml:space="preserve"> të këtij neni.</w:t>
      </w:r>
      <w:r w:rsidR="00C05230" w:rsidRPr="0039210A">
        <w:rPr>
          <w:rFonts w:ascii="Garamond" w:hAnsi="Garamond" w:cs="Times New Roman"/>
          <w:bCs/>
          <w:sz w:val="24"/>
          <w:szCs w:val="24"/>
        </w:rPr>
        <w:t xml:space="preserve"> </w:t>
      </w:r>
    </w:p>
    <w:p w14:paraId="51251431" w14:textId="77777777" w:rsidR="00C05230" w:rsidRPr="0039210A" w:rsidRDefault="00B25F1B"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2. </w:t>
      </w:r>
      <w:r w:rsidR="00C05230" w:rsidRPr="0039210A">
        <w:rPr>
          <w:rFonts w:ascii="Garamond" w:hAnsi="Garamond" w:cs="Times New Roman"/>
          <w:bCs/>
          <w:sz w:val="24"/>
          <w:szCs w:val="24"/>
        </w:rPr>
        <w:t>Gjykata e arbitrazhit ven</w:t>
      </w:r>
      <w:r w:rsidRPr="0039210A">
        <w:rPr>
          <w:rFonts w:ascii="Garamond" w:hAnsi="Garamond" w:cs="Times New Roman"/>
          <w:bCs/>
          <w:sz w:val="24"/>
          <w:szCs w:val="24"/>
        </w:rPr>
        <w:t>dos pushimin e gjykimit</w:t>
      </w:r>
      <w:r w:rsidR="00783C37" w:rsidRPr="0039210A">
        <w:rPr>
          <w:rFonts w:ascii="Garamond" w:hAnsi="Garamond" w:cs="Times New Roman"/>
          <w:bCs/>
          <w:sz w:val="24"/>
          <w:szCs w:val="24"/>
        </w:rPr>
        <w:t xml:space="preserve"> kur: </w:t>
      </w:r>
    </w:p>
    <w:p w14:paraId="51251432" w14:textId="77777777" w:rsidR="00C05230" w:rsidRPr="0039210A" w:rsidRDefault="00B25F1B"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a) </w:t>
      </w:r>
      <w:r w:rsidR="00C05230" w:rsidRPr="0039210A">
        <w:rPr>
          <w:rFonts w:ascii="Garamond" w:hAnsi="Garamond" w:cs="Times New Roman"/>
          <w:bCs/>
          <w:sz w:val="24"/>
          <w:szCs w:val="24"/>
        </w:rPr>
        <w:t>paditësi, pa ndonjë shkak të arsye</w:t>
      </w:r>
      <w:r w:rsidRPr="0039210A">
        <w:rPr>
          <w:rFonts w:ascii="Garamond" w:hAnsi="Garamond" w:cs="Times New Roman"/>
          <w:bCs/>
          <w:sz w:val="24"/>
          <w:szCs w:val="24"/>
        </w:rPr>
        <w:t>shëm, nuk paraqet kërkesëpadinë</w:t>
      </w:r>
      <w:r w:rsidR="00C05230" w:rsidRPr="0039210A">
        <w:rPr>
          <w:rFonts w:ascii="Garamond" w:hAnsi="Garamond" w:cs="Times New Roman"/>
          <w:bCs/>
          <w:sz w:val="24"/>
          <w:szCs w:val="24"/>
        </w:rPr>
        <w:t xml:space="preserve"> sipas përcakti</w:t>
      </w:r>
      <w:r w:rsidRPr="0039210A">
        <w:rPr>
          <w:rFonts w:ascii="Garamond" w:hAnsi="Garamond" w:cs="Times New Roman"/>
          <w:bCs/>
          <w:sz w:val="24"/>
          <w:szCs w:val="24"/>
        </w:rPr>
        <w:t>mit të pikës 1 të nenit 29</w:t>
      </w:r>
      <w:r w:rsidR="00C05230" w:rsidRPr="0039210A">
        <w:rPr>
          <w:rFonts w:ascii="Garamond" w:hAnsi="Garamond" w:cs="Times New Roman"/>
          <w:bCs/>
          <w:sz w:val="24"/>
          <w:szCs w:val="24"/>
        </w:rPr>
        <w:t xml:space="preserve"> të këtij ligji; </w:t>
      </w:r>
    </w:p>
    <w:p w14:paraId="51251433" w14:textId="77777777" w:rsidR="00C05230" w:rsidRPr="0039210A" w:rsidRDefault="00B25F1B"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b) </w:t>
      </w:r>
      <w:r w:rsidR="00C05230" w:rsidRPr="0039210A">
        <w:rPr>
          <w:rFonts w:ascii="Garamond" w:hAnsi="Garamond" w:cs="Times New Roman"/>
          <w:bCs/>
          <w:sz w:val="24"/>
          <w:szCs w:val="24"/>
        </w:rPr>
        <w:t xml:space="preserve">paditësi tërheq kërkesëpadinë; Përjashtimisht, gjykata e arbitrazhit mund të vijojë gjykimin e çështjes, me kërkesën e të paditurit, në rast se çmon që i padituri ka një interes të ligjshëm për zgjidhjen përfundimisht të mosmarrëveshjes; </w:t>
      </w:r>
    </w:p>
    <w:p w14:paraId="51251434" w14:textId="77777777" w:rsidR="00C05230" w:rsidRPr="0039210A" w:rsidRDefault="00B25F1B"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c) </w:t>
      </w:r>
      <w:r w:rsidR="00C05230" w:rsidRPr="0039210A">
        <w:rPr>
          <w:rFonts w:ascii="Garamond" w:hAnsi="Garamond" w:cs="Times New Roman"/>
          <w:bCs/>
          <w:sz w:val="24"/>
          <w:szCs w:val="24"/>
        </w:rPr>
        <w:t xml:space="preserve">palët bien dakord për pushimin e gjykimit të mosmarrëveshjes; </w:t>
      </w:r>
    </w:p>
    <w:p w14:paraId="51251435" w14:textId="77777777" w:rsidR="00C05230" w:rsidRPr="0039210A" w:rsidRDefault="00C05230"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lastRenderedPageBreak/>
        <w:t>ç) palët nuk vijojnë me procedurat e arbitrazhit, pavarësisht kërkesës së gjykatës së arbitrazhit ose kur gjykata e arbitrazhit çmon se vazhdimi i procedurave</w:t>
      </w:r>
      <w:r w:rsidR="00B25F1B" w:rsidRPr="0039210A">
        <w:rPr>
          <w:rFonts w:ascii="Garamond" w:hAnsi="Garamond" w:cs="Times New Roman"/>
          <w:bCs/>
          <w:sz w:val="24"/>
          <w:szCs w:val="24"/>
        </w:rPr>
        <w:t xml:space="preserve"> për çdo arsye tjetër</w:t>
      </w:r>
      <w:r w:rsidRPr="0039210A">
        <w:rPr>
          <w:rFonts w:ascii="Garamond" w:hAnsi="Garamond" w:cs="Times New Roman"/>
          <w:bCs/>
          <w:sz w:val="24"/>
          <w:szCs w:val="24"/>
        </w:rPr>
        <w:t xml:space="preserve"> është bërë</w:t>
      </w:r>
      <w:r w:rsidR="00783C37" w:rsidRPr="0039210A">
        <w:rPr>
          <w:rFonts w:ascii="Garamond" w:hAnsi="Garamond" w:cs="Times New Roman"/>
          <w:bCs/>
          <w:sz w:val="24"/>
          <w:szCs w:val="24"/>
        </w:rPr>
        <w:t xml:space="preserve"> i panevojshëm ose i pamundur. </w:t>
      </w:r>
    </w:p>
    <w:p w14:paraId="51251436" w14:textId="77777777" w:rsidR="00C05230" w:rsidRPr="0039210A" w:rsidRDefault="00B25F1B"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3. </w:t>
      </w:r>
      <w:r w:rsidR="00C05230" w:rsidRPr="0039210A">
        <w:rPr>
          <w:rFonts w:ascii="Garamond" w:hAnsi="Garamond" w:cs="Times New Roman"/>
          <w:bCs/>
          <w:sz w:val="24"/>
          <w:szCs w:val="24"/>
        </w:rPr>
        <w:t xml:space="preserve">Mandati i gjykatës së arbitrazhit mbaron me përfundimin e procedurave të arbitrazhit, me përjashtim të rasteve të parashikuara në këtë ligj. </w:t>
      </w:r>
    </w:p>
    <w:p w14:paraId="51251437" w14:textId="77777777" w:rsidR="00C05230" w:rsidRPr="0039210A" w:rsidRDefault="00C05230" w:rsidP="00810F5D">
      <w:pPr>
        <w:spacing w:after="0" w:line="240" w:lineRule="auto"/>
        <w:ind w:firstLine="284"/>
        <w:rPr>
          <w:rFonts w:ascii="Garamond" w:hAnsi="Garamond" w:cs="Times New Roman"/>
          <w:bCs/>
          <w:sz w:val="24"/>
          <w:szCs w:val="24"/>
        </w:rPr>
      </w:pPr>
      <w:r w:rsidRPr="0039210A">
        <w:rPr>
          <w:rFonts w:ascii="Garamond" w:hAnsi="Garamond" w:cs="Times New Roman"/>
          <w:bCs/>
          <w:sz w:val="24"/>
          <w:szCs w:val="24"/>
        </w:rPr>
        <w:t xml:space="preserve"> </w:t>
      </w:r>
    </w:p>
    <w:p w14:paraId="5125143A" w14:textId="77777777" w:rsidR="00C05230" w:rsidRPr="0039210A" w:rsidRDefault="00C05230" w:rsidP="00810F5D">
      <w:pPr>
        <w:spacing w:after="0" w:line="240" w:lineRule="auto"/>
        <w:ind w:firstLine="284"/>
        <w:jc w:val="center"/>
        <w:rPr>
          <w:rFonts w:ascii="Garamond" w:hAnsi="Garamond" w:cs="Times New Roman"/>
          <w:bCs/>
          <w:sz w:val="24"/>
          <w:szCs w:val="24"/>
        </w:rPr>
      </w:pPr>
      <w:r w:rsidRPr="0039210A">
        <w:rPr>
          <w:rFonts w:ascii="Garamond" w:hAnsi="Garamond" w:cs="Times New Roman"/>
          <w:bCs/>
          <w:sz w:val="24"/>
          <w:szCs w:val="24"/>
        </w:rPr>
        <w:t>Neni 42</w:t>
      </w:r>
    </w:p>
    <w:p w14:paraId="5125143C" w14:textId="77777777" w:rsidR="00C05230" w:rsidRPr="0039210A" w:rsidRDefault="00C05230" w:rsidP="00810F5D">
      <w:pPr>
        <w:spacing w:after="0" w:line="240" w:lineRule="auto"/>
        <w:ind w:firstLine="284"/>
        <w:jc w:val="center"/>
        <w:rPr>
          <w:rFonts w:ascii="Garamond" w:hAnsi="Garamond" w:cs="Times New Roman"/>
          <w:b/>
          <w:bCs/>
          <w:sz w:val="24"/>
          <w:szCs w:val="24"/>
        </w:rPr>
      </w:pPr>
      <w:r w:rsidRPr="0039210A">
        <w:rPr>
          <w:rFonts w:ascii="Garamond" w:hAnsi="Garamond" w:cs="Times New Roman"/>
          <w:b/>
          <w:bCs/>
          <w:sz w:val="24"/>
          <w:szCs w:val="24"/>
        </w:rPr>
        <w:t>Shpenzimet procedurale</w:t>
      </w:r>
    </w:p>
    <w:p w14:paraId="5125143D" w14:textId="77777777" w:rsidR="00C05230" w:rsidRPr="0039210A" w:rsidRDefault="00C05230" w:rsidP="00810F5D">
      <w:pPr>
        <w:spacing w:after="0" w:line="240" w:lineRule="auto"/>
        <w:ind w:firstLine="284"/>
        <w:rPr>
          <w:rFonts w:ascii="Garamond" w:hAnsi="Garamond" w:cs="Times New Roman"/>
          <w:bCs/>
          <w:sz w:val="24"/>
          <w:szCs w:val="24"/>
        </w:rPr>
      </w:pPr>
      <w:r w:rsidRPr="0039210A">
        <w:rPr>
          <w:rFonts w:ascii="Garamond" w:hAnsi="Garamond" w:cs="Times New Roman"/>
          <w:bCs/>
          <w:sz w:val="24"/>
          <w:szCs w:val="24"/>
        </w:rPr>
        <w:t xml:space="preserve"> </w:t>
      </w:r>
    </w:p>
    <w:p w14:paraId="5125143E" w14:textId="77777777" w:rsidR="00C05230" w:rsidRPr="0039210A" w:rsidRDefault="00B25F1B"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1. </w:t>
      </w:r>
      <w:r w:rsidR="00C05230" w:rsidRPr="0039210A">
        <w:rPr>
          <w:rFonts w:ascii="Garamond" w:hAnsi="Garamond" w:cs="Times New Roman"/>
          <w:bCs/>
          <w:sz w:val="24"/>
          <w:szCs w:val="24"/>
        </w:rPr>
        <w:t>Përveç kur palët kanë rënë dakord ndryshe, gjykata e arbitrazhit cakton shpenzimet procedurale në vendimin përfundimtar. Në shpenzime përfsh</w:t>
      </w:r>
      <w:r w:rsidR="00783C37" w:rsidRPr="0039210A">
        <w:rPr>
          <w:rFonts w:ascii="Garamond" w:hAnsi="Garamond" w:cs="Times New Roman"/>
          <w:bCs/>
          <w:sz w:val="24"/>
          <w:szCs w:val="24"/>
        </w:rPr>
        <w:t xml:space="preserve">ihen: </w:t>
      </w:r>
    </w:p>
    <w:p w14:paraId="5125143F" w14:textId="77777777" w:rsidR="00C05230" w:rsidRPr="0039210A" w:rsidRDefault="00B25F1B"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a) </w:t>
      </w:r>
      <w:r w:rsidR="00C05230" w:rsidRPr="0039210A">
        <w:rPr>
          <w:rFonts w:ascii="Garamond" w:hAnsi="Garamond" w:cs="Times New Roman"/>
          <w:bCs/>
          <w:sz w:val="24"/>
          <w:szCs w:val="24"/>
        </w:rPr>
        <w:t xml:space="preserve">tarifa e gjykatës së arbitrazhit; </w:t>
      </w:r>
    </w:p>
    <w:p w14:paraId="51251440" w14:textId="77777777" w:rsidR="00C05230" w:rsidRPr="0039210A" w:rsidRDefault="00B25F1B"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b) </w:t>
      </w:r>
      <w:r w:rsidR="00C05230" w:rsidRPr="0039210A">
        <w:rPr>
          <w:rFonts w:ascii="Garamond" w:hAnsi="Garamond" w:cs="Times New Roman"/>
          <w:bCs/>
          <w:sz w:val="24"/>
          <w:szCs w:val="24"/>
        </w:rPr>
        <w:t xml:space="preserve">shpenzimet dhe shpërblimet e arbitrave; </w:t>
      </w:r>
    </w:p>
    <w:p w14:paraId="51251441" w14:textId="77777777" w:rsidR="00C05230" w:rsidRPr="0039210A" w:rsidRDefault="00B25F1B"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c) </w:t>
      </w:r>
      <w:r w:rsidR="00C05230" w:rsidRPr="0039210A">
        <w:rPr>
          <w:rFonts w:ascii="Garamond" w:hAnsi="Garamond" w:cs="Times New Roman"/>
          <w:bCs/>
          <w:sz w:val="24"/>
          <w:szCs w:val="24"/>
        </w:rPr>
        <w:t xml:space="preserve">shpenzimet për ekspertët dhe për çdo ndihmë tjetër, të cilën e ka kërkuar gjykata e arbitrazhit dhe për të cilat palët kanë rënë dakord; </w:t>
      </w:r>
    </w:p>
    <w:p w14:paraId="51251442" w14:textId="77777777" w:rsidR="00C05230" w:rsidRPr="0039210A" w:rsidRDefault="00C05230"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 ç) shpenzimet për udhëtimin dhe shp</w:t>
      </w:r>
      <w:r w:rsidR="00B25F1B" w:rsidRPr="0039210A">
        <w:rPr>
          <w:rFonts w:ascii="Garamond" w:hAnsi="Garamond" w:cs="Times New Roman"/>
          <w:bCs/>
          <w:sz w:val="24"/>
          <w:szCs w:val="24"/>
        </w:rPr>
        <w:t>enzimet e tjera të dëshmitarëve</w:t>
      </w:r>
      <w:r w:rsidRPr="0039210A">
        <w:rPr>
          <w:rFonts w:ascii="Garamond" w:hAnsi="Garamond" w:cs="Times New Roman"/>
          <w:bCs/>
          <w:sz w:val="24"/>
          <w:szCs w:val="24"/>
        </w:rPr>
        <w:t xml:space="preserve"> deri në masën e miratuar nga gjykata e arbitrazhit; </w:t>
      </w:r>
    </w:p>
    <w:p w14:paraId="51251443" w14:textId="4294520D" w:rsidR="00C05230" w:rsidRPr="0039210A" w:rsidRDefault="00B25F1B"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d) </w:t>
      </w:r>
      <w:r w:rsidR="00C05230" w:rsidRPr="0039210A">
        <w:rPr>
          <w:rFonts w:ascii="Garamond" w:hAnsi="Garamond" w:cs="Times New Roman"/>
          <w:bCs/>
          <w:sz w:val="24"/>
          <w:szCs w:val="24"/>
        </w:rPr>
        <w:t xml:space="preserve">shpenzimet për përfaqësimin dhe këshillimin ligjor; </w:t>
      </w:r>
      <w:r w:rsidR="00B7223D">
        <w:rPr>
          <w:rFonts w:ascii="Garamond" w:hAnsi="Garamond" w:cs="Times New Roman"/>
          <w:bCs/>
          <w:sz w:val="24"/>
          <w:szCs w:val="24"/>
        </w:rPr>
        <w:t>n</w:t>
      </w:r>
      <w:r w:rsidR="00C05230" w:rsidRPr="0039210A">
        <w:rPr>
          <w:rFonts w:ascii="Garamond" w:hAnsi="Garamond" w:cs="Times New Roman"/>
          <w:bCs/>
          <w:sz w:val="24"/>
          <w:szCs w:val="24"/>
        </w:rPr>
        <w:t>ë çdo rast, kompensimi i shpenzimeve për përfaqësimin dhe këshillimin ligjor duhet kërkuar gjatë procedurës së arbitrazhit dhe njihet nga gjykata e arbitrazhit vetëm deri në atë masë që gjykohet i arsyeshëm</w:t>
      </w:r>
      <w:r w:rsidR="00B7223D">
        <w:rPr>
          <w:rFonts w:ascii="Garamond" w:hAnsi="Garamond" w:cs="Times New Roman"/>
          <w:bCs/>
          <w:sz w:val="24"/>
          <w:szCs w:val="24"/>
        </w:rPr>
        <w:t xml:space="preserve">. </w:t>
      </w:r>
    </w:p>
    <w:p w14:paraId="51251444" w14:textId="77777777" w:rsidR="00C05230" w:rsidRPr="0039210A" w:rsidRDefault="00C05230"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dh) të gjitha ta</w:t>
      </w:r>
      <w:r w:rsidR="00B25F1B" w:rsidRPr="0039210A">
        <w:rPr>
          <w:rFonts w:ascii="Garamond" w:hAnsi="Garamond" w:cs="Times New Roman"/>
          <w:bCs/>
          <w:sz w:val="24"/>
          <w:szCs w:val="24"/>
        </w:rPr>
        <w:t>ksat dhe shpenzimet e gjykatës</w:t>
      </w:r>
      <w:r w:rsidRPr="0039210A">
        <w:rPr>
          <w:rFonts w:ascii="Garamond" w:hAnsi="Garamond" w:cs="Times New Roman"/>
          <w:bCs/>
          <w:sz w:val="24"/>
          <w:szCs w:val="24"/>
        </w:rPr>
        <w:t xml:space="preserve"> në rast se ka emëruar ndonjë nga </w:t>
      </w:r>
      <w:proofErr w:type="spellStart"/>
      <w:r w:rsidRPr="0039210A">
        <w:rPr>
          <w:rFonts w:ascii="Garamond" w:hAnsi="Garamond" w:cs="Times New Roman"/>
          <w:bCs/>
          <w:sz w:val="24"/>
          <w:szCs w:val="24"/>
        </w:rPr>
        <w:t>arbitrat</w:t>
      </w:r>
      <w:proofErr w:type="spellEnd"/>
      <w:r w:rsidRPr="0039210A">
        <w:rPr>
          <w:rFonts w:ascii="Garamond" w:hAnsi="Garamond" w:cs="Times New Roman"/>
          <w:bCs/>
          <w:sz w:val="24"/>
          <w:szCs w:val="24"/>
        </w:rPr>
        <w:t xml:space="preserve">. </w:t>
      </w:r>
    </w:p>
    <w:p w14:paraId="51251445" w14:textId="44319D06" w:rsidR="00C05230" w:rsidRPr="0039210A" w:rsidRDefault="00B25F1B"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2. </w:t>
      </w:r>
      <w:r w:rsidR="00C05230" w:rsidRPr="0039210A">
        <w:rPr>
          <w:rFonts w:ascii="Garamond" w:hAnsi="Garamond" w:cs="Times New Roman"/>
          <w:bCs/>
          <w:sz w:val="24"/>
          <w:szCs w:val="24"/>
        </w:rPr>
        <w:t xml:space="preserve">Shpenzimet procedurale duhet të jenë të arsyeshme, duke marrë parasysh </w:t>
      </w:r>
      <w:proofErr w:type="spellStart"/>
      <w:r w:rsidR="00C05230" w:rsidRPr="0039210A">
        <w:rPr>
          <w:rFonts w:ascii="Garamond" w:hAnsi="Garamond" w:cs="Times New Roman"/>
          <w:bCs/>
          <w:sz w:val="24"/>
          <w:szCs w:val="24"/>
        </w:rPr>
        <w:t>kompleksitetin</w:t>
      </w:r>
      <w:proofErr w:type="spellEnd"/>
      <w:r w:rsidR="00C05230" w:rsidRPr="0039210A">
        <w:rPr>
          <w:rFonts w:ascii="Garamond" w:hAnsi="Garamond" w:cs="Times New Roman"/>
          <w:bCs/>
          <w:sz w:val="24"/>
          <w:szCs w:val="24"/>
        </w:rPr>
        <w:t xml:space="preserve"> e çështjes, objektin e mosmarrëveshjes, kohën e shpenzuar nga </w:t>
      </w:r>
      <w:proofErr w:type="spellStart"/>
      <w:r w:rsidR="00C05230" w:rsidRPr="0039210A">
        <w:rPr>
          <w:rFonts w:ascii="Garamond" w:hAnsi="Garamond" w:cs="Times New Roman"/>
          <w:bCs/>
          <w:sz w:val="24"/>
          <w:szCs w:val="24"/>
        </w:rPr>
        <w:t>arbitrat</w:t>
      </w:r>
      <w:proofErr w:type="spellEnd"/>
      <w:r w:rsidR="00C05230" w:rsidRPr="0039210A">
        <w:rPr>
          <w:rFonts w:ascii="Garamond" w:hAnsi="Garamond" w:cs="Times New Roman"/>
          <w:bCs/>
          <w:sz w:val="24"/>
          <w:szCs w:val="24"/>
        </w:rPr>
        <w:t xml:space="preserve"> dhe rrethanat e tjera të çështjes. Mosmarrëveshjet për shpenzimet procedurale shqyrtohen dhe zgjid</w:t>
      </w:r>
      <w:r w:rsidR="00783C37" w:rsidRPr="0039210A">
        <w:rPr>
          <w:rFonts w:ascii="Garamond" w:hAnsi="Garamond" w:cs="Times New Roman"/>
          <w:bCs/>
          <w:sz w:val="24"/>
          <w:szCs w:val="24"/>
        </w:rPr>
        <w:t>hen nga gjykata e arbitrazhit.</w:t>
      </w:r>
      <w:r w:rsidR="00B7223D">
        <w:rPr>
          <w:rFonts w:ascii="Garamond" w:hAnsi="Garamond" w:cs="Times New Roman"/>
          <w:bCs/>
          <w:sz w:val="24"/>
          <w:szCs w:val="24"/>
        </w:rPr>
        <w:t xml:space="preserve"> </w:t>
      </w:r>
    </w:p>
    <w:p w14:paraId="51251446" w14:textId="77777777" w:rsidR="00C05230" w:rsidRPr="0039210A" w:rsidRDefault="00B25F1B"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3. </w:t>
      </w:r>
      <w:r w:rsidR="00C05230" w:rsidRPr="0039210A">
        <w:rPr>
          <w:rFonts w:ascii="Garamond" w:hAnsi="Garamond" w:cs="Times New Roman"/>
          <w:bCs/>
          <w:sz w:val="24"/>
          <w:szCs w:val="24"/>
        </w:rPr>
        <w:t>Përveç kur palët kanë rënë dakord ndryshe, shpenzimet procedurale të paguara nga pa</w:t>
      </w:r>
      <w:r w:rsidRPr="0039210A">
        <w:rPr>
          <w:rFonts w:ascii="Garamond" w:hAnsi="Garamond" w:cs="Times New Roman"/>
          <w:bCs/>
          <w:sz w:val="24"/>
          <w:szCs w:val="24"/>
        </w:rPr>
        <w:t>ditësi i ngarkohen të paditurit</w:t>
      </w:r>
      <w:r w:rsidR="00C05230" w:rsidRPr="0039210A">
        <w:rPr>
          <w:rFonts w:ascii="Garamond" w:hAnsi="Garamond" w:cs="Times New Roman"/>
          <w:bCs/>
          <w:sz w:val="24"/>
          <w:szCs w:val="24"/>
        </w:rPr>
        <w:t xml:space="preserve"> në masën e pjesës së padisë që është pranuar nga gjykata e arbitrazhit dhe shpenzimet procedurale të paguara nga </w:t>
      </w:r>
      <w:r w:rsidRPr="0039210A">
        <w:rPr>
          <w:rFonts w:ascii="Garamond" w:hAnsi="Garamond" w:cs="Times New Roman"/>
          <w:bCs/>
          <w:sz w:val="24"/>
          <w:szCs w:val="24"/>
        </w:rPr>
        <w:t>i padituri paguhen nga paditësi</w:t>
      </w:r>
      <w:r w:rsidR="00C05230" w:rsidRPr="0039210A">
        <w:rPr>
          <w:rFonts w:ascii="Garamond" w:hAnsi="Garamond" w:cs="Times New Roman"/>
          <w:bCs/>
          <w:sz w:val="24"/>
          <w:szCs w:val="24"/>
        </w:rPr>
        <w:t xml:space="preserve"> në përpjesëtim me pjesën e refuzuar të padisë. Gjykata e arbitrazhit mund t’i ngarkojë një pale shpenzimet procedurale, pavarësisht nga masa e pranuar ose e rrëzuar e padisë, në rastet kur diktohet nga rrethanat e çështjes ose sjellja e palës gjatë procedurave </w:t>
      </w:r>
      <w:r w:rsidR="00783C37" w:rsidRPr="0039210A">
        <w:rPr>
          <w:rFonts w:ascii="Garamond" w:hAnsi="Garamond" w:cs="Times New Roman"/>
          <w:bCs/>
          <w:sz w:val="24"/>
          <w:szCs w:val="24"/>
        </w:rPr>
        <w:t>të arbitrazhit.</w:t>
      </w:r>
    </w:p>
    <w:p w14:paraId="51251447" w14:textId="77777777" w:rsidR="00C05230" w:rsidRPr="0039210A" w:rsidRDefault="00B25F1B"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4. </w:t>
      </w:r>
      <w:r w:rsidR="00C05230" w:rsidRPr="0039210A">
        <w:rPr>
          <w:rFonts w:ascii="Garamond" w:hAnsi="Garamond" w:cs="Times New Roman"/>
          <w:bCs/>
          <w:sz w:val="24"/>
          <w:szCs w:val="24"/>
        </w:rPr>
        <w:t xml:space="preserve">Në rastet kur shpenzimet procedurale mund të caktohen vetëm pas përfundimit të procedurës së arbitrazhit, shpenzimet caktohen me një vendim të posaçëm të gjykatës së arbitrazhit. </w:t>
      </w:r>
    </w:p>
    <w:p w14:paraId="51251448" w14:textId="77777777" w:rsidR="00C05230" w:rsidRPr="0039210A" w:rsidRDefault="00783C37"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 </w:t>
      </w:r>
    </w:p>
    <w:p w14:paraId="51251449" w14:textId="77777777" w:rsidR="00C05230" w:rsidRPr="0039210A" w:rsidRDefault="00C05230" w:rsidP="00810F5D">
      <w:pPr>
        <w:spacing w:after="0" w:line="240" w:lineRule="auto"/>
        <w:ind w:firstLine="284"/>
        <w:jc w:val="center"/>
        <w:rPr>
          <w:rFonts w:ascii="Garamond" w:hAnsi="Garamond" w:cs="Times New Roman"/>
          <w:bCs/>
          <w:sz w:val="24"/>
          <w:szCs w:val="24"/>
        </w:rPr>
      </w:pPr>
      <w:r w:rsidRPr="0039210A">
        <w:rPr>
          <w:rFonts w:ascii="Garamond" w:hAnsi="Garamond" w:cs="Times New Roman"/>
          <w:bCs/>
          <w:sz w:val="24"/>
          <w:szCs w:val="24"/>
        </w:rPr>
        <w:t>Neni 43</w:t>
      </w:r>
    </w:p>
    <w:p w14:paraId="5125144B" w14:textId="77777777" w:rsidR="00C05230" w:rsidRPr="0039210A" w:rsidRDefault="00C05230" w:rsidP="00810F5D">
      <w:pPr>
        <w:spacing w:after="0" w:line="240" w:lineRule="auto"/>
        <w:ind w:firstLine="284"/>
        <w:jc w:val="center"/>
        <w:rPr>
          <w:rFonts w:ascii="Garamond" w:hAnsi="Garamond" w:cs="Times New Roman"/>
          <w:b/>
          <w:bCs/>
          <w:sz w:val="24"/>
          <w:szCs w:val="24"/>
        </w:rPr>
      </w:pPr>
      <w:r w:rsidRPr="0039210A">
        <w:rPr>
          <w:rFonts w:ascii="Garamond" w:hAnsi="Garamond" w:cs="Times New Roman"/>
          <w:b/>
          <w:bCs/>
          <w:sz w:val="24"/>
          <w:szCs w:val="24"/>
        </w:rPr>
        <w:t>Ndreqja e gabimeve, interpretimi dhe plotësimi i vendimit të arbitrazhit</w:t>
      </w:r>
    </w:p>
    <w:p w14:paraId="5125144C" w14:textId="77777777" w:rsidR="00C05230" w:rsidRPr="0039210A" w:rsidRDefault="00C05230" w:rsidP="00810F5D">
      <w:pPr>
        <w:spacing w:after="0" w:line="240" w:lineRule="auto"/>
        <w:ind w:firstLine="284"/>
        <w:rPr>
          <w:rFonts w:ascii="Garamond" w:hAnsi="Garamond" w:cs="Times New Roman"/>
          <w:bCs/>
          <w:sz w:val="24"/>
          <w:szCs w:val="24"/>
        </w:rPr>
      </w:pPr>
      <w:r w:rsidRPr="0039210A">
        <w:rPr>
          <w:rFonts w:ascii="Garamond" w:hAnsi="Garamond" w:cs="Times New Roman"/>
          <w:bCs/>
          <w:sz w:val="24"/>
          <w:szCs w:val="24"/>
        </w:rPr>
        <w:t xml:space="preserve"> </w:t>
      </w:r>
    </w:p>
    <w:p w14:paraId="5125144D" w14:textId="46AC0A89" w:rsidR="00C05230" w:rsidRPr="0039210A" w:rsidRDefault="00B25F1B"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1. </w:t>
      </w:r>
      <w:r w:rsidR="00C05230" w:rsidRPr="0039210A">
        <w:rPr>
          <w:rFonts w:ascii="Garamond" w:hAnsi="Garamond" w:cs="Times New Roman"/>
          <w:bCs/>
          <w:sz w:val="24"/>
          <w:szCs w:val="24"/>
        </w:rPr>
        <w:t>Përveç kur palët kanë rënë dakord ndryshe, brenda 30 (tridhjetë) ditëve nga marrja e vendimit të arbitrazhit, palët mund të kërko</w:t>
      </w:r>
      <w:r w:rsidR="00783C37" w:rsidRPr="0039210A">
        <w:rPr>
          <w:rFonts w:ascii="Garamond" w:hAnsi="Garamond" w:cs="Times New Roman"/>
          <w:bCs/>
          <w:sz w:val="24"/>
          <w:szCs w:val="24"/>
        </w:rPr>
        <w:t>jnë nga gjykata e arbitrazhit:</w:t>
      </w:r>
      <w:r w:rsidR="00B7223D">
        <w:rPr>
          <w:rFonts w:ascii="Garamond" w:hAnsi="Garamond" w:cs="Times New Roman"/>
          <w:bCs/>
          <w:sz w:val="24"/>
          <w:szCs w:val="24"/>
        </w:rPr>
        <w:t xml:space="preserve"> </w:t>
      </w:r>
    </w:p>
    <w:p w14:paraId="5125144E" w14:textId="77777777" w:rsidR="00C05230" w:rsidRPr="0039210A" w:rsidRDefault="00B25F1B"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a) </w:t>
      </w:r>
      <w:r w:rsidR="00C05230" w:rsidRPr="0039210A">
        <w:rPr>
          <w:rFonts w:ascii="Garamond" w:hAnsi="Garamond" w:cs="Times New Roman"/>
          <w:bCs/>
          <w:sz w:val="24"/>
          <w:szCs w:val="24"/>
        </w:rPr>
        <w:t xml:space="preserve">të ndreqë gabimet e bëra në shkrim ose në llogari ose ndonjë pasaktësi të dukshme të vendimit; </w:t>
      </w:r>
    </w:p>
    <w:p w14:paraId="5125144F" w14:textId="77777777" w:rsidR="00C05230" w:rsidRPr="0039210A" w:rsidRDefault="00B25F1B"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b) </w:t>
      </w:r>
      <w:r w:rsidR="00C05230" w:rsidRPr="0039210A">
        <w:rPr>
          <w:rFonts w:ascii="Garamond" w:hAnsi="Garamond" w:cs="Times New Roman"/>
          <w:bCs/>
          <w:sz w:val="24"/>
          <w:szCs w:val="24"/>
        </w:rPr>
        <w:t xml:space="preserve">të japë sqarime ose të bëjë interpretimin e vendimit që ajo ka dhënë, kur ky është i paqartë; </w:t>
      </w:r>
    </w:p>
    <w:p w14:paraId="51251450" w14:textId="77777777" w:rsidR="00C05230" w:rsidRPr="0039210A" w:rsidRDefault="00B25F1B"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c) të plotësojë vendimin</w:t>
      </w:r>
      <w:r w:rsidR="00C05230" w:rsidRPr="0039210A">
        <w:rPr>
          <w:rFonts w:ascii="Garamond" w:hAnsi="Garamond" w:cs="Times New Roman"/>
          <w:bCs/>
          <w:sz w:val="24"/>
          <w:szCs w:val="24"/>
        </w:rPr>
        <w:t xml:space="preserve"> në rast se gjykata e arbitrazhit nuk është shprehur për të gjitha pret</w:t>
      </w:r>
      <w:r w:rsidR="00783C37" w:rsidRPr="0039210A">
        <w:rPr>
          <w:rFonts w:ascii="Garamond" w:hAnsi="Garamond" w:cs="Times New Roman"/>
          <w:bCs/>
          <w:sz w:val="24"/>
          <w:szCs w:val="24"/>
        </w:rPr>
        <w:t xml:space="preserve">endimet e paraqitura nga pala. </w:t>
      </w:r>
    </w:p>
    <w:p w14:paraId="51251451" w14:textId="77777777" w:rsidR="00C05230" w:rsidRPr="0039210A" w:rsidRDefault="00B25F1B"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2. Çdo kërkesë, sipas pikës 1</w:t>
      </w:r>
      <w:r w:rsidR="00C05230" w:rsidRPr="0039210A">
        <w:rPr>
          <w:rFonts w:ascii="Garamond" w:hAnsi="Garamond" w:cs="Times New Roman"/>
          <w:bCs/>
          <w:sz w:val="24"/>
          <w:szCs w:val="24"/>
        </w:rPr>
        <w:t xml:space="preserve"> të këtij neni, </w:t>
      </w:r>
      <w:r w:rsidR="00783C37" w:rsidRPr="0039210A">
        <w:rPr>
          <w:rFonts w:ascii="Garamond" w:hAnsi="Garamond" w:cs="Times New Roman"/>
          <w:bCs/>
          <w:sz w:val="24"/>
          <w:szCs w:val="24"/>
        </w:rPr>
        <w:t xml:space="preserve">i njoftohet edhe palës tjetër. </w:t>
      </w:r>
    </w:p>
    <w:p w14:paraId="51251452" w14:textId="5F0C8144" w:rsidR="00C05230" w:rsidRPr="0039210A" w:rsidRDefault="00B25F1B"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3. </w:t>
      </w:r>
      <w:r w:rsidR="00C05230" w:rsidRPr="0039210A">
        <w:rPr>
          <w:rFonts w:ascii="Garamond" w:hAnsi="Garamond" w:cs="Times New Roman"/>
          <w:bCs/>
          <w:sz w:val="24"/>
          <w:szCs w:val="24"/>
        </w:rPr>
        <w:t>Gjykata e arbitrazhit, edhe kryesisht, mund të ndreqë çdo gabim sip</w:t>
      </w:r>
      <w:r w:rsidRPr="0039210A">
        <w:rPr>
          <w:rFonts w:ascii="Garamond" w:hAnsi="Garamond" w:cs="Times New Roman"/>
          <w:bCs/>
          <w:sz w:val="24"/>
          <w:szCs w:val="24"/>
        </w:rPr>
        <w:t>as përcaktimit të shkronjës “a” të pikës 1</w:t>
      </w:r>
      <w:r w:rsidR="00C05230" w:rsidRPr="0039210A">
        <w:rPr>
          <w:rFonts w:ascii="Garamond" w:hAnsi="Garamond" w:cs="Times New Roman"/>
          <w:bCs/>
          <w:sz w:val="24"/>
          <w:szCs w:val="24"/>
        </w:rPr>
        <w:t xml:space="preserve"> të këtij neni, brenda 30 (tridhjetë) ditëve nga data e marrjes së vendimit. Gjykata e arbitrazhit, kur çmon se kërkesa është e bazuar, brenda 30 (tridhjet</w:t>
      </w:r>
      <w:r w:rsidRPr="0039210A">
        <w:rPr>
          <w:rFonts w:ascii="Garamond" w:hAnsi="Garamond" w:cs="Times New Roman"/>
          <w:bCs/>
          <w:sz w:val="24"/>
          <w:szCs w:val="24"/>
        </w:rPr>
        <w:t>ë) ditëve nga marrja e kërkesës</w:t>
      </w:r>
      <w:r w:rsidR="00C05230" w:rsidRPr="0039210A">
        <w:rPr>
          <w:rFonts w:ascii="Garamond" w:hAnsi="Garamond" w:cs="Times New Roman"/>
          <w:bCs/>
          <w:sz w:val="24"/>
          <w:szCs w:val="24"/>
        </w:rPr>
        <w:t xml:space="preserve"> ndreq gabimet</w:t>
      </w:r>
      <w:r w:rsidRPr="0039210A">
        <w:rPr>
          <w:rFonts w:ascii="Garamond" w:hAnsi="Garamond" w:cs="Times New Roman"/>
          <w:bCs/>
          <w:sz w:val="24"/>
          <w:szCs w:val="24"/>
        </w:rPr>
        <w:t>,</w:t>
      </w:r>
      <w:r w:rsidR="00C05230" w:rsidRPr="0039210A">
        <w:rPr>
          <w:rFonts w:ascii="Garamond" w:hAnsi="Garamond" w:cs="Times New Roman"/>
          <w:bCs/>
          <w:sz w:val="24"/>
          <w:szCs w:val="24"/>
        </w:rPr>
        <w:t xml:space="preserve"> ose jep sqarime apo</w:t>
      </w:r>
      <w:r w:rsidR="00783C37" w:rsidRPr="0039210A">
        <w:rPr>
          <w:rFonts w:ascii="Garamond" w:hAnsi="Garamond" w:cs="Times New Roman"/>
          <w:bCs/>
          <w:sz w:val="24"/>
          <w:szCs w:val="24"/>
        </w:rPr>
        <w:t xml:space="preserve"> bën interpretimin e vendimit.</w:t>
      </w:r>
      <w:r w:rsidR="00B7223D">
        <w:rPr>
          <w:rFonts w:ascii="Garamond" w:hAnsi="Garamond" w:cs="Times New Roman"/>
          <w:bCs/>
          <w:sz w:val="24"/>
          <w:szCs w:val="24"/>
        </w:rPr>
        <w:t xml:space="preserve"> </w:t>
      </w:r>
    </w:p>
    <w:p w14:paraId="51251453" w14:textId="7DFE3822" w:rsidR="00C05230" w:rsidRPr="0039210A" w:rsidRDefault="00B25F1B"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4. </w:t>
      </w:r>
      <w:r w:rsidR="00C05230" w:rsidRPr="0039210A">
        <w:rPr>
          <w:rFonts w:ascii="Garamond" w:hAnsi="Garamond" w:cs="Times New Roman"/>
          <w:bCs/>
          <w:sz w:val="24"/>
          <w:szCs w:val="24"/>
        </w:rPr>
        <w:t>Kur gjykata e arbitrazhit çmon që kërkesa për plotësimin e vendimit duhet pranuar, si dhe në rast se nuk është e nevojshme mbajtja e një seance dëgjimore ose marrja e provave, vendos plotësimin e vendimit jo më vonë se 60 (gjashtëdhjetë) ditë nga data e marr</w:t>
      </w:r>
      <w:r w:rsidR="00783C37" w:rsidRPr="0039210A">
        <w:rPr>
          <w:rFonts w:ascii="Garamond" w:hAnsi="Garamond" w:cs="Times New Roman"/>
          <w:bCs/>
          <w:sz w:val="24"/>
          <w:szCs w:val="24"/>
        </w:rPr>
        <w:t>jes së kërkesës.</w:t>
      </w:r>
      <w:r w:rsidR="00B7223D">
        <w:rPr>
          <w:rFonts w:ascii="Garamond" w:hAnsi="Garamond" w:cs="Times New Roman"/>
          <w:bCs/>
          <w:sz w:val="24"/>
          <w:szCs w:val="24"/>
        </w:rPr>
        <w:t xml:space="preserve"> </w:t>
      </w:r>
      <w:r w:rsidR="00C05230" w:rsidRPr="0039210A">
        <w:rPr>
          <w:rFonts w:ascii="Garamond" w:hAnsi="Garamond" w:cs="Times New Roman"/>
          <w:bCs/>
          <w:sz w:val="24"/>
          <w:szCs w:val="24"/>
        </w:rPr>
        <w:t xml:space="preserve"> </w:t>
      </w:r>
    </w:p>
    <w:p w14:paraId="51251454" w14:textId="77777777" w:rsidR="00C05230" w:rsidRPr="0039210A" w:rsidRDefault="00B25F1B"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5. </w:t>
      </w:r>
      <w:r w:rsidR="00C05230" w:rsidRPr="0039210A">
        <w:rPr>
          <w:rFonts w:ascii="Garamond" w:hAnsi="Garamond" w:cs="Times New Roman"/>
          <w:bCs/>
          <w:sz w:val="24"/>
          <w:szCs w:val="24"/>
        </w:rPr>
        <w:t xml:space="preserve">Vendimi i gjykatës së arbitrazhit për ndreqjen e gabimeve, sqarimin ose interpretimin e vendimit, si dhe për plotësimin e saj merret në përputhje me parashikimet </w:t>
      </w:r>
      <w:r w:rsidRPr="0039210A">
        <w:rPr>
          <w:rFonts w:ascii="Garamond" w:hAnsi="Garamond" w:cs="Times New Roman"/>
          <w:bCs/>
          <w:sz w:val="24"/>
          <w:szCs w:val="24"/>
        </w:rPr>
        <w:t>e nenit 38</w:t>
      </w:r>
      <w:r w:rsidR="00C05230" w:rsidRPr="0039210A">
        <w:rPr>
          <w:rFonts w:ascii="Garamond" w:hAnsi="Garamond" w:cs="Times New Roman"/>
          <w:bCs/>
          <w:sz w:val="24"/>
          <w:szCs w:val="24"/>
        </w:rPr>
        <w:t xml:space="preserve"> të këtij ligji. </w:t>
      </w:r>
    </w:p>
    <w:p w14:paraId="51251455" w14:textId="77777777" w:rsidR="00C05230" w:rsidRPr="0039210A" w:rsidRDefault="00C05230" w:rsidP="00810F5D">
      <w:pPr>
        <w:spacing w:after="0" w:line="240" w:lineRule="auto"/>
        <w:ind w:firstLine="284"/>
        <w:rPr>
          <w:rFonts w:ascii="Garamond" w:hAnsi="Garamond" w:cs="Times New Roman"/>
          <w:bCs/>
          <w:sz w:val="24"/>
          <w:szCs w:val="24"/>
        </w:rPr>
      </w:pPr>
      <w:r w:rsidRPr="0039210A">
        <w:rPr>
          <w:rFonts w:ascii="Garamond" w:hAnsi="Garamond" w:cs="Times New Roman"/>
          <w:bCs/>
          <w:sz w:val="24"/>
          <w:szCs w:val="24"/>
        </w:rPr>
        <w:t xml:space="preserve"> </w:t>
      </w:r>
    </w:p>
    <w:p w14:paraId="51251459" w14:textId="77777777" w:rsidR="00C05230" w:rsidRPr="0039210A" w:rsidRDefault="00C05230" w:rsidP="00810F5D">
      <w:pPr>
        <w:spacing w:after="0" w:line="240" w:lineRule="auto"/>
        <w:ind w:firstLine="284"/>
        <w:jc w:val="center"/>
        <w:rPr>
          <w:rFonts w:ascii="Garamond" w:hAnsi="Garamond" w:cs="Times New Roman"/>
          <w:bCs/>
          <w:sz w:val="24"/>
          <w:szCs w:val="24"/>
        </w:rPr>
      </w:pPr>
      <w:r w:rsidRPr="0039210A">
        <w:rPr>
          <w:rFonts w:ascii="Garamond" w:hAnsi="Garamond" w:cs="Times New Roman"/>
          <w:bCs/>
          <w:sz w:val="24"/>
          <w:szCs w:val="24"/>
        </w:rPr>
        <w:lastRenderedPageBreak/>
        <w:t xml:space="preserve">KREU </w:t>
      </w:r>
      <w:proofErr w:type="spellStart"/>
      <w:r w:rsidRPr="0039210A">
        <w:rPr>
          <w:rFonts w:ascii="Garamond" w:hAnsi="Garamond" w:cs="Times New Roman"/>
          <w:bCs/>
          <w:sz w:val="24"/>
          <w:szCs w:val="24"/>
        </w:rPr>
        <w:t>VII</w:t>
      </w:r>
      <w:proofErr w:type="spellEnd"/>
    </w:p>
    <w:p w14:paraId="5125145B" w14:textId="77777777" w:rsidR="00C05230" w:rsidRPr="0039210A" w:rsidRDefault="00C05230" w:rsidP="00810F5D">
      <w:pPr>
        <w:spacing w:after="0" w:line="240" w:lineRule="auto"/>
        <w:ind w:firstLine="284"/>
        <w:jc w:val="center"/>
        <w:rPr>
          <w:rFonts w:ascii="Garamond" w:hAnsi="Garamond" w:cs="Times New Roman"/>
          <w:bCs/>
          <w:sz w:val="24"/>
          <w:szCs w:val="24"/>
        </w:rPr>
      </w:pPr>
      <w:r w:rsidRPr="0039210A">
        <w:rPr>
          <w:rFonts w:ascii="Garamond" w:hAnsi="Garamond" w:cs="Times New Roman"/>
          <w:bCs/>
          <w:sz w:val="24"/>
          <w:szCs w:val="24"/>
        </w:rPr>
        <w:t>ANKIMI KUNDËR VENDIMIT TË GJYKATËS SË ARBITRAZHIT</w:t>
      </w:r>
    </w:p>
    <w:p w14:paraId="5125145C" w14:textId="77777777" w:rsidR="00C05230" w:rsidRPr="0039210A" w:rsidRDefault="00C05230" w:rsidP="00810F5D">
      <w:pPr>
        <w:spacing w:after="0" w:line="240" w:lineRule="auto"/>
        <w:ind w:firstLine="284"/>
        <w:jc w:val="center"/>
        <w:rPr>
          <w:rFonts w:ascii="Garamond" w:hAnsi="Garamond" w:cs="Times New Roman"/>
          <w:bCs/>
          <w:sz w:val="24"/>
          <w:szCs w:val="24"/>
        </w:rPr>
      </w:pPr>
    </w:p>
    <w:p w14:paraId="5125145D" w14:textId="77777777" w:rsidR="00C05230" w:rsidRPr="0039210A" w:rsidRDefault="00C05230" w:rsidP="00810F5D">
      <w:pPr>
        <w:spacing w:after="0" w:line="240" w:lineRule="auto"/>
        <w:ind w:firstLine="284"/>
        <w:jc w:val="center"/>
        <w:rPr>
          <w:rFonts w:ascii="Garamond" w:hAnsi="Garamond" w:cs="Times New Roman"/>
          <w:bCs/>
          <w:sz w:val="24"/>
          <w:szCs w:val="24"/>
        </w:rPr>
      </w:pPr>
      <w:r w:rsidRPr="0039210A">
        <w:rPr>
          <w:rFonts w:ascii="Garamond" w:hAnsi="Garamond" w:cs="Times New Roman"/>
          <w:bCs/>
          <w:sz w:val="24"/>
          <w:szCs w:val="24"/>
        </w:rPr>
        <w:t>Neni 44</w:t>
      </w:r>
    </w:p>
    <w:p w14:paraId="5125145F" w14:textId="77777777" w:rsidR="00C05230" w:rsidRPr="0039210A" w:rsidRDefault="00C05230" w:rsidP="00810F5D">
      <w:pPr>
        <w:spacing w:after="0" w:line="240" w:lineRule="auto"/>
        <w:ind w:firstLine="284"/>
        <w:jc w:val="center"/>
        <w:rPr>
          <w:rFonts w:ascii="Garamond" w:hAnsi="Garamond" w:cs="Times New Roman"/>
          <w:b/>
          <w:bCs/>
          <w:sz w:val="24"/>
          <w:szCs w:val="24"/>
        </w:rPr>
      </w:pPr>
      <w:r w:rsidRPr="0039210A">
        <w:rPr>
          <w:rFonts w:ascii="Garamond" w:hAnsi="Garamond" w:cs="Times New Roman"/>
          <w:b/>
          <w:bCs/>
          <w:sz w:val="24"/>
          <w:szCs w:val="24"/>
        </w:rPr>
        <w:t>Anulimi i vendimit të gjykatës së arbitrazhit</w:t>
      </w:r>
    </w:p>
    <w:p w14:paraId="51251460" w14:textId="77777777" w:rsidR="00C05230" w:rsidRPr="0039210A" w:rsidRDefault="00C05230"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 </w:t>
      </w:r>
    </w:p>
    <w:p w14:paraId="51251461" w14:textId="77777777" w:rsidR="00C05230" w:rsidRPr="0039210A" w:rsidRDefault="00B25F1B"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1. </w:t>
      </w:r>
      <w:r w:rsidR="00C05230" w:rsidRPr="0039210A">
        <w:rPr>
          <w:rFonts w:ascii="Garamond" w:hAnsi="Garamond" w:cs="Times New Roman"/>
          <w:bCs/>
          <w:sz w:val="24"/>
          <w:szCs w:val="24"/>
        </w:rPr>
        <w:t>Mjeti për t’u ankuar ndaj një vendimi të gjykatës së arbitrazhit është vetëm kërkesa për anulimin e vendimit të gjykatës së arbitrazhit. Kërkesa për anulimin e vendimit të gjykatës së arbitrazhit paraqitet në gjykatën e apelit me juridiksion të përgjithshëm, në juridiksionin e së cilës është vendi i arbitra</w:t>
      </w:r>
      <w:r w:rsidRPr="0039210A">
        <w:rPr>
          <w:rFonts w:ascii="Garamond" w:hAnsi="Garamond" w:cs="Times New Roman"/>
          <w:bCs/>
          <w:sz w:val="24"/>
          <w:szCs w:val="24"/>
        </w:rPr>
        <w:t xml:space="preserve">zhit, për shkaqet e mëposhtme: </w:t>
      </w:r>
    </w:p>
    <w:p w14:paraId="51251462" w14:textId="77777777" w:rsidR="00C05230" w:rsidRPr="0039210A" w:rsidRDefault="00B25F1B"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a)</w:t>
      </w:r>
      <w:r w:rsidR="00DE2691" w:rsidRPr="0039210A">
        <w:rPr>
          <w:rFonts w:ascii="Garamond" w:hAnsi="Garamond" w:cs="Times New Roman"/>
          <w:bCs/>
          <w:sz w:val="24"/>
          <w:szCs w:val="24"/>
        </w:rPr>
        <w:t xml:space="preserve"> n</w:t>
      </w:r>
      <w:r w:rsidR="00C05230" w:rsidRPr="0039210A">
        <w:rPr>
          <w:rFonts w:ascii="Garamond" w:hAnsi="Garamond" w:cs="Times New Roman"/>
          <w:bCs/>
          <w:sz w:val="24"/>
          <w:szCs w:val="24"/>
        </w:rPr>
        <w:t>jëra nga palët e marrëveshjes së arbitrazhit nuk k</w:t>
      </w:r>
      <w:r w:rsidR="00DE2691" w:rsidRPr="0039210A">
        <w:rPr>
          <w:rFonts w:ascii="Garamond" w:hAnsi="Garamond" w:cs="Times New Roman"/>
          <w:bCs/>
          <w:sz w:val="24"/>
          <w:szCs w:val="24"/>
        </w:rPr>
        <w:t>a pasur zotësinë për të vepruar</w:t>
      </w:r>
      <w:r w:rsidR="00C05230" w:rsidRPr="0039210A">
        <w:rPr>
          <w:rFonts w:ascii="Garamond" w:hAnsi="Garamond" w:cs="Times New Roman"/>
          <w:bCs/>
          <w:sz w:val="24"/>
          <w:szCs w:val="24"/>
        </w:rPr>
        <w:t xml:space="preserve"> sipas ligjit të posaçëm që përcakton fitimin e zotësisë për të vepruar, si dhe organizimin e funksionimin e tyre; ose </w:t>
      </w:r>
    </w:p>
    <w:p w14:paraId="51251463" w14:textId="77777777" w:rsidR="00C05230" w:rsidRPr="0039210A" w:rsidRDefault="00B25F1B"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b)</w:t>
      </w:r>
      <w:r w:rsidR="00DE2691" w:rsidRPr="0039210A">
        <w:rPr>
          <w:rFonts w:ascii="Garamond" w:hAnsi="Garamond" w:cs="Times New Roman"/>
          <w:bCs/>
          <w:sz w:val="24"/>
          <w:szCs w:val="24"/>
        </w:rPr>
        <w:t xml:space="preserve"> m</w:t>
      </w:r>
      <w:r w:rsidR="00C05230" w:rsidRPr="0039210A">
        <w:rPr>
          <w:rFonts w:ascii="Garamond" w:hAnsi="Garamond" w:cs="Times New Roman"/>
          <w:bCs/>
          <w:sz w:val="24"/>
          <w:szCs w:val="24"/>
        </w:rPr>
        <w:t>arrëveshja e</w:t>
      </w:r>
      <w:r w:rsidR="00DE2691" w:rsidRPr="0039210A">
        <w:rPr>
          <w:rFonts w:ascii="Garamond" w:hAnsi="Garamond" w:cs="Times New Roman"/>
          <w:bCs/>
          <w:sz w:val="24"/>
          <w:szCs w:val="24"/>
        </w:rPr>
        <w:t xml:space="preserve"> arbitrazhit është e pavlefshme</w:t>
      </w:r>
      <w:r w:rsidR="00C05230" w:rsidRPr="0039210A">
        <w:rPr>
          <w:rFonts w:ascii="Garamond" w:hAnsi="Garamond" w:cs="Times New Roman"/>
          <w:bCs/>
          <w:sz w:val="24"/>
          <w:szCs w:val="24"/>
        </w:rPr>
        <w:t xml:space="preserve"> sipas parashikimeve të legjislacionit në fuqi të përzgjedhur nga palët ose nga gjykata e arbitrazhit, ose, në rastet kur palët nuk kanë përcaktuar legjislacionin e zbatueshëm, sipas parashikimeve të legjislacionit të Republikës së Shqipërisë; ose </w:t>
      </w:r>
    </w:p>
    <w:p w14:paraId="51251464" w14:textId="020362AF" w:rsidR="00C05230" w:rsidRPr="0039210A" w:rsidRDefault="00B25F1B"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c)</w:t>
      </w:r>
      <w:r w:rsidR="00DE2691" w:rsidRPr="0039210A">
        <w:rPr>
          <w:rFonts w:ascii="Garamond" w:hAnsi="Garamond" w:cs="Times New Roman"/>
          <w:bCs/>
          <w:sz w:val="24"/>
          <w:szCs w:val="24"/>
        </w:rPr>
        <w:t xml:space="preserve"> p</w:t>
      </w:r>
      <w:r w:rsidR="00C05230" w:rsidRPr="0039210A">
        <w:rPr>
          <w:rFonts w:ascii="Garamond" w:hAnsi="Garamond" w:cs="Times New Roman"/>
          <w:bCs/>
          <w:sz w:val="24"/>
          <w:szCs w:val="24"/>
        </w:rPr>
        <w:t>alët nuk janë njoftuar rregullisht për emërimin e një arbitri ose për fillimin e procedurës së arbitrazhit, si dhe për çdo shkak tjetër, që nuk ka lejuar palët të paraqesin mbrojtjen e tyre; ose</w:t>
      </w:r>
      <w:r w:rsidR="00B7223D">
        <w:rPr>
          <w:rFonts w:ascii="Garamond" w:hAnsi="Garamond" w:cs="Times New Roman"/>
          <w:bCs/>
          <w:sz w:val="24"/>
          <w:szCs w:val="24"/>
        </w:rPr>
        <w:t xml:space="preserve"> </w:t>
      </w:r>
    </w:p>
    <w:p w14:paraId="51251465" w14:textId="77777777" w:rsidR="00C05230" w:rsidRPr="0039210A" w:rsidRDefault="00C05230"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 ç) </w:t>
      </w:r>
      <w:r w:rsidR="00DE2691" w:rsidRPr="0039210A">
        <w:rPr>
          <w:rFonts w:ascii="Garamond" w:hAnsi="Garamond" w:cs="Times New Roman"/>
          <w:bCs/>
          <w:sz w:val="24"/>
          <w:szCs w:val="24"/>
        </w:rPr>
        <w:t>v</w:t>
      </w:r>
      <w:r w:rsidRPr="0039210A">
        <w:rPr>
          <w:rFonts w:ascii="Garamond" w:hAnsi="Garamond" w:cs="Times New Roman"/>
          <w:bCs/>
          <w:sz w:val="24"/>
          <w:szCs w:val="24"/>
        </w:rPr>
        <w:t>endimi ka zgjidhur një mosmarrëveshje që nuk është shqyrtuar nga gjykata e arbitrazhit ose vendimi ka zgjidhur një mosmarrëveshje që nuk ishte pjesë e marrëveshjes së arbitrazhit, si e</w:t>
      </w:r>
      <w:r w:rsidR="00097454" w:rsidRPr="0039210A">
        <w:rPr>
          <w:rFonts w:ascii="Garamond" w:hAnsi="Garamond" w:cs="Times New Roman"/>
          <w:bCs/>
          <w:sz w:val="24"/>
          <w:szCs w:val="24"/>
        </w:rPr>
        <w:t>dhe një ose disa mosmarrëveshje</w:t>
      </w:r>
      <w:r w:rsidRPr="0039210A">
        <w:rPr>
          <w:rFonts w:ascii="Garamond" w:hAnsi="Garamond" w:cs="Times New Roman"/>
          <w:bCs/>
          <w:sz w:val="24"/>
          <w:szCs w:val="24"/>
        </w:rPr>
        <w:t xml:space="preserve"> të zgji</w:t>
      </w:r>
      <w:r w:rsidR="00097454" w:rsidRPr="0039210A">
        <w:rPr>
          <w:rFonts w:ascii="Garamond" w:hAnsi="Garamond" w:cs="Times New Roman"/>
          <w:bCs/>
          <w:sz w:val="24"/>
          <w:szCs w:val="24"/>
        </w:rPr>
        <w:t>dhura nga gjykata e arbitrazhit</w:t>
      </w:r>
      <w:r w:rsidRPr="0039210A">
        <w:rPr>
          <w:rFonts w:ascii="Garamond" w:hAnsi="Garamond" w:cs="Times New Roman"/>
          <w:bCs/>
          <w:sz w:val="24"/>
          <w:szCs w:val="24"/>
        </w:rPr>
        <w:t xml:space="preserve"> nuk ishin në juridiksionin e saj. Në këtë rast, kur është e mundur që vendimi për mosmarrëveshjet</w:t>
      </w:r>
      <w:r w:rsidR="00097454" w:rsidRPr="0039210A">
        <w:rPr>
          <w:rFonts w:ascii="Garamond" w:hAnsi="Garamond" w:cs="Times New Roman"/>
          <w:bCs/>
          <w:sz w:val="24"/>
          <w:szCs w:val="24"/>
        </w:rPr>
        <w:t>,</w:t>
      </w:r>
      <w:r w:rsidRPr="0039210A">
        <w:rPr>
          <w:rFonts w:ascii="Garamond" w:hAnsi="Garamond" w:cs="Times New Roman"/>
          <w:bCs/>
          <w:sz w:val="24"/>
          <w:szCs w:val="24"/>
        </w:rPr>
        <w:t xml:space="preserve"> që ishin nën juridiksionin e gjykatës së arbitrazhit, të ndahet nga ajo pjesë e vendimit për mosmarrëveshjet që nuk ishin pjesë e juridiksioni</w:t>
      </w:r>
      <w:r w:rsidR="00097454" w:rsidRPr="0039210A">
        <w:rPr>
          <w:rFonts w:ascii="Garamond" w:hAnsi="Garamond" w:cs="Times New Roman"/>
          <w:bCs/>
          <w:sz w:val="24"/>
          <w:szCs w:val="24"/>
        </w:rPr>
        <w:t>t</w:t>
      </w:r>
      <w:r w:rsidRPr="0039210A">
        <w:rPr>
          <w:rFonts w:ascii="Garamond" w:hAnsi="Garamond" w:cs="Times New Roman"/>
          <w:bCs/>
          <w:sz w:val="24"/>
          <w:szCs w:val="24"/>
        </w:rPr>
        <w:t xml:space="preserve"> të saj, gjykata anulon vetëm atë pjesë të vendimit të gjykatës së arbitrazhit që ka zgjidhur mosmarrëveshjet që nuk ishin nën juridiksionin e saj; ose </w:t>
      </w:r>
    </w:p>
    <w:p w14:paraId="51251466" w14:textId="77777777" w:rsidR="00C05230" w:rsidRPr="0039210A" w:rsidRDefault="00B25F1B"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d)</w:t>
      </w:r>
      <w:r w:rsidR="00097454" w:rsidRPr="0039210A">
        <w:rPr>
          <w:rFonts w:ascii="Garamond" w:hAnsi="Garamond" w:cs="Times New Roman"/>
          <w:bCs/>
          <w:sz w:val="24"/>
          <w:szCs w:val="24"/>
        </w:rPr>
        <w:t xml:space="preserve"> p</w:t>
      </w:r>
      <w:r w:rsidR="00C05230" w:rsidRPr="0039210A">
        <w:rPr>
          <w:rFonts w:ascii="Garamond" w:hAnsi="Garamond" w:cs="Times New Roman"/>
          <w:bCs/>
          <w:sz w:val="24"/>
          <w:szCs w:val="24"/>
        </w:rPr>
        <w:t xml:space="preserve">ërbërja e gjykatës së arbitrazhit ose procedura e arbitrazhit nuk ishte në përputhje me dispozitat e këtij ligji ose me marrëveshjen e arbitrazhit, me kushtin që shkelja e tyre të jetë me pasoja për mënyrën e zgjidhjes së mosmarrëveshjes nga gjykata e arbitrazhit; ose </w:t>
      </w:r>
    </w:p>
    <w:p w14:paraId="51251467" w14:textId="72AD6086" w:rsidR="00C05230" w:rsidRPr="0039210A" w:rsidRDefault="00C05230"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dh) </w:t>
      </w:r>
      <w:r w:rsidR="00097454" w:rsidRPr="0039210A">
        <w:rPr>
          <w:rFonts w:ascii="Garamond" w:hAnsi="Garamond" w:cs="Times New Roman"/>
          <w:bCs/>
          <w:sz w:val="24"/>
          <w:szCs w:val="24"/>
        </w:rPr>
        <w:t>v</w:t>
      </w:r>
      <w:r w:rsidRPr="0039210A">
        <w:rPr>
          <w:rFonts w:ascii="Garamond" w:hAnsi="Garamond" w:cs="Times New Roman"/>
          <w:bCs/>
          <w:sz w:val="24"/>
          <w:szCs w:val="24"/>
        </w:rPr>
        <w:t>endimi ka zgjidhur një mosmarrëveshje që ndalohet nga ligji që të zgjidhet nëpërmjet arbitrazhit; ose</w:t>
      </w:r>
      <w:r w:rsidR="00B7223D">
        <w:rPr>
          <w:rFonts w:ascii="Garamond" w:hAnsi="Garamond" w:cs="Times New Roman"/>
          <w:bCs/>
          <w:sz w:val="24"/>
          <w:szCs w:val="24"/>
        </w:rPr>
        <w:t xml:space="preserve"> </w:t>
      </w:r>
    </w:p>
    <w:p w14:paraId="51251468" w14:textId="77777777" w:rsidR="00C05230" w:rsidRPr="0039210A" w:rsidRDefault="00B25F1B"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e)</w:t>
      </w:r>
      <w:r w:rsidR="00097454" w:rsidRPr="0039210A">
        <w:rPr>
          <w:rFonts w:ascii="Garamond" w:hAnsi="Garamond" w:cs="Times New Roman"/>
          <w:bCs/>
          <w:sz w:val="24"/>
          <w:szCs w:val="24"/>
        </w:rPr>
        <w:t xml:space="preserve"> e</w:t>
      </w:r>
      <w:r w:rsidR="00C05230" w:rsidRPr="0039210A">
        <w:rPr>
          <w:rFonts w:ascii="Garamond" w:hAnsi="Garamond" w:cs="Times New Roman"/>
          <w:bCs/>
          <w:sz w:val="24"/>
          <w:szCs w:val="24"/>
        </w:rPr>
        <w:t>kzekutimi i vendimit do të ishte në</w:t>
      </w:r>
      <w:r w:rsidR="00783C37" w:rsidRPr="0039210A">
        <w:rPr>
          <w:rFonts w:ascii="Garamond" w:hAnsi="Garamond" w:cs="Times New Roman"/>
          <w:bCs/>
          <w:sz w:val="24"/>
          <w:szCs w:val="24"/>
        </w:rPr>
        <w:t xml:space="preserve"> kundërshtim me rendin publik. </w:t>
      </w:r>
    </w:p>
    <w:p w14:paraId="51251469" w14:textId="77777777" w:rsidR="00C05230" w:rsidRPr="0039210A" w:rsidRDefault="00B25F1B"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2.</w:t>
      </w:r>
      <w:r w:rsidR="00097454" w:rsidRPr="0039210A">
        <w:rPr>
          <w:rFonts w:ascii="Garamond" w:hAnsi="Garamond" w:cs="Times New Roman"/>
          <w:bCs/>
          <w:sz w:val="24"/>
          <w:szCs w:val="24"/>
        </w:rPr>
        <w:t xml:space="preserve"> </w:t>
      </w:r>
      <w:r w:rsidR="00C05230" w:rsidRPr="0039210A">
        <w:rPr>
          <w:rFonts w:ascii="Garamond" w:hAnsi="Garamond" w:cs="Times New Roman"/>
          <w:bCs/>
          <w:sz w:val="24"/>
          <w:szCs w:val="24"/>
        </w:rPr>
        <w:t>Përveç kur palët kanë rënë dakord ndryshe, kërkesa për anulimin e vendimit të gjykatës së arbitrazhit bëhet brenda 90 (nëntëdhjetë) ditëve nga data e njoftimit të vendimit të gjykatës së arbitrazhit. Në rast se një palë ka kërkuar ndreqjen e gabimeve, interpretimin ose plotësimin e vendimit,</w:t>
      </w:r>
      <w:r w:rsidR="00097454" w:rsidRPr="0039210A">
        <w:rPr>
          <w:rFonts w:ascii="Garamond" w:hAnsi="Garamond" w:cs="Times New Roman"/>
          <w:bCs/>
          <w:sz w:val="24"/>
          <w:szCs w:val="24"/>
        </w:rPr>
        <w:t xml:space="preserve"> sipas parashikimit të nenit 43</w:t>
      </w:r>
      <w:r w:rsidR="00C05230" w:rsidRPr="0039210A">
        <w:rPr>
          <w:rFonts w:ascii="Garamond" w:hAnsi="Garamond" w:cs="Times New Roman"/>
          <w:bCs/>
          <w:sz w:val="24"/>
          <w:szCs w:val="24"/>
        </w:rPr>
        <w:t xml:space="preserve"> të këtij ligjit, afati fillon të llogaritet nga data e njoftimit të vendimit të gjykatës së arbitrazhit për pra</w:t>
      </w:r>
      <w:r w:rsidR="00783C37" w:rsidRPr="0039210A">
        <w:rPr>
          <w:rFonts w:ascii="Garamond" w:hAnsi="Garamond" w:cs="Times New Roman"/>
          <w:bCs/>
          <w:sz w:val="24"/>
          <w:szCs w:val="24"/>
        </w:rPr>
        <w:t xml:space="preserve">nimin ose rrëzimin e kërkesës. </w:t>
      </w:r>
    </w:p>
    <w:p w14:paraId="5125146A" w14:textId="77777777" w:rsidR="00C05230" w:rsidRPr="0039210A" w:rsidRDefault="00B25F1B"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3.</w:t>
      </w:r>
      <w:r w:rsidR="00097454" w:rsidRPr="0039210A">
        <w:rPr>
          <w:rFonts w:ascii="Garamond" w:hAnsi="Garamond" w:cs="Times New Roman"/>
          <w:bCs/>
          <w:sz w:val="24"/>
          <w:szCs w:val="24"/>
        </w:rPr>
        <w:t xml:space="preserve"> </w:t>
      </w:r>
      <w:r w:rsidR="00C05230" w:rsidRPr="0039210A">
        <w:rPr>
          <w:rFonts w:ascii="Garamond" w:hAnsi="Garamond" w:cs="Times New Roman"/>
          <w:bCs/>
          <w:sz w:val="24"/>
          <w:szCs w:val="24"/>
        </w:rPr>
        <w:t xml:space="preserve">Kur gjykata e apelit vendos anulimin e vendimit, mund që, në rast se çmohet e arsyeshme, të vendosë edhe dërgimin e çështjes për rigjykim në gjykatën e arbitrazhit ose të urdhërojë ndërmarrjen e çdo veprimi tjetër që mënjanon shkaqet e anulimit të vendimit. </w:t>
      </w:r>
    </w:p>
    <w:p w14:paraId="5125146B" w14:textId="77777777" w:rsidR="00C05230" w:rsidRPr="0039210A" w:rsidRDefault="00783C37" w:rsidP="00810F5D">
      <w:pPr>
        <w:spacing w:after="0" w:line="240" w:lineRule="auto"/>
        <w:ind w:firstLine="284"/>
        <w:rPr>
          <w:rFonts w:ascii="Garamond" w:hAnsi="Garamond" w:cs="Times New Roman"/>
          <w:bCs/>
          <w:sz w:val="24"/>
          <w:szCs w:val="24"/>
        </w:rPr>
      </w:pPr>
      <w:r w:rsidRPr="0039210A">
        <w:rPr>
          <w:rFonts w:ascii="Garamond" w:hAnsi="Garamond" w:cs="Times New Roman"/>
          <w:bCs/>
          <w:sz w:val="24"/>
          <w:szCs w:val="24"/>
        </w:rPr>
        <w:t xml:space="preserve"> </w:t>
      </w:r>
    </w:p>
    <w:p w14:paraId="5125146C" w14:textId="77777777" w:rsidR="00C05230" w:rsidRPr="0039210A" w:rsidRDefault="00C05230" w:rsidP="00810F5D">
      <w:pPr>
        <w:spacing w:after="0" w:line="240" w:lineRule="auto"/>
        <w:ind w:firstLine="284"/>
        <w:jc w:val="center"/>
        <w:rPr>
          <w:rFonts w:ascii="Garamond" w:hAnsi="Garamond" w:cs="Times New Roman"/>
          <w:bCs/>
          <w:sz w:val="24"/>
          <w:szCs w:val="24"/>
        </w:rPr>
      </w:pPr>
      <w:r w:rsidRPr="0039210A">
        <w:rPr>
          <w:rFonts w:ascii="Garamond" w:hAnsi="Garamond" w:cs="Times New Roman"/>
          <w:bCs/>
          <w:sz w:val="24"/>
          <w:szCs w:val="24"/>
        </w:rPr>
        <w:t>Neni 45</w:t>
      </w:r>
    </w:p>
    <w:p w14:paraId="5125146E" w14:textId="77777777" w:rsidR="00C05230" w:rsidRPr="0039210A" w:rsidRDefault="00C05230" w:rsidP="00810F5D">
      <w:pPr>
        <w:spacing w:after="0" w:line="240" w:lineRule="auto"/>
        <w:ind w:firstLine="284"/>
        <w:jc w:val="center"/>
        <w:rPr>
          <w:rFonts w:ascii="Garamond" w:hAnsi="Garamond" w:cs="Times New Roman"/>
          <w:b/>
          <w:bCs/>
          <w:sz w:val="24"/>
          <w:szCs w:val="24"/>
        </w:rPr>
      </w:pPr>
      <w:r w:rsidRPr="0039210A">
        <w:rPr>
          <w:rFonts w:ascii="Garamond" w:hAnsi="Garamond" w:cs="Times New Roman"/>
          <w:b/>
          <w:bCs/>
          <w:sz w:val="24"/>
          <w:szCs w:val="24"/>
        </w:rPr>
        <w:t>Shqyrtimi nga gjykata e apelit</w:t>
      </w:r>
    </w:p>
    <w:p w14:paraId="5125146F" w14:textId="77777777" w:rsidR="00C05230" w:rsidRPr="0039210A" w:rsidRDefault="00C05230" w:rsidP="00810F5D">
      <w:pPr>
        <w:spacing w:after="0" w:line="240" w:lineRule="auto"/>
        <w:ind w:firstLine="284"/>
        <w:rPr>
          <w:rFonts w:ascii="Garamond" w:hAnsi="Garamond" w:cs="Times New Roman"/>
          <w:bCs/>
          <w:sz w:val="24"/>
          <w:szCs w:val="24"/>
        </w:rPr>
      </w:pPr>
      <w:r w:rsidRPr="0039210A">
        <w:rPr>
          <w:rFonts w:ascii="Garamond" w:hAnsi="Garamond" w:cs="Times New Roman"/>
          <w:bCs/>
          <w:sz w:val="24"/>
          <w:szCs w:val="24"/>
        </w:rPr>
        <w:t xml:space="preserve"> </w:t>
      </w:r>
    </w:p>
    <w:p w14:paraId="51251470" w14:textId="77777777" w:rsidR="00C05230" w:rsidRPr="0039210A" w:rsidRDefault="00097454"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1. </w:t>
      </w:r>
      <w:r w:rsidR="00C05230" w:rsidRPr="0039210A">
        <w:rPr>
          <w:rFonts w:ascii="Garamond" w:hAnsi="Garamond" w:cs="Times New Roman"/>
          <w:bCs/>
          <w:sz w:val="24"/>
          <w:szCs w:val="24"/>
        </w:rPr>
        <w:t>Gjykata e apelit e shqyrton k</w:t>
      </w:r>
      <w:r w:rsidRPr="0039210A">
        <w:rPr>
          <w:rFonts w:ascii="Garamond" w:hAnsi="Garamond" w:cs="Times New Roman"/>
          <w:bCs/>
          <w:sz w:val="24"/>
          <w:szCs w:val="24"/>
        </w:rPr>
        <w:t>ërkesën për anulimin e vendimit</w:t>
      </w:r>
      <w:r w:rsidR="00C05230" w:rsidRPr="0039210A">
        <w:rPr>
          <w:rFonts w:ascii="Garamond" w:hAnsi="Garamond" w:cs="Times New Roman"/>
          <w:bCs/>
          <w:sz w:val="24"/>
          <w:szCs w:val="24"/>
        </w:rPr>
        <w:t xml:space="preserve"> sipas rregullave të përcaktuara në Kodin e Procedurës Civile për shqyrtimin e çështjeve </w:t>
      </w:r>
      <w:r w:rsidR="00783C37" w:rsidRPr="0039210A">
        <w:rPr>
          <w:rFonts w:ascii="Garamond" w:hAnsi="Garamond" w:cs="Times New Roman"/>
          <w:bCs/>
          <w:sz w:val="24"/>
          <w:szCs w:val="24"/>
        </w:rPr>
        <w:t xml:space="preserve">në apel. </w:t>
      </w:r>
    </w:p>
    <w:p w14:paraId="51251471" w14:textId="77777777" w:rsidR="00C05230" w:rsidRPr="0039210A" w:rsidRDefault="00097454"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2. </w:t>
      </w:r>
      <w:r w:rsidR="00C05230" w:rsidRPr="0039210A">
        <w:rPr>
          <w:rFonts w:ascii="Garamond" w:hAnsi="Garamond" w:cs="Times New Roman"/>
          <w:bCs/>
          <w:sz w:val="24"/>
          <w:szCs w:val="24"/>
        </w:rPr>
        <w:t>Gjykata e apelit e shqyrton ankimin brenda 30 (tridhjetë) ditëve ng</w:t>
      </w:r>
      <w:r w:rsidR="00783C37" w:rsidRPr="0039210A">
        <w:rPr>
          <w:rFonts w:ascii="Garamond" w:hAnsi="Garamond" w:cs="Times New Roman"/>
          <w:bCs/>
          <w:sz w:val="24"/>
          <w:szCs w:val="24"/>
        </w:rPr>
        <w:t xml:space="preserve">a depozitimi i tij në gjykatë. </w:t>
      </w:r>
    </w:p>
    <w:p w14:paraId="51251472" w14:textId="77777777" w:rsidR="00C05230" w:rsidRPr="0039210A" w:rsidRDefault="00097454"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3. </w:t>
      </w:r>
      <w:r w:rsidR="00C05230" w:rsidRPr="0039210A">
        <w:rPr>
          <w:rFonts w:ascii="Garamond" w:hAnsi="Garamond" w:cs="Times New Roman"/>
          <w:bCs/>
          <w:sz w:val="24"/>
          <w:szCs w:val="24"/>
        </w:rPr>
        <w:t>Paraqitja e kërkesës për anulimin e vendimit nuk pezullon ekzekutimin e vendimit të gjykatës së arbitrazhit. Përjashtimisht, gjykata, me kërkesën e palës, mund të p</w:t>
      </w:r>
      <w:r w:rsidRPr="0039210A">
        <w:rPr>
          <w:rFonts w:ascii="Garamond" w:hAnsi="Garamond" w:cs="Times New Roman"/>
          <w:bCs/>
          <w:sz w:val="24"/>
          <w:szCs w:val="24"/>
        </w:rPr>
        <w:t>ezullojë ekzekutimin e vendimit</w:t>
      </w:r>
      <w:r w:rsidR="00C05230" w:rsidRPr="0039210A">
        <w:rPr>
          <w:rFonts w:ascii="Garamond" w:hAnsi="Garamond" w:cs="Times New Roman"/>
          <w:bCs/>
          <w:sz w:val="24"/>
          <w:szCs w:val="24"/>
        </w:rPr>
        <w:t xml:space="preserve"> kur vlerëson se ka rrezik që palës mund t’i shkaktohet një</w:t>
      </w:r>
      <w:r w:rsidR="00783C37" w:rsidRPr="0039210A">
        <w:rPr>
          <w:rFonts w:ascii="Garamond" w:hAnsi="Garamond" w:cs="Times New Roman"/>
          <w:bCs/>
          <w:sz w:val="24"/>
          <w:szCs w:val="24"/>
        </w:rPr>
        <w:t xml:space="preserve"> dëm i madh e i pariparueshëm. </w:t>
      </w:r>
    </w:p>
    <w:p w14:paraId="51251473" w14:textId="77777777" w:rsidR="00D4194E" w:rsidRPr="0039210A" w:rsidRDefault="00097454"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4. </w:t>
      </w:r>
      <w:r w:rsidR="00C05230" w:rsidRPr="0039210A">
        <w:rPr>
          <w:rFonts w:ascii="Garamond" w:hAnsi="Garamond" w:cs="Times New Roman"/>
          <w:bCs/>
          <w:sz w:val="24"/>
          <w:szCs w:val="24"/>
        </w:rPr>
        <w:t xml:space="preserve">Kundër vendimit të gjykatës së apelit nuk lejohet rekurs në Gjykatën e Lartë. </w:t>
      </w:r>
    </w:p>
    <w:p w14:paraId="5325028D" w14:textId="77777777" w:rsidR="00810F5D" w:rsidRPr="0039210A" w:rsidRDefault="00810F5D" w:rsidP="00810F5D">
      <w:pPr>
        <w:spacing w:after="0" w:line="240" w:lineRule="auto"/>
        <w:ind w:firstLine="284"/>
        <w:jc w:val="center"/>
        <w:rPr>
          <w:rFonts w:ascii="Garamond" w:hAnsi="Garamond" w:cs="Times New Roman"/>
          <w:bCs/>
          <w:sz w:val="24"/>
          <w:szCs w:val="24"/>
        </w:rPr>
      </w:pPr>
    </w:p>
    <w:p w14:paraId="51251474" w14:textId="77777777" w:rsidR="00C05230" w:rsidRPr="0039210A" w:rsidRDefault="00C05230" w:rsidP="00810F5D">
      <w:pPr>
        <w:spacing w:after="0" w:line="240" w:lineRule="auto"/>
        <w:ind w:firstLine="284"/>
        <w:jc w:val="center"/>
        <w:rPr>
          <w:rFonts w:ascii="Garamond" w:hAnsi="Garamond" w:cs="Times New Roman"/>
          <w:bCs/>
          <w:sz w:val="24"/>
          <w:szCs w:val="24"/>
        </w:rPr>
      </w:pPr>
      <w:r w:rsidRPr="0039210A">
        <w:rPr>
          <w:rFonts w:ascii="Garamond" w:hAnsi="Garamond" w:cs="Times New Roman"/>
          <w:bCs/>
          <w:sz w:val="24"/>
          <w:szCs w:val="24"/>
        </w:rPr>
        <w:t xml:space="preserve">KREU </w:t>
      </w:r>
      <w:proofErr w:type="spellStart"/>
      <w:r w:rsidRPr="0039210A">
        <w:rPr>
          <w:rFonts w:ascii="Garamond" w:hAnsi="Garamond" w:cs="Times New Roman"/>
          <w:bCs/>
          <w:sz w:val="24"/>
          <w:szCs w:val="24"/>
        </w:rPr>
        <w:t>VIII</w:t>
      </w:r>
      <w:proofErr w:type="spellEnd"/>
    </w:p>
    <w:p w14:paraId="51251477" w14:textId="4DDFB254" w:rsidR="00C05230" w:rsidRPr="0039210A" w:rsidRDefault="00C05230" w:rsidP="00810F5D">
      <w:pPr>
        <w:spacing w:after="0" w:line="240" w:lineRule="auto"/>
        <w:ind w:firstLine="284"/>
        <w:jc w:val="center"/>
        <w:rPr>
          <w:rFonts w:ascii="Garamond" w:hAnsi="Garamond" w:cs="Times New Roman"/>
          <w:bCs/>
          <w:sz w:val="24"/>
          <w:szCs w:val="24"/>
        </w:rPr>
      </w:pPr>
      <w:r w:rsidRPr="0039210A">
        <w:rPr>
          <w:rFonts w:ascii="Garamond" w:hAnsi="Garamond" w:cs="Times New Roman"/>
          <w:bCs/>
          <w:sz w:val="24"/>
          <w:szCs w:val="24"/>
        </w:rPr>
        <w:t xml:space="preserve">NJOHJA DHE EKZEKUTIMI I VENDIMEVE TË GJYKATAVE </w:t>
      </w:r>
      <w:r w:rsidR="00097454" w:rsidRPr="0039210A">
        <w:rPr>
          <w:rFonts w:ascii="Garamond" w:hAnsi="Garamond" w:cs="Times New Roman"/>
          <w:bCs/>
          <w:sz w:val="24"/>
          <w:szCs w:val="24"/>
        </w:rPr>
        <w:t xml:space="preserve">TË </w:t>
      </w:r>
      <w:r w:rsidRPr="0039210A">
        <w:rPr>
          <w:rFonts w:ascii="Garamond" w:hAnsi="Garamond" w:cs="Times New Roman"/>
          <w:bCs/>
          <w:sz w:val="24"/>
          <w:szCs w:val="24"/>
        </w:rPr>
        <w:t>ARBITRAZHIT</w:t>
      </w:r>
    </w:p>
    <w:p w14:paraId="51251478" w14:textId="77777777" w:rsidR="00C05230" w:rsidRPr="0039210A" w:rsidRDefault="00C05230" w:rsidP="00810F5D">
      <w:pPr>
        <w:spacing w:after="0" w:line="240" w:lineRule="auto"/>
        <w:ind w:firstLine="284"/>
        <w:rPr>
          <w:rFonts w:ascii="Garamond" w:hAnsi="Garamond" w:cs="Times New Roman"/>
          <w:bCs/>
          <w:sz w:val="24"/>
          <w:szCs w:val="24"/>
        </w:rPr>
      </w:pPr>
    </w:p>
    <w:p w14:paraId="51251479" w14:textId="77777777" w:rsidR="00C05230" w:rsidRPr="0039210A" w:rsidRDefault="00C05230" w:rsidP="00810F5D">
      <w:pPr>
        <w:spacing w:after="0" w:line="240" w:lineRule="auto"/>
        <w:ind w:firstLine="284"/>
        <w:jc w:val="center"/>
        <w:rPr>
          <w:rFonts w:ascii="Garamond" w:hAnsi="Garamond" w:cs="Times New Roman"/>
          <w:bCs/>
          <w:sz w:val="24"/>
          <w:szCs w:val="24"/>
        </w:rPr>
      </w:pPr>
      <w:r w:rsidRPr="0039210A">
        <w:rPr>
          <w:rFonts w:ascii="Garamond" w:hAnsi="Garamond" w:cs="Times New Roman"/>
          <w:bCs/>
          <w:sz w:val="24"/>
          <w:szCs w:val="24"/>
        </w:rPr>
        <w:lastRenderedPageBreak/>
        <w:t>Neni 46</w:t>
      </w:r>
    </w:p>
    <w:p w14:paraId="5125147B" w14:textId="77777777" w:rsidR="00C05230" w:rsidRPr="0039210A" w:rsidRDefault="00C05230" w:rsidP="00810F5D">
      <w:pPr>
        <w:spacing w:after="0" w:line="240" w:lineRule="auto"/>
        <w:ind w:firstLine="284"/>
        <w:jc w:val="center"/>
        <w:rPr>
          <w:rFonts w:ascii="Garamond" w:hAnsi="Garamond" w:cs="Times New Roman"/>
          <w:b/>
          <w:bCs/>
          <w:sz w:val="24"/>
          <w:szCs w:val="24"/>
        </w:rPr>
      </w:pPr>
      <w:r w:rsidRPr="0039210A">
        <w:rPr>
          <w:rFonts w:ascii="Garamond" w:hAnsi="Garamond" w:cs="Times New Roman"/>
          <w:b/>
          <w:bCs/>
          <w:sz w:val="24"/>
          <w:szCs w:val="24"/>
        </w:rPr>
        <w:t>Vendimet e një gjykate arbitrazhi në Republikën e Shqipërisë</w:t>
      </w:r>
    </w:p>
    <w:p w14:paraId="5125147C" w14:textId="77777777" w:rsidR="00C05230" w:rsidRPr="0039210A" w:rsidRDefault="00C05230" w:rsidP="00810F5D">
      <w:pPr>
        <w:spacing w:after="0" w:line="240" w:lineRule="auto"/>
        <w:ind w:firstLine="284"/>
        <w:rPr>
          <w:rFonts w:ascii="Garamond" w:hAnsi="Garamond" w:cs="Times New Roman"/>
          <w:bCs/>
          <w:sz w:val="24"/>
          <w:szCs w:val="24"/>
        </w:rPr>
      </w:pPr>
      <w:r w:rsidRPr="0039210A">
        <w:rPr>
          <w:rFonts w:ascii="Garamond" w:hAnsi="Garamond" w:cs="Times New Roman"/>
          <w:bCs/>
          <w:sz w:val="24"/>
          <w:szCs w:val="24"/>
        </w:rPr>
        <w:t xml:space="preserve"> </w:t>
      </w:r>
    </w:p>
    <w:p w14:paraId="5125147D" w14:textId="77777777" w:rsidR="00C05230" w:rsidRPr="0039210A" w:rsidRDefault="00097454"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1. </w:t>
      </w:r>
      <w:r w:rsidR="00C05230" w:rsidRPr="0039210A">
        <w:rPr>
          <w:rFonts w:ascii="Garamond" w:hAnsi="Garamond" w:cs="Times New Roman"/>
          <w:bCs/>
          <w:sz w:val="24"/>
          <w:szCs w:val="24"/>
        </w:rPr>
        <w:t>Vendimet e gjykatave të arbitrazhit, kur vendi i arbitrazhit është në Republikën e Shqipërisë, përbëjnë titull ekzekutiv dhe vihen në ekzekutim pas nxjerrjes së urdhrit të ekzekutimit</w:t>
      </w:r>
      <w:r w:rsidRPr="0039210A">
        <w:rPr>
          <w:rFonts w:ascii="Garamond" w:hAnsi="Garamond" w:cs="Times New Roman"/>
          <w:bCs/>
          <w:sz w:val="24"/>
          <w:szCs w:val="24"/>
        </w:rPr>
        <w:t xml:space="preserve"> nga gjykata e rrethit gjyqësor</w:t>
      </w:r>
      <w:r w:rsidR="00C05230" w:rsidRPr="0039210A">
        <w:rPr>
          <w:rFonts w:ascii="Garamond" w:hAnsi="Garamond" w:cs="Times New Roman"/>
          <w:bCs/>
          <w:sz w:val="24"/>
          <w:szCs w:val="24"/>
        </w:rPr>
        <w:t xml:space="preserve"> në përputhje me rregullat e përcaktuara</w:t>
      </w:r>
      <w:r w:rsidR="00783C37" w:rsidRPr="0039210A">
        <w:rPr>
          <w:rFonts w:ascii="Garamond" w:hAnsi="Garamond" w:cs="Times New Roman"/>
          <w:bCs/>
          <w:sz w:val="24"/>
          <w:szCs w:val="24"/>
        </w:rPr>
        <w:t xml:space="preserve"> në Kodin e Procedurës Civile. </w:t>
      </w:r>
    </w:p>
    <w:p w14:paraId="5125147E" w14:textId="77777777" w:rsidR="00C05230" w:rsidRPr="0039210A" w:rsidRDefault="00097454"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2. </w:t>
      </w:r>
      <w:r w:rsidR="00C05230" w:rsidRPr="0039210A">
        <w:rPr>
          <w:rFonts w:ascii="Garamond" w:hAnsi="Garamond" w:cs="Times New Roman"/>
          <w:bCs/>
          <w:sz w:val="24"/>
          <w:szCs w:val="24"/>
        </w:rPr>
        <w:t xml:space="preserve">Gjykata e </w:t>
      </w:r>
      <w:r w:rsidRPr="0039210A">
        <w:rPr>
          <w:rFonts w:ascii="Garamond" w:hAnsi="Garamond" w:cs="Times New Roman"/>
          <w:bCs/>
          <w:sz w:val="24"/>
          <w:szCs w:val="24"/>
        </w:rPr>
        <w:t>r</w:t>
      </w:r>
      <w:r w:rsidR="00C05230" w:rsidRPr="0039210A">
        <w:rPr>
          <w:rFonts w:ascii="Garamond" w:hAnsi="Garamond" w:cs="Times New Roman"/>
          <w:bCs/>
          <w:sz w:val="24"/>
          <w:szCs w:val="24"/>
        </w:rPr>
        <w:t xml:space="preserve">rethit </w:t>
      </w:r>
      <w:r w:rsidRPr="0039210A">
        <w:rPr>
          <w:rFonts w:ascii="Garamond" w:hAnsi="Garamond" w:cs="Times New Roman"/>
          <w:bCs/>
          <w:sz w:val="24"/>
          <w:szCs w:val="24"/>
        </w:rPr>
        <w:t>g</w:t>
      </w:r>
      <w:r w:rsidR="00C05230" w:rsidRPr="0039210A">
        <w:rPr>
          <w:rFonts w:ascii="Garamond" w:hAnsi="Garamond" w:cs="Times New Roman"/>
          <w:bCs/>
          <w:sz w:val="24"/>
          <w:szCs w:val="24"/>
        </w:rPr>
        <w:t xml:space="preserve">jyqësor refuzon kërkesën për lëshimin e urdhrit të ekzekutimit në rast se çmon që ekzistojnë një ose disa nga </w:t>
      </w:r>
      <w:r w:rsidRPr="0039210A">
        <w:rPr>
          <w:rFonts w:ascii="Garamond" w:hAnsi="Garamond" w:cs="Times New Roman"/>
          <w:bCs/>
          <w:sz w:val="24"/>
          <w:szCs w:val="24"/>
        </w:rPr>
        <w:t>shkaqet për anulimin e vendimit</w:t>
      </w:r>
      <w:r w:rsidR="00C05230" w:rsidRPr="0039210A">
        <w:rPr>
          <w:rFonts w:ascii="Garamond" w:hAnsi="Garamond" w:cs="Times New Roman"/>
          <w:bCs/>
          <w:sz w:val="24"/>
          <w:szCs w:val="24"/>
        </w:rPr>
        <w:t xml:space="preserve"> sipas nenit 44 të këtij ligji. Kur kërkesa për anulimin e vendimit është shqyrtuar nga gjykata e apelit sipas n</w:t>
      </w:r>
      <w:r w:rsidRPr="0039210A">
        <w:rPr>
          <w:rFonts w:ascii="Garamond" w:hAnsi="Garamond" w:cs="Times New Roman"/>
          <w:bCs/>
          <w:sz w:val="24"/>
          <w:szCs w:val="24"/>
        </w:rPr>
        <w:t>e</w:t>
      </w:r>
      <w:r w:rsidR="00C05230" w:rsidRPr="0039210A">
        <w:rPr>
          <w:rFonts w:ascii="Garamond" w:hAnsi="Garamond" w:cs="Times New Roman"/>
          <w:bCs/>
          <w:sz w:val="24"/>
          <w:szCs w:val="24"/>
        </w:rPr>
        <w:t>nit 44 të këtij ligji, gjykata e rrethit gjyqësor nuk mund të shqyrtojë nëse ekzistojnë një ose disa nga shkaqet për anulimin e vendimit.</w:t>
      </w:r>
    </w:p>
    <w:p w14:paraId="5125147F" w14:textId="77777777" w:rsidR="00C05230" w:rsidRPr="0039210A" w:rsidRDefault="00C05230" w:rsidP="00810F5D">
      <w:pPr>
        <w:spacing w:after="0" w:line="240" w:lineRule="auto"/>
        <w:ind w:firstLine="284"/>
        <w:rPr>
          <w:rFonts w:ascii="Garamond" w:hAnsi="Garamond" w:cs="Times New Roman"/>
          <w:bCs/>
          <w:sz w:val="24"/>
          <w:szCs w:val="24"/>
        </w:rPr>
      </w:pPr>
    </w:p>
    <w:p w14:paraId="51251480" w14:textId="77777777" w:rsidR="00C05230" w:rsidRPr="0039210A" w:rsidRDefault="00C05230" w:rsidP="00810F5D">
      <w:pPr>
        <w:spacing w:after="0" w:line="240" w:lineRule="auto"/>
        <w:ind w:firstLine="284"/>
        <w:jc w:val="center"/>
        <w:rPr>
          <w:rFonts w:ascii="Garamond" w:hAnsi="Garamond" w:cs="Times New Roman"/>
          <w:bCs/>
          <w:sz w:val="24"/>
          <w:szCs w:val="24"/>
        </w:rPr>
      </w:pPr>
      <w:r w:rsidRPr="0039210A">
        <w:rPr>
          <w:rFonts w:ascii="Garamond" w:hAnsi="Garamond" w:cs="Times New Roman"/>
          <w:bCs/>
          <w:sz w:val="24"/>
          <w:szCs w:val="24"/>
        </w:rPr>
        <w:t>Neni 47</w:t>
      </w:r>
    </w:p>
    <w:p w14:paraId="51251482" w14:textId="77777777" w:rsidR="00C05230" w:rsidRPr="0039210A" w:rsidRDefault="00C05230" w:rsidP="00810F5D">
      <w:pPr>
        <w:spacing w:after="0" w:line="240" w:lineRule="auto"/>
        <w:ind w:firstLine="284"/>
        <w:jc w:val="center"/>
        <w:rPr>
          <w:rFonts w:ascii="Garamond" w:hAnsi="Garamond" w:cs="Times New Roman"/>
          <w:b/>
          <w:bCs/>
          <w:sz w:val="24"/>
          <w:szCs w:val="24"/>
        </w:rPr>
      </w:pPr>
      <w:r w:rsidRPr="0039210A">
        <w:rPr>
          <w:rFonts w:ascii="Garamond" w:hAnsi="Garamond" w:cs="Times New Roman"/>
          <w:b/>
          <w:bCs/>
          <w:sz w:val="24"/>
          <w:szCs w:val="24"/>
        </w:rPr>
        <w:t>Vendimet e një gjykate arbitrazhi jashtë Republikës së Shqipërisë</w:t>
      </w:r>
    </w:p>
    <w:p w14:paraId="51251483" w14:textId="77777777" w:rsidR="00C05230" w:rsidRPr="0039210A" w:rsidRDefault="00C05230" w:rsidP="00810F5D">
      <w:pPr>
        <w:spacing w:after="0" w:line="240" w:lineRule="auto"/>
        <w:ind w:firstLine="284"/>
        <w:rPr>
          <w:rFonts w:ascii="Garamond" w:hAnsi="Garamond" w:cs="Times New Roman"/>
          <w:bCs/>
          <w:sz w:val="24"/>
          <w:szCs w:val="24"/>
        </w:rPr>
      </w:pPr>
      <w:r w:rsidRPr="0039210A">
        <w:rPr>
          <w:rFonts w:ascii="Garamond" w:hAnsi="Garamond" w:cs="Times New Roman"/>
          <w:bCs/>
          <w:sz w:val="24"/>
          <w:szCs w:val="24"/>
        </w:rPr>
        <w:t xml:space="preserve"> </w:t>
      </w:r>
    </w:p>
    <w:p w14:paraId="51251484" w14:textId="77777777" w:rsidR="00C05230" w:rsidRPr="0039210A" w:rsidRDefault="00097454"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1. </w:t>
      </w:r>
      <w:r w:rsidR="00C05230" w:rsidRPr="0039210A">
        <w:rPr>
          <w:rFonts w:ascii="Garamond" w:hAnsi="Garamond" w:cs="Times New Roman"/>
          <w:bCs/>
          <w:sz w:val="24"/>
          <w:szCs w:val="24"/>
        </w:rPr>
        <w:t>Njohja e vendimit përfundimtar të një gjykate arbitrazhi jashtë Republikës së Shqipërisë bëhet në përputhje me rregullat e përcaktuara në Konventën për Njohjen dhe Ekzekutimin e Vendimeve të Huaja të Arbitrazhit të Nju Jork-ut, 10 qershor 1958, e ratifikuar nga Republika e Shqi</w:t>
      </w:r>
      <w:r w:rsidRPr="0039210A">
        <w:rPr>
          <w:rFonts w:ascii="Garamond" w:hAnsi="Garamond" w:cs="Times New Roman"/>
          <w:bCs/>
          <w:sz w:val="24"/>
          <w:szCs w:val="24"/>
        </w:rPr>
        <w:t>përisë me ligjin nr. 8658,</w:t>
      </w:r>
      <w:r w:rsidR="00C05230" w:rsidRPr="0039210A">
        <w:rPr>
          <w:rFonts w:ascii="Garamond" w:hAnsi="Garamond" w:cs="Times New Roman"/>
          <w:bCs/>
          <w:sz w:val="24"/>
          <w:szCs w:val="24"/>
        </w:rPr>
        <w:t xml:space="preserve"> datë 9.11.2000, “Për aderimin e Republikës së Shqipërisë në Konventën për Njohjen dhe Ekzekutimin e Ve</w:t>
      </w:r>
      <w:r w:rsidRPr="0039210A">
        <w:rPr>
          <w:rFonts w:ascii="Garamond" w:hAnsi="Garamond" w:cs="Times New Roman"/>
          <w:bCs/>
          <w:sz w:val="24"/>
          <w:szCs w:val="24"/>
        </w:rPr>
        <w:t>ndimeve të Huaja të Arbitrazhit</w:t>
      </w:r>
      <w:r w:rsidR="00C05230" w:rsidRPr="0039210A">
        <w:rPr>
          <w:rFonts w:ascii="Garamond" w:hAnsi="Garamond" w:cs="Times New Roman"/>
          <w:bCs/>
          <w:sz w:val="24"/>
          <w:szCs w:val="24"/>
        </w:rPr>
        <w:t xml:space="preserve">”, si </w:t>
      </w:r>
      <w:r w:rsidR="00783C37" w:rsidRPr="0039210A">
        <w:rPr>
          <w:rFonts w:ascii="Garamond" w:hAnsi="Garamond" w:cs="Times New Roman"/>
          <w:bCs/>
          <w:sz w:val="24"/>
          <w:szCs w:val="24"/>
        </w:rPr>
        <w:t xml:space="preserve">dhe Kodin e Procedurës Civile. </w:t>
      </w:r>
    </w:p>
    <w:p w14:paraId="51251485" w14:textId="77777777" w:rsidR="00C05230" w:rsidRPr="0039210A" w:rsidRDefault="00097454"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2. </w:t>
      </w:r>
      <w:r w:rsidR="00C05230" w:rsidRPr="0039210A">
        <w:rPr>
          <w:rFonts w:ascii="Garamond" w:hAnsi="Garamond" w:cs="Times New Roman"/>
          <w:bCs/>
          <w:sz w:val="24"/>
          <w:szCs w:val="24"/>
        </w:rPr>
        <w:t xml:space="preserve">Shkaqet për refuzimin e njohjes së vendimit përfundimtar të arbitrazhit të një shteti të huaj përfshijnë rastet kur: </w:t>
      </w:r>
    </w:p>
    <w:p w14:paraId="51251486" w14:textId="77777777" w:rsidR="00C05230" w:rsidRPr="0039210A" w:rsidRDefault="00097454"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a) </w:t>
      </w:r>
      <w:r w:rsidR="00C05230" w:rsidRPr="0039210A">
        <w:rPr>
          <w:rFonts w:ascii="Garamond" w:hAnsi="Garamond" w:cs="Times New Roman"/>
          <w:bCs/>
          <w:sz w:val="24"/>
          <w:szCs w:val="24"/>
        </w:rPr>
        <w:t xml:space="preserve">sipas dispozitave që janë në fuqi në Republikën e Shqipërisë, mosmarrëveshja nuk mund të jetë në juridiksionin e gjykatës së arbitrazhit që ka dhënë vendimin; </w:t>
      </w:r>
    </w:p>
    <w:p w14:paraId="51251487" w14:textId="77777777" w:rsidR="00C05230" w:rsidRPr="0039210A" w:rsidRDefault="00097454"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b) </w:t>
      </w:r>
      <w:r w:rsidR="00C05230" w:rsidRPr="0039210A">
        <w:rPr>
          <w:rFonts w:ascii="Garamond" w:hAnsi="Garamond" w:cs="Times New Roman"/>
          <w:bCs/>
          <w:sz w:val="24"/>
          <w:szCs w:val="24"/>
        </w:rPr>
        <w:t>palët në marrëveshjen e arbitrazhit, në bazë të ligjit të zbatueshëm për to, nuk kishin zotësi të plotë për të vepruar, ose marrëveshja në fjalë nu</w:t>
      </w:r>
      <w:r w:rsidRPr="0039210A">
        <w:rPr>
          <w:rFonts w:ascii="Garamond" w:hAnsi="Garamond" w:cs="Times New Roman"/>
          <w:bCs/>
          <w:sz w:val="24"/>
          <w:szCs w:val="24"/>
        </w:rPr>
        <w:t>k është e vlefshme sipas ligjit</w:t>
      </w:r>
      <w:r w:rsidR="00C05230" w:rsidRPr="0039210A">
        <w:rPr>
          <w:rFonts w:ascii="Garamond" w:hAnsi="Garamond" w:cs="Times New Roman"/>
          <w:bCs/>
          <w:sz w:val="24"/>
          <w:szCs w:val="24"/>
        </w:rPr>
        <w:t xml:space="preserve"> të cilit i janë nënshtruar palët ose mungon ndonjë përcaktim sipas ligjit të vendit ku është dhënë vendimi ose palës kundër së cilës jepet vendimi; </w:t>
      </w:r>
    </w:p>
    <w:p w14:paraId="51251488" w14:textId="77777777" w:rsidR="00C05230" w:rsidRPr="0039210A" w:rsidRDefault="00097454"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c) </w:t>
      </w:r>
      <w:r w:rsidR="00C05230" w:rsidRPr="0039210A">
        <w:rPr>
          <w:rFonts w:ascii="Garamond" w:hAnsi="Garamond" w:cs="Times New Roman"/>
          <w:bCs/>
          <w:sz w:val="24"/>
          <w:szCs w:val="24"/>
        </w:rPr>
        <w:t xml:space="preserve">kërkesëpadia nuk i është njoftuar palës tjetër në mungesë, në mënyrë të rregullt e në kohë, për t’i dhënë atij mundësi që të mbrohet apo nuk i është dhënë njoftimi i rregullt për caktimin e arbitrit ose të procedurës së arbitrazhit ose pala ka qenë e paaftë për të paraqitur rastin e saj; </w:t>
      </w:r>
    </w:p>
    <w:p w14:paraId="51251489" w14:textId="77777777" w:rsidR="00C05230" w:rsidRPr="0039210A" w:rsidRDefault="00C05230"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ç) vendimi trajton një mosmarrëveshje të paparashikuar në marrëveshjen për arbitrazh ose nuk hyn në klauzolën për arbitrazhin ose përmban vendime për çështjet që tejkalojnë fushën që i nënshtrohet arbitrazhit; Megjithatë në qoftë se vendimet për çështje që i nënshtrohen arbitrazhit mund të veçohen nga ato që nuk i janë nënshtruar, ajo pjesë e vendimit, e cila përmban vendime për çështje që i nënshtrohen arbitrazhit, mund të njihet dhe të ekzekutohet; </w:t>
      </w:r>
    </w:p>
    <w:p w14:paraId="5125148A" w14:textId="3DE00734" w:rsidR="00C05230" w:rsidRPr="0039210A" w:rsidRDefault="00810F5D"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d) </w:t>
      </w:r>
      <w:r w:rsidR="00C05230" w:rsidRPr="0039210A">
        <w:rPr>
          <w:rFonts w:ascii="Garamond" w:hAnsi="Garamond" w:cs="Times New Roman"/>
          <w:bCs/>
          <w:sz w:val="24"/>
          <w:szCs w:val="24"/>
        </w:rPr>
        <w:t xml:space="preserve">përbërja e autoritetit të arbitrazhit ose e procedurës së arbitrazhit nuk ishte në përputhje me marrëveshjen e palëve ose mungon një marrëveshje e tillë; </w:t>
      </w:r>
    </w:p>
    <w:p w14:paraId="5125148B" w14:textId="04C4868C" w:rsidR="00C05230" w:rsidRPr="0039210A" w:rsidRDefault="00C05230"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dh) gjykata</w:t>
      </w:r>
      <w:r w:rsidR="00783C37" w:rsidRPr="0039210A">
        <w:rPr>
          <w:rFonts w:ascii="Garamond" w:hAnsi="Garamond" w:cs="Times New Roman"/>
          <w:bCs/>
          <w:sz w:val="24"/>
          <w:szCs w:val="24"/>
        </w:rPr>
        <w:t xml:space="preserve"> konstaton se:</w:t>
      </w:r>
      <w:r w:rsidR="00B7223D">
        <w:rPr>
          <w:rFonts w:ascii="Garamond" w:hAnsi="Garamond" w:cs="Times New Roman"/>
          <w:bCs/>
          <w:sz w:val="24"/>
          <w:szCs w:val="24"/>
        </w:rPr>
        <w:t xml:space="preserve"> </w:t>
      </w:r>
    </w:p>
    <w:p w14:paraId="5125148C" w14:textId="47003CCB" w:rsidR="00C05230" w:rsidRPr="0039210A" w:rsidRDefault="00F450F6"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i. </w:t>
      </w:r>
      <w:r w:rsidR="00C05230" w:rsidRPr="0039210A">
        <w:rPr>
          <w:rFonts w:ascii="Garamond" w:hAnsi="Garamond" w:cs="Times New Roman"/>
          <w:bCs/>
          <w:sz w:val="24"/>
          <w:szCs w:val="24"/>
        </w:rPr>
        <w:t>objekti i mosmarrëveshjes nuk mund të zgjidhet me arbitrazh sipas legjislacionit shqiptar;</w:t>
      </w:r>
      <w:r w:rsidR="00B7223D">
        <w:rPr>
          <w:rFonts w:ascii="Garamond" w:hAnsi="Garamond" w:cs="Times New Roman"/>
          <w:bCs/>
          <w:sz w:val="24"/>
          <w:szCs w:val="24"/>
        </w:rPr>
        <w:t xml:space="preserve"> </w:t>
      </w:r>
    </w:p>
    <w:p w14:paraId="5125148D" w14:textId="77777777" w:rsidR="00C05230" w:rsidRPr="0039210A" w:rsidRDefault="00F450F6" w:rsidP="00810F5D">
      <w:pPr>
        <w:spacing w:after="0" w:line="240" w:lineRule="auto"/>
        <w:ind w:firstLine="284"/>
        <w:jc w:val="both"/>
        <w:rPr>
          <w:rFonts w:ascii="Garamond" w:hAnsi="Garamond" w:cs="Times New Roman"/>
          <w:bCs/>
          <w:sz w:val="24"/>
          <w:szCs w:val="24"/>
        </w:rPr>
      </w:pPr>
      <w:proofErr w:type="spellStart"/>
      <w:r w:rsidRPr="0039210A">
        <w:rPr>
          <w:rFonts w:ascii="Garamond" w:hAnsi="Garamond" w:cs="Times New Roman"/>
          <w:bCs/>
          <w:sz w:val="24"/>
          <w:szCs w:val="24"/>
        </w:rPr>
        <w:t>ii</w:t>
      </w:r>
      <w:proofErr w:type="spellEnd"/>
      <w:r w:rsidRPr="0039210A">
        <w:rPr>
          <w:rFonts w:ascii="Garamond" w:hAnsi="Garamond" w:cs="Times New Roman"/>
          <w:bCs/>
          <w:sz w:val="24"/>
          <w:szCs w:val="24"/>
        </w:rPr>
        <w:t xml:space="preserve">. </w:t>
      </w:r>
      <w:r w:rsidR="00C05230" w:rsidRPr="0039210A">
        <w:rPr>
          <w:rFonts w:ascii="Garamond" w:hAnsi="Garamond" w:cs="Times New Roman"/>
          <w:bCs/>
          <w:sz w:val="24"/>
          <w:szCs w:val="24"/>
        </w:rPr>
        <w:t xml:space="preserve">ekzekutimi i vendimit do të ishte në kundërshtim me rendin publik. </w:t>
      </w:r>
    </w:p>
    <w:p w14:paraId="5125148E" w14:textId="77777777" w:rsidR="00C05230" w:rsidRPr="0039210A" w:rsidRDefault="00C05230" w:rsidP="00810F5D">
      <w:pPr>
        <w:spacing w:after="0" w:line="240" w:lineRule="auto"/>
        <w:ind w:firstLine="284"/>
        <w:rPr>
          <w:rFonts w:ascii="Garamond" w:hAnsi="Garamond" w:cs="Times New Roman"/>
          <w:bCs/>
          <w:sz w:val="24"/>
          <w:szCs w:val="24"/>
        </w:rPr>
      </w:pPr>
      <w:r w:rsidRPr="0039210A">
        <w:rPr>
          <w:rFonts w:ascii="Garamond" w:hAnsi="Garamond" w:cs="Times New Roman"/>
          <w:bCs/>
          <w:sz w:val="24"/>
          <w:szCs w:val="24"/>
        </w:rPr>
        <w:t xml:space="preserve"> </w:t>
      </w:r>
    </w:p>
    <w:p w14:paraId="51251492" w14:textId="77777777" w:rsidR="00C05230" w:rsidRPr="0039210A" w:rsidRDefault="00C05230" w:rsidP="00810F5D">
      <w:pPr>
        <w:spacing w:after="0" w:line="240" w:lineRule="auto"/>
        <w:ind w:firstLine="284"/>
        <w:jc w:val="center"/>
        <w:rPr>
          <w:rFonts w:ascii="Garamond" w:hAnsi="Garamond" w:cs="Times New Roman"/>
          <w:bCs/>
          <w:sz w:val="24"/>
          <w:szCs w:val="24"/>
        </w:rPr>
      </w:pPr>
      <w:r w:rsidRPr="0039210A">
        <w:rPr>
          <w:rFonts w:ascii="Garamond" w:hAnsi="Garamond" w:cs="Times New Roman"/>
          <w:bCs/>
          <w:sz w:val="24"/>
          <w:szCs w:val="24"/>
        </w:rPr>
        <w:t xml:space="preserve">KREU </w:t>
      </w:r>
      <w:proofErr w:type="spellStart"/>
      <w:r w:rsidRPr="0039210A">
        <w:rPr>
          <w:rFonts w:ascii="Garamond" w:hAnsi="Garamond" w:cs="Times New Roman"/>
          <w:bCs/>
          <w:sz w:val="24"/>
          <w:szCs w:val="24"/>
        </w:rPr>
        <w:t>IX</w:t>
      </w:r>
      <w:proofErr w:type="spellEnd"/>
    </w:p>
    <w:p w14:paraId="51251494" w14:textId="77777777" w:rsidR="00C05230" w:rsidRPr="0039210A" w:rsidRDefault="00C05230" w:rsidP="00810F5D">
      <w:pPr>
        <w:spacing w:after="0" w:line="240" w:lineRule="auto"/>
        <w:ind w:firstLine="284"/>
        <w:jc w:val="center"/>
        <w:rPr>
          <w:rFonts w:ascii="Garamond" w:hAnsi="Garamond" w:cs="Times New Roman"/>
          <w:bCs/>
          <w:sz w:val="24"/>
          <w:szCs w:val="24"/>
        </w:rPr>
      </w:pPr>
      <w:r w:rsidRPr="0039210A">
        <w:rPr>
          <w:rFonts w:ascii="Garamond" w:hAnsi="Garamond" w:cs="Times New Roman"/>
          <w:bCs/>
          <w:sz w:val="24"/>
          <w:szCs w:val="24"/>
        </w:rPr>
        <w:t>DISPOZITA KALIMTARE DHE TË FUNDIT</w:t>
      </w:r>
    </w:p>
    <w:p w14:paraId="51251495" w14:textId="77777777" w:rsidR="00C05230" w:rsidRPr="0039210A" w:rsidRDefault="00C05230" w:rsidP="00810F5D">
      <w:pPr>
        <w:spacing w:after="0" w:line="240" w:lineRule="auto"/>
        <w:ind w:firstLine="284"/>
        <w:jc w:val="center"/>
        <w:rPr>
          <w:rFonts w:ascii="Garamond" w:hAnsi="Garamond" w:cs="Times New Roman"/>
          <w:bCs/>
          <w:sz w:val="24"/>
          <w:szCs w:val="24"/>
        </w:rPr>
      </w:pPr>
    </w:p>
    <w:p w14:paraId="51251496" w14:textId="77777777" w:rsidR="00C05230" w:rsidRPr="0039210A" w:rsidRDefault="00C05230" w:rsidP="00810F5D">
      <w:pPr>
        <w:spacing w:after="0" w:line="240" w:lineRule="auto"/>
        <w:ind w:firstLine="284"/>
        <w:jc w:val="center"/>
        <w:rPr>
          <w:rFonts w:ascii="Garamond" w:hAnsi="Garamond" w:cs="Times New Roman"/>
          <w:bCs/>
          <w:sz w:val="24"/>
          <w:szCs w:val="24"/>
        </w:rPr>
      </w:pPr>
      <w:r w:rsidRPr="0039210A">
        <w:rPr>
          <w:rFonts w:ascii="Garamond" w:hAnsi="Garamond" w:cs="Times New Roman"/>
          <w:bCs/>
          <w:sz w:val="24"/>
          <w:szCs w:val="24"/>
        </w:rPr>
        <w:t>Neni 48</w:t>
      </w:r>
    </w:p>
    <w:p w14:paraId="51251498" w14:textId="77777777" w:rsidR="00C05230" w:rsidRPr="0039210A" w:rsidRDefault="00C05230" w:rsidP="00810F5D">
      <w:pPr>
        <w:spacing w:after="0" w:line="240" w:lineRule="auto"/>
        <w:ind w:firstLine="284"/>
        <w:jc w:val="center"/>
        <w:rPr>
          <w:rFonts w:ascii="Garamond" w:hAnsi="Garamond" w:cs="Times New Roman"/>
          <w:b/>
          <w:bCs/>
          <w:sz w:val="24"/>
          <w:szCs w:val="24"/>
        </w:rPr>
      </w:pPr>
      <w:r w:rsidRPr="0039210A">
        <w:rPr>
          <w:rFonts w:ascii="Garamond" w:hAnsi="Garamond" w:cs="Times New Roman"/>
          <w:b/>
          <w:bCs/>
          <w:sz w:val="24"/>
          <w:szCs w:val="24"/>
        </w:rPr>
        <w:t>Dispozita kalimtare</w:t>
      </w:r>
    </w:p>
    <w:p w14:paraId="51251499" w14:textId="77777777" w:rsidR="00C05230" w:rsidRPr="0039210A" w:rsidRDefault="00C05230" w:rsidP="00810F5D">
      <w:pPr>
        <w:spacing w:after="0" w:line="240" w:lineRule="auto"/>
        <w:ind w:firstLine="284"/>
        <w:rPr>
          <w:rFonts w:ascii="Garamond" w:hAnsi="Garamond" w:cs="Times New Roman"/>
          <w:bCs/>
          <w:sz w:val="24"/>
          <w:szCs w:val="24"/>
        </w:rPr>
      </w:pPr>
      <w:r w:rsidRPr="0039210A">
        <w:rPr>
          <w:rFonts w:ascii="Garamond" w:hAnsi="Garamond" w:cs="Times New Roman"/>
          <w:bCs/>
          <w:sz w:val="24"/>
          <w:szCs w:val="24"/>
        </w:rPr>
        <w:t xml:space="preserve"> </w:t>
      </w:r>
    </w:p>
    <w:p w14:paraId="5125149A" w14:textId="77777777" w:rsidR="00C05230" w:rsidRPr="0039210A" w:rsidRDefault="00F450F6"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1. </w:t>
      </w:r>
      <w:r w:rsidR="00C05230" w:rsidRPr="0039210A">
        <w:rPr>
          <w:rFonts w:ascii="Garamond" w:hAnsi="Garamond" w:cs="Times New Roman"/>
          <w:bCs/>
          <w:sz w:val="24"/>
          <w:szCs w:val="24"/>
        </w:rPr>
        <w:t>Dispozitat e këtij ligji nuk zbatohen për procedurat e arbitrazhit që kanë filluar përpara hyrjes në fuqi të këtij ligji, me përjashtim të rasteve kur palët kanë rën</w:t>
      </w:r>
      <w:r w:rsidR="00783C37" w:rsidRPr="0039210A">
        <w:rPr>
          <w:rFonts w:ascii="Garamond" w:hAnsi="Garamond" w:cs="Times New Roman"/>
          <w:bCs/>
          <w:sz w:val="24"/>
          <w:szCs w:val="24"/>
        </w:rPr>
        <w:t xml:space="preserve">ë dakord shprehimisht ndryshe. </w:t>
      </w:r>
    </w:p>
    <w:p w14:paraId="5125149B" w14:textId="77777777" w:rsidR="00C05230" w:rsidRPr="0039210A" w:rsidRDefault="00F450F6"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2. Çështjet</w:t>
      </w:r>
      <w:r w:rsidR="00C05230" w:rsidRPr="0039210A">
        <w:rPr>
          <w:rFonts w:ascii="Garamond" w:hAnsi="Garamond" w:cs="Times New Roman"/>
          <w:bCs/>
          <w:sz w:val="24"/>
          <w:szCs w:val="24"/>
        </w:rPr>
        <w:t xml:space="preserve"> që janë në gjykim në ditën e hyrjes në fuqi të këtij ligji në gjykatën e shkallës së parë, në gjykatën e apelit ose në Gjykatën e Lartë, do të vazhdojnë të gjykohen sipas dispozitave të ligjit në fuqi në kohën e paraqitjes së kërkesëpadisë. </w:t>
      </w:r>
    </w:p>
    <w:p w14:paraId="5125149C" w14:textId="77777777" w:rsidR="00C05230" w:rsidRPr="0039210A" w:rsidRDefault="00C05230" w:rsidP="00810F5D">
      <w:pPr>
        <w:spacing w:after="0" w:line="240" w:lineRule="auto"/>
        <w:ind w:firstLine="284"/>
        <w:rPr>
          <w:rFonts w:ascii="Garamond" w:hAnsi="Garamond" w:cs="Times New Roman"/>
          <w:bCs/>
          <w:sz w:val="24"/>
          <w:szCs w:val="24"/>
        </w:rPr>
      </w:pPr>
      <w:r w:rsidRPr="0039210A">
        <w:rPr>
          <w:rFonts w:ascii="Garamond" w:hAnsi="Garamond" w:cs="Times New Roman"/>
          <w:bCs/>
          <w:sz w:val="24"/>
          <w:szCs w:val="24"/>
        </w:rPr>
        <w:t xml:space="preserve"> </w:t>
      </w:r>
    </w:p>
    <w:p w14:paraId="5125149D" w14:textId="77777777" w:rsidR="00C05230" w:rsidRPr="0039210A" w:rsidRDefault="00C05230" w:rsidP="00810F5D">
      <w:pPr>
        <w:spacing w:after="0" w:line="240" w:lineRule="auto"/>
        <w:ind w:firstLine="284"/>
        <w:jc w:val="center"/>
        <w:rPr>
          <w:rFonts w:ascii="Garamond" w:hAnsi="Garamond" w:cs="Times New Roman"/>
          <w:bCs/>
          <w:sz w:val="24"/>
          <w:szCs w:val="24"/>
        </w:rPr>
      </w:pPr>
      <w:r w:rsidRPr="0039210A">
        <w:rPr>
          <w:rFonts w:ascii="Garamond" w:hAnsi="Garamond" w:cs="Times New Roman"/>
          <w:bCs/>
          <w:sz w:val="24"/>
          <w:szCs w:val="24"/>
        </w:rPr>
        <w:lastRenderedPageBreak/>
        <w:t>Neni 49</w:t>
      </w:r>
    </w:p>
    <w:p w14:paraId="5125149F" w14:textId="77777777" w:rsidR="00C05230" w:rsidRPr="0039210A" w:rsidRDefault="00C05230" w:rsidP="00810F5D">
      <w:pPr>
        <w:spacing w:after="0" w:line="240" w:lineRule="auto"/>
        <w:ind w:firstLine="284"/>
        <w:jc w:val="center"/>
        <w:rPr>
          <w:rFonts w:ascii="Garamond" w:hAnsi="Garamond" w:cs="Times New Roman"/>
          <w:b/>
          <w:bCs/>
          <w:sz w:val="24"/>
          <w:szCs w:val="24"/>
        </w:rPr>
      </w:pPr>
      <w:r w:rsidRPr="0039210A">
        <w:rPr>
          <w:rFonts w:ascii="Garamond" w:hAnsi="Garamond" w:cs="Times New Roman"/>
          <w:b/>
          <w:bCs/>
          <w:sz w:val="24"/>
          <w:szCs w:val="24"/>
        </w:rPr>
        <w:t>Hyrja në fuqi</w:t>
      </w:r>
    </w:p>
    <w:p w14:paraId="512514A0" w14:textId="77777777" w:rsidR="00C05230" w:rsidRPr="0039210A" w:rsidRDefault="00C05230" w:rsidP="00810F5D">
      <w:pPr>
        <w:spacing w:after="0" w:line="240" w:lineRule="auto"/>
        <w:ind w:firstLine="284"/>
        <w:rPr>
          <w:rFonts w:ascii="Garamond" w:hAnsi="Garamond" w:cs="Times New Roman"/>
          <w:bCs/>
          <w:sz w:val="24"/>
          <w:szCs w:val="24"/>
        </w:rPr>
      </w:pPr>
      <w:r w:rsidRPr="0039210A">
        <w:rPr>
          <w:rFonts w:ascii="Garamond" w:hAnsi="Garamond" w:cs="Times New Roman"/>
          <w:bCs/>
          <w:sz w:val="24"/>
          <w:szCs w:val="24"/>
        </w:rPr>
        <w:t xml:space="preserve"> </w:t>
      </w:r>
    </w:p>
    <w:p w14:paraId="512514A1" w14:textId="77777777" w:rsidR="00C05230" w:rsidRPr="0039210A" w:rsidRDefault="00C05230" w:rsidP="00810F5D">
      <w:pPr>
        <w:spacing w:after="0" w:line="240" w:lineRule="auto"/>
        <w:ind w:firstLine="284"/>
        <w:rPr>
          <w:rFonts w:ascii="Garamond" w:hAnsi="Garamond" w:cs="Times New Roman"/>
          <w:bCs/>
          <w:sz w:val="24"/>
          <w:szCs w:val="24"/>
        </w:rPr>
      </w:pPr>
      <w:r w:rsidRPr="0039210A">
        <w:rPr>
          <w:rFonts w:ascii="Garamond" w:hAnsi="Garamond" w:cs="Times New Roman"/>
          <w:bCs/>
          <w:sz w:val="24"/>
          <w:szCs w:val="24"/>
        </w:rPr>
        <w:t xml:space="preserve">Ky ligj hyn </w:t>
      </w:r>
      <w:r w:rsidR="00A027DF" w:rsidRPr="0039210A">
        <w:rPr>
          <w:rFonts w:ascii="Garamond" w:hAnsi="Garamond" w:cs="Times New Roman"/>
          <w:bCs/>
          <w:sz w:val="24"/>
          <w:szCs w:val="24"/>
        </w:rPr>
        <w:t>në fuqi 15 ditë pas botimit në Fletoren Zyrtare</w:t>
      </w:r>
      <w:r w:rsidRPr="0039210A">
        <w:rPr>
          <w:rFonts w:ascii="Garamond" w:hAnsi="Garamond" w:cs="Times New Roman"/>
          <w:bCs/>
          <w:sz w:val="24"/>
          <w:szCs w:val="24"/>
        </w:rPr>
        <w:t xml:space="preserve">. </w:t>
      </w:r>
    </w:p>
    <w:p w14:paraId="512514A2" w14:textId="77777777" w:rsidR="00A027DF" w:rsidRPr="0039210A" w:rsidRDefault="00A027DF" w:rsidP="00810F5D">
      <w:pPr>
        <w:spacing w:after="0" w:line="240" w:lineRule="auto"/>
        <w:ind w:firstLine="284"/>
        <w:rPr>
          <w:rFonts w:ascii="Garamond" w:hAnsi="Garamond" w:cs="Times New Roman"/>
          <w:bCs/>
          <w:sz w:val="24"/>
          <w:szCs w:val="24"/>
        </w:rPr>
      </w:pPr>
    </w:p>
    <w:p w14:paraId="512514A9" w14:textId="3D626079" w:rsidR="00976A3C" w:rsidRPr="0039210A" w:rsidRDefault="00976A3C" w:rsidP="00810F5D">
      <w:pPr>
        <w:spacing w:after="0" w:line="240" w:lineRule="auto"/>
        <w:ind w:firstLine="284"/>
        <w:jc w:val="both"/>
        <w:rPr>
          <w:rFonts w:ascii="Garamond" w:hAnsi="Garamond" w:cs="Times New Roman"/>
          <w:bCs/>
          <w:sz w:val="24"/>
          <w:szCs w:val="24"/>
        </w:rPr>
      </w:pPr>
      <w:r w:rsidRPr="0039210A">
        <w:rPr>
          <w:rFonts w:ascii="Garamond" w:hAnsi="Garamond" w:cs="Times New Roman"/>
          <w:bCs/>
          <w:sz w:val="24"/>
          <w:szCs w:val="24"/>
        </w:rPr>
        <w:t xml:space="preserve">Miratuar </w:t>
      </w:r>
      <w:r w:rsidR="00973436">
        <w:rPr>
          <w:rFonts w:ascii="Garamond" w:hAnsi="Garamond" w:cs="Times New Roman"/>
          <w:bCs/>
          <w:sz w:val="24"/>
          <w:szCs w:val="24"/>
        </w:rPr>
        <w:t>m</w:t>
      </w:r>
      <w:r w:rsidRPr="0039210A">
        <w:rPr>
          <w:rFonts w:ascii="Garamond" w:hAnsi="Garamond" w:cs="Times New Roman"/>
          <w:bCs/>
          <w:sz w:val="24"/>
          <w:szCs w:val="24"/>
        </w:rPr>
        <w:t>ë datë</w:t>
      </w:r>
      <w:r w:rsidR="00FC6BDD" w:rsidRPr="0039210A">
        <w:rPr>
          <w:rFonts w:ascii="Garamond" w:hAnsi="Garamond" w:cs="Times New Roman"/>
          <w:bCs/>
          <w:sz w:val="24"/>
          <w:szCs w:val="24"/>
        </w:rPr>
        <w:t xml:space="preserve"> </w:t>
      </w:r>
      <w:r w:rsidR="002C7D02" w:rsidRPr="0039210A">
        <w:rPr>
          <w:rFonts w:ascii="Garamond" w:hAnsi="Garamond" w:cs="Times New Roman"/>
          <w:bCs/>
          <w:sz w:val="24"/>
          <w:szCs w:val="24"/>
        </w:rPr>
        <w:t>6</w:t>
      </w:r>
      <w:r w:rsidR="00146D52" w:rsidRPr="0039210A">
        <w:rPr>
          <w:rFonts w:ascii="Garamond" w:hAnsi="Garamond" w:cs="Times New Roman"/>
          <w:bCs/>
          <w:sz w:val="24"/>
          <w:szCs w:val="24"/>
        </w:rPr>
        <w:t>.</w:t>
      </w:r>
      <w:r w:rsidR="00C05230" w:rsidRPr="0039210A">
        <w:rPr>
          <w:rFonts w:ascii="Garamond" w:hAnsi="Garamond" w:cs="Times New Roman"/>
          <w:bCs/>
          <w:sz w:val="24"/>
          <w:szCs w:val="24"/>
        </w:rPr>
        <w:t>7.</w:t>
      </w:r>
      <w:r w:rsidR="007748A2" w:rsidRPr="0039210A">
        <w:rPr>
          <w:rFonts w:ascii="Garamond" w:hAnsi="Garamond" w:cs="Times New Roman"/>
          <w:bCs/>
          <w:sz w:val="24"/>
          <w:szCs w:val="24"/>
        </w:rPr>
        <w:t>2023</w:t>
      </w:r>
      <w:r w:rsidR="00973436">
        <w:rPr>
          <w:rFonts w:ascii="Garamond" w:hAnsi="Garamond" w:cs="Times New Roman"/>
          <w:bCs/>
          <w:sz w:val="24"/>
          <w:szCs w:val="24"/>
        </w:rPr>
        <w:t>.</w:t>
      </w:r>
    </w:p>
    <w:p w14:paraId="512514AA" w14:textId="77777777" w:rsidR="002D3DB1" w:rsidRPr="0039210A" w:rsidRDefault="002D3DB1" w:rsidP="00810F5D">
      <w:pPr>
        <w:spacing w:after="0" w:line="240" w:lineRule="auto"/>
        <w:ind w:firstLine="284"/>
        <w:rPr>
          <w:rFonts w:ascii="Garamond" w:eastAsia="Times New Roman" w:hAnsi="Garamond" w:cs="Times New Roman"/>
          <w:sz w:val="24"/>
          <w:szCs w:val="24"/>
        </w:rPr>
      </w:pPr>
    </w:p>
    <w:p w14:paraId="512514AB" w14:textId="021BE8EA" w:rsidR="00213234" w:rsidRPr="0039210A" w:rsidRDefault="00810F5D" w:rsidP="00810F5D">
      <w:pPr>
        <w:spacing w:after="0"/>
        <w:ind w:firstLine="284"/>
        <w:jc w:val="both"/>
        <w:rPr>
          <w:rFonts w:ascii="Garamond" w:hAnsi="Garamond" w:cs="Times New Roman"/>
          <w:b/>
          <w:bCs/>
          <w:sz w:val="24"/>
          <w:szCs w:val="24"/>
        </w:rPr>
      </w:pPr>
      <w:r w:rsidRPr="0039210A">
        <w:rPr>
          <w:rFonts w:ascii="Garamond" w:hAnsi="Garamond" w:cs="Times New Roman"/>
          <w:b/>
          <w:bCs/>
          <w:sz w:val="24"/>
          <w:szCs w:val="24"/>
        </w:rPr>
        <w:t>Shpallur me dekretin nr. 146, datë 24.7.2023</w:t>
      </w:r>
      <w:r w:rsidR="00973436">
        <w:rPr>
          <w:rFonts w:ascii="Garamond" w:hAnsi="Garamond" w:cs="Times New Roman"/>
          <w:b/>
          <w:bCs/>
          <w:sz w:val="24"/>
          <w:szCs w:val="24"/>
        </w:rPr>
        <w:t>,</w:t>
      </w:r>
      <w:r w:rsidRPr="0039210A">
        <w:rPr>
          <w:rFonts w:ascii="Garamond" w:hAnsi="Garamond" w:cs="Times New Roman"/>
          <w:b/>
          <w:bCs/>
          <w:sz w:val="24"/>
          <w:szCs w:val="24"/>
        </w:rPr>
        <w:t xml:space="preserve"> të Presidentit të Republikës së Shqipërisë, Bajram </w:t>
      </w:r>
      <w:proofErr w:type="spellStart"/>
      <w:r w:rsidRPr="0039210A">
        <w:rPr>
          <w:rFonts w:ascii="Garamond" w:hAnsi="Garamond" w:cs="Times New Roman"/>
          <w:b/>
          <w:bCs/>
          <w:sz w:val="24"/>
          <w:szCs w:val="24"/>
        </w:rPr>
        <w:t>Begaj</w:t>
      </w:r>
      <w:proofErr w:type="spellEnd"/>
    </w:p>
    <w:sectPr w:rsidR="00213234" w:rsidRPr="0039210A" w:rsidSect="006C6D22">
      <w:footerReference w:type="default" r:id="rId13"/>
      <w:pgSz w:w="11906" w:h="16838" w:code="9"/>
      <w:pgMar w:top="1152" w:right="1152" w:bottom="1152" w:left="115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60E020" w14:textId="77777777" w:rsidR="00973436" w:rsidRDefault="00973436" w:rsidP="00420682">
      <w:pPr>
        <w:spacing w:after="0" w:line="240" w:lineRule="auto"/>
      </w:pPr>
      <w:r>
        <w:separator/>
      </w:r>
    </w:p>
  </w:endnote>
  <w:endnote w:type="continuationSeparator" w:id="0">
    <w:p w14:paraId="09399D27" w14:textId="77777777" w:rsidR="00973436" w:rsidRDefault="00973436" w:rsidP="00420682">
      <w:pPr>
        <w:spacing w:after="0" w:line="240" w:lineRule="auto"/>
      </w:pPr>
      <w:r>
        <w:continuationSeparator/>
      </w:r>
    </w:p>
  </w:endnote>
  <w:endnote w:type="continuationNotice" w:id="1">
    <w:p w14:paraId="1B3C1488" w14:textId="77777777" w:rsidR="00973436" w:rsidRDefault="009734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1388016"/>
      <w:docPartObj>
        <w:docPartGallery w:val="Page Numbers (Bottom of Page)"/>
        <w:docPartUnique/>
      </w:docPartObj>
    </w:sdtPr>
    <w:sdtEndPr>
      <w:rPr>
        <w:rFonts w:ascii="Times New Roman" w:hAnsi="Times New Roman" w:cs="Times New Roman"/>
        <w:noProof/>
        <w:sz w:val="24"/>
        <w:szCs w:val="24"/>
      </w:rPr>
    </w:sdtEndPr>
    <w:sdtContent>
      <w:p w14:paraId="512514B0" w14:textId="77777777" w:rsidR="00973436" w:rsidRPr="006C6D22" w:rsidRDefault="00973436">
        <w:pPr>
          <w:pStyle w:val="Footer"/>
          <w:jc w:val="center"/>
          <w:rPr>
            <w:rFonts w:ascii="Times New Roman" w:hAnsi="Times New Roman" w:cs="Times New Roman"/>
            <w:sz w:val="24"/>
            <w:szCs w:val="24"/>
          </w:rPr>
        </w:pPr>
        <w:r w:rsidRPr="006C6D22">
          <w:rPr>
            <w:rFonts w:ascii="Times New Roman" w:hAnsi="Times New Roman" w:cs="Times New Roman"/>
            <w:sz w:val="24"/>
            <w:szCs w:val="24"/>
          </w:rPr>
          <w:fldChar w:fldCharType="begin"/>
        </w:r>
        <w:r w:rsidRPr="006C6D22">
          <w:rPr>
            <w:rFonts w:ascii="Times New Roman" w:hAnsi="Times New Roman" w:cs="Times New Roman"/>
            <w:sz w:val="24"/>
            <w:szCs w:val="24"/>
          </w:rPr>
          <w:instrText xml:space="preserve"> PAGE   \* MERGEFORMAT </w:instrText>
        </w:r>
        <w:r w:rsidRPr="006C6D22">
          <w:rPr>
            <w:rFonts w:ascii="Times New Roman" w:hAnsi="Times New Roman" w:cs="Times New Roman"/>
            <w:sz w:val="24"/>
            <w:szCs w:val="24"/>
          </w:rPr>
          <w:fldChar w:fldCharType="separate"/>
        </w:r>
        <w:r>
          <w:rPr>
            <w:rFonts w:ascii="Times New Roman" w:hAnsi="Times New Roman" w:cs="Times New Roman"/>
            <w:noProof/>
            <w:sz w:val="24"/>
            <w:szCs w:val="24"/>
          </w:rPr>
          <w:t>2</w:t>
        </w:r>
        <w:r w:rsidRPr="006C6D22">
          <w:rPr>
            <w:rFonts w:ascii="Times New Roman" w:hAnsi="Times New Roman" w:cs="Times New Roman"/>
            <w:noProof/>
            <w:sz w:val="24"/>
            <w:szCs w:val="24"/>
          </w:rPr>
          <w:fldChar w:fldCharType="end"/>
        </w:r>
      </w:p>
    </w:sdtContent>
  </w:sdt>
  <w:p w14:paraId="512514B1" w14:textId="77777777" w:rsidR="00973436" w:rsidRDefault="009734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18F42C" w14:textId="77777777" w:rsidR="00973436" w:rsidRDefault="00973436" w:rsidP="00420682">
      <w:pPr>
        <w:spacing w:after="0" w:line="240" w:lineRule="auto"/>
      </w:pPr>
      <w:r>
        <w:separator/>
      </w:r>
    </w:p>
  </w:footnote>
  <w:footnote w:type="continuationSeparator" w:id="0">
    <w:p w14:paraId="41FE2807" w14:textId="77777777" w:rsidR="00973436" w:rsidRDefault="00973436" w:rsidP="00420682">
      <w:pPr>
        <w:spacing w:after="0" w:line="240" w:lineRule="auto"/>
      </w:pPr>
      <w:r>
        <w:continuationSeparator/>
      </w:r>
    </w:p>
  </w:footnote>
  <w:footnote w:type="continuationNotice" w:id="1">
    <w:p w14:paraId="4DD9DAD2" w14:textId="77777777" w:rsidR="00973436" w:rsidRDefault="0097343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89754E"/>
    <w:multiLevelType w:val="hybridMultilevel"/>
    <w:tmpl w:val="BE62640E"/>
    <w:lvl w:ilvl="0" w:tplc="0DD4E048">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oNotDisplayPageBoundaries/>
  <w:proofState w:spelling="clean" w:grammar="clean"/>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9741A"/>
    <w:rsid w:val="00001406"/>
    <w:rsid w:val="00002637"/>
    <w:rsid w:val="00011558"/>
    <w:rsid w:val="00022A59"/>
    <w:rsid w:val="0003173A"/>
    <w:rsid w:val="00043C57"/>
    <w:rsid w:val="00043E29"/>
    <w:rsid w:val="000444CA"/>
    <w:rsid w:val="00054966"/>
    <w:rsid w:val="00055AB5"/>
    <w:rsid w:val="00056E70"/>
    <w:rsid w:val="00060376"/>
    <w:rsid w:val="00072080"/>
    <w:rsid w:val="000765C2"/>
    <w:rsid w:val="00091A46"/>
    <w:rsid w:val="000936B3"/>
    <w:rsid w:val="00096985"/>
    <w:rsid w:val="00097454"/>
    <w:rsid w:val="00097617"/>
    <w:rsid w:val="000A1E47"/>
    <w:rsid w:val="000A3B4D"/>
    <w:rsid w:val="000A6AA4"/>
    <w:rsid w:val="000A6B3D"/>
    <w:rsid w:val="000D199E"/>
    <w:rsid w:val="000E268C"/>
    <w:rsid w:val="000E2D5B"/>
    <w:rsid w:val="000E3493"/>
    <w:rsid w:val="000E5BA6"/>
    <w:rsid w:val="00106F6D"/>
    <w:rsid w:val="001233E8"/>
    <w:rsid w:val="0012550D"/>
    <w:rsid w:val="00125D0F"/>
    <w:rsid w:val="00130958"/>
    <w:rsid w:val="00132CEC"/>
    <w:rsid w:val="00135A36"/>
    <w:rsid w:val="00135F43"/>
    <w:rsid w:val="00136EC9"/>
    <w:rsid w:val="00146D52"/>
    <w:rsid w:val="00147558"/>
    <w:rsid w:val="00153CC5"/>
    <w:rsid w:val="00155BCF"/>
    <w:rsid w:val="00155EBC"/>
    <w:rsid w:val="00166898"/>
    <w:rsid w:val="00167D1D"/>
    <w:rsid w:val="00176471"/>
    <w:rsid w:val="001816AF"/>
    <w:rsid w:val="00191A00"/>
    <w:rsid w:val="00192EFC"/>
    <w:rsid w:val="001942D4"/>
    <w:rsid w:val="001947D4"/>
    <w:rsid w:val="001A1919"/>
    <w:rsid w:val="001A2945"/>
    <w:rsid w:val="001B2638"/>
    <w:rsid w:val="001B796E"/>
    <w:rsid w:val="001C0806"/>
    <w:rsid w:val="001C445C"/>
    <w:rsid w:val="001C5CDE"/>
    <w:rsid w:val="001C6A0A"/>
    <w:rsid w:val="001C7EC0"/>
    <w:rsid w:val="001D2895"/>
    <w:rsid w:val="001D31EB"/>
    <w:rsid w:val="001D6B79"/>
    <w:rsid w:val="001D77D6"/>
    <w:rsid w:val="001D7939"/>
    <w:rsid w:val="001E79F2"/>
    <w:rsid w:val="001F194A"/>
    <w:rsid w:val="001F3047"/>
    <w:rsid w:val="001F78C3"/>
    <w:rsid w:val="0020004E"/>
    <w:rsid w:val="002009A1"/>
    <w:rsid w:val="0020160E"/>
    <w:rsid w:val="0020170B"/>
    <w:rsid w:val="0020507F"/>
    <w:rsid w:val="00213234"/>
    <w:rsid w:val="00214854"/>
    <w:rsid w:val="0021715D"/>
    <w:rsid w:val="00224329"/>
    <w:rsid w:val="00233280"/>
    <w:rsid w:val="00234BD8"/>
    <w:rsid w:val="0024206A"/>
    <w:rsid w:val="00243B60"/>
    <w:rsid w:val="00247DF1"/>
    <w:rsid w:val="00266C06"/>
    <w:rsid w:val="0027350F"/>
    <w:rsid w:val="00273F83"/>
    <w:rsid w:val="002753F6"/>
    <w:rsid w:val="002939ED"/>
    <w:rsid w:val="002A47D7"/>
    <w:rsid w:val="002C36AE"/>
    <w:rsid w:val="002C7626"/>
    <w:rsid w:val="002C7D02"/>
    <w:rsid w:val="002D3DB1"/>
    <w:rsid w:val="002D4309"/>
    <w:rsid w:val="002D5F14"/>
    <w:rsid w:val="002E0E06"/>
    <w:rsid w:val="002E0FFB"/>
    <w:rsid w:val="002E5221"/>
    <w:rsid w:val="002F000B"/>
    <w:rsid w:val="002F5953"/>
    <w:rsid w:val="002F5F81"/>
    <w:rsid w:val="00300CDA"/>
    <w:rsid w:val="003168B3"/>
    <w:rsid w:val="003305E1"/>
    <w:rsid w:val="00336EED"/>
    <w:rsid w:val="003403C8"/>
    <w:rsid w:val="00352E2C"/>
    <w:rsid w:val="003547D6"/>
    <w:rsid w:val="00365BF7"/>
    <w:rsid w:val="003745EF"/>
    <w:rsid w:val="00375597"/>
    <w:rsid w:val="0038331D"/>
    <w:rsid w:val="0039210A"/>
    <w:rsid w:val="00395396"/>
    <w:rsid w:val="00397541"/>
    <w:rsid w:val="003A38DC"/>
    <w:rsid w:val="003A63A5"/>
    <w:rsid w:val="003C400C"/>
    <w:rsid w:val="003C48FF"/>
    <w:rsid w:val="003D59B2"/>
    <w:rsid w:val="003D5ED0"/>
    <w:rsid w:val="003F29A8"/>
    <w:rsid w:val="003F398D"/>
    <w:rsid w:val="00403A89"/>
    <w:rsid w:val="0040753F"/>
    <w:rsid w:val="0041300C"/>
    <w:rsid w:val="00420682"/>
    <w:rsid w:val="00433BCD"/>
    <w:rsid w:val="00436717"/>
    <w:rsid w:val="00443C31"/>
    <w:rsid w:val="00445610"/>
    <w:rsid w:val="0045538C"/>
    <w:rsid w:val="00455BBA"/>
    <w:rsid w:val="00460BC4"/>
    <w:rsid w:val="00463751"/>
    <w:rsid w:val="004647DB"/>
    <w:rsid w:val="00474220"/>
    <w:rsid w:val="004771A5"/>
    <w:rsid w:val="00477804"/>
    <w:rsid w:val="004866A8"/>
    <w:rsid w:val="00491966"/>
    <w:rsid w:val="00496B4D"/>
    <w:rsid w:val="004A5884"/>
    <w:rsid w:val="004A5DE6"/>
    <w:rsid w:val="004B12D2"/>
    <w:rsid w:val="004B6ED9"/>
    <w:rsid w:val="004C2DFD"/>
    <w:rsid w:val="004D3CFC"/>
    <w:rsid w:val="004E0701"/>
    <w:rsid w:val="004E0CFF"/>
    <w:rsid w:val="004E48D1"/>
    <w:rsid w:val="004E62D6"/>
    <w:rsid w:val="004E7290"/>
    <w:rsid w:val="004E7E53"/>
    <w:rsid w:val="004F446C"/>
    <w:rsid w:val="004F447A"/>
    <w:rsid w:val="004F7030"/>
    <w:rsid w:val="00513E1E"/>
    <w:rsid w:val="00513F13"/>
    <w:rsid w:val="005201B5"/>
    <w:rsid w:val="00520D60"/>
    <w:rsid w:val="0052203F"/>
    <w:rsid w:val="00522FFB"/>
    <w:rsid w:val="00531970"/>
    <w:rsid w:val="00531A97"/>
    <w:rsid w:val="00533AC7"/>
    <w:rsid w:val="00542102"/>
    <w:rsid w:val="00550FA3"/>
    <w:rsid w:val="0055575B"/>
    <w:rsid w:val="00556AD2"/>
    <w:rsid w:val="005661F9"/>
    <w:rsid w:val="005726F2"/>
    <w:rsid w:val="00573EE3"/>
    <w:rsid w:val="005767F6"/>
    <w:rsid w:val="00591503"/>
    <w:rsid w:val="00591A3B"/>
    <w:rsid w:val="0059248B"/>
    <w:rsid w:val="005926FC"/>
    <w:rsid w:val="0059342C"/>
    <w:rsid w:val="005A7379"/>
    <w:rsid w:val="005B6E3F"/>
    <w:rsid w:val="005E6750"/>
    <w:rsid w:val="005F00A8"/>
    <w:rsid w:val="0060535D"/>
    <w:rsid w:val="0061141E"/>
    <w:rsid w:val="0062077A"/>
    <w:rsid w:val="00621A17"/>
    <w:rsid w:val="006465EF"/>
    <w:rsid w:val="00646924"/>
    <w:rsid w:val="00663243"/>
    <w:rsid w:val="00670AA2"/>
    <w:rsid w:val="0067406E"/>
    <w:rsid w:val="00677E6C"/>
    <w:rsid w:val="00683C22"/>
    <w:rsid w:val="00694869"/>
    <w:rsid w:val="00696D19"/>
    <w:rsid w:val="006B1DEF"/>
    <w:rsid w:val="006B3074"/>
    <w:rsid w:val="006C54E5"/>
    <w:rsid w:val="006C6D22"/>
    <w:rsid w:val="006D317C"/>
    <w:rsid w:val="006F4D55"/>
    <w:rsid w:val="007031E5"/>
    <w:rsid w:val="00707B70"/>
    <w:rsid w:val="007217C2"/>
    <w:rsid w:val="007243F1"/>
    <w:rsid w:val="00724D15"/>
    <w:rsid w:val="00726525"/>
    <w:rsid w:val="00736DC8"/>
    <w:rsid w:val="007403CF"/>
    <w:rsid w:val="00742442"/>
    <w:rsid w:val="00750246"/>
    <w:rsid w:val="007654B3"/>
    <w:rsid w:val="00770CEF"/>
    <w:rsid w:val="00770FAD"/>
    <w:rsid w:val="00774741"/>
    <w:rsid w:val="007748A2"/>
    <w:rsid w:val="007749AC"/>
    <w:rsid w:val="00774B98"/>
    <w:rsid w:val="00783C37"/>
    <w:rsid w:val="0079112D"/>
    <w:rsid w:val="00793DFB"/>
    <w:rsid w:val="007A2E0E"/>
    <w:rsid w:val="007A710A"/>
    <w:rsid w:val="007B4156"/>
    <w:rsid w:val="007C083E"/>
    <w:rsid w:val="007D6440"/>
    <w:rsid w:val="007D742E"/>
    <w:rsid w:val="007E06B1"/>
    <w:rsid w:val="007E2515"/>
    <w:rsid w:val="007E6D9E"/>
    <w:rsid w:val="007F5841"/>
    <w:rsid w:val="008030D2"/>
    <w:rsid w:val="00804B67"/>
    <w:rsid w:val="00810F5D"/>
    <w:rsid w:val="00811138"/>
    <w:rsid w:val="0081405B"/>
    <w:rsid w:val="00820E26"/>
    <w:rsid w:val="00840462"/>
    <w:rsid w:val="008420C3"/>
    <w:rsid w:val="00842BFE"/>
    <w:rsid w:val="0085472C"/>
    <w:rsid w:val="00857D03"/>
    <w:rsid w:val="008620E4"/>
    <w:rsid w:val="0086360A"/>
    <w:rsid w:val="008720AB"/>
    <w:rsid w:val="0087264B"/>
    <w:rsid w:val="008814EA"/>
    <w:rsid w:val="00883D53"/>
    <w:rsid w:val="0088796B"/>
    <w:rsid w:val="008914C1"/>
    <w:rsid w:val="00892C77"/>
    <w:rsid w:val="0089397D"/>
    <w:rsid w:val="00896644"/>
    <w:rsid w:val="0089762F"/>
    <w:rsid w:val="008A1646"/>
    <w:rsid w:val="008B3FAE"/>
    <w:rsid w:val="008C15C7"/>
    <w:rsid w:val="008C3427"/>
    <w:rsid w:val="008D12D7"/>
    <w:rsid w:val="008D3FB7"/>
    <w:rsid w:val="008D4542"/>
    <w:rsid w:val="008F3780"/>
    <w:rsid w:val="00900D7B"/>
    <w:rsid w:val="0091014E"/>
    <w:rsid w:val="009104DF"/>
    <w:rsid w:val="00943A04"/>
    <w:rsid w:val="00954FD3"/>
    <w:rsid w:val="00955C10"/>
    <w:rsid w:val="00957A39"/>
    <w:rsid w:val="00970968"/>
    <w:rsid w:val="00970D95"/>
    <w:rsid w:val="00973436"/>
    <w:rsid w:val="00974717"/>
    <w:rsid w:val="00976A3C"/>
    <w:rsid w:val="00991D86"/>
    <w:rsid w:val="0099741A"/>
    <w:rsid w:val="009A4870"/>
    <w:rsid w:val="009A6F98"/>
    <w:rsid w:val="009B11C5"/>
    <w:rsid w:val="009B4F1F"/>
    <w:rsid w:val="009C12D6"/>
    <w:rsid w:val="009C52A4"/>
    <w:rsid w:val="00A027DF"/>
    <w:rsid w:val="00A06D12"/>
    <w:rsid w:val="00A10B5D"/>
    <w:rsid w:val="00A15DE9"/>
    <w:rsid w:val="00A27C1F"/>
    <w:rsid w:val="00A34D9D"/>
    <w:rsid w:val="00A36786"/>
    <w:rsid w:val="00A431DD"/>
    <w:rsid w:val="00A645A6"/>
    <w:rsid w:val="00A75385"/>
    <w:rsid w:val="00A97B73"/>
    <w:rsid w:val="00AA32E0"/>
    <w:rsid w:val="00AA5367"/>
    <w:rsid w:val="00AA545E"/>
    <w:rsid w:val="00AC2686"/>
    <w:rsid w:val="00AC3612"/>
    <w:rsid w:val="00AD1072"/>
    <w:rsid w:val="00AF0CE9"/>
    <w:rsid w:val="00AF5D8E"/>
    <w:rsid w:val="00AF79BB"/>
    <w:rsid w:val="00B036EC"/>
    <w:rsid w:val="00B03A16"/>
    <w:rsid w:val="00B14BBE"/>
    <w:rsid w:val="00B17529"/>
    <w:rsid w:val="00B25F1B"/>
    <w:rsid w:val="00B45B9B"/>
    <w:rsid w:val="00B46B49"/>
    <w:rsid w:val="00B51F9D"/>
    <w:rsid w:val="00B54D96"/>
    <w:rsid w:val="00B6099E"/>
    <w:rsid w:val="00B6427E"/>
    <w:rsid w:val="00B67778"/>
    <w:rsid w:val="00B7223D"/>
    <w:rsid w:val="00B8668D"/>
    <w:rsid w:val="00B92558"/>
    <w:rsid w:val="00BA1706"/>
    <w:rsid w:val="00BA1DAC"/>
    <w:rsid w:val="00BA5571"/>
    <w:rsid w:val="00BB15C8"/>
    <w:rsid w:val="00BB1755"/>
    <w:rsid w:val="00BB1DFB"/>
    <w:rsid w:val="00BC0B3B"/>
    <w:rsid w:val="00BD4611"/>
    <w:rsid w:val="00BE4BA2"/>
    <w:rsid w:val="00C05230"/>
    <w:rsid w:val="00C1023D"/>
    <w:rsid w:val="00C10624"/>
    <w:rsid w:val="00C144FB"/>
    <w:rsid w:val="00C17A6D"/>
    <w:rsid w:val="00C227EC"/>
    <w:rsid w:val="00C33585"/>
    <w:rsid w:val="00C40B28"/>
    <w:rsid w:val="00C4191B"/>
    <w:rsid w:val="00C446ED"/>
    <w:rsid w:val="00C5239D"/>
    <w:rsid w:val="00C60CAD"/>
    <w:rsid w:val="00C6573D"/>
    <w:rsid w:val="00C71734"/>
    <w:rsid w:val="00C751AA"/>
    <w:rsid w:val="00C85BBF"/>
    <w:rsid w:val="00C90FD7"/>
    <w:rsid w:val="00C92C5B"/>
    <w:rsid w:val="00CA0828"/>
    <w:rsid w:val="00CB0B77"/>
    <w:rsid w:val="00CC15A1"/>
    <w:rsid w:val="00CC61EA"/>
    <w:rsid w:val="00CC7CA2"/>
    <w:rsid w:val="00CD1FD9"/>
    <w:rsid w:val="00CE2478"/>
    <w:rsid w:val="00CE5385"/>
    <w:rsid w:val="00CF1CF0"/>
    <w:rsid w:val="00CF5B26"/>
    <w:rsid w:val="00D23C4B"/>
    <w:rsid w:val="00D24B56"/>
    <w:rsid w:val="00D41916"/>
    <w:rsid w:val="00D4194E"/>
    <w:rsid w:val="00D45AC2"/>
    <w:rsid w:val="00D50CA0"/>
    <w:rsid w:val="00D51772"/>
    <w:rsid w:val="00D60C6B"/>
    <w:rsid w:val="00D865C5"/>
    <w:rsid w:val="00D87B52"/>
    <w:rsid w:val="00DA0F6E"/>
    <w:rsid w:val="00DA205F"/>
    <w:rsid w:val="00DA2B84"/>
    <w:rsid w:val="00DA56D4"/>
    <w:rsid w:val="00DC03DB"/>
    <w:rsid w:val="00DC0BDC"/>
    <w:rsid w:val="00DC34E0"/>
    <w:rsid w:val="00DC4713"/>
    <w:rsid w:val="00DE163B"/>
    <w:rsid w:val="00DE2691"/>
    <w:rsid w:val="00DF058D"/>
    <w:rsid w:val="00DF2019"/>
    <w:rsid w:val="00DF295D"/>
    <w:rsid w:val="00DF7D66"/>
    <w:rsid w:val="00E07E8C"/>
    <w:rsid w:val="00E20095"/>
    <w:rsid w:val="00E264BB"/>
    <w:rsid w:val="00E32B8C"/>
    <w:rsid w:val="00E32F55"/>
    <w:rsid w:val="00E33812"/>
    <w:rsid w:val="00E370B3"/>
    <w:rsid w:val="00E452DA"/>
    <w:rsid w:val="00E6234F"/>
    <w:rsid w:val="00E72BC5"/>
    <w:rsid w:val="00E76B9D"/>
    <w:rsid w:val="00E7782A"/>
    <w:rsid w:val="00E82905"/>
    <w:rsid w:val="00EC47A4"/>
    <w:rsid w:val="00EC55E7"/>
    <w:rsid w:val="00EC57E8"/>
    <w:rsid w:val="00ED7107"/>
    <w:rsid w:val="00EE7E5D"/>
    <w:rsid w:val="00EF4CCD"/>
    <w:rsid w:val="00F03E34"/>
    <w:rsid w:val="00F03F03"/>
    <w:rsid w:val="00F07F7F"/>
    <w:rsid w:val="00F234B6"/>
    <w:rsid w:val="00F32C43"/>
    <w:rsid w:val="00F33F3C"/>
    <w:rsid w:val="00F450F6"/>
    <w:rsid w:val="00F52125"/>
    <w:rsid w:val="00F537D2"/>
    <w:rsid w:val="00F60BCC"/>
    <w:rsid w:val="00F62A46"/>
    <w:rsid w:val="00F630AC"/>
    <w:rsid w:val="00F814BA"/>
    <w:rsid w:val="00F84F9C"/>
    <w:rsid w:val="00FA0571"/>
    <w:rsid w:val="00FB5CED"/>
    <w:rsid w:val="00FC484A"/>
    <w:rsid w:val="00FC631E"/>
    <w:rsid w:val="00FC6BDD"/>
    <w:rsid w:val="00FD2F0A"/>
    <w:rsid w:val="00FE32E6"/>
    <w:rsid w:val="00FE4E6D"/>
    <w:rsid w:val="00FE789E"/>
    <w:rsid w:val="00FF1103"/>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51286"/>
  <w15:docId w15:val="{A8C7D062-6305-411C-9A2A-6B7DC7DE9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C6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22"/>
  </w:style>
  <w:style w:type="paragraph" w:styleId="Footer">
    <w:name w:val="footer"/>
    <w:basedOn w:val="Normal"/>
    <w:link w:val="FooterChar"/>
    <w:uiPriority w:val="99"/>
    <w:unhideWhenUsed/>
    <w:rsid w:val="006C6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22"/>
  </w:style>
  <w:style w:type="paragraph" w:styleId="NoSpacing">
    <w:name w:val="No Spacing"/>
    <w:uiPriority w:val="1"/>
    <w:qFormat/>
    <w:rsid w:val="00513F13"/>
    <w:pPr>
      <w:spacing w:after="0" w:line="240" w:lineRule="auto"/>
    </w:pPr>
  </w:style>
  <w:style w:type="paragraph" w:styleId="ListParagraph">
    <w:name w:val="List Paragraph"/>
    <w:basedOn w:val="Normal"/>
    <w:uiPriority w:val="34"/>
    <w:qFormat/>
    <w:rsid w:val="00513F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52</Nr_x002e__x0020_akti>
    <Data_x0020_e_x0020_Krijimit xmlns="0e656187-b300-4fb0-8bf4-3a50f872073c">2023-07-26T11:06:33Z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2023-07-25T22:00:00Z</Date_x0020_protokolli>
    <Titulli xmlns="0e656187-b300-4fb0-8bf4-3a50f872073c">Për arbitrazhin në Republikën e Shqipërisë</Titulli>
    <Modifikuesi xmlns="0e656187-b300-4fb0-8bf4-3a50f872073c">nevila.samarxhi</Modifikuesi>
    <Nr_x002e__x0020_prot_x0020_QBZ xmlns="0e656187-b300-4fb0-8bf4-3a50f872073c">1125/1</Nr_x002e__x0020_prot_x0020_QBZ>
    <Data_x0020_e_x0020_Modifikimit xmlns="0e656187-b300-4fb0-8bf4-3a50f872073c">2023-07-26T11:21:54Z</Data_x0020_e_x0020_Modifikimit>
    <Dekretuar xmlns="0e656187-b300-4fb0-8bf4-3a50f872073c">false</Dekretuar>
    <Data xmlns="0e656187-b300-4fb0-8bf4-3a50f872073c">2023-07-05T22:00:00Z</Data>
    <Nr_x002e__x0020_protokolli_x0020_i_x0020_aktit xmlns="0e656187-b300-4fb0-8bf4-3a50f872073c">2224/6</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3188E2AE11834B91B168A4195A409296"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3188E2AE11834B91B168A4195A409296"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BCBF71-7AA3-455B-8913-D85A05985289}">
  <ds:schemaRefs>
    <ds:schemaRef ds:uri="http://schemas.microsoft.com/office/2006/documentManagement/types"/>
    <ds:schemaRef ds:uri="http://schemas.openxmlformats.org/package/2006/metadata/core-properties"/>
    <ds:schemaRef ds:uri="http://purl.org/dc/elements/1.1/"/>
    <ds:schemaRef ds:uri="0e656187-b300-4fb0-8bf4-3a50f872073c"/>
    <ds:schemaRef ds:uri="http://purl.org/dc/dcmitype/"/>
    <ds:schemaRef ds:uri="http://schemas.microsoft.com/office/2006/metadata/properties"/>
    <ds:schemaRef ds:uri="http://www.w3.org/XML/1998/namespace"/>
    <ds:schemaRef ds:uri="http://purl.org/dc/terms/"/>
  </ds:schemaRefs>
</ds:datastoreItem>
</file>

<file path=customXml/itemProps2.xml><?xml version="1.0" encoding="utf-8"?>
<ds:datastoreItem xmlns:ds="http://schemas.openxmlformats.org/officeDocument/2006/customXml" ds:itemID="{E29475CE-90F1-4E3A-ADBB-D7D333BFABEC}">
  <ds:schemaRefs>
    <ds:schemaRef ds:uri="http://schemas.microsoft.com/sharepoint/v3/contenttype/forms"/>
  </ds:schemaRefs>
</ds:datastoreItem>
</file>

<file path=customXml/itemProps3.xml><?xml version="1.0" encoding="utf-8"?>
<ds:datastoreItem xmlns:ds="http://schemas.openxmlformats.org/officeDocument/2006/customXml" ds:itemID="{F4589A96-A2C3-4D21-BBF7-4E2751EEB2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9985E14A-7311-4E39-A989-4781088AF589}">
  <ds:schemaRefs>
    <ds:schemaRef ds:uri="http://schemas.microsoft.com/sharepoint/v3/contenttype/forms"/>
  </ds:schemaRefs>
</ds:datastoreItem>
</file>

<file path=customXml/itemProps5.xml><?xml version="1.0" encoding="utf-8"?>
<ds:datastoreItem xmlns:ds="http://schemas.openxmlformats.org/officeDocument/2006/customXml" ds:itemID="{AF45A03F-B687-45C6-9B61-42256CC4AC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9262027B-BCCB-4F7F-80D6-025BEC387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17</Pages>
  <Words>8241</Words>
  <Characters>46975</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Për arbitrazhin në Republikën e Shqipërisë</vt:lpstr>
    </vt:vector>
  </TitlesOfParts>
  <Company/>
  <LinksUpToDate>false</LinksUpToDate>
  <CharactersWithSpaces>55106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arbitrazhin në Republikën e Shqipërisë</dc:title>
  <dc:creator>gazmend.hanku</dc:creator>
  <cp:lastModifiedBy>Jorina Kryeziu</cp:lastModifiedBy>
  <cp:revision>10</cp:revision>
  <cp:lastPrinted>2023-07-07T09:34:00Z</cp:lastPrinted>
  <dcterms:created xsi:type="dcterms:W3CDTF">2023-07-26T10:55:00Z</dcterms:created>
  <dcterms:modified xsi:type="dcterms:W3CDTF">2023-07-26T11:51:00Z</dcterms:modified>
</cp:coreProperties>
</file>