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29A122" w14:textId="77777777" w:rsidR="00420682" w:rsidRPr="00AF68E7" w:rsidRDefault="00420682" w:rsidP="00DA5943">
      <w:pPr>
        <w:spacing w:after="0" w:line="240" w:lineRule="auto"/>
        <w:ind w:firstLine="284"/>
        <w:jc w:val="center"/>
        <w:rPr>
          <w:rFonts w:ascii="Garamond" w:hAnsi="Garamond" w:cs="Times New Roman"/>
          <w:b/>
          <w:sz w:val="24"/>
          <w:szCs w:val="24"/>
        </w:rPr>
      </w:pPr>
      <w:r w:rsidRPr="00AF68E7">
        <w:rPr>
          <w:rFonts w:ascii="Garamond" w:hAnsi="Garamond" w:cs="Times New Roman"/>
          <w:b/>
          <w:sz w:val="24"/>
          <w:szCs w:val="24"/>
        </w:rPr>
        <w:t>LIGJ</w:t>
      </w:r>
    </w:p>
    <w:p w14:paraId="17177869" w14:textId="77777777" w:rsidR="00024790" w:rsidRPr="00AF68E7" w:rsidRDefault="002009A1" w:rsidP="00DA5943">
      <w:pPr>
        <w:spacing w:after="0" w:line="240" w:lineRule="auto"/>
        <w:ind w:firstLine="284"/>
        <w:jc w:val="center"/>
        <w:rPr>
          <w:rFonts w:ascii="Garamond" w:hAnsi="Garamond" w:cs="Times New Roman"/>
          <w:b/>
          <w:sz w:val="24"/>
          <w:szCs w:val="24"/>
        </w:rPr>
      </w:pPr>
      <w:r w:rsidRPr="00AF68E7">
        <w:rPr>
          <w:rFonts w:ascii="Garamond" w:hAnsi="Garamond" w:cs="Times New Roman"/>
          <w:b/>
          <w:sz w:val="24"/>
          <w:szCs w:val="24"/>
        </w:rPr>
        <w:t>Nr.</w:t>
      </w:r>
      <w:r w:rsidR="00F62A46" w:rsidRPr="00AF68E7">
        <w:rPr>
          <w:rFonts w:ascii="Garamond" w:hAnsi="Garamond" w:cs="Times New Roman"/>
          <w:b/>
          <w:sz w:val="24"/>
          <w:szCs w:val="24"/>
        </w:rPr>
        <w:t xml:space="preserve"> </w:t>
      </w:r>
      <w:r w:rsidR="00FC24EB" w:rsidRPr="00AF68E7">
        <w:rPr>
          <w:rFonts w:ascii="Garamond" w:hAnsi="Garamond" w:cs="Times New Roman"/>
          <w:b/>
          <w:sz w:val="24"/>
          <w:szCs w:val="24"/>
        </w:rPr>
        <w:t>97</w:t>
      </w:r>
      <w:r w:rsidR="007748A2" w:rsidRPr="00AF68E7">
        <w:rPr>
          <w:rFonts w:ascii="Garamond" w:hAnsi="Garamond" w:cs="Times New Roman"/>
          <w:b/>
          <w:sz w:val="24"/>
          <w:szCs w:val="24"/>
        </w:rPr>
        <w:t>/2023</w:t>
      </w:r>
      <w:r w:rsidRPr="00AF68E7">
        <w:rPr>
          <w:rFonts w:ascii="Garamond" w:hAnsi="Garamond" w:cs="Times New Roman"/>
          <w:b/>
          <w:sz w:val="24"/>
          <w:szCs w:val="24"/>
        </w:rPr>
        <w:t xml:space="preserve"> </w:t>
      </w:r>
    </w:p>
    <w:p w14:paraId="7A730C90" w14:textId="77777777" w:rsidR="0060398D" w:rsidRPr="00AF68E7" w:rsidRDefault="0060398D" w:rsidP="00DA5943">
      <w:pPr>
        <w:spacing w:after="0" w:line="240" w:lineRule="auto"/>
        <w:ind w:firstLine="284"/>
        <w:jc w:val="both"/>
        <w:rPr>
          <w:rFonts w:ascii="Garamond" w:hAnsi="Garamond" w:cs="Times New Roman"/>
          <w:b/>
          <w:sz w:val="24"/>
          <w:szCs w:val="24"/>
        </w:rPr>
      </w:pPr>
    </w:p>
    <w:p w14:paraId="2AB5E7E6" w14:textId="77777777" w:rsidR="00E71EE6" w:rsidRPr="00AF68E7" w:rsidRDefault="00E71EE6" w:rsidP="00DA5943">
      <w:pPr>
        <w:spacing w:after="0" w:line="240" w:lineRule="auto"/>
        <w:ind w:firstLine="284"/>
        <w:jc w:val="center"/>
        <w:rPr>
          <w:rFonts w:ascii="Garamond" w:hAnsi="Garamond" w:cs="Times New Roman"/>
          <w:b/>
          <w:sz w:val="24"/>
          <w:szCs w:val="24"/>
        </w:rPr>
      </w:pPr>
      <w:r w:rsidRPr="00AF68E7">
        <w:rPr>
          <w:rFonts w:ascii="Garamond" w:hAnsi="Garamond" w:cs="Times New Roman"/>
          <w:b/>
          <w:sz w:val="24"/>
          <w:szCs w:val="24"/>
        </w:rPr>
        <w:t>PËR BUXHETIN E VITIT 2024</w:t>
      </w:r>
    </w:p>
    <w:p w14:paraId="1F8E3880" w14:textId="3357D19E" w:rsidR="00E71EE6" w:rsidRPr="00AF68E7" w:rsidRDefault="00355B79" w:rsidP="00355B79">
      <w:pPr>
        <w:tabs>
          <w:tab w:val="left" w:pos="4185"/>
        </w:tabs>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me Aktin normativ nr. 1, datë 21.2.2024</w:t>
      </w:r>
      <w:r w:rsidR="00704802">
        <w:rPr>
          <w:rStyle w:val="FootnoteReference"/>
          <w:rFonts w:ascii="Garamond" w:hAnsi="Garamond"/>
          <w:i/>
          <w:sz w:val="24"/>
          <w:szCs w:val="24"/>
        </w:rPr>
        <w:footnoteReference w:id="2"/>
      </w:r>
      <w:r w:rsidR="001D2E3E" w:rsidRPr="00AF68E7">
        <w:rPr>
          <w:rFonts w:ascii="Garamond" w:hAnsi="Garamond" w:cs="Times New Roman"/>
          <w:i/>
          <w:sz w:val="24"/>
          <w:szCs w:val="24"/>
        </w:rPr>
        <w:t>; me Aktin normativ nr. 3, datë 28.8.2024</w:t>
      </w:r>
      <w:r w:rsidR="00704802">
        <w:rPr>
          <w:rStyle w:val="FootnoteReference"/>
          <w:rFonts w:ascii="Garamond" w:hAnsi="Garamond"/>
          <w:i/>
          <w:sz w:val="24"/>
          <w:szCs w:val="24"/>
        </w:rPr>
        <w:footnoteReference w:id="3"/>
      </w:r>
      <w:r w:rsidRPr="00AF68E7">
        <w:rPr>
          <w:rFonts w:ascii="Garamond" w:hAnsi="Garamond" w:cs="Times New Roman"/>
          <w:i/>
          <w:sz w:val="24"/>
          <w:szCs w:val="24"/>
        </w:rPr>
        <w:t>)</w:t>
      </w:r>
    </w:p>
    <w:p w14:paraId="1BF3AD54" w14:textId="77777777" w:rsidR="001D2E3E" w:rsidRPr="00AF68E7" w:rsidRDefault="001D2E3E" w:rsidP="00355B79">
      <w:pPr>
        <w:tabs>
          <w:tab w:val="left" w:pos="4185"/>
        </w:tabs>
        <w:spacing w:after="0" w:line="240" w:lineRule="auto"/>
        <w:ind w:firstLine="284"/>
        <w:jc w:val="right"/>
        <w:rPr>
          <w:rFonts w:ascii="Garamond" w:hAnsi="Garamond" w:cs="Times New Roman"/>
          <w:i/>
          <w:sz w:val="24"/>
          <w:szCs w:val="24"/>
        </w:rPr>
      </w:pPr>
    </w:p>
    <w:p w14:paraId="5087F880" w14:textId="70D339EA" w:rsidR="00355B79" w:rsidRPr="00AF68E7" w:rsidRDefault="00355B79" w:rsidP="00355B79">
      <w:pPr>
        <w:tabs>
          <w:tab w:val="left" w:pos="4185"/>
        </w:tabs>
        <w:spacing w:after="0" w:line="240" w:lineRule="auto"/>
        <w:ind w:firstLine="284"/>
        <w:jc w:val="right"/>
        <w:rPr>
          <w:rFonts w:ascii="Garamond" w:hAnsi="Garamond" w:cs="Times New Roman"/>
          <w:i/>
          <w:sz w:val="24"/>
          <w:szCs w:val="24"/>
        </w:rPr>
      </w:pPr>
      <w:r w:rsidRPr="00AF68E7">
        <w:rPr>
          <w:rFonts w:ascii="Garamond" w:hAnsi="Garamond" w:cs="Times New Roman"/>
          <w:i/>
          <w:sz w:val="24"/>
          <w:szCs w:val="24"/>
        </w:rPr>
        <w:t>(i përditësuar)</w:t>
      </w:r>
    </w:p>
    <w:p w14:paraId="7261C801" w14:textId="77777777" w:rsidR="00355B79" w:rsidRPr="00AF68E7" w:rsidRDefault="00355B79" w:rsidP="00355B79">
      <w:pPr>
        <w:tabs>
          <w:tab w:val="left" w:pos="4185"/>
        </w:tabs>
        <w:spacing w:after="0" w:line="240" w:lineRule="auto"/>
        <w:ind w:firstLine="284"/>
        <w:jc w:val="right"/>
        <w:rPr>
          <w:rFonts w:ascii="Garamond" w:hAnsi="Garamond" w:cs="Times New Roman"/>
          <w:i/>
          <w:sz w:val="24"/>
          <w:szCs w:val="24"/>
        </w:rPr>
      </w:pPr>
    </w:p>
    <w:p w14:paraId="2E1A4717" w14:textId="660E5E6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Në mbështetje të neneve 78, 83, pika 1, e 158 të Kushtetutës dhe nenit 30 të ligjit nr. 9936, datë 26.6.2008, </w:t>
      </w:r>
      <w:r w:rsidR="003E6915" w:rsidRPr="00AF68E7">
        <w:rPr>
          <w:rFonts w:ascii="Garamond" w:hAnsi="Garamond" w:cs="Times New Roman"/>
          <w:sz w:val="24"/>
          <w:szCs w:val="24"/>
        </w:rPr>
        <w:t>“</w:t>
      </w:r>
      <w:r w:rsidRPr="00AF68E7">
        <w:rPr>
          <w:rFonts w:ascii="Garamond" w:hAnsi="Garamond" w:cs="Times New Roman"/>
          <w:sz w:val="24"/>
          <w:szCs w:val="24"/>
        </w:rPr>
        <w:t>Për menaxhimin e sistemit buxhetor në Republikën e Shqipërisë</w:t>
      </w:r>
      <w:r w:rsidR="003E6915" w:rsidRPr="00AF68E7">
        <w:rPr>
          <w:rFonts w:ascii="Garamond" w:hAnsi="Garamond" w:cs="Times New Roman"/>
          <w:sz w:val="24"/>
          <w:szCs w:val="24"/>
        </w:rPr>
        <w:t>”</w:t>
      </w:r>
      <w:r w:rsidRPr="00AF68E7">
        <w:rPr>
          <w:rFonts w:ascii="Garamond" w:hAnsi="Garamond" w:cs="Times New Roman"/>
          <w:sz w:val="24"/>
          <w:szCs w:val="24"/>
        </w:rPr>
        <w:t xml:space="preserve">, të ndryshuar, me propozimin e Këshillit të Ministrave, </w:t>
      </w:r>
    </w:p>
    <w:p w14:paraId="412606DC" w14:textId="77777777" w:rsidR="00E71EE6" w:rsidRPr="00AF68E7" w:rsidRDefault="00E71EE6" w:rsidP="00DA5943">
      <w:pPr>
        <w:spacing w:after="0" w:line="240" w:lineRule="auto"/>
        <w:ind w:firstLine="284"/>
        <w:jc w:val="both"/>
        <w:rPr>
          <w:rFonts w:ascii="Garamond" w:hAnsi="Garamond" w:cs="Times New Roman"/>
          <w:sz w:val="24"/>
          <w:szCs w:val="24"/>
        </w:rPr>
      </w:pPr>
    </w:p>
    <w:p w14:paraId="6AE20707"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KUVENDI</w:t>
      </w:r>
    </w:p>
    <w:p w14:paraId="7C3480F7"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I REPUBLIKËS SË SHQIPËRISË</w:t>
      </w:r>
    </w:p>
    <w:p w14:paraId="05447374" w14:textId="77777777" w:rsidR="00E71EE6" w:rsidRPr="00AF68E7" w:rsidRDefault="00E71EE6" w:rsidP="00DA5943">
      <w:pPr>
        <w:spacing w:after="0" w:line="240" w:lineRule="auto"/>
        <w:ind w:firstLine="284"/>
        <w:jc w:val="center"/>
        <w:rPr>
          <w:rFonts w:ascii="Garamond" w:hAnsi="Garamond" w:cs="Times New Roman"/>
          <w:sz w:val="24"/>
          <w:szCs w:val="24"/>
        </w:rPr>
      </w:pPr>
    </w:p>
    <w:p w14:paraId="2E0DD606"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VENDOSI:</w:t>
      </w:r>
    </w:p>
    <w:p w14:paraId="63D87673" w14:textId="77777777" w:rsidR="00E71EE6" w:rsidRPr="00AF68E7" w:rsidRDefault="00E71EE6" w:rsidP="00DA5943">
      <w:pPr>
        <w:spacing w:after="0" w:line="240" w:lineRule="auto"/>
        <w:ind w:firstLine="284"/>
        <w:jc w:val="center"/>
        <w:rPr>
          <w:rFonts w:ascii="Garamond" w:hAnsi="Garamond" w:cs="Times New Roman"/>
          <w:sz w:val="24"/>
          <w:szCs w:val="24"/>
        </w:rPr>
      </w:pPr>
    </w:p>
    <w:p w14:paraId="0245048E"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KREU I</w:t>
      </w:r>
    </w:p>
    <w:p w14:paraId="2CCC68D8"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BUXHETI</w:t>
      </w:r>
    </w:p>
    <w:p w14:paraId="38DEF539" w14:textId="77777777" w:rsidR="00E71EE6" w:rsidRPr="00AF68E7" w:rsidRDefault="00E71EE6" w:rsidP="00DA5943">
      <w:pPr>
        <w:spacing w:after="0" w:line="240" w:lineRule="auto"/>
        <w:ind w:firstLine="284"/>
        <w:jc w:val="center"/>
        <w:rPr>
          <w:rFonts w:ascii="Garamond" w:hAnsi="Garamond" w:cs="Times New Roman"/>
          <w:sz w:val="24"/>
          <w:szCs w:val="24"/>
        </w:rPr>
      </w:pPr>
    </w:p>
    <w:p w14:paraId="5C725283"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l</w:t>
      </w:r>
    </w:p>
    <w:p w14:paraId="28D45E62" w14:textId="0978DA9A" w:rsidR="00E71EE6" w:rsidRPr="00AF68E7" w:rsidRDefault="00355B79" w:rsidP="00355B79">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1, datë 21.2.2024</w:t>
      </w:r>
      <w:r w:rsidR="001D2E3E" w:rsidRPr="00AF68E7">
        <w:rPr>
          <w:rFonts w:ascii="Garamond" w:hAnsi="Garamond" w:cs="Times New Roman"/>
          <w:i/>
          <w:sz w:val="24"/>
          <w:szCs w:val="24"/>
        </w:rPr>
        <w:t>; me Aktin normativ nr. 3, datë 28.8.2024</w:t>
      </w:r>
      <w:r w:rsidRPr="00AF68E7">
        <w:rPr>
          <w:rFonts w:ascii="Garamond" w:hAnsi="Garamond" w:cs="Times New Roman"/>
          <w:i/>
          <w:sz w:val="24"/>
          <w:szCs w:val="24"/>
        </w:rPr>
        <w:t>)</w:t>
      </w:r>
    </w:p>
    <w:p w14:paraId="7613530C" w14:textId="77777777" w:rsidR="00355B79" w:rsidRPr="00AF68E7" w:rsidRDefault="00355B79" w:rsidP="00355B79">
      <w:pPr>
        <w:spacing w:after="0" w:line="240" w:lineRule="auto"/>
        <w:ind w:firstLine="284"/>
        <w:jc w:val="center"/>
        <w:rPr>
          <w:rFonts w:ascii="Garamond" w:hAnsi="Garamond" w:cs="Times New Roman"/>
          <w:i/>
          <w:sz w:val="24"/>
          <w:szCs w:val="24"/>
        </w:rPr>
      </w:pPr>
    </w:p>
    <w:p w14:paraId="23992B8C"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Buxheti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410"/>
      </w:tblGrid>
      <w:tr w:rsidR="00AF68E7" w:rsidRPr="00AF68E7" w14:paraId="1351527C" w14:textId="77777777" w:rsidTr="001D2E3E">
        <w:tc>
          <w:tcPr>
            <w:tcW w:w="1838" w:type="dxa"/>
          </w:tcPr>
          <w:p w14:paraId="46285A4C"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Të ardhurat</w:t>
            </w:r>
          </w:p>
        </w:tc>
        <w:tc>
          <w:tcPr>
            <w:tcW w:w="2410" w:type="dxa"/>
          </w:tcPr>
          <w:p w14:paraId="151CF78B"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714 068 milionë lekë;</w:t>
            </w:r>
          </w:p>
        </w:tc>
      </w:tr>
      <w:tr w:rsidR="00AF68E7" w:rsidRPr="00AF68E7" w14:paraId="3D05EC70" w14:textId="77777777" w:rsidTr="001D2E3E">
        <w:tc>
          <w:tcPr>
            <w:tcW w:w="1838" w:type="dxa"/>
          </w:tcPr>
          <w:p w14:paraId="31D6215C"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Shpenzimet</w:t>
            </w:r>
          </w:p>
        </w:tc>
        <w:tc>
          <w:tcPr>
            <w:tcW w:w="2410" w:type="dxa"/>
          </w:tcPr>
          <w:p w14:paraId="7ECA96BE"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771 348 milionë lekë;</w:t>
            </w:r>
          </w:p>
        </w:tc>
      </w:tr>
      <w:tr w:rsidR="001D2E3E" w:rsidRPr="00AF68E7" w14:paraId="4097AC6D" w14:textId="77777777" w:rsidTr="001D2E3E">
        <w:tc>
          <w:tcPr>
            <w:tcW w:w="1838" w:type="dxa"/>
          </w:tcPr>
          <w:p w14:paraId="274C5071"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Deficiti</w:t>
            </w:r>
          </w:p>
        </w:tc>
        <w:tc>
          <w:tcPr>
            <w:tcW w:w="2410" w:type="dxa"/>
          </w:tcPr>
          <w:p w14:paraId="35B6CB07"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57 280 milionë lekë.</w:t>
            </w:r>
          </w:p>
        </w:tc>
      </w:tr>
    </w:tbl>
    <w:p w14:paraId="15BEA61F" w14:textId="77777777" w:rsidR="001D2E3E" w:rsidRPr="00AF68E7" w:rsidRDefault="001D2E3E" w:rsidP="001D2E3E">
      <w:pPr>
        <w:spacing w:after="0" w:line="240" w:lineRule="auto"/>
        <w:ind w:firstLine="284"/>
        <w:jc w:val="both"/>
        <w:rPr>
          <w:rFonts w:ascii="Garamond" w:hAnsi="Garamond" w:cs="Garamond"/>
          <w:sz w:val="24"/>
          <w:szCs w:val="24"/>
        </w:rPr>
      </w:pPr>
    </w:p>
    <w:p w14:paraId="4DF7A28A"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Buxheti përbëhet nga buxheti i shtetit, buxheti vendor dhe fondet speciale: sigurimet shoqërore, sigurimet shëndetësore dhe kompensimi i ish-pronarëve.</w:t>
      </w:r>
    </w:p>
    <w:p w14:paraId="30237993" w14:textId="77777777" w:rsidR="001D2E3E" w:rsidRPr="00AF68E7" w:rsidRDefault="001D2E3E" w:rsidP="001D2E3E">
      <w:pPr>
        <w:spacing w:after="0" w:line="240" w:lineRule="auto"/>
        <w:ind w:firstLine="284"/>
        <w:jc w:val="both"/>
        <w:rPr>
          <w:rFonts w:ascii="Garamond" w:hAnsi="Garamond"/>
          <w:sz w:val="24"/>
          <w:szCs w:val="24"/>
        </w:rPr>
      </w:pPr>
    </w:p>
    <w:p w14:paraId="21FDCB93"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2</w:t>
      </w:r>
    </w:p>
    <w:p w14:paraId="34F465A3" w14:textId="668A5D55" w:rsidR="00355B79" w:rsidRPr="00AF68E7" w:rsidRDefault="00355B79" w:rsidP="00355B79">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1, datë 21.2.2024</w:t>
      </w:r>
      <w:r w:rsidR="001D2E3E" w:rsidRPr="00AF68E7">
        <w:rPr>
          <w:rFonts w:ascii="Garamond" w:hAnsi="Garamond" w:cs="Times New Roman"/>
          <w:i/>
          <w:sz w:val="24"/>
          <w:szCs w:val="24"/>
        </w:rPr>
        <w:t>; me Aktin normativ nr. 3, datë 28.8.2024</w:t>
      </w:r>
      <w:r w:rsidRPr="00AF68E7">
        <w:rPr>
          <w:rFonts w:ascii="Garamond" w:hAnsi="Garamond" w:cs="Times New Roman"/>
          <w:i/>
          <w:sz w:val="24"/>
          <w:szCs w:val="24"/>
        </w:rPr>
        <w:t>)</w:t>
      </w:r>
    </w:p>
    <w:p w14:paraId="20778DE3" w14:textId="77777777" w:rsidR="00E71EE6" w:rsidRPr="00AF68E7" w:rsidRDefault="00E71EE6" w:rsidP="00DA5943">
      <w:pPr>
        <w:spacing w:after="0" w:line="240" w:lineRule="auto"/>
        <w:ind w:firstLine="284"/>
        <w:jc w:val="both"/>
        <w:rPr>
          <w:rFonts w:ascii="Garamond" w:hAnsi="Garamond" w:cs="Times New Roman"/>
          <w:sz w:val="24"/>
          <w:szCs w:val="24"/>
        </w:rPr>
      </w:pPr>
    </w:p>
    <w:p w14:paraId="253E2543"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Buxheti i shtetit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410"/>
      </w:tblGrid>
      <w:tr w:rsidR="00AF68E7" w:rsidRPr="00AF68E7" w14:paraId="6212D290" w14:textId="77777777" w:rsidTr="001D2E3E">
        <w:tc>
          <w:tcPr>
            <w:tcW w:w="1838" w:type="dxa"/>
          </w:tcPr>
          <w:p w14:paraId="5C284C90"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Të ardhurat</w:t>
            </w:r>
          </w:p>
        </w:tc>
        <w:tc>
          <w:tcPr>
            <w:tcW w:w="2410" w:type="dxa"/>
          </w:tcPr>
          <w:p w14:paraId="110E0642"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517 590 milionë lekë;</w:t>
            </w:r>
          </w:p>
        </w:tc>
      </w:tr>
      <w:tr w:rsidR="00AF68E7" w:rsidRPr="00AF68E7" w14:paraId="5A948A59" w14:textId="77777777" w:rsidTr="001D2E3E">
        <w:tc>
          <w:tcPr>
            <w:tcW w:w="1838" w:type="dxa"/>
          </w:tcPr>
          <w:p w14:paraId="0724CE2F"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Shpenzimet</w:t>
            </w:r>
          </w:p>
        </w:tc>
        <w:tc>
          <w:tcPr>
            <w:tcW w:w="2410" w:type="dxa"/>
          </w:tcPr>
          <w:p w14:paraId="2A069BD2"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574 870 milionë lekë;</w:t>
            </w:r>
          </w:p>
        </w:tc>
      </w:tr>
      <w:tr w:rsidR="001D2E3E" w:rsidRPr="00AF68E7" w14:paraId="2889EB9B" w14:textId="77777777" w:rsidTr="001D2E3E">
        <w:tc>
          <w:tcPr>
            <w:tcW w:w="1838" w:type="dxa"/>
          </w:tcPr>
          <w:p w14:paraId="0F8C67FA"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Deficiti</w:t>
            </w:r>
          </w:p>
        </w:tc>
        <w:tc>
          <w:tcPr>
            <w:tcW w:w="2410" w:type="dxa"/>
          </w:tcPr>
          <w:p w14:paraId="187DAE06"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57 280 milionë lekë.</w:t>
            </w:r>
          </w:p>
        </w:tc>
      </w:tr>
    </w:tbl>
    <w:p w14:paraId="4E206177" w14:textId="77777777" w:rsidR="001D2E3E" w:rsidRPr="00AF68E7" w:rsidRDefault="001D2E3E" w:rsidP="001D2E3E">
      <w:pPr>
        <w:spacing w:after="0" w:line="240" w:lineRule="auto"/>
        <w:ind w:firstLine="284"/>
        <w:jc w:val="both"/>
        <w:rPr>
          <w:rFonts w:ascii="Garamond" w:hAnsi="Garamond"/>
          <w:sz w:val="24"/>
          <w:szCs w:val="24"/>
        </w:rPr>
      </w:pPr>
    </w:p>
    <w:p w14:paraId="2372056C"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3</w:t>
      </w:r>
    </w:p>
    <w:p w14:paraId="5E3CA3C8" w14:textId="112B8C20" w:rsidR="00355B79" w:rsidRPr="00AF68E7" w:rsidRDefault="00355B79" w:rsidP="00355B79">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1, datë 21.2.2024</w:t>
      </w:r>
      <w:r w:rsidR="001D2E3E" w:rsidRPr="00AF68E7">
        <w:rPr>
          <w:rFonts w:ascii="Garamond" w:hAnsi="Garamond" w:cs="Times New Roman"/>
          <w:i/>
          <w:sz w:val="24"/>
          <w:szCs w:val="24"/>
        </w:rPr>
        <w:t>; me Aktin normativ nr. 3, datë 28.8.2024</w:t>
      </w:r>
      <w:r w:rsidRPr="00AF68E7">
        <w:rPr>
          <w:rFonts w:ascii="Garamond" w:hAnsi="Garamond" w:cs="Times New Roman"/>
          <w:i/>
          <w:sz w:val="24"/>
          <w:szCs w:val="24"/>
        </w:rPr>
        <w:t>)</w:t>
      </w:r>
    </w:p>
    <w:p w14:paraId="6846CDB5" w14:textId="77777777" w:rsidR="00E71EE6" w:rsidRPr="00AF68E7" w:rsidRDefault="00E71EE6" w:rsidP="00DA5943">
      <w:pPr>
        <w:spacing w:after="0" w:line="240" w:lineRule="auto"/>
        <w:ind w:firstLine="284"/>
        <w:jc w:val="both"/>
        <w:rPr>
          <w:rFonts w:ascii="Garamond" w:hAnsi="Garamond" w:cs="Times New Roman"/>
          <w:sz w:val="24"/>
          <w:szCs w:val="24"/>
        </w:rPr>
      </w:pPr>
    </w:p>
    <w:p w14:paraId="7C56AA82"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Buxheti vendor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2268"/>
      </w:tblGrid>
      <w:tr w:rsidR="00AF68E7" w:rsidRPr="00AF68E7" w14:paraId="5C5F8755" w14:textId="77777777" w:rsidTr="001D2E3E">
        <w:tc>
          <w:tcPr>
            <w:tcW w:w="2547" w:type="dxa"/>
          </w:tcPr>
          <w:p w14:paraId="23D8302B"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Të ardhurat</w:t>
            </w:r>
          </w:p>
        </w:tc>
        <w:tc>
          <w:tcPr>
            <w:tcW w:w="2268" w:type="dxa"/>
          </w:tcPr>
          <w:p w14:paraId="37BCADAD"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79 377 milionë lekë,</w:t>
            </w:r>
          </w:p>
        </w:tc>
      </w:tr>
      <w:tr w:rsidR="00AF68E7" w:rsidRPr="00AF68E7" w14:paraId="06FB0824" w14:textId="77777777" w:rsidTr="001D2E3E">
        <w:tc>
          <w:tcPr>
            <w:tcW w:w="2547" w:type="dxa"/>
          </w:tcPr>
          <w:p w14:paraId="57D7BEA4" w14:textId="77777777" w:rsidR="001D2E3E" w:rsidRPr="00AF68E7" w:rsidRDefault="001D2E3E" w:rsidP="001D2E3E">
            <w:pPr>
              <w:jc w:val="both"/>
              <w:rPr>
                <w:rFonts w:ascii="Garamond" w:hAnsi="Garamond" w:cs="Garamond"/>
                <w:sz w:val="24"/>
                <w:szCs w:val="24"/>
              </w:rPr>
            </w:pPr>
            <w:r w:rsidRPr="00AF68E7">
              <w:rPr>
                <w:rFonts w:ascii="Garamond" w:hAnsi="Garamond" w:cs="Garamond"/>
                <w:sz w:val="24"/>
                <w:szCs w:val="24"/>
              </w:rPr>
              <w:t>nga të cilat:</w:t>
            </w:r>
          </w:p>
        </w:tc>
        <w:tc>
          <w:tcPr>
            <w:tcW w:w="2268" w:type="dxa"/>
          </w:tcPr>
          <w:p w14:paraId="0AB96F99" w14:textId="77777777" w:rsidR="001D2E3E" w:rsidRPr="00AF68E7" w:rsidRDefault="001D2E3E" w:rsidP="001D2E3E">
            <w:pPr>
              <w:jc w:val="right"/>
              <w:rPr>
                <w:rFonts w:ascii="Garamond" w:hAnsi="Garamond" w:cs="Garamond"/>
                <w:sz w:val="24"/>
                <w:szCs w:val="24"/>
              </w:rPr>
            </w:pPr>
          </w:p>
        </w:tc>
      </w:tr>
      <w:tr w:rsidR="00AF68E7" w:rsidRPr="00AF68E7" w14:paraId="5800AE3C" w14:textId="77777777" w:rsidTr="001D2E3E">
        <w:tc>
          <w:tcPr>
            <w:tcW w:w="2547" w:type="dxa"/>
          </w:tcPr>
          <w:p w14:paraId="67741276" w14:textId="77777777" w:rsidR="001D2E3E" w:rsidRPr="00AF68E7" w:rsidRDefault="001D2E3E" w:rsidP="001D2E3E">
            <w:pPr>
              <w:rPr>
                <w:rFonts w:ascii="Garamond" w:hAnsi="Garamond" w:cs="Garamond"/>
                <w:sz w:val="24"/>
                <w:szCs w:val="24"/>
              </w:rPr>
            </w:pPr>
            <w:r w:rsidRPr="00AF68E7">
              <w:rPr>
                <w:rFonts w:ascii="Garamond" w:hAnsi="Garamond" w:cs="Garamond"/>
                <w:sz w:val="24"/>
                <w:szCs w:val="24"/>
              </w:rPr>
              <w:t>- transferta e pakushtëzuar e përgjithshme</w:t>
            </w:r>
          </w:p>
        </w:tc>
        <w:tc>
          <w:tcPr>
            <w:tcW w:w="2268" w:type="dxa"/>
          </w:tcPr>
          <w:p w14:paraId="6AF51A59"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24 343 milionë lekë;</w:t>
            </w:r>
          </w:p>
        </w:tc>
      </w:tr>
      <w:tr w:rsidR="00AF68E7" w:rsidRPr="00AF68E7" w14:paraId="5A25371B" w14:textId="77777777" w:rsidTr="001D2E3E">
        <w:tc>
          <w:tcPr>
            <w:tcW w:w="2547" w:type="dxa"/>
          </w:tcPr>
          <w:p w14:paraId="2D290ED6" w14:textId="77777777" w:rsidR="001D2E3E" w:rsidRPr="00AF68E7" w:rsidRDefault="001D2E3E" w:rsidP="001D2E3E">
            <w:pPr>
              <w:rPr>
                <w:rFonts w:ascii="Garamond" w:hAnsi="Garamond" w:cs="Garamond"/>
                <w:sz w:val="24"/>
                <w:szCs w:val="24"/>
              </w:rPr>
            </w:pPr>
            <w:r w:rsidRPr="00AF68E7">
              <w:rPr>
                <w:rFonts w:ascii="Garamond" w:hAnsi="Garamond" w:cs="Garamond"/>
                <w:sz w:val="24"/>
                <w:szCs w:val="24"/>
              </w:rPr>
              <w:t xml:space="preserve">- transferta e </w:t>
            </w:r>
            <w:r w:rsidRPr="00AF68E7">
              <w:rPr>
                <w:rFonts w:ascii="Garamond" w:hAnsi="Garamond" w:cs="Garamond"/>
                <w:sz w:val="24"/>
                <w:szCs w:val="24"/>
              </w:rPr>
              <w:lastRenderedPageBreak/>
              <w:t>pakushtëzuar sektoriale</w:t>
            </w:r>
          </w:p>
        </w:tc>
        <w:tc>
          <w:tcPr>
            <w:tcW w:w="2268" w:type="dxa"/>
          </w:tcPr>
          <w:p w14:paraId="1B2AF5D2"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lastRenderedPageBreak/>
              <w:t>10 942 milionë lekë;</w:t>
            </w:r>
          </w:p>
        </w:tc>
      </w:tr>
      <w:tr w:rsidR="00AF68E7" w:rsidRPr="00AF68E7" w14:paraId="1AE4CFA3" w14:textId="77777777" w:rsidTr="001D2E3E">
        <w:tc>
          <w:tcPr>
            <w:tcW w:w="2547" w:type="dxa"/>
          </w:tcPr>
          <w:p w14:paraId="60BFDB07" w14:textId="77777777" w:rsidR="001D2E3E" w:rsidRPr="00AF68E7" w:rsidRDefault="001D2E3E" w:rsidP="001D2E3E">
            <w:pPr>
              <w:rPr>
                <w:rFonts w:ascii="Garamond" w:hAnsi="Garamond" w:cs="Garamond"/>
                <w:sz w:val="24"/>
                <w:szCs w:val="24"/>
              </w:rPr>
            </w:pPr>
            <w:r w:rsidRPr="00AF68E7">
              <w:rPr>
                <w:rFonts w:ascii="Garamond" w:hAnsi="Garamond" w:cs="Garamond"/>
                <w:sz w:val="24"/>
                <w:szCs w:val="24"/>
              </w:rPr>
              <w:lastRenderedPageBreak/>
              <w:t>- transferta sektoriale për pagat</w:t>
            </w:r>
          </w:p>
        </w:tc>
        <w:tc>
          <w:tcPr>
            <w:tcW w:w="2268" w:type="dxa"/>
          </w:tcPr>
          <w:p w14:paraId="3B427BAD"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1 500 milionë lekë;</w:t>
            </w:r>
          </w:p>
          <w:p w14:paraId="008F776A" w14:textId="77777777" w:rsidR="001D2E3E" w:rsidRPr="00AF68E7" w:rsidRDefault="001D2E3E" w:rsidP="001D2E3E">
            <w:pPr>
              <w:jc w:val="right"/>
              <w:rPr>
                <w:rFonts w:ascii="Garamond" w:hAnsi="Garamond" w:cs="Garamond"/>
                <w:sz w:val="24"/>
                <w:szCs w:val="24"/>
              </w:rPr>
            </w:pPr>
          </w:p>
        </w:tc>
      </w:tr>
      <w:tr w:rsidR="00AF68E7" w:rsidRPr="00AF68E7" w14:paraId="75F9C90E" w14:textId="77777777" w:rsidTr="001D2E3E">
        <w:tc>
          <w:tcPr>
            <w:tcW w:w="2547" w:type="dxa"/>
          </w:tcPr>
          <w:p w14:paraId="56FE678C" w14:textId="77777777" w:rsidR="001D2E3E" w:rsidRPr="00AF68E7" w:rsidRDefault="001D2E3E" w:rsidP="001D2E3E">
            <w:pPr>
              <w:rPr>
                <w:rFonts w:ascii="Garamond" w:hAnsi="Garamond" w:cs="Garamond"/>
                <w:sz w:val="24"/>
                <w:szCs w:val="24"/>
              </w:rPr>
            </w:pPr>
            <w:r w:rsidRPr="00AF68E7">
              <w:rPr>
                <w:rFonts w:ascii="Garamond" w:hAnsi="Garamond" w:cs="Garamond"/>
                <w:sz w:val="24"/>
                <w:szCs w:val="24"/>
              </w:rPr>
              <w:t>- të ardhura të tjera</w:t>
            </w:r>
          </w:p>
        </w:tc>
        <w:tc>
          <w:tcPr>
            <w:tcW w:w="2268" w:type="dxa"/>
          </w:tcPr>
          <w:p w14:paraId="78D74833"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42 592 milionë lekë;</w:t>
            </w:r>
          </w:p>
        </w:tc>
      </w:tr>
      <w:tr w:rsidR="001D2E3E" w:rsidRPr="00AF68E7" w14:paraId="0915ACF9" w14:textId="77777777" w:rsidTr="001D2E3E">
        <w:tc>
          <w:tcPr>
            <w:tcW w:w="2547" w:type="dxa"/>
          </w:tcPr>
          <w:p w14:paraId="0AA31A19" w14:textId="77777777" w:rsidR="001D2E3E" w:rsidRPr="00AF68E7" w:rsidRDefault="001D2E3E" w:rsidP="001D2E3E">
            <w:pPr>
              <w:rPr>
                <w:rFonts w:ascii="Garamond" w:hAnsi="Garamond" w:cs="Garamond"/>
                <w:sz w:val="24"/>
                <w:szCs w:val="24"/>
              </w:rPr>
            </w:pPr>
            <w:r w:rsidRPr="00AF68E7">
              <w:rPr>
                <w:rFonts w:ascii="Garamond" w:hAnsi="Garamond" w:cs="Garamond"/>
                <w:sz w:val="24"/>
                <w:szCs w:val="24"/>
              </w:rPr>
              <w:t>Shpenzimet</w:t>
            </w:r>
          </w:p>
        </w:tc>
        <w:tc>
          <w:tcPr>
            <w:tcW w:w="2268" w:type="dxa"/>
          </w:tcPr>
          <w:p w14:paraId="2E2CD5E0" w14:textId="77777777" w:rsidR="001D2E3E" w:rsidRPr="00AF68E7" w:rsidRDefault="001D2E3E" w:rsidP="001D2E3E">
            <w:pPr>
              <w:jc w:val="right"/>
              <w:rPr>
                <w:rFonts w:ascii="Garamond" w:hAnsi="Garamond" w:cs="Garamond"/>
                <w:sz w:val="24"/>
                <w:szCs w:val="24"/>
              </w:rPr>
            </w:pPr>
            <w:r w:rsidRPr="00AF68E7">
              <w:rPr>
                <w:rFonts w:ascii="Garamond" w:hAnsi="Garamond" w:cs="Garamond"/>
                <w:sz w:val="24"/>
                <w:szCs w:val="24"/>
              </w:rPr>
              <w:t>79 377 milionë lekë.</w:t>
            </w:r>
          </w:p>
        </w:tc>
      </w:tr>
    </w:tbl>
    <w:p w14:paraId="5B1B37A6" w14:textId="77777777" w:rsidR="00E71EE6" w:rsidRPr="00AF68E7" w:rsidRDefault="00E71EE6" w:rsidP="00B23913">
      <w:pPr>
        <w:spacing w:after="0" w:line="240" w:lineRule="auto"/>
        <w:ind w:firstLine="284"/>
        <w:jc w:val="right"/>
        <w:rPr>
          <w:rFonts w:ascii="Garamond" w:hAnsi="Garamond" w:cs="Times New Roman"/>
          <w:sz w:val="24"/>
          <w:szCs w:val="24"/>
        </w:rPr>
      </w:pPr>
    </w:p>
    <w:p w14:paraId="195B60C4" w14:textId="77777777" w:rsidR="00693D39" w:rsidRPr="00AF68E7" w:rsidRDefault="00693D39" w:rsidP="00DA5943">
      <w:pPr>
        <w:spacing w:after="0" w:line="240" w:lineRule="auto"/>
        <w:ind w:firstLine="284"/>
        <w:jc w:val="center"/>
        <w:rPr>
          <w:rFonts w:ascii="Garamond" w:hAnsi="Garamond" w:cs="Times New Roman"/>
          <w:sz w:val="24"/>
          <w:szCs w:val="24"/>
        </w:rPr>
      </w:pPr>
    </w:p>
    <w:p w14:paraId="619BEFC1" w14:textId="77777777" w:rsidR="00693D39" w:rsidRPr="00AF68E7" w:rsidRDefault="00693D39" w:rsidP="00DA5943">
      <w:pPr>
        <w:spacing w:after="0" w:line="240" w:lineRule="auto"/>
        <w:ind w:firstLine="284"/>
        <w:jc w:val="center"/>
        <w:rPr>
          <w:rFonts w:ascii="Garamond" w:hAnsi="Garamond" w:cs="Times New Roman"/>
          <w:sz w:val="24"/>
          <w:szCs w:val="24"/>
        </w:rPr>
      </w:pPr>
    </w:p>
    <w:p w14:paraId="3E32C4E1"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4</w:t>
      </w:r>
    </w:p>
    <w:p w14:paraId="3CB7C2F5" w14:textId="413B6FAE" w:rsidR="00E71EE6" w:rsidRPr="00AF68E7" w:rsidRDefault="00693D39" w:rsidP="00693D39">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3, datë 28.8.2024)</w:t>
      </w:r>
    </w:p>
    <w:p w14:paraId="44886BC1" w14:textId="77777777" w:rsidR="00693D39" w:rsidRPr="00AF68E7" w:rsidRDefault="00693D39" w:rsidP="00DA5943">
      <w:pPr>
        <w:spacing w:after="0" w:line="240" w:lineRule="auto"/>
        <w:ind w:firstLine="284"/>
        <w:jc w:val="both"/>
        <w:rPr>
          <w:rFonts w:ascii="Garamond" w:hAnsi="Garamond" w:cs="Times New Roman"/>
          <w:sz w:val="24"/>
          <w:szCs w:val="24"/>
        </w:rPr>
      </w:pPr>
    </w:p>
    <w:p w14:paraId="2CA71E9D"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Buxheti i sigurimeve shoqërore për vitin 2024 është:</w:t>
      </w:r>
    </w:p>
    <w:p w14:paraId="224E33EB"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l. Sigurimi i detyrueshëm, programet kompensuese dhe trajtimet e veçanta.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AF68E7" w:rsidRPr="00AF68E7" w14:paraId="51485AAD" w14:textId="77777777" w:rsidTr="001D2E3E">
        <w:tc>
          <w:tcPr>
            <w:tcW w:w="2972" w:type="dxa"/>
          </w:tcPr>
          <w:p w14:paraId="2D2A91C5" w14:textId="77777777" w:rsidR="001D2E3E" w:rsidRPr="00AF68E7" w:rsidRDefault="001D2E3E" w:rsidP="001D2E3E">
            <w:pPr>
              <w:rPr>
                <w:rFonts w:ascii="Garamond" w:hAnsi="Garamond"/>
                <w:sz w:val="24"/>
                <w:szCs w:val="24"/>
              </w:rPr>
            </w:pPr>
            <w:r w:rsidRPr="00AF68E7">
              <w:rPr>
                <w:rFonts w:ascii="Garamond" w:hAnsi="Garamond" w:cs="Garamond"/>
                <w:sz w:val="24"/>
                <w:szCs w:val="24"/>
              </w:rPr>
              <w:t>Të ardhurat gjithsej</w:t>
            </w:r>
          </w:p>
        </w:tc>
        <w:tc>
          <w:tcPr>
            <w:tcW w:w="1985" w:type="dxa"/>
          </w:tcPr>
          <w:p w14:paraId="5526EC69"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169 838 milionë lekë,</w:t>
            </w:r>
          </w:p>
        </w:tc>
      </w:tr>
      <w:tr w:rsidR="00AF68E7" w:rsidRPr="00AF68E7" w14:paraId="4DEC0D0B" w14:textId="77777777" w:rsidTr="001D2E3E">
        <w:tc>
          <w:tcPr>
            <w:tcW w:w="2972" w:type="dxa"/>
          </w:tcPr>
          <w:p w14:paraId="5FCB7337" w14:textId="77777777" w:rsidR="001D2E3E" w:rsidRPr="00AF68E7" w:rsidRDefault="001D2E3E" w:rsidP="001D2E3E">
            <w:pPr>
              <w:rPr>
                <w:rFonts w:ascii="Garamond" w:hAnsi="Garamond"/>
                <w:sz w:val="24"/>
                <w:szCs w:val="24"/>
              </w:rPr>
            </w:pPr>
            <w:r w:rsidRPr="00AF68E7">
              <w:rPr>
                <w:rFonts w:ascii="Garamond" w:hAnsi="Garamond" w:cs="Garamond"/>
                <w:sz w:val="24"/>
                <w:szCs w:val="24"/>
              </w:rPr>
              <w:t>nga të cilat:</w:t>
            </w:r>
          </w:p>
        </w:tc>
        <w:tc>
          <w:tcPr>
            <w:tcW w:w="1985" w:type="dxa"/>
          </w:tcPr>
          <w:p w14:paraId="1B0FF30D" w14:textId="77777777" w:rsidR="001D2E3E" w:rsidRPr="00AF68E7" w:rsidRDefault="001D2E3E" w:rsidP="001D2E3E">
            <w:pPr>
              <w:jc w:val="right"/>
              <w:rPr>
                <w:rFonts w:ascii="Garamond" w:hAnsi="Garamond"/>
                <w:sz w:val="24"/>
                <w:szCs w:val="24"/>
              </w:rPr>
            </w:pPr>
          </w:p>
        </w:tc>
      </w:tr>
      <w:tr w:rsidR="00AF68E7" w:rsidRPr="00AF68E7" w14:paraId="0BD2DBED" w14:textId="77777777" w:rsidTr="001D2E3E">
        <w:tc>
          <w:tcPr>
            <w:tcW w:w="2972" w:type="dxa"/>
          </w:tcPr>
          <w:p w14:paraId="73BD383C" w14:textId="77777777" w:rsidR="001D2E3E" w:rsidRPr="00AF68E7" w:rsidRDefault="001D2E3E" w:rsidP="001D2E3E">
            <w:pPr>
              <w:rPr>
                <w:rFonts w:ascii="Garamond" w:hAnsi="Garamond"/>
                <w:sz w:val="24"/>
                <w:szCs w:val="24"/>
              </w:rPr>
            </w:pPr>
            <w:r w:rsidRPr="00AF68E7">
              <w:rPr>
                <w:rFonts w:ascii="Garamond" w:hAnsi="Garamond" w:cs="Garamond"/>
                <w:sz w:val="24"/>
                <w:szCs w:val="24"/>
              </w:rPr>
              <w:t>- kontributet</w:t>
            </w:r>
          </w:p>
        </w:tc>
        <w:tc>
          <w:tcPr>
            <w:tcW w:w="1985" w:type="dxa"/>
          </w:tcPr>
          <w:p w14:paraId="3D233C73"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134 059 milionë lekë;</w:t>
            </w:r>
          </w:p>
        </w:tc>
      </w:tr>
      <w:tr w:rsidR="00AF68E7" w:rsidRPr="00AF68E7" w14:paraId="34214447" w14:textId="77777777" w:rsidTr="001D2E3E">
        <w:tc>
          <w:tcPr>
            <w:tcW w:w="2972" w:type="dxa"/>
          </w:tcPr>
          <w:p w14:paraId="334BC5E6" w14:textId="77777777" w:rsidR="001D2E3E" w:rsidRPr="00AF68E7" w:rsidRDefault="001D2E3E" w:rsidP="001D2E3E">
            <w:pPr>
              <w:rPr>
                <w:rFonts w:ascii="Garamond" w:hAnsi="Garamond"/>
                <w:sz w:val="24"/>
                <w:szCs w:val="24"/>
              </w:rPr>
            </w:pPr>
            <w:r w:rsidRPr="00AF68E7">
              <w:rPr>
                <w:rFonts w:ascii="Garamond" w:hAnsi="Garamond" w:cs="Garamond"/>
                <w:sz w:val="24"/>
                <w:szCs w:val="24"/>
              </w:rPr>
              <w:t>- transferimet nga buxheti i shtetit</w:t>
            </w:r>
          </w:p>
        </w:tc>
        <w:tc>
          <w:tcPr>
            <w:tcW w:w="1985" w:type="dxa"/>
          </w:tcPr>
          <w:p w14:paraId="7CF3E83C"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35 779 milionë lekë;</w:t>
            </w:r>
          </w:p>
        </w:tc>
      </w:tr>
      <w:tr w:rsidR="001D2E3E" w:rsidRPr="00AF68E7" w14:paraId="3FA86516" w14:textId="77777777" w:rsidTr="001D2E3E">
        <w:tc>
          <w:tcPr>
            <w:tcW w:w="2972" w:type="dxa"/>
          </w:tcPr>
          <w:p w14:paraId="7B4522A5" w14:textId="77777777" w:rsidR="001D2E3E" w:rsidRPr="00AF68E7" w:rsidRDefault="001D2E3E" w:rsidP="001D2E3E">
            <w:pPr>
              <w:rPr>
                <w:rFonts w:ascii="Garamond" w:hAnsi="Garamond"/>
                <w:sz w:val="24"/>
                <w:szCs w:val="24"/>
              </w:rPr>
            </w:pPr>
            <w:r w:rsidRPr="00AF68E7">
              <w:rPr>
                <w:rFonts w:ascii="Garamond" w:hAnsi="Garamond" w:cs="Garamond"/>
                <w:sz w:val="24"/>
                <w:szCs w:val="24"/>
              </w:rPr>
              <w:t>Shpenzimet</w:t>
            </w:r>
          </w:p>
        </w:tc>
        <w:tc>
          <w:tcPr>
            <w:tcW w:w="1985" w:type="dxa"/>
          </w:tcPr>
          <w:p w14:paraId="264EFF64"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169 838 milionë lekë.</w:t>
            </w:r>
          </w:p>
        </w:tc>
      </w:tr>
    </w:tbl>
    <w:p w14:paraId="3A3ADAF4" w14:textId="77777777" w:rsidR="001D2E3E" w:rsidRPr="00AF68E7" w:rsidRDefault="001D2E3E" w:rsidP="001D2E3E">
      <w:pPr>
        <w:spacing w:after="0" w:line="240" w:lineRule="auto"/>
        <w:ind w:firstLine="284"/>
        <w:jc w:val="both"/>
        <w:rPr>
          <w:rFonts w:ascii="Garamond" w:hAnsi="Garamond"/>
          <w:sz w:val="24"/>
          <w:szCs w:val="24"/>
        </w:rPr>
      </w:pPr>
    </w:p>
    <w:p w14:paraId="7EEE93EF"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Paga minimale, për efekt të pagesës së kontributit të sigurimeve shoqërore dhe shëndetësore, është e barabartë me pagën minimale në shkallë vendi dhe ndryshon sa herë që ndryshon kjo pagë. Këshilli i Ministrave përcakton masën e kontributit për personat e vetëpunësuar në bujqësi, si dhe për kategoritë e veçanta të personave të vetëpunësuar. Për vitin 2024 teprica ndërmjet të ardhurave dhe shpenzimeve, sipas degëve dhe programeve të sigurimit shoqëror të detyrueshëm e suplementar përdoret për mbulimin e deficitit të degës së pensioneve.</w:t>
      </w:r>
    </w:p>
    <w:p w14:paraId="21AE3B1A"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2. Sigurimi suplementar.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AF68E7" w:rsidRPr="00AF68E7" w14:paraId="2357A40D" w14:textId="77777777" w:rsidTr="001D2E3E">
        <w:tc>
          <w:tcPr>
            <w:tcW w:w="2972" w:type="dxa"/>
          </w:tcPr>
          <w:p w14:paraId="341E10EA" w14:textId="77777777" w:rsidR="001D2E3E" w:rsidRPr="00AF68E7" w:rsidRDefault="001D2E3E" w:rsidP="001D2E3E">
            <w:pPr>
              <w:jc w:val="both"/>
              <w:rPr>
                <w:rFonts w:ascii="Garamond" w:hAnsi="Garamond"/>
                <w:sz w:val="24"/>
                <w:szCs w:val="24"/>
              </w:rPr>
            </w:pPr>
            <w:r w:rsidRPr="00AF68E7">
              <w:rPr>
                <w:rFonts w:ascii="Garamond" w:hAnsi="Garamond" w:cs="Garamond"/>
                <w:sz w:val="24"/>
                <w:szCs w:val="24"/>
              </w:rPr>
              <w:t>Të ardhurat gjithsej</w:t>
            </w:r>
          </w:p>
        </w:tc>
        <w:tc>
          <w:tcPr>
            <w:tcW w:w="1985" w:type="dxa"/>
          </w:tcPr>
          <w:p w14:paraId="007BAAE4"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8 200 milionë lekë,</w:t>
            </w:r>
          </w:p>
        </w:tc>
      </w:tr>
      <w:tr w:rsidR="00AF68E7" w:rsidRPr="00AF68E7" w14:paraId="6B0B3385" w14:textId="77777777" w:rsidTr="001D2E3E">
        <w:tc>
          <w:tcPr>
            <w:tcW w:w="2972" w:type="dxa"/>
          </w:tcPr>
          <w:p w14:paraId="743D5B8A" w14:textId="77777777" w:rsidR="001D2E3E" w:rsidRPr="00AF68E7" w:rsidRDefault="001D2E3E" w:rsidP="001D2E3E">
            <w:pPr>
              <w:jc w:val="both"/>
              <w:rPr>
                <w:rFonts w:ascii="Garamond" w:hAnsi="Garamond"/>
                <w:sz w:val="24"/>
                <w:szCs w:val="24"/>
              </w:rPr>
            </w:pPr>
            <w:r w:rsidRPr="00AF68E7">
              <w:rPr>
                <w:rFonts w:ascii="Garamond" w:hAnsi="Garamond" w:cs="Garamond"/>
                <w:sz w:val="24"/>
                <w:szCs w:val="24"/>
              </w:rPr>
              <w:t>nga të cilat:</w:t>
            </w:r>
          </w:p>
        </w:tc>
        <w:tc>
          <w:tcPr>
            <w:tcW w:w="1985" w:type="dxa"/>
          </w:tcPr>
          <w:p w14:paraId="70EDBA26" w14:textId="77777777" w:rsidR="001D2E3E" w:rsidRPr="00AF68E7" w:rsidRDefault="001D2E3E" w:rsidP="001D2E3E">
            <w:pPr>
              <w:jc w:val="right"/>
              <w:rPr>
                <w:rFonts w:ascii="Garamond" w:hAnsi="Garamond"/>
                <w:sz w:val="24"/>
                <w:szCs w:val="24"/>
              </w:rPr>
            </w:pPr>
          </w:p>
        </w:tc>
      </w:tr>
      <w:tr w:rsidR="00AF68E7" w:rsidRPr="00AF68E7" w14:paraId="78E17CCA" w14:textId="77777777" w:rsidTr="001D2E3E">
        <w:tc>
          <w:tcPr>
            <w:tcW w:w="2972" w:type="dxa"/>
          </w:tcPr>
          <w:p w14:paraId="27C46EED" w14:textId="77777777" w:rsidR="001D2E3E" w:rsidRPr="00AF68E7" w:rsidRDefault="001D2E3E" w:rsidP="001D2E3E">
            <w:pPr>
              <w:jc w:val="both"/>
              <w:rPr>
                <w:rFonts w:ascii="Garamond" w:hAnsi="Garamond"/>
                <w:sz w:val="24"/>
                <w:szCs w:val="24"/>
              </w:rPr>
            </w:pPr>
            <w:r w:rsidRPr="00AF68E7">
              <w:rPr>
                <w:rFonts w:ascii="Garamond" w:hAnsi="Garamond" w:cs="Garamond"/>
                <w:sz w:val="24"/>
                <w:szCs w:val="24"/>
              </w:rPr>
              <w:t>- kontributet</w:t>
            </w:r>
          </w:p>
        </w:tc>
        <w:tc>
          <w:tcPr>
            <w:tcW w:w="1985" w:type="dxa"/>
          </w:tcPr>
          <w:p w14:paraId="35E04C72"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3 308 milionë lekë;</w:t>
            </w:r>
          </w:p>
        </w:tc>
      </w:tr>
      <w:tr w:rsidR="00AF68E7" w:rsidRPr="00AF68E7" w14:paraId="3D6D24AF" w14:textId="77777777" w:rsidTr="001D2E3E">
        <w:tc>
          <w:tcPr>
            <w:tcW w:w="2972" w:type="dxa"/>
          </w:tcPr>
          <w:p w14:paraId="7D7D473E" w14:textId="77777777" w:rsidR="001D2E3E" w:rsidRPr="00AF68E7" w:rsidRDefault="001D2E3E" w:rsidP="001D2E3E">
            <w:pPr>
              <w:jc w:val="both"/>
              <w:rPr>
                <w:rFonts w:ascii="Garamond" w:hAnsi="Garamond"/>
                <w:sz w:val="24"/>
                <w:szCs w:val="24"/>
              </w:rPr>
            </w:pPr>
            <w:r w:rsidRPr="00AF68E7">
              <w:rPr>
                <w:rFonts w:ascii="Garamond" w:hAnsi="Garamond" w:cs="Garamond"/>
                <w:sz w:val="24"/>
                <w:szCs w:val="24"/>
              </w:rPr>
              <w:t>- transferimet nga buxheti i shtetit</w:t>
            </w:r>
          </w:p>
        </w:tc>
        <w:tc>
          <w:tcPr>
            <w:tcW w:w="1985" w:type="dxa"/>
          </w:tcPr>
          <w:p w14:paraId="4A230B16"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4 892 milionë lekë;</w:t>
            </w:r>
          </w:p>
        </w:tc>
      </w:tr>
      <w:tr w:rsidR="001D2E3E" w:rsidRPr="00AF68E7" w14:paraId="1F0BBB5B" w14:textId="77777777" w:rsidTr="001D2E3E">
        <w:tc>
          <w:tcPr>
            <w:tcW w:w="2972" w:type="dxa"/>
          </w:tcPr>
          <w:p w14:paraId="1F251150" w14:textId="77777777" w:rsidR="001D2E3E" w:rsidRPr="00AF68E7" w:rsidRDefault="001D2E3E" w:rsidP="001D2E3E">
            <w:pPr>
              <w:jc w:val="both"/>
              <w:rPr>
                <w:rFonts w:ascii="Garamond" w:hAnsi="Garamond"/>
                <w:sz w:val="24"/>
                <w:szCs w:val="24"/>
              </w:rPr>
            </w:pPr>
            <w:r w:rsidRPr="00AF68E7">
              <w:rPr>
                <w:rFonts w:ascii="Garamond" w:hAnsi="Garamond" w:cs="Garamond"/>
                <w:sz w:val="24"/>
                <w:szCs w:val="24"/>
              </w:rPr>
              <w:t>Shpenzimet</w:t>
            </w:r>
          </w:p>
        </w:tc>
        <w:tc>
          <w:tcPr>
            <w:tcW w:w="1985" w:type="dxa"/>
          </w:tcPr>
          <w:p w14:paraId="6C15E554"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8 200 milionë lekë.</w:t>
            </w:r>
          </w:p>
        </w:tc>
      </w:tr>
    </w:tbl>
    <w:p w14:paraId="201F6502" w14:textId="77777777" w:rsidR="001D2E3E" w:rsidRPr="00AF68E7" w:rsidRDefault="001D2E3E" w:rsidP="001D2E3E">
      <w:pPr>
        <w:spacing w:after="0" w:line="240" w:lineRule="auto"/>
        <w:ind w:firstLine="284"/>
        <w:jc w:val="both"/>
        <w:rPr>
          <w:rFonts w:ascii="Garamond" w:hAnsi="Garamond"/>
          <w:sz w:val="24"/>
          <w:szCs w:val="24"/>
        </w:rPr>
      </w:pPr>
    </w:p>
    <w:p w14:paraId="6F72B41F"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3. Fondi për indeksimin e pensioneve është parashikuar 4 137 milionë lekë dhe bonusi i pensionistëve 3 650 milionë lekë. Ky fond ndahet midis skemave, sipas përcaktimeve në vendimin e Këshillit të Ministrave.</w:t>
      </w:r>
    </w:p>
    <w:p w14:paraId="1E750485"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Përdorimi i këtij fondi bëhet sipas përcaktimeve në nenin 61, të ligjit nr.7703, datë 11.5.1993, “Për sigurimet shoqërore në Republikën e Shqipërisë”, tё ndryshuar. Shpenzimet administrative, si pjesë e shpenzimeve totale për skemën e sigurimeve shoqërore, janë jo më shumë se 3 700 milionë lekë dhe ndahen sipas skemave, në proporcion me shpenzimet e drejtpërdrejta.</w:t>
      </w:r>
    </w:p>
    <w:p w14:paraId="0A3B3484"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Rezultati pozitiv në fund të vitit buxhetor derdhet në të ardhurat e buxhetit të shtetit të vitit pasardhës, pas miratimit të pasqyrave financiare, por jo më vonë se muaji prill 2024.</w:t>
      </w:r>
    </w:p>
    <w:p w14:paraId="1C5A6966" w14:textId="77777777" w:rsidR="001D2E3E" w:rsidRPr="00AF68E7" w:rsidRDefault="001D2E3E" w:rsidP="001D2E3E">
      <w:pPr>
        <w:spacing w:after="0" w:line="240" w:lineRule="auto"/>
        <w:ind w:firstLine="284"/>
        <w:jc w:val="both"/>
        <w:rPr>
          <w:rFonts w:ascii="Garamond" w:hAnsi="Garamond" w:cs="Garamond"/>
          <w:sz w:val="24"/>
          <w:szCs w:val="24"/>
        </w:rPr>
      </w:pPr>
    </w:p>
    <w:p w14:paraId="0F62029D"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5</w:t>
      </w:r>
    </w:p>
    <w:p w14:paraId="6D726EF6" w14:textId="77777777" w:rsidR="00693D39" w:rsidRPr="00AF68E7" w:rsidRDefault="00693D39" w:rsidP="00693D39">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3, datë 28.8.2024)</w:t>
      </w:r>
    </w:p>
    <w:p w14:paraId="3E0AF7E2" w14:textId="77777777" w:rsidR="00E71EE6" w:rsidRPr="00AF68E7" w:rsidRDefault="00E71EE6" w:rsidP="00DA5943">
      <w:pPr>
        <w:spacing w:after="0" w:line="240" w:lineRule="auto"/>
        <w:ind w:firstLine="284"/>
        <w:jc w:val="both"/>
        <w:rPr>
          <w:rFonts w:ascii="Garamond" w:hAnsi="Garamond" w:cs="Times New Roman"/>
          <w:sz w:val="24"/>
          <w:szCs w:val="24"/>
        </w:rPr>
      </w:pPr>
    </w:p>
    <w:p w14:paraId="64EFF5EC" w14:textId="77777777" w:rsidR="001D2E3E" w:rsidRPr="00AF68E7" w:rsidRDefault="001D2E3E" w:rsidP="001D2E3E">
      <w:pPr>
        <w:spacing w:after="0" w:line="240" w:lineRule="auto"/>
        <w:ind w:firstLine="284"/>
        <w:jc w:val="both"/>
        <w:rPr>
          <w:rFonts w:ascii="Garamond" w:hAnsi="Garamond" w:cs="Garamond"/>
          <w:sz w:val="24"/>
          <w:szCs w:val="24"/>
        </w:rPr>
      </w:pPr>
      <w:r w:rsidRPr="00AF68E7">
        <w:rPr>
          <w:rFonts w:ascii="Garamond" w:hAnsi="Garamond" w:cs="Garamond"/>
          <w:sz w:val="24"/>
          <w:szCs w:val="24"/>
        </w:rPr>
        <w:t>1. Buxheti i sigurimeve shëndetësore për vitin 2024 është: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1985"/>
      </w:tblGrid>
      <w:tr w:rsidR="00AF68E7" w:rsidRPr="00AF68E7" w14:paraId="586DC18A" w14:textId="77777777" w:rsidTr="001D2E3E">
        <w:tc>
          <w:tcPr>
            <w:tcW w:w="2972" w:type="dxa"/>
          </w:tcPr>
          <w:p w14:paraId="64BA5113" w14:textId="77777777" w:rsidR="001D2E3E" w:rsidRPr="00AF68E7" w:rsidRDefault="001D2E3E" w:rsidP="001D2E3E">
            <w:pPr>
              <w:rPr>
                <w:rFonts w:ascii="Garamond" w:hAnsi="Garamond"/>
                <w:sz w:val="24"/>
                <w:szCs w:val="24"/>
              </w:rPr>
            </w:pPr>
            <w:r w:rsidRPr="00AF68E7">
              <w:rPr>
                <w:rFonts w:ascii="Garamond" w:hAnsi="Garamond" w:cs="Garamond"/>
                <w:sz w:val="24"/>
                <w:szCs w:val="24"/>
              </w:rPr>
              <w:t>Të ardhurat gjithsej</w:t>
            </w:r>
          </w:p>
        </w:tc>
        <w:tc>
          <w:tcPr>
            <w:tcW w:w="1985" w:type="dxa"/>
          </w:tcPr>
          <w:p w14:paraId="5AC526C9"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58 052 milionë lekë,</w:t>
            </w:r>
          </w:p>
        </w:tc>
      </w:tr>
      <w:tr w:rsidR="00AF68E7" w:rsidRPr="00AF68E7" w14:paraId="20D7BF81" w14:textId="77777777" w:rsidTr="001D2E3E">
        <w:tc>
          <w:tcPr>
            <w:tcW w:w="2972" w:type="dxa"/>
          </w:tcPr>
          <w:p w14:paraId="05A6A0C8" w14:textId="77777777" w:rsidR="001D2E3E" w:rsidRPr="00AF68E7" w:rsidRDefault="001D2E3E" w:rsidP="001D2E3E">
            <w:pPr>
              <w:rPr>
                <w:rFonts w:ascii="Garamond" w:hAnsi="Garamond"/>
                <w:sz w:val="24"/>
                <w:szCs w:val="24"/>
              </w:rPr>
            </w:pPr>
            <w:r w:rsidRPr="00AF68E7">
              <w:rPr>
                <w:rFonts w:ascii="Garamond" w:hAnsi="Garamond" w:cs="Garamond"/>
                <w:sz w:val="24"/>
                <w:szCs w:val="24"/>
              </w:rPr>
              <w:lastRenderedPageBreak/>
              <w:t>nga të cilat:</w:t>
            </w:r>
          </w:p>
        </w:tc>
        <w:tc>
          <w:tcPr>
            <w:tcW w:w="1985" w:type="dxa"/>
          </w:tcPr>
          <w:p w14:paraId="6472BD5F" w14:textId="77777777" w:rsidR="001D2E3E" w:rsidRPr="00AF68E7" w:rsidRDefault="001D2E3E" w:rsidP="001D2E3E">
            <w:pPr>
              <w:jc w:val="right"/>
              <w:rPr>
                <w:rFonts w:ascii="Garamond" w:hAnsi="Garamond"/>
                <w:sz w:val="24"/>
                <w:szCs w:val="24"/>
              </w:rPr>
            </w:pPr>
          </w:p>
        </w:tc>
      </w:tr>
      <w:tr w:rsidR="00AF68E7" w:rsidRPr="00AF68E7" w14:paraId="7DA8E8C3" w14:textId="77777777" w:rsidTr="001D2E3E">
        <w:tc>
          <w:tcPr>
            <w:tcW w:w="2972" w:type="dxa"/>
          </w:tcPr>
          <w:p w14:paraId="0FDA711D" w14:textId="77777777" w:rsidR="001D2E3E" w:rsidRPr="00AF68E7" w:rsidRDefault="001D2E3E" w:rsidP="001D2E3E">
            <w:pPr>
              <w:rPr>
                <w:rFonts w:ascii="Garamond" w:hAnsi="Garamond"/>
                <w:sz w:val="24"/>
                <w:szCs w:val="24"/>
              </w:rPr>
            </w:pPr>
            <w:r w:rsidRPr="00AF68E7">
              <w:rPr>
                <w:rFonts w:ascii="Garamond" w:hAnsi="Garamond" w:cs="Garamond"/>
                <w:sz w:val="24"/>
                <w:szCs w:val="24"/>
              </w:rPr>
              <w:t>- kontributet dhe të tjera</w:t>
            </w:r>
          </w:p>
        </w:tc>
        <w:tc>
          <w:tcPr>
            <w:tcW w:w="1985" w:type="dxa"/>
          </w:tcPr>
          <w:p w14:paraId="4A321052"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21 091 milionë lekë;</w:t>
            </w:r>
          </w:p>
        </w:tc>
      </w:tr>
      <w:tr w:rsidR="00AF68E7" w:rsidRPr="00AF68E7" w14:paraId="444C3837" w14:textId="77777777" w:rsidTr="001D2E3E">
        <w:tc>
          <w:tcPr>
            <w:tcW w:w="2972" w:type="dxa"/>
          </w:tcPr>
          <w:p w14:paraId="53F66BE9" w14:textId="77777777" w:rsidR="001D2E3E" w:rsidRPr="00AF68E7" w:rsidRDefault="001D2E3E" w:rsidP="001D2E3E">
            <w:pPr>
              <w:rPr>
                <w:rFonts w:ascii="Garamond" w:hAnsi="Garamond"/>
                <w:sz w:val="24"/>
                <w:szCs w:val="24"/>
              </w:rPr>
            </w:pPr>
            <w:r w:rsidRPr="00AF68E7">
              <w:rPr>
                <w:rFonts w:ascii="Garamond" w:hAnsi="Garamond" w:cs="Garamond"/>
                <w:sz w:val="24"/>
                <w:szCs w:val="24"/>
              </w:rPr>
              <w:t>- transferimet nga buxheti i shtetit</w:t>
            </w:r>
          </w:p>
        </w:tc>
        <w:tc>
          <w:tcPr>
            <w:tcW w:w="1985" w:type="dxa"/>
          </w:tcPr>
          <w:p w14:paraId="2F96B937"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36 961 milionë lekë;</w:t>
            </w:r>
          </w:p>
        </w:tc>
      </w:tr>
      <w:tr w:rsidR="001D2E3E" w:rsidRPr="00AF68E7" w14:paraId="65CAA3F0" w14:textId="77777777" w:rsidTr="001D2E3E">
        <w:tc>
          <w:tcPr>
            <w:tcW w:w="2972" w:type="dxa"/>
          </w:tcPr>
          <w:p w14:paraId="3B156987" w14:textId="77777777" w:rsidR="001D2E3E" w:rsidRPr="00AF68E7" w:rsidRDefault="001D2E3E" w:rsidP="001D2E3E">
            <w:pPr>
              <w:rPr>
                <w:rFonts w:ascii="Garamond" w:hAnsi="Garamond"/>
                <w:sz w:val="24"/>
                <w:szCs w:val="24"/>
              </w:rPr>
            </w:pPr>
            <w:r w:rsidRPr="00AF68E7">
              <w:rPr>
                <w:rFonts w:ascii="Garamond" w:hAnsi="Garamond" w:cs="Garamond"/>
                <w:sz w:val="24"/>
                <w:szCs w:val="24"/>
              </w:rPr>
              <w:t>Shpenzimet</w:t>
            </w:r>
          </w:p>
        </w:tc>
        <w:tc>
          <w:tcPr>
            <w:tcW w:w="1985" w:type="dxa"/>
          </w:tcPr>
          <w:p w14:paraId="3F7E27D3" w14:textId="77777777" w:rsidR="001D2E3E" w:rsidRPr="00AF68E7" w:rsidRDefault="001D2E3E" w:rsidP="001D2E3E">
            <w:pPr>
              <w:jc w:val="right"/>
              <w:rPr>
                <w:rFonts w:ascii="Garamond" w:hAnsi="Garamond"/>
                <w:sz w:val="24"/>
                <w:szCs w:val="24"/>
              </w:rPr>
            </w:pPr>
            <w:r w:rsidRPr="00AF68E7">
              <w:rPr>
                <w:rFonts w:ascii="Garamond" w:hAnsi="Garamond" w:cs="Garamond"/>
                <w:sz w:val="24"/>
                <w:szCs w:val="24"/>
              </w:rPr>
              <w:t>58 052 milionë lekë.”.</w:t>
            </w:r>
          </w:p>
        </w:tc>
      </w:tr>
    </w:tbl>
    <w:p w14:paraId="2A0029AC" w14:textId="77777777" w:rsidR="001D2E3E" w:rsidRPr="00AF68E7" w:rsidRDefault="001D2E3E" w:rsidP="00DA5943">
      <w:pPr>
        <w:spacing w:after="0" w:line="240" w:lineRule="auto"/>
        <w:ind w:firstLine="284"/>
        <w:jc w:val="center"/>
        <w:rPr>
          <w:rFonts w:ascii="Garamond" w:hAnsi="Garamond" w:cs="Times New Roman"/>
          <w:sz w:val="24"/>
          <w:szCs w:val="24"/>
        </w:rPr>
      </w:pPr>
    </w:p>
    <w:p w14:paraId="71E61CC9"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6</w:t>
      </w:r>
    </w:p>
    <w:p w14:paraId="23EB2E3A" w14:textId="77777777" w:rsidR="00E71EE6" w:rsidRPr="00AF68E7" w:rsidRDefault="00E71EE6" w:rsidP="00DA5943">
      <w:pPr>
        <w:spacing w:after="0" w:line="240" w:lineRule="auto"/>
        <w:ind w:firstLine="284"/>
        <w:jc w:val="both"/>
        <w:rPr>
          <w:rFonts w:ascii="Garamond" w:hAnsi="Garamond" w:cs="Times New Roman"/>
          <w:sz w:val="24"/>
          <w:szCs w:val="24"/>
        </w:rPr>
      </w:pPr>
    </w:p>
    <w:p w14:paraId="10592D6E"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Buxheti i fondit për kompensimin në vlerë të ish-pronarëve për vitin 2024 është: </w:t>
      </w:r>
    </w:p>
    <w:tbl>
      <w:tblPr>
        <w:tblW w:w="0" w:type="auto"/>
        <w:tblInd w:w="137" w:type="dxa"/>
        <w:tblLook w:val="04A0" w:firstRow="1" w:lastRow="0" w:firstColumn="1" w:lastColumn="0" w:noHBand="0" w:noVBand="1"/>
      </w:tblPr>
      <w:tblGrid>
        <w:gridCol w:w="2689"/>
        <w:gridCol w:w="850"/>
        <w:gridCol w:w="1418"/>
      </w:tblGrid>
      <w:tr w:rsidR="00AF68E7" w:rsidRPr="00AF68E7" w14:paraId="10954FFC" w14:textId="77777777" w:rsidTr="006467D6">
        <w:tc>
          <w:tcPr>
            <w:tcW w:w="2689" w:type="dxa"/>
          </w:tcPr>
          <w:p w14:paraId="48309DF1" w14:textId="77777777" w:rsidR="003C65A2" w:rsidRPr="00AF68E7" w:rsidRDefault="003C65A2" w:rsidP="00507185">
            <w:pPr>
              <w:spacing w:after="0" w:line="240" w:lineRule="auto"/>
              <w:jc w:val="both"/>
              <w:rPr>
                <w:rFonts w:ascii="Garamond" w:hAnsi="Garamond" w:cs="Times New Roman"/>
                <w:sz w:val="24"/>
                <w:szCs w:val="24"/>
              </w:rPr>
            </w:pPr>
            <w:r w:rsidRPr="00AF68E7">
              <w:rPr>
                <w:rFonts w:ascii="Garamond" w:hAnsi="Garamond" w:cs="Times New Roman"/>
                <w:sz w:val="24"/>
                <w:szCs w:val="24"/>
              </w:rPr>
              <w:t>Të ardhurat gjithsej</w:t>
            </w:r>
          </w:p>
        </w:tc>
        <w:tc>
          <w:tcPr>
            <w:tcW w:w="850" w:type="dxa"/>
          </w:tcPr>
          <w:p w14:paraId="0C27FD3F" w14:textId="77777777" w:rsidR="003C65A2" w:rsidRPr="00AF68E7" w:rsidRDefault="003C65A2" w:rsidP="00507185">
            <w:pPr>
              <w:spacing w:after="0" w:line="240" w:lineRule="auto"/>
              <w:jc w:val="right"/>
              <w:rPr>
                <w:rFonts w:ascii="Garamond" w:hAnsi="Garamond" w:cs="Times New Roman"/>
                <w:sz w:val="24"/>
                <w:szCs w:val="24"/>
              </w:rPr>
            </w:pPr>
            <w:r w:rsidRPr="00AF68E7">
              <w:rPr>
                <w:rFonts w:ascii="Garamond" w:hAnsi="Garamond" w:cs="Times New Roman"/>
                <w:sz w:val="24"/>
                <w:szCs w:val="24"/>
              </w:rPr>
              <w:t>5 000</w:t>
            </w:r>
          </w:p>
        </w:tc>
        <w:tc>
          <w:tcPr>
            <w:tcW w:w="1418" w:type="dxa"/>
          </w:tcPr>
          <w:p w14:paraId="752B136E" w14:textId="77777777" w:rsidR="003C65A2" w:rsidRPr="00AF68E7" w:rsidRDefault="003C65A2" w:rsidP="00507185">
            <w:pPr>
              <w:spacing w:after="0" w:line="240" w:lineRule="auto"/>
              <w:rPr>
                <w:rFonts w:ascii="Garamond" w:hAnsi="Garamond" w:cs="Times New Roman"/>
                <w:sz w:val="24"/>
                <w:szCs w:val="24"/>
              </w:rPr>
            </w:pPr>
            <w:r w:rsidRPr="00AF68E7">
              <w:rPr>
                <w:rFonts w:ascii="Garamond" w:hAnsi="Garamond" w:cs="Times New Roman"/>
                <w:sz w:val="24"/>
                <w:szCs w:val="24"/>
              </w:rPr>
              <w:t>milionë lekë,</w:t>
            </w:r>
          </w:p>
        </w:tc>
      </w:tr>
      <w:tr w:rsidR="00AF68E7" w:rsidRPr="00AF68E7" w14:paraId="11E51BBB" w14:textId="77777777" w:rsidTr="006467D6">
        <w:tc>
          <w:tcPr>
            <w:tcW w:w="2689" w:type="dxa"/>
          </w:tcPr>
          <w:p w14:paraId="4B2A351D" w14:textId="77777777" w:rsidR="003C65A2" w:rsidRPr="00AF68E7" w:rsidRDefault="003C65A2" w:rsidP="00507185">
            <w:pPr>
              <w:spacing w:after="0" w:line="240" w:lineRule="auto"/>
              <w:jc w:val="both"/>
              <w:rPr>
                <w:rFonts w:ascii="Garamond" w:hAnsi="Garamond" w:cs="Times New Roman"/>
                <w:sz w:val="24"/>
                <w:szCs w:val="24"/>
              </w:rPr>
            </w:pPr>
            <w:r w:rsidRPr="00AF68E7">
              <w:rPr>
                <w:rFonts w:ascii="Garamond" w:hAnsi="Garamond" w:cs="Times New Roman"/>
                <w:sz w:val="24"/>
                <w:szCs w:val="24"/>
              </w:rPr>
              <w:t>nga të cilat:</w:t>
            </w:r>
          </w:p>
        </w:tc>
        <w:tc>
          <w:tcPr>
            <w:tcW w:w="850" w:type="dxa"/>
          </w:tcPr>
          <w:p w14:paraId="2D4466B6" w14:textId="77777777" w:rsidR="003C65A2" w:rsidRPr="00AF68E7" w:rsidRDefault="003C65A2" w:rsidP="00507185">
            <w:pPr>
              <w:spacing w:after="0" w:line="240" w:lineRule="auto"/>
              <w:jc w:val="right"/>
              <w:rPr>
                <w:rFonts w:ascii="Garamond" w:hAnsi="Garamond" w:cs="Times New Roman"/>
                <w:sz w:val="24"/>
                <w:szCs w:val="24"/>
              </w:rPr>
            </w:pPr>
          </w:p>
        </w:tc>
        <w:tc>
          <w:tcPr>
            <w:tcW w:w="1418" w:type="dxa"/>
          </w:tcPr>
          <w:p w14:paraId="34253167" w14:textId="77777777" w:rsidR="003C65A2" w:rsidRPr="00AF68E7" w:rsidRDefault="003C65A2" w:rsidP="00507185">
            <w:pPr>
              <w:spacing w:after="0" w:line="240" w:lineRule="auto"/>
              <w:rPr>
                <w:rFonts w:ascii="Garamond" w:hAnsi="Garamond" w:cs="Times New Roman"/>
                <w:sz w:val="24"/>
                <w:szCs w:val="24"/>
              </w:rPr>
            </w:pPr>
          </w:p>
        </w:tc>
      </w:tr>
      <w:tr w:rsidR="00AF68E7" w:rsidRPr="00AF68E7" w14:paraId="656D7284" w14:textId="77777777" w:rsidTr="006467D6">
        <w:tc>
          <w:tcPr>
            <w:tcW w:w="2689" w:type="dxa"/>
          </w:tcPr>
          <w:p w14:paraId="1D658A36" w14:textId="77777777" w:rsidR="003C65A2" w:rsidRPr="00AF68E7" w:rsidRDefault="003C65A2" w:rsidP="00507185">
            <w:pPr>
              <w:spacing w:after="0" w:line="240" w:lineRule="auto"/>
              <w:jc w:val="both"/>
              <w:rPr>
                <w:rFonts w:ascii="Garamond" w:hAnsi="Garamond" w:cs="Times New Roman"/>
                <w:sz w:val="24"/>
                <w:szCs w:val="24"/>
              </w:rPr>
            </w:pPr>
            <w:r w:rsidRPr="00AF68E7">
              <w:rPr>
                <w:rFonts w:ascii="Garamond" w:hAnsi="Garamond" w:cs="Times New Roman"/>
                <w:sz w:val="24"/>
                <w:szCs w:val="24"/>
              </w:rPr>
              <w:t>- të ardhura të tjera</w:t>
            </w:r>
          </w:p>
        </w:tc>
        <w:tc>
          <w:tcPr>
            <w:tcW w:w="850" w:type="dxa"/>
          </w:tcPr>
          <w:p w14:paraId="5B73F2B6" w14:textId="77777777" w:rsidR="003C65A2" w:rsidRPr="00AF68E7" w:rsidRDefault="003C65A2" w:rsidP="00507185">
            <w:pPr>
              <w:spacing w:after="0" w:line="240" w:lineRule="auto"/>
              <w:jc w:val="right"/>
              <w:rPr>
                <w:rFonts w:ascii="Garamond" w:hAnsi="Garamond" w:cs="Times New Roman"/>
                <w:sz w:val="24"/>
                <w:szCs w:val="24"/>
              </w:rPr>
            </w:pPr>
            <w:r w:rsidRPr="00AF68E7">
              <w:rPr>
                <w:rFonts w:ascii="Garamond" w:hAnsi="Garamond" w:cs="Times New Roman"/>
                <w:sz w:val="24"/>
                <w:szCs w:val="24"/>
              </w:rPr>
              <w:t>905</w:t>
            </w:r>
          </w:p>
        </w:tc>
        <w:tc>
          <w:tcPr>
            <w:tcW w:w="1418" w:type="dxa"/>
          </w:tcPr>
          <w:p w14:paraId="0A3319B2" w14:textId="77777777" w:rsidR="003C65A2" w:rsidRPr="00AF68E7" w:rsidRDefault="003C65A2" w:rsidP="00507185">
            <w:pPr>
              <w:spacing w:after="0" w:line="240" w:lineRule="auto"/>
              <w:rPr>
                <w:rFonts w:ascii="Garamond" w:hAnsi="Garamond" w:cs="Times New Roman"/>
                <w:sz w:val="24"/>
                <w:szCs w:val="24"/>
              </w:rPr>
            </w:pPr>
            <w:r w:rsidRPr="00AF68E7">
              <w:rPr>
                <w:rFonts w:ascii="Garamond" w:hAnsi="Garamond" w:cs="Times New Roman"/>
                <w:sz w:val="24"/>
                <w:szCs w:val="24"/>
              </w:rPr>
              <w:t>milionë lekë;</w:t>
            </w:r>
          </w:p>
        </w:tc>
      </w:tr>
      <w:tr w:rsidR="00AF68E7" w:rsidRPr="00AF68E7" w14:paraId="2754FB2D" w14:textId="77777777" w:rsidTr="006467D6">
        <w:tc>
          <w:tcPr>
            <w:tcW w:w="2689" w:type="dxa"/>
          </w:tcPr>
          <w:p w14:paraId="0E35CCC2" w14:textId="77777777" w:rsidR="003C65A2" w:rsidRPr="00AF68E7" w:rsidRDefault="003C65A2" w:rsidP="00507185">
            <w:pPr>
              <w:spacing w:after="0" w:line="240" w:lineRule="auto"/>
              <w:jc w:val="both"/>
              <w:rPr>
                <w:rFonts w:ascii="Garamond" w:hAnsi="Garamond" w:cs="Times New Roman"/>
                <w:sz w:val="24"/>
                <w:szCs w:val="24"/>
              </w:rPr>
            </w:pPr>
            <w:r w:rsidRPr="00AF68E7">
              <w:rPr>
                <w:rFonts w:ascii="Garamond" w:hAnsi="Garamond" w:cs="Times New Roman"/>
                <w:sz w:val="24"/>
                <w:szCs w:val="24"/>
              </w:rPr>
              <w:t>- transferimet nga buxheti i shtetit</w:t>
            </w:r>
          </w:p>
          <w:p w14:paraId="32CF1C47" w14:textId="4FB92E66" w:rsidR="00BB4AFA" w:rsidRPr="00AF68E7" w:rsidRDefault="00BB4AFA" w:rsidP="00507185">
            <w:pPr>
              <w:spacing w:after="0" w:line="240" w:lineRule="auto"/>
              <w:jc w:val="both"/>
              <w:rPr>
                <w:rFonts w:ascii="Garamond" w:hAnsi="Garamond" w:cs="Times New Roman"/>
                <w:sz w:val="24"/>
                <w:szCs w:val="24"/>
              </w:rPr>
            </w:pPr>
          </w:p>
        </w:tc>
        <w:tc>
          <w:tcPr>
            <w:tcW w:w="850" w:type="dxa"/>
          </w:tcPr>
          <w:p w14:paraId="4E7C9FF7" w14:textId="77777777" w:rsidR="003C65A2" w:rsidRPr="00AF68E7" w:rsidRDefault="003C65A2" w:rsidP="00507185">
            <w:pPr>
              <w:spacing w:after="0" w:line="240" w:lineRule="auto"/>
              <w:jc w:val="right"/>
              <w:rPr>
                <w:rFonts w:ascii="Garamond" w:hAnsi="Garamond" w:cs="Times New Roman"/>
                <w:sz w:val="24"/>
                <w:szCs w:val="24"/>
              </w:rPr>
            </w:pPr>
            <w:r w:rsidRPr="00AF68E7">
              <w:rPr>
                <w:rFonts w:ascii="Garamond" w:hAnsi="Garamond" w:cs="Times New Roman"/>
                <w:sz w:val="24"/>
                <w:szCs w:val="24"/>
              </w:rPr>
              <w:t>4 095</w:t>
            </w:r>
          </w:p>
        </w:tc>
        <w:tc>
          <w:tcPr>
            <w:tcW w:w="1418" w:type="dxa"/>
          </w:tcPr>
          <w:p w14:paraId="1E11AE35" w14:textId="77777777" w:rsidR="003C65A2" w:rsidRPr="00AF68E7" w:rsidRDefault="003C65A2" w:rsidP="00507185">
            <w:pPr>
              <w:spacing w:after="0" w:line="240" w:lineRule="auto"/>
              <w:rPr>
                <w:rFonts w:ascii="Garamond" w:hAnsi="Garamond" w:cs="Times New Roman"/>
                <w:sz w:val="24"/>
                <w:szCs w:val="24"/>
              </w:rPr>
            </w:pPr>
            <w:r w:rsidRPr="00AF68E7">
              <w:rPr>
                <w:rFonts w:ascii="Garamond" w:hAnsi="Garamond" w:cs="Times New Roman"/>
                <w:sz w:val="24"/>
                <w:szCs w:val="24"/>
              </w:rPr>
              <w:t>milionë lekë.</w:t>
            </w:r>
          </w:p>
        </w:tc>
      </w:tr>
      <w:tr w:rsidR="00AF68E7" w:rsidRPr="00AF68E7" w14:paraId="53887C25" w14:textId="77777777" w:rsidTr="006467D6">
        <w:tc>
          <w:tcPr>
            <w:tcW w:w="2689" w:type="dxa"/>
          </w:tcPr>
          <w:p w14:paraId="0234B19D" w14:textId="77777777" w:rsidR="003C65A2" w:rsidRPr="00AF68E7" w:rsidRDefault="003C65A2" w:rsidP="00507185">
            <w:pPr>
              <w:spacing w:after="0" w:line="240" w:lineRule="auto"/>
              <w:jc w:val="both"/>
              <w:rPr>
                <w:rFonts w:ascii="Garamond" w:hAnsi="Garamond" w:cs="Times New Roman"/>
                <w:sz w:val="24"/>
                <w:szCs w:val="24"/>
              </w:rPr>
            </w:pPr>
            <w:r w:rsidRPr="00AF68E7">
              <w:rPr>
                <w:rFonts w:ascii="Garamond" w:hAnsi="Garamond" w:cs="Times New Roman"/>
                <w:sz w:val="24"/>
                <w:szCs w:val="24"/>
              </w:rPr>
              <w:t>Shpenzimet</w:t>
            </w:r>
          </w:p>
        </w:tc>
        <w:tc>
          <w:tcPr>
            <w:tcW w:w="850" w:type="dxa"/>
          </w:tcPr>
          <w:p w14:paraId="3A8E735B" w14:textId="77777777" w:rsidR="003C65A2" w:rsidRPr="00AF68E7" w:rsidRDefault="003C65A2" w:rsidP="00507185">
            <w:pPr>
              <w:spacing w:after="0" w:line="240" w:lineRule="auto"/>
              <w:jc w:val="right"/>
              <w:rPr>
                <w:rFonts w:ascii="Garamond" w:hAnsi="Garamond" w:cs="Times New Roman"/>
                <w:sz w:val="24"/>
                <w:szCs w:val="24"/>
              </w:rPr>
            </w:pPr>
            <w:r w:rsidRPr="00AF68E7">
              <w:rPr>
                <w:rFonts w:ascii="Garamond" w:hAnsi="Garamond" w:cs="Times New Roman"/>
                <w:sz w:val="24"/>
                <w:szCs w:val="24"/>
              </w:rPr>
              <w:t>5 000</w:t>
            </w:r>
          </w:p>
        </w:tc>
        <w:tc>
          <w:tcPr>
            <w:tcW w:w="1418" w:type="dxa"/>
          </w:tcPr>
          <w:p w14:paraId="05EC410E" w14:textId="77777777" w:rsidR="003C65A2" w:rsidRPr="00AF68E7" w:rsidRDefault="003C65A2" w:rsidP="00507185">
            <w:pPr>
              <w:spacing w:after="0" w:line="240" w:lineRule="auto"/>
              <w:rPr>
                <w:rFonts w:ascii="Garamond" w:hAnsi="Garamond" w:cs="Times New Roman"/>
                <w:sz w:val="24"/>
                <w:szCs w:val="24"/>
              </w:rPr>
            </w:pPr>
            <w:r w:rsidRPr="00AF68E7">
              <w:rPr>
                <w:rFonts w:ascii="Garamond" w:hAnsi="Garamond" w:cs="Times New Roman"/>
                <w:sz w:val="24"/>
                <w:szCs w:val="24"/>
              </w:rPr>
              <w:t>milionë lekë.</w:t>
            </w:r>
          </w:p>
        </w:tc>
      </w:tr>
    </w:tbl>
    <w:p w14:paraId="360F6AEA" w14:textId="77777777" w:rsidR="00E71EE6" w:rsidRPr="00AF68E7" w:rsidRDefault="00E71EE6" w:rsidP="00DA5943">
      <w:pPr>
        <w:spacing w:after="0" w:line="240" w:lineRule="auto"/>
        <w:ind w:firstLine="284"/>
        <w:jc w:val="both"/>
        <w:rPr>
          <w:rFonts w:ascii="Garamond" w:hAnsi="Garamond" w:cs="Times New Roman"/>
          <w:sz w:val="24"/>
          <w:szCs w:val="24"/>
        </w:rPr>
      </w:pPr>
    </w:p>
    <w:p w14:paraId="5E2524E8" w14:textId="77777777" w:rsidR="00693D39" w:rsidRPr="00AF68E7" w:rsidRDefault="00693D39" w:rsidP="00DA5943">
      <w:pPr>
        <w:spacing w:after="0" w:line="240" w:lineRule="auto"/>
        <w:ind w:firstLine="284"/>
        <w:jc w:val="center"/>
        <w:rPr>
          <w:rFonts w:ascii="Garamond" w:hAnsi="Garamond" w:cs="Times New Roman"/>
          <w:sz w:val="24"/>
          <w:szCs w:val="24"/>
        </w:rPr>
      </w:pPr>
    </w:p>
    <w:p w14:paraId="088553D3"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7</w:t>
      </w:r>
    </w:p>
    <w:p w14:paraId="5205C1C8" w14:textId="29B0B8D2" w:rsidR="00693D39" w:rsidRPr="00AF68E7" w:rsidRDefault="00693D39" w:rsidP="00693D39">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togfjalësh në pikën 1 të nenit 7 me Aktin normativ nr. 3, datë 28.8.2024)</w:t>
      </w:r>
    </w:p>
    <w:p w14:paraId="7DED7DB2" w14:textId="77777777" w:rsidR="00E71EE6" w:rsidRPr="00AF68E7" w:rsidRDefault="00E71EE6" w:rsidP="00DA5943">
      <w:pPr>
        <w:spacing w:after="0" w:line="240" w:lineRule="auto"/>
        <w:ind w:firstLine="284"/>
        <w:jc w:val="both"/>
        <w:rPr>
          <w:rFonts w:ascii="Garamond" w:hAnsi="Garamond" w:cs="Times New Roman"/>
          <w:sz w:val="24"/>
          <w:szCs w:val="24"/>
        </w:rPr>
      </w:pPr>
    </w:p>
    <w:p w14:paraId="1AFC10C6" w14:textId="701FD19E"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Fondi i rindërtimit për përballimin e pasojave të tërmetit të vitit 2019 prej </w:t>
      </w:r>
      <w:r w:rsidR="00693D39" w:rsidRPr="00AF68E7">
        <w:rPr>
          <w:rFonts w:ascii="Garamond" w:hAnsi="Garamond" w:cs="Garamond"/>
          <w:sz w:val="24"/>
          <w:szCs w:val="24"/>
        </w:rPr>
        <w:t xml:space="preserve">9 000 </w:t>
      </w:r>
      <w:r w:rsidRPr="00AF68E7">
        <w:rPr>
          <w:rFonts w:ascii="Garamond" w:hAnsi="Garamond" w:cs="Times New Roman"/>
          <w:sz w:val="24"/>
          <w:szCs w:val="24"/>
        </w:rPr>
        <w:t>milionë lekësh përdoret për të përballuar kostot për projektet e miratuara dhe të pafinancuara të viteve të mëparshme dhe pjesa e mbetur për projekte të reja.</w:t>
      </w:r>
    </w:p>
    <w:p w14:paraId="531C4030"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Ky fond shton kufijtë e shpenzimeve për çdo ministri dhe institucion në nivel programi dhe kufijtë e transfertës së pakushtëzuar,</w:t>
      </w:r>
      <w:r w:rsidR="001941F2" w:rsidRPr="00AF68E7">
        <w:rPr>
          <w:rFonts w:ascii="Garamond" w:hAnsi="Garamond" w:cs="Times New Roman"/>
          <w:sz w:val="24"/>
          <w:szCs w:val="24"/>
        </w:rPr>
        <w:t xml:space="preserve"> të miratuar në tabelat 1 dhe 3</w:t>
      </w:r>
      <w:r w:rsidRPr="00AF68E7">
        <w:rPr>
          <w:rFonts w:ascii="Garamond" w:hAnsi="Garamond" w:cs="Times New Roman"/>
          <w:sz w:val="24"/>
          <w:szCs w:val="24"/>
        </w:rPr>
        <w:t xml:space="preserve"> të përmendura</w:t>
      </w:r>
      <w:r w:rsidR="001941F2" w:rsidRPr="00AF68E7">
        <w:rPr>
          <w:rFonts w:ascii="Garamond" w:hAnsi="Garamond" w:cs="Times New Roman"/>
          <w:sz w:val="24"/>
          <w:szCs w:val="24"/>
        </w:rPr>
        <w:t xml:space="preserve"> në nenet 11 </w:t>
      </w:r>
      <w:r w:rsidR="00623CA9" w:rsidRPr="00AF68E7">
        <w:rPr>
          <w:rFonts w:ascii="Garamond" w:hAnsi="Garamond" w:cs="Times New Roman"/>
          <w:sz w:val="24"/>
          <w:szCs w:val="24"/>
        </w:rPr>
        <w:t>dh</w:t>
      </w:r>
      <w:r w:rsidR="001941F2" w:rsidRPr="00AF68E7">
        <w:rPr>
          <w:rFonts w:ascii="Garamond" w:hAnsi="Garamond" w:cs="Times New Roman"/>
          <w:sz w:val="24"/>
          <w:szCs w:val="24"/>
        </w:rPr>
        <w:t>e 15</w:t>
      </w:r>
      <w:r w:rsidRPr="00AF68E7">
        <w:rPr>
          <w:rFonts w:ascii="Garamond" w:hAnsi="Garamond" w:cs="Times New Roman"/>
          <w:sz w:val="24"/>
          <w:szCs w:val="24"/>
        </w:rPr>
        <w:t xml:space="preserve"> të këtij ligji.</w:t>
      </w:r>
    </w:p>
    <w:p w14:paraId="7DD75D7B" w14:textId="40FCEFD0"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w:t>
      </w:r>
      <w:r w:rsidR="00E424A9" w:rsidRPr="00AF68E7">
        <w:rPr>
          <w:rFonts w:ascii="Garamond" w:hAnsi="Garamond" w:cs="Times New Roman"/>
          <w:sz w:val="24"/>
          <w:szCs w:val="24"/>
        </w:rPr>
        <w:t xml:space="preserve"> </w:t>
      </w:r>
      <w:r w:rsidRPr="00AF68E7">
        <w:rPr>
          <w:rFonts w:ascii="Garamond" w:hAnsi="Garamond" w:cs="Times New Roman"/>
          <w:sz w:val="24"/>
          <w:szCs w:val="24"/>
        </w:rPr>
        <w:t>Çdo e ardhur në formë granti, me destinacion përballimin e pasojave të tërmetit, rrit në të njëjtën masë të ardhurat dhe shpenzimet e fondit të rindërtimit, duke shtuar kufijtë e përcaktuar në nenet 1, 2, 3 e 11, si dhe kufijtë e</w:t>
      </w:r>
      <w:r w:rsidR="001941F2" w:rsidRPr="00AF68E7">
        <w:rPr>
          <w:rFonts w:ascii="Garamond" w:hAnsi="Garamond" w:cs="Times New Roman"/>
          <w:sz w:val="24"/>
          <w:szCs w:val="24"/>
        </w:rPr>
        <w:t xml:space="preserve"> miratuar në tabelat 1, 3 dhe 4</w:t>
      </w:r>
      <w:r w:rsidR="00BB4AFA" w:rsidRPr="00AF68E7">
        <w:rPr>
          <w:rFonts w:ascii="Garamond" w:hAnsi="Garamond" w:cs="Times New Roman"/>
          <w:sz w:val="24"/>
          <w:szCs w:val="24"/>
        </w:rPr>
        <w:t>,</w:t>
      </w:r>
      <w:r w:rsidRPr="00AF68E7">
        <w:rPr>
          <w:rFonts w:ascii="Garamond" w:hAnsi="Garamond" w:cs="Times New Roman"/>
          <w:sz w:val="24"/>
          <w:szCs w:val="24"/>
        </w:rPr>
        <w:t xml:space="preserve"> të përmendura</w:t>
      </w:r>
      <w:r w:rsidR="001941F2" w:rsidRPr="00AF68E7">
        <w:rPr>
          <w:rFonts w:ascii="Garamond" w:hAnsi="Garamond" w:cs="Times New Roman"/>
          <w:sz w:val="24"/>
          <w:szCs w:val="24"/>
        </w:rPr>
        <w:t xml:space="preserve"> në nenet 11 e 15</w:t>
      </w:r>
      <w:r w:rsidRPr="00AF68E7">
        <w:rPr>
          <w:rFonts w:ascii="Garamond" w:hAnsi="Garamond" w:cs="Times New Roman"/>
          <w:sz w:val="24"/>
          <w:szCs w:val="24"/>
        </w:rPr>
        <w:t xml:space="preserve"> të këtij ligji. Fondet që rishpërndahen me vendim të Këshillit të Ministrav</w:t>
      </w:r>
      <w:r w:rsidR="000B28B7" w:rsidRPr="00AF68E7">
        <w:rPr>
          <w:rFonts w:ascii="Garamond" w:hAnsi="Garamond" w:cs="Times New Roman"/>
          <w:sz w:val="24"/>
          <w:szCs w:val="24"/>
        </w:rPr>
        <w:t>e nga programet sipas tabelës 1</w:t>
      </w:r>
      <w:r w:rsidRPr="00AF68E7">
        <w:rPr>
          <w:rFonts w:ascii="Garamond" w:hAnsi="Garamond" w:cs="Times New Roman"/>
          <w:sz w:val="24"/>
          <w:szCs w:val="24"/>
        </w:rPr>
        <w:t xml:space="preserve"> </w:t>
      </w:r>
      <w:r w:rsidR="000B28B7" w:rsidRPr="00AF68E7">
        <w:rPr>
          <w:rFonts w:ascii="Garamond" w:hAnsi="Garamond" w:cs="Times New Roman"/>
          <w:sz w:val="24"/>
          <w:szCs w:val="24"/>
        </w:rPr>
        <w:t>të këtij</w:t>
      </w:r>
      <w:r w:rsidRPr="00AF68E7">
        <w:rPr>
          <w:rFonts w:ascii="Garamond" w:hAnsi="Garamond" w:cs="Times New Roman"/>
          <w:sz w:val="24"/>
          <w:szCs w:val="24"/>
        </w:rPr>
        <w:t xml:space="preserve"> ligj</w:t>
      </w:r>
      <w:r w:rsidR="000B28B7" w:rsidRPr="00AF68E7">
        <w:rPr>
          <w:rFonts w:ascii="Garamond" w:hAnsi="Garamond" w:cs="Times New Roman"/>
          <w:sz w:val="24"/>
          <w:szCs w:val="24"/>
        </w:rPr>
        <w:t>i</w:t>
      </w:r>
      <w:r w:rsidRPr="00AF68E7">
        <w:rPr>
          <w:rFonts w:ascii="Garamond" w:hAnsi="Garamond" w:cs="Times New Roman"/>
          <w:sz w:val="24"/>
          <w:szCs w:val="24"/>
        </w:rPr>
        <w:t xml:space="preserve">, si ato korrente dhe ato kapitale, në fondin e rindërtimit, nuk </w:t>
      </w:r>
      <w:r w:rsidR="001941F2" w:rsidRPr="00AF68E7">
        <w:rPr>
          <w:rFonts w:ascii="Garamond" w:hAnsi="Garamond" w:cs="Times New Roman"/>
          <w:sz w:val="24"/>
          <w:szCs w:val="24"/>
        </w:rPr>
        <w:t>u</w:t>
      </w:r>
      <w:r w:rsidRPr="00AF68E7">
        <w:rPr>
          <w:rFonts w:ascii="Garamond" w:hAnsi="Garamond" w:cs="Times New Roman"/>
          <w:sz w:val="24"/>
          <w:szCs w:val="24"/>
        </w:rPr>
        <w:t xml:space="preserve"> nënshtrohen ku</w:t>
      </w:r>
      <w:r w:rsidR="001941F2" w:rsidRPr="00AF68E7">
        <w:rPr>
          <w:rFonts w:ascii="Garamond" w:hAnsi="Garamond" w:cs="Times New Roman"/>
          <w:sz w:val="24"/>
          <w:szCs w:val="24"/>
        </w:rPr>
        <w:t>fijve të përcaktuar në nenin 17</w:t>
      </w:r>
      <w:r w:rsidRPr="00AF68E7">
        <w:rPr>
          <w:rFonts w:ascii="Garamond" w:hAnsi="Garamond" w:cs="Times New Roman"/>
          <w:sz w:val="24"/>
          <w:szCs w:val="24"/>
        </w:rPr>
        <w:t xml:space="preserve"> të këtij ligji.</w:t>
      </w:r>
    </w:p>
    <w:p w14:paraId="4A2A350A" w14:textId="77777777" w:rsidR="00E71EE6" w:rsidRPr="00AF68E7" w:rsidRDefault="00E71EE6" w:rsidP="00DA5943">
      <w:pPr>
        <w:spacing w:after="0" w:line="240" w:lineRule="auto"/>
        <w:ind w:firstLine="284"/>
        <w:jc w:val="both"/>
        <w:rPr>
          <w:rFonts w:ascii="Garamond" w:hAnsi="Garamond" w:cs="Times New Roman"/>
          <w:sz w:val="24"/>
          <w:szCs w:val="24"/>
        </w:rPr>
      </w:pPr>
    </w:p>
    <w:p w14:paraId="50419620"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8</w:t>
      </w:r>
    </w:p>
    <w:p w14:paraId="7F292D20" w14:textId="77777777" w:rsidR="00E71EE6" w:rsidRPr="00AF68E7" w:rsidRDefault="00E71EE6" w:rsidP="00DA5943">
      <w:pPr>
        <w:spacing w:after="0" w:line="240" w:lineRule="auto"/>
        <w:ind w:firstLine="284"/>
        <w:jc w:val="both"/>
        <w:rPr>
          <w:rFonts w:ascii="Garamond" w:hAnsi="Garamond" w:cs="Times New Roman"/>
          <w:sz w:val="24"/>
          <w:szCs w:val="24"/>
        </w:rPr>
      </w:pPr>
    </w:p>
    <w:p w14:paraId="69B52D38"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Përdorimi dhe investimi i fondit rezervë të sigurimeve shoqërore dhe shëndetësore bëhet sipas dispozitave ligjore në fuqi.</w:t>
      </w:r>
    </w:p>
    <w:p w14:paraId="66949C47" w14:textId="77777777" w:rsidR="00E71EE6" w:rsidRPr="00AF68E7" w:rsidRDefault="00E71EE6" w:rsidP="00DA5943">
      <w:pPr>
        <w:spacing w:after="0" w:line="240" w:lineRule="auto"/>
        <w:ind w:firstLine="284"/>
        <w:jc w:val="both"/>
        <w:rPr>
          <w:rFonts w:ascii="Garamond" w:hAnsi="Garamond" w:cs="Times New Roman"/>
          <w:sz w:val="24"/>
          <w:szCs w:val="24"/>
        </w:rPr>
      </w:pPr>
    </w:p>
    <w:p w14:paraId="6E3C2EF3"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KREU II</w:t>
      </w:r>
    </w:p>
    <w:p w14:paraId="15E21458"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BURIMET PËR MBËSHTETJEN E SHPENZIMEVE TË BUXHETIT TË SHTETIT</w:t>
      </w:r>
    </w:p>
    <w:p w14:paraId="1D333562" w14:textId="77777777" w:rsidR="00E71EE6" w:rsidRPr="00AF68E7" w:rsidRDefault="00E71EE6" w:rsidP="00DA5943">
      <w:pPr>
        <w:spacing w:after="0" w:line="240" w:lineRule="auto"/>
        <w:ind w:firstLine="284"/>
        <w:jc w:val="center"/>
        <w:rPr>
          <w:rFonts w:ascii="Garamond" w:hAnsi="Garamond" w:cs="Times New Roman"/>
          <w:sz w:val="24"/>
          <w:szCs w:val="24"/>
        </w:rPr>
      </w:pPr>
    </w:p>
    <w:p w14:paraId="5093BA08"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9</w:t>
      </w:r>
    </w:p>
    <w:p w14:paraId="377354C7" w14:textId="2018C853" w:rsidR="00355B79" w:rsidRPr="00AF68E7" w:rsidRDefault="00355B79" w:rsidP="004A39C3">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1, datë 21.2.2024</w:t>
      </w:r>
      <w:r w:rsidR="004A39C3" w:rsidRPr="00AF68E7">
        <w:rPr>
          <w:rFonts w:ascii="Garamond" w:hAnsi="Garamond" w:cs="Times New Roman"/>
          <w:i/>
          <w:sz w:val="24"/>
          <w:szCs w:val="24"/>
        </w:rPr>
        <w:t>; ndryshuar neni me Aktin normativ nr. 3, datë 28.8.2024)</w:t>
      </w:r>
    </w:p>
    <w:p w14:paraId="4E549F0B" w14:textId="77777777" w:rsidR="00E71EE6" w:rsidRPr="00AF68E7" w:rsidRDefault="00E71EE6" w:rsidP="00DA5943">
      <w:pPr>
        <w:spacing w:after="0" w:line="240" w:lineRule="auto"/>
        <w:ind w:firstLine="284"/>
        <w:jc w:val="both"/>
        <w:rPr>
          <w:rFonts w:ascii="Garamond" w:hAnsi="Garamond" w:cs="Times New Roman"/>
          <w:sz w:val="24"/>
          <w:szCs w:val="24"/>
        </w:rPr>
      </w:pPr>
    </w:p>
    <w:p w14:paraId="6FC52466"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Të ardhurat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85"/>
      </w:tblGrid>
      <w:tr w:rsidR="00AF68E7" w:rsidRPr="00AF68E7" w14:paraId="5AB09E89" w14:textId="77777777" w:rsidTr="00E563E1">
        <w:tc>
          <w:tcPr>
            <w:tcW w:w="2268" w:type="dxa"/>
          </w:tcPr>
          <w:p w14:paraId="79124AD2" w14:textId="77777777" w:rsidR="00B30CFB" w:rsidRPr="00AF68E7" w:rsidRDefault="00B30CFB" w:rsidP="00E563E1">
            <w:pPr>
              <w:jc w:val="both"/>
              <w:rPr>
                <w:rFonts w:ascii="Garamond" w:hAnsi="Garamond" w:cs="Garamond"/>
                <w:sz w:val="24"/>
                <w:szCs w:val="24"/>
              </w:rPr>
            </w:pPr>
            <w:r w:rsidRPr="00AF68E7">
              <w:rPr>
                <w:rFonts w:ascii="Garamond" w:hAnsi="Garamond" w:cs="Garamond"/>
                <w:sz w:val="24"/>
                <w:szCs w:val="24"/>
              </w:rPr>
              <w:t>Grantet</w:t>
            </w:r>
          </w:p>
        </w:tc>
        <w:tc>
          <w:tcPr>
            <w:tcW w:w="1985" w:type="dxa"/>
          </w:tcPr>
          <w:p w14:paraId="4DCD5E89" w14:textId="77777777" w:rsidR="00B30CFB" w:rsidRPr="00AF68E7" w:rsidRDefault="00B30CFB" w:rsidP="00E563E1">
            <w:pPr>
              <w:jc w:val="right"/>
              <w:rPr>
                <w:rFonts w:ascii="Garamond" w:hAnsi="Garamond" w:cs="Garamond"/>
                <w:sz w:val="24"/>
                <w:szCs w:val="24"/>
              </w:rPr>
            </w:pPr>
            <w:r w:rsidRPr="00AF68E7">
              <w:rPr>
                <w:rFonts w:ascii="Garamond" w:hAnsi="Garamond" w:cs="Garamond"/>
                <w:sz w:val="24"/>
                <w:szCs w:val="24"/>
              </w:rPr>
              <w:t>16 957 milionë lekë;</w:t>
            </w:r>
          </w:p>
        </w:tc>
      </w:tr>
      <w:tr w:rsidR="00AF68E7" w:rsidRPr="00AF68E7" w14:paraId="0C5D9FB2" w14:textId="77777777" w:rsidTr="00E563E1">
        <w:tc>
          <w:tcPr>
            <w:tcW w:w="2268" w:type="dxa"/>
          </w:tcPr>
          <w:p w14:paraId="44BED5C5" w14:textId="77777777" w:rsidR="00B30CFB" w:rsidRPr="00AF68E7" w:rsidRDefault="00B30CFB" w:rsidP="00E563E1">
            <w:pPr>
              <w:jc w:val="both"/>
              <w:rPr>
                <w:rFonts w:ascii="Garamond" w:hAnsi="Garamond" w:cs="Garamond"/>
                <w:sz w:val="24"/>
                <w:szCs w:val="24"/>
              </w:rPr>
            </w:pPr>
            <w:r w:rsidRPr="00AF68E7">
              <w:rPr>
                <w:rFonts w:ascii="Garamond" w:hAnsi="Garamond" w:cs="Garamond"/>
                <w:sz w:val="24"/>
                <w:szCs w:val="24"/>
              </w:rPr>
              <w:t>Të ardhurat tatimore</w:t>
            </w:r>
          </w:p>
        </w:tc>
        <w:tc>
          <w:tcPr>
            <w:tcW w:w="1985" w:type="dxa"/>
          </w:tcPr>
          <w:p w14:paraId="681BC4E6" w14:textId="77777777" w:rsidR="00B30CFB" w:rsidRPr="00AF68E7" w:rsidRDefault="00B30CFB" w:rsidP="00E563E1">
            <w:pPr>
              <w:jc w:val="right"/>
              <w:rPr>
                <w:rFonts w:ascii="Garamond" w:hAnsi="Garamond" w:cs="Garamond"/>
                <w:sz w:val="24"/>
                <w:szCs w:val="24"/>
              </w:rPr>
            </w:pPr>
            <w:r w:rsidRPr="00AF68E7">
              <w:rPr>
                <w:rFonts w:ascii="Garamond" w:hAnsi="Garamond" w:cs="Garamond"/>
                <w:sz w:val="24"/>
                <w:szCs w:val="24"/>
              </w:rPr>
              <w:t>459 221 milionë lekë;</w:t>
            </w:r>
          </w:p>
        </w:tc>
      </w:tr>
      <w:tr w:rsidR="00B30CFB" w:rsidRPr="00AF68E7" w14:paraId="5818B5BE" w14:textId="77777777" w:rsidTr="00E563E1">
        <w:tc>
          <w:tcPr>
            <w:tcW w:w="2268" w:type="dxa"/>
          </w:tcPr>
          <w:p w14:paraId="7EC437F7" w14:textId="77777777" w:rsidR="00B30CFB" w:rsidRPr="00AF68E7" w:rsidRDefault="00B30CFB" w:rsidP="00E563E1">
            <w:pPr>
              <w:jc w:val="both"/>
              <w:rPr>
                <w:rFonts w:ascii="Garamond" w:hAnsi="Garamond" w:cs="Garamond"/>
                <w:sz w:val="24"/>
                <w:szCs w:val="24"/>
              </w:rPr>
            </w:pPr>
            <w:r w:rsidRPr="00AF68E7">
              <w:rPr>
                <w:rFonts w:ascii="Garamond" w:hAnsi="Garamond" w:cs="Garamond"/>
                <w:sz w:val="24"/>
                <w:szCs w:val="24"/>
              </w:rPr>
              <w:lastRenderedPageBreak/>
              <w:t>Të ardhurat jotatimore</w:t>
            </w:r>
          </w:p>
        </w:tc>
        <w:tc>
          <w:tcPr>
            <w:tcW w:w="1985" w:type="dxa"/>
          </w:tcPr>
          <w:p w14:paraId="48A409CC" w14:textId="77777777" w:rsidR="00B30CFB" w:rsidRPr="00AF68E7" w:rsidRDefault="00B30CFB" w:rsidP="00E563E1">
            <w:pPr>
              <w:jc w:val="right"/>
              <w:rPr>
                <w:rFonts w:ascii="Garamond" w:hAnsi="Garamond" w:cs="Garamond"/>
                <w:sz w:val="24"/>
                <w:szCs w:val="24"/>
              </w:rPr>
            </w:pPr>
            <w:r w:rsidRPr="00AF68E7">
              <w:rPr>
                <w:rFonts w:ascii="Garamond" w:hAnsi="Garamond" w:cs="Garamond"/>
                <w:sz w:val="24"/>
                <w:szCs w:val="24"/>
              </w:rPr>
              <w:t>41 412 milionë lekë.</w:t>
            </w:r>
          </w:p>
        </w:tc>
      </w:tr>
    </w:tbl>
    <w:p w14:paraId="470123AC" w14:textId="77777777" w:rsidR="00B30CFB" w:rsidRPr="00AF68E7" w:rsidRDefault="00B30CFB" w:rsidP="00B30CFB">
      <w:pPr>
        <w:spacing w:after="0" w:line="240" w:lineRule="auto"/>
        <w:ind w:firstLine="284"/>
        <w:jc w:val="both"/>
        <w:rPr>
          <w:rFonts w:ascii="Garamond" w:hAnsi="Garamond" w:cs="Garamond"/>
          <w:sz w:val="24"/>
          <w:szCs w:val="24"/>
        </w:rPr>
      </w:pPr>
    </w:p>
    <w:p w14:paraId="11C25BAC"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Nga fondi i papërdorur i shpronësimeve në llogarinë e Bankës së Shqipërisë shuma prej 8 000 milionë lekësh derdhet në buxhet, si e ardhur jotatimore.</w:t>
      </w:r>
    </w:p>
    <w:p w14:paraId="68439552" w14:textId="77777777" w:rsidR="00B30CFB" w:rsidRPr="00AF68E7" w:rsidRDefault="00B30CFB" w:rsidP="00B30CFB">
      <w:pPr>
        <w:spacing w:after="0" w:line="240" w:lineRule="auto"/>
        <w:ind w:firstLine="284"/>
        <w:jc w:val="both"/>
        <w:rPr>
          <w:rFonts w:ascii="Garamond" w:hAnsi="Garamond" w:cs="Garamond"/>
          <w:sz w:val="24"/>
          <w:szCs w:val="24"/>
        </w:rPr>
      </w:pPr>
    </w:p>
    <w:p w14:paraId="3D10A0D1" w14:textId="77777777" w:rsidR="00E424A9" w:rsidRPr="00AF68E7" w:rsidRDefault="00E424A9" w:rsidP="00DA5943">
      <w:pPr>
        <w:spacing w:after="0" w:line="240" w:lineRule="auto"/>
        <w:ind w:firstLine="284"/>
        <w:jc w:val="both"/>
        <w:rPr>
          <w:rFonts w:ascii="Garamond" w:hAnsi="Garamond" w:cs="Times New Roman"/>
          <w:sz w:val="24"/>
          <w:szCs w:val="24"/>
        </w:rPr>
      </w:pPr>
    </w:p>
    <w:p w14:paraId="41F63E0E"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10</w:t>
      </w:r>
    </w:p>
    <w:p w14:paraId="4058843C" w14:textId="33938850" w:rsidR="00355B79" w:rsidRPr="00AF68E7" w:rsidRDefault="00355B79" w:rsidP="00B30CFB">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1, datë 21.2.2024</w:t>
      </w:r>
      <w:r w:rsidR="00B30CFB" w:rsidRPr="00AF68E7">
        <w:rPr>
          <w:rFonts w:ascii="Garamond" w:hAnsi="Garamond" w:cs="Times New Roman"/>
          <w:i/>
          <w:sz w:val="24"/>
          <w:szCs w:val="24"/>
        </w:rPr>
        <w:t>; ndryshuar neni me Aktin normativ nr. 3, datë 28.8.2024)</w:t>
      </w:r>
    </w:p>
    <w:p w14:paraId="1EB7678B" w14:textId="77777777" w:rsidR="00E71EE6" w:rsidRPr="00AF68E7" w:rsidRDefault="00E71EE6" w:rsidP="00DA5943">
      <w:pPr>
        <w:spacing w:after="0" w:line="240" w:lineRule="auto"/>
        <w:ind w:firstLine="284"/>
        <w:jc w:val="both"/>
        <w:rPr>
          <w:rFonts w:ascii="Garamond" w:hAnsi="Garamond" w:cs="Times New Roman"/>
          <w:sz w:val="24"/>
          <w:szCs w:val="24"/>
        </w:rPr>
      </w:pPr>
    </w:p>
    <w:p w14:paraId="16A6117E"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1. Deficiti faktik i buxhetit të shtetit, i cili nuk duhet të rezultojë më tepër se deficiti i përcaktuar në nenin 1, të këtij ligji, mund të financohet nëpërmjet huamarrjes neto nga burime të brendshme deri në kufirin maksimal prej 50 000 milionë lekësh.</w:t>
      </w:r>
    </w:p>
    <w:p w14:paraId="7BF9D594"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Pjesa tjetër e financimit të deficitit faktik të buxhetit të shtetit financohet nëpërmjet huamarrjes neto nga burime të huaja, si dhe ndryshimit pakësues ose shtues të gjendjes së llogarisë unike të Këshillit të Ministrave në Bankën e Shqipërisë dhe llogarive të fondeve speciale në bankat e nivelit të dytë.</w:t>
      </w:r>
    </w:p>
    <w:p w14:paraId="3A83818E"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2. Vlera indikative e financimit nëpërmjet huamarrjes neto nga burime të huaja është rreth (minus) 4 117 milionë lekë, ku përfshihen huamarrjet dhe ripagesat me vlera të përafërta indikative, si më poshtë vijon:</w:t>
      </w:r>
    </w:p>
    <w:p w14:paraId="620E08EA"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 Huamarrje afatgjatë e destinuar për projekte, me vlerë rreth 26 030 milionë lekë, nga të cilat nënhua për pushtetin vendor 1 000 milionë lekë;</w:t>
      </w:r>
    </w:p>
    <w:p w14:paraId="4F78DB2A"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 Huamarrje në formën e “mbështetjes buxhetore” nga institucione financiare ndërkombëtare, me vlerë rreth 15 232 milionë lekë;</w:t>
      </w:r>
    </w:p>
    <w:p w14:paraId="6A7CB225"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 Ripagesa të principalit, me vlerë rreth 45 379 milionë lekë.</w:t>
      </w:r>
    </w:p>
    <w:p w14:paraId="4CCB381E"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3. Vlera indikative e financimit nëpërmjet përdorimit të gjendjes së akumuluar në llogarinë unike të Këshillit të Ministrave në Bankën e Shqipërisë është rreth 1 397 milionë lekë.</w:t>
      </w:r>
    </w:p>
    <w:p w14:paraId="2B34A859"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4. Vlera indikative e financimit nëpërmjet përdorimit të gjendjes së akumuluar në llogaritë e fondeve speciale në bankat e nivelit të dytë është rreth 10 000 milionë lekë.</w:t>
      </w:r>
    </w:p>
    <w:p w14:paraId="1E2B22D2" w14:textId="77777777" w:rsidR="00B30CFB" w:rsidRPr="00AF68E7" w:rsidRDefault="00B30CFB" w:rsidP="00B30CFB">
      <w:pPr>
        <w:spacing w:after="0" w:line="240" w:lineRule="auto"/>
        <w:ind w:firstLine="284"/>
        <w:jc w:val="both"/>
        <w:rPr>
          <w:rFonts w:ascii="Garamond" w:hAnsi="Garamond" w:cs="Garamond"/>
          <w:sz w:val="24"/>
          <w:szCs w:val="24"/>
        </w:rPr>
      </w:pPr>
      <w:r w:rsidRPr="00AF68E7">
        <w:rPr>
          <w:rFonts w:ascii="Garamond" w:hAnsi="Garamond" w:cs="Garamond"/>
          <w:sz w:val="24"/>
          <w:szCs w:val="24"/>
        </w:rPr>
        <w:t>5. Çdo diferencë, që mund të rezultojë midis financimit total neto nga burimet e ndryshme, të përmendura në këtë nen, dhe deficitit faktik të buxhetit të shtetit, në rast teprice, akumulohet në llogarinë unike të Këshillit të Ministrave në Bankën e Shqipërisë ose, në rast mungese, përdoret nga gjendja e kësaj llogarie.</w:t>
      </w:r>
    </w:p>
    <w:p w14:paraId="531DBE94" w14:textId="77E38683" w:rsidR="004A7D04" w:rsidRPr="00AF68E7" w:rsidRDefault="00B30CFB" w:rsidP="00B30CFB">
      <w:pPr>
        <w:spacing w:after="0" w:line="240" w:lineRule="auto"/>
        <w:ind w:firstLine="284"/>
        <w:jc w:val="center"/>
        <w:rPr>
          <w:rFonts w:ascii="Garamond" w:hAnsi="Garamond" w:cs="Garamond"/>
          <w:sz w:val="24"/>
          <w:szCs w:val="24"/>
        </w:rPr>
      </w:pPr>
      <w:r w:rsidRPr="00AF68E7">
        <w:rPr>
          <w:rFonts w:ascii="Garamond" w:hAnsi="Garamond" w:cs="Garamond"/>
          <w:sz w:val="24"/>
          <w:szCs w:val="24"/>
        </w:rPr>
        <w:t>6. Të ardhurat nga privatizimi, që mund të krijohen gjatë vitit 2024,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përcaktuar në nenet 1 dhe 2, të këtij ligji.</w:t>
      </w:r>
    </w:p>
    <w:p w14:paraId="6EAC4094" w14:textId="77777777" w:rsidR="00B30CFB" w:rsidRPr="00AF68E7" w:rsidRDefault="00B30CFB" w:rsidP="00B30CFB">
      <w:pPr>
        <w:spacing w:after="0" w:line="240" w:lineRule="auto"/>
        <w:ind w:firstLine="284"/>
        <w:jc w:val="center"/>
        <w:rPr>
          <w:rFonts w:ascii="Garamond" w:hAnsi="Garamond" w:cs="Times New Roman"/>
          <w:sz w:val="24"/>
          <w:szCs w:val="24"/>
        </w:rPr>
      </w:pPr>
    </w:p>
    <w:p w14:paraId="2F21DF70"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KREU III</w:t>
      </w:r>
    </w:p>
    <w:p w14:paraId="4185A96D"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SHPENZIMET E BUXHETIT TË SHTETIT</w:t>
      </w:r>
    </w:p>
    <w:p w14:paraId="3FC18DFE" w14:textId="77777777" w:rsidR="00E71EE6" w:rsidRPr="00AF68E7" w:rsidRDefault="00E71EE6" w:rsidP="00DA5943">
      <w:pPr>
        <w:spacing w:after="0" w:line="240" w:lineRule="auto"/>
        <w:ind w:firstLine="284"/>
        <w:jc w:val="center"/>
        <w:rPr>
          <w:rFonts w:ascii="Garamond" w:hAnsi="Garamond" w:cs="Times New Roman"/>
          <w:sz w:val="24"/>
          <w:szCs w:val="24"/>
        </w:rPr>
      </w:pPr>
    </w:p>
    <w:p w14:paraId="7F71297A"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11</w:t>
      </w:r>
    </w:p>
    <w:p w14:paraId="1A7B2E42" w14:textId="151C9DE8" w:rsidR="002E4E83" w:rsidRPr="00AF68E7" w:rsidRDefault="00067E61" w:rsidP="002E4E83">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pika 1 dhe 7</w:t>
      </w:r>
      <w:r w:rsidR="004A7D04" w:rsidRPr="00AF68E7">
        <w:rPr>
          <w:rFonts w:ascii="Garamond" w:hAnsi="Garamond" w:cs="Times New Roman"/>
          <w:i/>
          <w:sz w:val="24"/>
          <w:szCs w:val="24"/>
        </w:rPr>
        <w:t xml:space="preserve"> me Aktin normativ nr. 1, datë 21.2.2024</w:t>
      </w:r>
      <w:r w:rsidR="002E4E83" w:rsidRPr="00AF68E7">
        <w:rPr>
          <w:rFonts w:ascii="Garamond" w:hAnsi="Garamond" w:cs="Times New Roman"/>
          <w:i/>
          <w:sz w:val="24"/>
          <w:szCs w:val="24"/>
        </w:rPr>
        <w:t>;  ndryshuar pikat 1, 4 dhe 7, shtuar pika 8 me Aktin normativ nr. 3, datë 28.8.2024)</w:t>
      </w:r>
    </w:p>
    <w:p w14:paraId="33513637" w14:textId="5C2D7882" w:rsidR="00E71EE6" w:rsidRPr="00AF68E7" w:rsidRDefault="00E71EE6" w:rsidP="002E4E83">
      <w:pPr>
        <w:spacing w:after="0" w:line="240" w:lineRule="auto"/>
        <w:ind w:firstLine="284"/>
        <w:jc w:val="center"/>
        <w:rPr>
          <w:rFonts w:ascii="Garamond" w:hAnsi="Garamond" w:cs="Times New Roman"/>
          <w:i/>
          <w:sz w:val="24"/>
          <w:szCs w:val="24"/>
        </w:rPr>
      </w:pPr>
    </w:p>
    <w:p w14:paraId="366C9540" w14:textId="77777777" w:rsidR="002E4E83" w:rsidRPr="00AF68E7" w:rsidRDefault="00E71EE6" w:rsidP="002E4E83">
      <w:pPr>
        <w:pStyle w:val="ListParagraph"/>
        <w:spacing w:after="0" w:line="240" w:lineRule="auto"/>
        <w:ind w:left="0" w:firstLine="284"/>
        <w:jc w:val="both"/>
        <w:rPr>
          <w:rFonts w:ascii="Garamond" w:hAnsi="Garamond" w:cs="Garamond"/>
          <w:sz w:val="24"/>
          <w:szCs w:val="24"/>
        </w:rPr>
      </w:pPr>
      <w:r w:rsidRPr="00AF68E7">
        <w:rPr>
          <w:rFonts w:ascii="Garamond" w:hAnsi="Garamond" w:cs="Times New Roman"/>
          <w:sz w:val="24"/>
          <w:szCs w:val="24"/>
        </w:rPr>
        <w:t xml:space="preserve">1. </w:t>
      </w:r>
      <w:r w:rsidR="002E4E83" w:rsidRPr="00AF68E7">
        <w:rPr>
          <w:rFonts w:ascii="Garamond" w:hAnsi="Garamond" w:cs="Garamond"/>
          <w:sz w:val="24"/>
          <w:szCs w:val="24"/>
        </w:rPr>
        <w:t>Shpenzimet e buxhetit të shtetit, sipas grupeve kryesore, janë:</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2126"/>
      </w:tblGrid>
      <w:tr w:rsidR="00AF68E7" w:rsidRPr="00AF68E7" w14:paraId="099880B5" w14:textId="77777777" w:rsidTr="00E563E1">
        <w:tc>
          <w:tcPr>
            <w:tcW w:w="3256" w:type="dxa"/>
          </w:tcPr>
          <w:p w14:paraId="7EA68546" w14:textId="77777777" w:rsidR="002E4E83" w:rsidRPr="00AF68E7" w:rsidRDefault="002E4E83" w:rsidP="00E563E1">
            <w:pPr>
              <w:jc w:val="both"/>
              <w:rPr>
                <w:rFonts w:ascii="Garamond" w:hAnsi="Garamond" w:cs="Garamond"/>
                <w:sz w:val="24"/>
                <w:szCs w:val="24"/>
              </w:rPr>
            </w:pPr>
            <w:r w:rsidRPr="00AF68E7">
              <w:rPr>
                <w:rFonts w:ascii="Garamond" w:hAnsi="Garamond" w:cs="Garamond"/>
                <w:sz w:val="24"/>
                <w:szCs w:val="24"/>
              </w:rPr>
              <w:t>- Shpenzime të buxhetit qendror</w:t>
            </w:r>
          </w:p>
        </w:tc>
        <w:tc>
          <w:tcPr>
            <w:tcW w:w="2126" w:type="dxa"/>
          </w:tcPr>
          <w:p w14:paraId="5553C424" w14:textId="77777777" w:rsidR="002E4E83" w:rsidRPr="00AF68E7" w:rsidRDefault="002E4E83" w:rsidP="00E563E1">
            <w:pPr>
              <w:jc w:val="right"/>
              <w:rPr>
                <w:rFonts w:ascii="Garamond" w:hAnsi="Garamond" w:cs="Garamond"/>
                <w:sz w:val="24"/>
                <w:szCs w:val="24"/>
              </w:rPr>
            </w:pPr>
            <w:r w:rsidRPr="00AF68E7">
              <w:rPr>
                <w:rFonts w:ascii="Garamond" w:hAnsi="Garamond" w:cs="Garamond"/>
                <w:sz w:val="24"/>
                <w:szCs w:val="24"/>
              </w:rPr>
              <w:t>555 070 milionë lekë;</w:t>
            </w:r>
          </w:p>
        </w:tc>
      </w:tr>
      <w:tr w:rsidR="00AF68E7" w:rsidRPr="00AF68E7" w14:paraId="3A79B780" w14:textId="77777777" w:rsidTr="00E563E1">
        <w:tc>
          <w:tcPr>
            <w:tcW w:w="3256" w:type="dxa"/>
          </w:tcPr>
          <w:p w14:paraId="3A8E5B3F" w14:textId="77777777" w:rsidR="002E4E83" w:rsidRPr="00AF68E7" w:rsidRDefault="002E4E83" w:rsidP="00E563E1">
            <w:pPr>
              <w:jc w:val="both"/>
              <w:rPr>
                <w:rFonts w:ascii="Garamond" w:hAnsi="Garamond" w:cs="Garamond"/>
                <w:sz w:val="24"/>
                <w:szCs w:val="24"/>
              </w:rPr>
            </w:pPr>
            <w:r w:rsidRPr="00AF68E7">
              <w:rPr>
                <w:rFonts w:ascii="Garamond" w:hAnsi="Garamond" w:cs="Garamond"/>
                <w:sz w:val="24"/>
                <w:szCs w:val="24"/>
              </w:rPr>
              <w:t>- Fondi rezervë i buxhetit</w:t>
            </w:r>
          </w:p>
        </w:tc>
        <w:tc>
          <w:tcPr>
            <w:tcW w:w="2126" w:type="dxa"/>
          </w:tcPr>
          <w:p w14:paraId="024F6246" w14:textId="77777777" w:rsidR="002E4E83" w:rsidRPr="00AF68E7" w:rsidRDefault="002E4E83" w:rsidP="00E563E1">
            <w:pPr>
              <w:jc w:val="right"/>
              <w:rPr>
                <w:rFonts w:ascii="Garamond" w:hAnsi="Garamond" w:cs="Garamond"/>
                <w:sz w:val="24"/>
                <w:szCs w:val="24"/>
              </w:rPr>
            </w:pPr>
            <w:r w:rsidRPr="00AF68E7">
              <w:rPr>
                <w:rFonts w:ascii="Garamond" w:hAnsi="Garamond" w:cs="Garamond"/>
                <w:sz w:val="24"/>
                <w:szCs w:val="24"/>
              </w:rPr>
              <w:t>3 500 milionë lekë;</w:t>
            </w:r>
          </w:p>
        </w:tc>
      </w:tr>
      <w:tr w:rsidR="00AF68E7" w:rsidRPr="00AF68E7" w14:paraId="6B88C5E9" w14:textId="77777777" w:rsidTr="00E563E1">
        <w:tc>
          <w:tcPr>
            <w:tcW w:w="3256" w:type="dxa"/>
          </w:tcPr>
          <w:p w14:paraId="6A817973" w14:textId="77777777" w:rsidR="002E4E83" w:rsidRPr="00AF68E7" w:rsidRDefault="002E4E83" w:rsidP="00E563E1">
            <w:pPr>
              <w:jc w:val="both"/>
              <w:rPr>
                <w:rFonts w:ascii="Garamond" w:hAnsi="Garamond" w:cs="Garamond"/>
                <w:sz w:val="24"/>
                <w:szCs w:val="24"/>
              </w:rPr>
            </w:pPr>
            <w:r w:rsidRPr="00AF68E7">
              <w:rPr>
                <w:rFonts w:ascii="Garamond" w:hAnsi="Garamond" w:cs="Garamond"/>
                <w:sz w:val="24"/>
                <w:szCs w:val="24"/>
              </w:rPr>
              <w:t>- Kontingjenca për rritjen e pagave</w:t>
            </w:r>
          </w:p>
        </w:tc>
        <w:tc>
          <w:tcPr>
            <w:tcW w:w="2126" w:type="dxa"/>
          </w:tcPr>
          <w:p w14:paraId="041D1A5B" w14:textId="77777777" w:rsidR="002E4E83" w:rsidRPr="00AF68E7" w:rsidRDefault="002E4E83" w:rsidP="00E563E1">
            <w:pPr>
              <w:ind w:firstLine="284"/>
              <w:jc w:val="right"/>
              <w:rPr>
                <w:rFonts w:ascii="Garamond" w:hAnsi="Garamond" w:cs="Garamond"/>
                <w:sz w:val="24"/>
                <w:szCs w:val="24"/>
              </w:rPr>
            </w:pPr>
            <w:r w:rsidRPr="00AF68E7">
              <w:rPr>
                <w:rFonts w:ascii="Garamond" w:hAnsi="Garamond" w:cs="Garamond"/>
                <w:sz w:val="24"/>
                <w:szCs w:val="24"/>
              </w:rPr>
              <w:t>11 000 milionë lekë;</w:t>
            </w:r>
          </w:p>
        </w:tc>
      </w:tr>
      <w:tr w:rsidR="002E4E83" w:rsidRPr="00AF68E7" w14:paraId="0E031721" w14:textId="77777777" w:rsidTr="00E563E1">
        <w:tc>
          <w:tcPr>
            <w:tcW w:w="3256" w:type="dxa"/>
          </w:tcPr>
          <w:p w14:paraId="791D65F7" w14:textId="77777777" w:rsidR="002E4E83" w:rsidRPr="00AF68E7" w:rsidRDefault="002E4E83" w:rsidP="00E563E1">
            <w:pPr>
              <w:jc w:val="both"/>
              <w:rPr>
                <w:rFonts w:ascii="Garamond" w:hAnsi="Garamond" w:cs="Garamond"/>
                <w:sz w:val="24"/>
                <w:szCs w:val="24"/>
              </w:rPr>
            </w:pPr>
            <w:r w:rsidRPr="00AF68E7">
              <w:rPr>
                <w:rFonts w:ascii="Garamond" w:hAnsi="Garamond" w:cs="Garamond"/>
                <w:sz w:val="24"/>
                <w:szCs w:val="24"/>
              </w:rPr>
              <w:t>- Kontingjenca për risqet e borxhit</w:t>
            </w:r>
          </w:p>
        </w:tc>
        <w:tc>
          <w:tcPr>
            <w:tcW w:w="2126" w:type="dxa"/>
          </w:tcPr>
          <w:p w14:paraId="77DDAB57" w14:textId="77777777" w:rsidR="002E4E83" w:rsidRPr="00AF68E7" w:rsidRDefault="002E4E83" w:rsidP="00E563E1">
            <w:pPr>
              <w:jc w:val="right"/>
              <w:rPr>
                <w:rFonts w:ascii="Garamond" w:hAnsi="Garamond" w:cs="Garamond"/>
                <w:sz w:val="24"/>
                <w:szCs w:val="24"/>
              </w:rPr>
            </w:pPr>
            <w:r w:rsidRPr="00AF68E7">
              <w:rPr>
                <w:rFonts w:ascii="Garamond" w:hAnsi="Garamond" w:cs="Garamond"/>
                <w:sz w:val="24"/>
                <w:szCs w:val="24"/>
              </w:rPr>
              <w:t>5 300 milionë lekë.”.</w:t>
            </w:r>
          </w:p>
        </w:tc>
      </w:tr>
    </w:tbl>
    <w:p w14:paraId="1925671E" w14:textId="1588A69D" w:rsidR="00E424A9" w:rsidRPr="00AF68E7" w:rsidRDefault="00E424A9" w:rsidP="002E4E83">
      <w:pPr>
        <w:pStyle w:val="ListParagraph"/>
        <w:spacing w:after="0" w:line="240" w:lineRule="auto"/>
        <w:ind w:left="0" w:firstLine="284"/>
        <w:jc w:val="both"/>
        <w:rPr>
          <w:rFonts w:ascii="Garamond" w:hAnsi="Garamond" w:cs="Times New Roman"/>
          <w:sz w:val="24"/>
          <w:szCs w:val="24"/>
        </w:rPr>
      </w:pPr>
    </w:p>
    <w:p w14:paraId="4AF19A60" w14:textId="050A936E"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w:t>
      </w:r>
      <w:r w:rsidR="003E6915" w:rsidRPr="00AF68E7">
        <w:rPr>
          <w:rFonts w:ascii="Garamond" w:hAnsi="Garamond" w:cs="Times New Roman"/>
          <w:sz w:val="24"/>
          <w:szCs w:val="24"/>
        </w:rPr>
        <w:t xml:space="preserve"> </w:t>
      </w:r>
      <w:r w:rsidRPr="00AF68E7">
        <w:rPr>
          <w:rFonts w:ascii="Garamond" w:hAnsi="Garamond" w:cs="Times New Roman"/>
          <w:sz w:val="24"/>
          <w:szCs w:val="24"/>
        </w:rPr>
        <w:t>Kufiri i shpenzimeve për çdo ministri dhe institucion, në nivel programi, për shpenzime korrente dhe kapitale është sipas tabelës 1 që i bashkëlidhet këtij ligji.</w:t>
      </w:r>
    </w:p>
    <w:p w14:paraId="31BC42B9" w14:textId="69391568"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Në tabelat 1/1 dhe 1/2 </w:t>
      </w:r>
      <w:r w:rsidR="0026293F" w:rsidRPr="00AF68E7">
        <w:rPr>
          <w:rFonts w:ascii="Garamond" w:hAnsi="Garamond" w:cs="Times New Roman"/>
          <w:sz w:val="24"/>
          <w:szCs w:val="24"/>
        </w:rPr>
        <w:t xml:space="preserve">të këtij ligji </w:t>
      </w:r>
      <w:r w:rsidRPr="00AF68E7">
        <w:rPr>
          <w:rFonts w:ascii="Garamond" w:hAnsi="Garamond" w:cs="Times New Roman"/>
          <w:sz w:val="24"/>
          <w:szCs w:val="24"/>
        </w:rPr>
        <w:t>përcaktohen kufijtë e shpenzimeve për çdo ministri dhe institucion, në nivel programi, për shpenzime korrente dhe kapitale, përkatësisht</w:t>
      </w:r>
      <w:r w:rsidR="003E6915" w:rsidRPr="00AF68E7">
        <w:rPr>
          <w:rFonts w:ascii="Garamond" w:hAnsi="Garamond" w:cs="Times New Roman"/>
          <w:sz w:val="24"/>
          <w:szCs w:val="24"/>
        </w:rPr>
        <w:t xml:space="preserve"> </w:t>
      </w:r>
      <w:r w:rsidRPr="00AF68E7">
        <w:rPr>
          <w:rFonts w:ascii="Garamond" w:hAnsi="Garamond" w:cs="Times New Roman"/>
          <w:sz w:val="24"/>
          <w:szCs w:val="24"/>
        </w:rPr>
        <w:t>për vitet</w:t>
      </w:r>
      <w:r w:rsidR="003E6915" w:rsidRPr="00AF68E7">
        <w:rPr>
          <w:rFonts w:ascii="Garamond" w:hAnsi="Garamond" w:cs="Times New Roman"/>
          <w:sz w:val="24"/>
          <w:szCs w:val="24"/>
        </w:rPr>
        <w:t xml:space="preserve"> </w:t>
      </w:r>
      <w:r w:rsidRPr="00AF68E7">
        <w:rPr>
          <w:rFonts w:ascii="Garamond" w:hAnsi="Garamond" w:cs="Times New Roman"/>
          <w:sz w:val="24"/>
          <w:szCs w:val="24"/>
        </w:rPr>
        <w:t>2025 dhe 2026. Transferta e pakushtëzuar për çdo njësi të vetëqeverisjes vendore miratohet vetëm për vitin 2024.</w:t>
      </w:r>
    </w:p>
    <w:p w14:paraId="1E5871A0" w14:textId="1CE3374E"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Të ardhurat dhe shpenzimet e buxhetit, sipas zërave kryesorë, për dy vitet e mëparshme fiskale dhe tri vitet </w:t>
      </w:r>
      <w:r w:rsidR="00BA7752" w:rsidRPr="00AF68E7">
        <w:rPr>
          <w:rFonts w:ascii="Garamond" w:hAnsi="Garamond" w:cs="Times New Roman"/>
          <w:sz w:val="24"/>
          <w:szCs w:val="24"/>
        </w:rPr>
        <w:t>e ardhshme janë sipas tabelës 4</w:t>
      </w:r>
      <w:r w:rsidRPr="00AF68E7">
        <w:rPr>
          <w:rFonts w:ascii="Garamond" w:hAnsi="Garamond" w:cs="Times New Roman"/>
          <w:sz w:val="24"/>
          <w:szCs w:val="24"/>
        </w:rPr>
        <w:t xml:space="preserve"> që i bashkëlidhet</w:t>
      </w:r>
      <w:r w:rsidR="003E6915" w:rsidRPr="00AF68E7">
        <w:rPr>
          <w:rFonts w:ascii="Garamond" w:hAnsi="Garamond" w:cs="Times New Roman"/>
          <w:sz w:val="24"/>
          <w:szCs w:val="24"/>
        </w:rPr>
        <w:t xml:space="preserve"> </w:t>
      </w:r>
      <w:r w:rsidRPr="00AF68E7">
        <w:rPr>
          <w:rFonts w:ascii="Garamond" w:hAnsi="Garamond" w:cs="Times New Roman"/>
          <w:sz w:val="24"/>
          <w:szCs w:val="24"/>
        </w:rPr>
        <w:t>këtij ligji.</w:t>
      </w:r>
    </w:p>
    <w:p w14:paraId="420BC65D" w14:textId="0579C29E"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w:t>
      </w:r>
      <w:r w:rsidR="00E424A9" w:rsidRPr="00AF68E7">
        <w:rPr>
          <w:rFonts w:ascii="Garamond" w:hAnsi="Garamond" w:cs="Times New Roman"/>
          <w:sz w:val="24"/>
          <w:szCs w:val="24"/>
        </w:rPr>
        <w:t xml:space="preserve"> </w:t>
      </w:r>
      <w:r w:rsidR="002E4E83" w:rsidRPr="00AF68E7">
        <w:rPr>
          <w:rFonts w:ascii="Garamond" w:hAnsi="Garamond" w:cs="Garamond"/>
          <w:sz w:val="24"/>
          <w:szCs w:val="24"/>
        </w:rPr>
        <w:t>Njësitë e qeverisjes së përgjithshme mund të fillojnë procedurën e prokurimit të fondeve që në muajin shtator të vitit korrent, nëse fondet janë akorduar/regjistruar në sistemin e thesarit për vitin 2025 dhe në vijim, me kushtin që kjo kontratë të bëhet efektive vetëm pas miratimit të ligjit të buxhetit përkatës.</w:t>
      </w:r>
    </w:p>
    <w:p w14:paraId="58C5C350" w14:textId="3C38349B"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5.</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Kriteret bazë, masa e përfitimit, mënyra e përdorimit të fondit, të përcaktuara në shpenzimet korrente të programit buxhetor </w:t>
      </w:r>
      <w:r w:rsidR="003E6915" w:rsidRPr="00AF68E7">
        <w:rPr>
          <w:rFonts w:ascii="Garamond" w:hAnsi="Garamond" w:cs="Times New Roman"/>
          <w:sz w:val="24"/>
          <w:szCs w:val="24"/>
        </w:rPr>
        <w:t>“</w:t>
      </w:r>
      <w:r w:rsidRPr="00AF68E7">
        <w:rPr>
          <w:rFonts w:ascii="Garamond" w:hAnsi="Garamond" w:cs="Times New Roman"/>
          <w:sz w:val="24"/>
          <w:szCs w:val="24"/>
        </w:rPr>
        <w:t>Zhvillimi rural duke mbështetur prodhimin bujqësor, blegtoral, agroindustrial dhe marketingun</w:t>
      </w:r>
      <w:r w:rsidR="003E6915" w:rsidRPr="00AF68E7">
        <w:rPr>
          <w:rFonts w:ascii="Garamond" w:hAnsi="Garamond" w:cs="Times New Roman"/>
          <w:sz w:val="24"/>
          <w:szCs w:val="24"/>
        </w:rPr>
        <w:t>”</w:t>
      </w:r>
      <w:r w:rsidRPr="00AF68E7">
        <w:rPr>
          <w:rFonts w:ascii="Garamond" w:hAnsi="Garamond" w:cs="Times New Roman"/>
          <w:sz w:val="24"/>
          <w:szCs w:val="24"/>
        </w:rPr>
        <w:t xml:space="preserve"> në Ministrinë e Bujqësisë dhe Zhvillimit Rural, për skemën e mbështetjes së naftës për bujqësinë miratohen me vendim të Këshillit të Ministrave.</w:t>
      </w:r>
    </w:p>
    <w:p w14:paraId="35E2B29F" w14:textId="0E4B5A30"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6.</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Fondi prej 100 milionë lekësh, i parashikuar në programin buxhetor </w:t>
      </w:r>
      <w:r w:rsidR="003E6915" w:rsidRPr="00AF68E7">
        <w:rPr>
          <w:rFonts w:ascii="Garamond" w:hAnsi="Garamond" w:cs="Times New Roman"/>
          <w:sz w:val="24"/>
          <w:szCs w:val="24"/>
        </w:rPr>
        <w:t>“</w:t>
      </w:r>
      <w:r w:rsidRPr="00AF68E7">
        <w:rPr>
          <w:rFonts w:ascii="Garamond" w:hAnsi="Garamond" w:cs="Times New Roman"/>
          <w:sz w:val="24"/>
          <w:szCs w:val="24"/>
        </w:rPr>
        <w:t>Ekzekutimi i pagesave të ndryshme</w:t>
      </w:r>
      <w:r w:rsidR="003E6915" w:rsidRPr="00AF68E7">
        <w:rPr>
          <w:rFonts w:ascii="Garamond" w:hAnsi="Garamond" w:cs="Times New Roman"/>
          <w:sz w:val="24"/>
          <w:szCs w:val="24"/>
        </w:rPr>
        <w:t>”</w:t>
      </w:r>
      <w:r w:rsidRPr="00AF68E7">
        <w:rPr>
          <w:rFonts w:ascii="Garamond" w:hAnsi="Garamond" w:cs="Times New Roman"/>
          <w:sz w:val="24"/>
          <w:szCs w:val="24"/>
        </w:rPr>
        <w:t xml:space="preserve"> në Minis</w:t>
      </w:r>
      <w:r w:rsidR="0026293F" w:rsidRPr="00AF68E7">
        <w:rPr>
          <w:rFonts w:ascii="Garamond" w:hAnsi="Garamond" w:cs="Times New Roman"/>
          <w:sz w:val="24"/>
          <w:szCs w:val="24"/>
        </w:rPr>
        <w:t>trinë e Financave dhe Ekonomisë</w:t>
      </w:r>
      <w:r w:rsidRPr="00AF68E7">
        <w:rPr>
          <w:rFonts w:ascii="Garamond" w:hAnsi="Garamond" w:cs="Times New Roman"/>
          <w:sz w:val="24"/>
          <w:szCs w:val="24"/>
        </w:rPr>
        <w:t xml:space="preserve"> përdoret për parafinancimin, bashkëfinancimin dhe pagesën e tatimit mbi vlerën e shtuar dhe të detyrimeve doganore për projektet me financim të huaj. Procedurat e shpërndarjes së këtij fondi përcaktohen me udhëzim të ministrit përgjegjës për financat. Shumat e shpërndara nga ky fond shtojnë kufijtë e shpenzimeve të përcaktuara në nenin 3</w:t>
      </w:r>
      <w:r w:rsidR="0026293F" w:rsidRPr="00AF68E7">
        <w:rPr>
          <w:rFonts w:ascii="Garamond" w:hAnsi="Garamond" w:cs="Times New Roman"/>
          <w:sz w:val="24"/>
          <w:szCs w:val="24"/>
        </w:rPr>
        <w:t xml:space="preserve"> të këtij ligji</w:t>
      </w:r>
      <w:r w:rsidRPr="00AF68E7">
        <w:rPr>
          <w:rFonts w:ascii="Garamond" w:hAnsi="Garamond" w:cs="Times New Roman"/>
          <w:sz w:val="24"/>
          <w:szCs w:val="24"/>
        </w:rPr>
        <w:t xml:space="preserve">, si dhe në tabelat 1 dhe 3, që përmenden </w:t>
      </w:r>
      <w:r w:rsidR="00BA7752" w:rsidRPr="00AF68E7">
        <w:rPr>
          <w:rFonts w:ascii="Garamond" w:hAnsi="Garamond" w:cs="Times New Roman"/>
          <w:sz w:val="24"/>
          <w:szCs w:val="24"/>
        </w:rPr>
        <w:t>përkatësisht në nenet 11 dhe 15</w:t>
      </w:r>
      <w:r w:rsidRPr="00AF68E7">
        <w:rPr>
          <w:rFonts w:ascii="Garamond" w:hAnsi="Garamond" w:cs="Times New Roman"/>
          <w:sz w:val="24"/>
          <w:szCs w:val="24"/>
        </w:rPr>
        <w:t xml:space="preserve"> të këtij ligji.</w:t>
      </w:r>
    </w:p>
    <w:p w14:paraId="0AE185C8" w14:textId="77777777" w:rsidR="002E4E83" w:rsidRPr="00AF68E7" w:rsidRDefault="00A00DE3" w:rsidP="002E4E83">
      <w:pPr>
        <w:spacing w:after="0" w:line="240" w:lineRule="auto"/>
        <w:ind w:firstLine="284"/>
        <w:jc w:val="both"/>
        <w:rPr>
          <w:rFonts w:ascii="Garamond" w:hAnsi="Garamond" w:cs="Garamond"/>
          <w:sz w:val="24"/>
          <w:szCs w:val="24"/>
        </w:rPr>
      </w:pPr>
      <w:r w:rsidRPr="00AF68E7">
        <w:rPr>
          <w:rFonts w:ascii="Garamond" w:hAnsi="Garamond" w:cs="Times New Roman"/>
          <w:sz w:val="24"/>
          <w:szCs w:val="24"/>
        </w:rPr>
        <w:t>7</w:t>
      </w:r>
      <w:r w:rsidR="0026293F" w:rsidRPr="00AF68E7">
        <w:rPr>
          <w:rFonts w:ascii="Garamond" w:hAnsi="Garamond" w:cs="Times New Roman"/>
          <w:sz w:val="24"/>
          <w:szCs w:val="24"/>
        </w:rPr>
        <w:t xml:space="preserve">. </w:t>
      </w:r>
      <w:r w:rsidR="002E4E83" w:rsidRPr="00AF68E7">
        <w:rPr>
          <w:rFonts w:ascii="Garamond" w:hAnsi="Garamond" w:cs="Garamond"/>
          <w:sz w:val="24"/>
          <w:szCs w:val="24"/>
        </w:rPr>
        <w:t>Fondi prej 600 milionë lekësh në zërin “Shpenzime kapitale” në programin “Menaxhimi i infrastrukturës së kullimit dhe ujitjes” të Ministrisë së Bujqësisë dhe Zhvillimit Rural akordohet me vendim të Këshillit të Ministrave për financimin e objekteve, pajisjeve dhe makinerive të infrastrukturës së ujitjes dhe kullimit, si dhe veprave të mbrojtjes nga përmbytja për bashkitë.</w:t>
      </w:r>
    </w:p>
    <w:p w14:paraId="47F3A705" w14:textId="08D5F318" w:rsidR="002E4E83" w:rsidRPr="00AF68E7" w:rsidRDefault="002E4E83" w:rsidP="002E4E83">
      <w:pPr>
        <w:spacing w:after="0" w:line="240" w:lineRule="auto"/>
        <w:ind w:firstLine="284"/>
        <w:jc w:val="both"/>
        <w:rPr>
          <w:rFonts w:ascii="Garamond" w:hAnsi="Garamond" w:cs="Garamond"/>
          <w:sz w:val="24"/>
          <w:szCs w:val="24"/>
        </w:rPr>
      </w:pPr>
      <w:r w:rsidRPr="00AF68E7">
        <w:rPr>
          <w:rFonts w:ascii="Garamond" w:hAnsi="Garamond" w:cs="Garamond"/>
          <w:sz w:val="24"/>
          <w:szCs w:val="24"/>
        </w:rPr>
        <w:t>Fondi prej 500 milionë lekësh, akorduar në programin buxhetor “Zhvillimi rural, duke mbështetur prodhimin bujqësor, blegtoral, agroindustrinë dhe marketingun” përdoret për skemën e mbështetjes me grante për investime në ferma, në vlerën e plotë prej 1 500 milionë lekësh, që financohet edhe në vitet e ardhshme buxhetore.</w:t>
      </w:r>
    </w:p>
    <w:p w14:paraId="12DBA45B" w14:textId="1431CBDF" w:rsidR="002E4E83" w:rsidRPr="00AF68E7" w:rsidRDefault="002E4E83" w:rsidP="002E4E83">
      <w:pPr>
        <w:spacing w:after="0" w:line="240" w:lineRule="auto"/>
        <w:ind w:firstLine="284"/>
        <w:jc w:val="both"/>
        <w:rPr>
          <w:rFonts w:ascii="Garamond" w:hAnsi="Garamond" w:cs="Garamond"/>
          <w:sz w:val="24"/>
          <w:szCs w:val="24"/>
        </w:rPr>
      </w:pPr>
      <w:r w:rsidRPr="00AF68E7">
        <w:rPr>
          <w:rFonts w:ascii="Garamond" w:hAnsi="Garamond" w:cs="Garamond"/>
          <w:sz w:val="24"/>
          <w:szCs w:val="24"/>
        </w:rPr>
        <w:t>8. Fondi prej 150 milionë lekësh në programin “Zhvillimi i sportit” të ministrisë përgjegjëse për sportin përdoret sipas përcaktimeve të miratuara me vendim të Këshillit të Ministrave.</w:t>
      </w:r>
    </w:p>
    <w:p w14:paraId="5566EB93" w14:textId="77777777" w:rsidR="002E4E83" w:rsidRPr="00AF68E7" w:rsidRDefault="002E4E83" w:rsidP="002E4E83">
      <w:pPr>
        <w:spacing w:after="0" w:line="240" w:lineRule="auto"/>
        <w:ind w:firstLine="284"/>
        <w:jc w:val="both"/>
        <w:rPr>
          <w:rFonts w:ascii="Garamond" w:hAnsi="Garamond" w:cs="Times New Roman"/>
          <w:sz w:val="24"/>
          <w:szCs w:val="24"/>
        </w:rPr>
      </w:pPr>
    </w:p>
    <w:p w14:paraId="74A3D5E2"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12</w:t>
      </w:r>
    </w:p>
    <w:p w14:paraId="4C513989" w14:textId="05450557" w:rsidR="00E71EE6" w:rsidRPr="00AF68E7" w:rsidRDefault="00067E61" w:rsidP="00780BE4">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 ndryshuar shifra në pikën 1 me Aktin normativ nr. 1, datë 21.2.2024</w:t>
      </w:r>
      <w:r w:rsidR="00780BE4" w:rsidRPr="00AF68E7">
        <w:rPr>
          <w:rFonts w:ascii="Garamond" w:hAnsi="Garamond" w:cs="Times New Roman"/>
          <w:i/>
          <w:sz w:val="24"/>
          <w:szCs w:val="24"/>
        </w:rPr>
        <w:t>; ndryshuar shifra në pikën 1 me Aktin normativ nr. 3, datë 28.8.2024)</w:t>
      </w:r>
    </w:p>
    <w:p w14:paraId="653C5348" w14:textId="77777777" w:rsidR="00067E61" w:rsidRPr="00AF68E7" w:rsidRDefault="00067E61" w:rsidP="00067E61">
      <w:pPr>
        <w:spacing w:after="0" w:line="240" w:lineRule="auto"/>
        <w:ind w:firstLine="284"/>
        <w:jc w:val="center"/>
        <w:rPr>
          <w:rFonts w:ascii="Garamond" w:hAnsi="Garamond" w:cs="Times New Roman"/>
          <w:sz w:val="24"/>
          <w:szCs w:val="24"/>
        </w:rPr>
      </w:pPr>
    </w:p>
    <w:p w14:paraId="63190F1D" w14:textId="03C9EADA"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w:t>
      </w:r>
      <w:r w:rsidR="00E424A9" w:rsidRPr="00AF68E7">
        <w:rPr>
          <w:rFonts w:ascii="Garamond" w:hAnsi="Garamond" w:cs="Times New Roman"/>
          <w:sz w:val="24"/>
          <w:szCs w:val="24"/>
        </w:rPr>
        <w:t xml:space="preserve"> </w:t>
      </w:r>
      <w:r w:rsidRPr="00AF68E7">
        <w:rPr>
          <w:rFonts w:ascii="Garamond" w:hAnsi="Garamond" w:cs="Times New Roman"/>
          <w:sz w:val="24"/>
          <w:szCs w:val="24"/>
        </w:rPr>
        <w:t>Numri i përgjithshëm i punonjësve në organikë është</w:t>
      </w:r>
      <w:r w:rsidR="003E6915" w:rsidRPr="00AF68E7">
        <w:rPr>
          <w:rFonts w:ascii="Garamond" w:hAnsi="Garamond" w:cs="Times New Roman"/>
          <w:sz w:val="24"/>
          <w:szCs w:val="24"/>
        </w:rPr>
        <w:t xml:space="preserve"> </w:t>
      </w:r>
      <w:r w:rsidR="00780BE4" w:rsidRPr="00AF68E7">
        <w:rPr>
          <w:rFonts w:ascii="Garamond" w:hAnsi="Garamond" w:cs="Garamond"/>
          <w:sz w:val="24"/>
          <w:szCs w:val="24"/>
        </w:rPr>
        <w:t>86 074</w:t>
      </w:r>
      <w:r w:rsidR="00067E61" w:rsidRPr="00AF68E7">
        <w:rPr>
          <w:rFonts w:ascii="Garamond" w:hAnsi="Garamond" w:cs="Times New Roman"/>
          <w:sz w:val="24"/>
          <w:szCs w:val="24"/>
        </w:rPr>
        <w:t xml:space="preserve">. </w:t>
      </w:r>
      <w:r w:rsidRPr="00AF68E7">
        <w:rPr>
          <w:rFonts w:ascii="Garamond" w:hAnsi="Garamond" w:cs="Times New Roman"/>
          <w:sz w:val="24"/>
          <w:szCs w:val="24"/>
        </w:rPr>
        <w:t>Numri maksimal i punonjësve për çdo ministri dhe institucion qendror, i dhënë në tabelën 2 që i bashkëlidhet këtij ligji dhe është pjesë përbërëse e tij, detajohet nga minist</w:t>
      </w:r>
      <w:r w:rsidR="00225EBD" w:rsidRPr="00AF68E7">
        <w:rPr>
          <w:rFonts w:ascii="Garamond" w:hAnsi="Garamond" w:cs="Times New Roman"/>
          <w:sz w:val="24"/>
          <w:szCs w:val="24"/>
        </w:rPr>
        <w:t>ritë dhe institucionet qendrore</w:t>
      </w:r>
      <w:r w:rsidRPr="00AF68E7">
        <w:rPr>
          <w:rFonts w:ascii="Garamond" w:hAnsi="Garamond" w:cs="Times New Roman"/>
          <w:sz w:val="24"/>
          <w:szCs w:val="24"/>
        </w:rPr>
        <w:t xml:space="preserve"> në përputhje me strukturat e miratuara për çdo institucion varësie. Këshilli i Ministrave mund të rishpërndajë numrin e punonjësve ndërmjet institucioneve të përmendura në tabelën 2, që i bashkëlidhet këtij ligji, në rastin e ristrukturimit të institucioneve ekzistuese ose krijimit të institucioneve të reja.</w:t>
      </w:r>
    </w:p>
    <w:p w14:paraId="5365BD47" w14:textId="2A549965"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Numri i punonjësve</w:t>
      </w:r>
      <w:r w:rsidR="001E2ADF" w:rsidRPr="00AF68E7">
        <w:rPr>
          <w:rFonts w:ascii="Garamond" w:hAnsi="Garamond" w:cs="Times New Roman"/>
          <w:sz w:val="24"/>
          <w:szCs w:val="24"/>
        </w:rPr>
        <w:t>,</w:t>
      </w:r>
      <w:r w:rsidRPr="00AF68E7">
        <w:rPr>
          <w:rFonts w:ascii="Garamond" w:hAnsi="Garamond" w:cs="Times New Roman"/>
          <w:sz w:val="24"/>
          <w:szCs w:val="24"/>
        </w:rPr>
        <w:t xml:space="preserve"> </w:t>
      </w:r>
      <w:r w:rsidR="001E2ADF" w:rsidRPr="00AF68E7">
        <w:rPr>
          <w:rFonts w:ascii="Garamond" w:hAnsi="Garamond" w:cs="Times New Roman"/>
          <w:sz w:val="24"/>
          <w:szCs w:val="24"/>
        </w:rPr>
        <w:t>i cili</w:t>
      </w:r>
      <w:r w:rsidRPr="00AF68E7">
        <w:rPr>
          <w:rFonts w:ascii="Garamond" w:hAnsi="Garamond" w:cs="Times New Roman"/>
          <w:sz w:val="24"/>
          <w:szCs w:val="24"/>
        </w:rPr>
        <w:t xml:space="preserve"> nga ristrukturimi i çdo institucioni, i realizuar në kuadër </w:t>
      </w:r>
      <w:r w:rsidR="001E2ADF" w:rsidRPr="00AF68E7">
        <w:rPr>
          <w:rFonts w:ascii="Garamond" w:hAnsi="Garamond" w:cs="Times New Roman"/>
          <w:sz w:val="24"/>
          <w:szCs w:val="24"/>
        </w:rPr>
        <w:t xml:space="preserve">të </w:t>
      </w:r>
      <w:r w:rsidRPr="00AF68E7">
        <w:rPr>
          <w:rFonts w:ascii="Garamond" w:hAnsi="Garamond" w:cs="Times New Roman"/>
          <w:sz w:val="24"/>
          <w:szCs w:val="24"/>
        </w:rPr>
        <w:t>reformës së pagave, rezulton i pakësuar në krahasim me atë të miratuar në tabelën 2</w:t>
      </w:r>
      <w:r w:rsidR="001E2ADF" w:rsidRPr="00AF68E7">
        <w:rPr>
          <w:rFonts w:ascii="Garamond" w:hAnsi="Garamond" w:cs="Times New Roman"/>
          <w:sz w:val="24"/>
          <w:szCs w:val="24"/>
        </w:rPr>
        <w:t xml:space="preserve"> të këtij ligji</w:t>
      </w:r>
      <w:r w:rsidRPr="00AF68E7">
        <w:rPr>
          <w:rFonts w:ascii="Garamond" w:hAnsi="Garamond" w:cs="Times New Roman"/>
          <w:sz w:val="24"/>
          <w:szCs w:val="24"/>
        </w:rPr>
        <w:t>, kalon në numrin rezervë të parashikuar në këtë tabelë dhe përdoret me vendim të Këshillit të Ministrave për krijimin e institucioneve/funksioneve të reja</w:t>
      </w:r>
      <w:r w:rsidR="001E2ADF" w:rsidRPr="00AF68E7">
        <w:rPr>
          <w:rFonts w:ascii="Garamond" w:hAnsi="Garamond" w:cs="Times New Roman"/>
          <w:sz w:val="24"/>
          <w:szCs w:val="24"/>
        </w:rPr>
        <w:t>,</w:t>
      </w:r>
      <w:r w:rsidRPr="00AF68E7">
        <w:rPr>
          <w:rFonts w:ascii="Garamond" w:hAnsi="Garamond" w:cs="Times New Roman"/>
          <w:sz w:val="24"/>
          <w:szCs w:val="24"/>
        </w:rPr>
        <w:t xml:space="preserve"> si dhe për strukturat e lidhura me negociatat </w:t>
      </w:r>
      <w:r w:rsidR="001E2ADF" w:rsidRPr="00AF68E7">
        <w:rPr>
          <w:rFonts w:ascii="Garamond" w:hAnsi="Garamond" w:cs="Times New Roman"/>
          <w:sz w:val="24"/>
          <w:szCs w:val="24"/>
        </w:rPr>
        <w:t xml:space="preserve">dhe anëtarësimin në Bashkimin </w:t>
      </w:r>
      <w:r w:rsidR="003E6915" w:rsidRPr="00AF68E7">
        <w:rPr>
          <w:rFonts w:ascii="Garamond" w:hAnsi="Garamond" w:cs="Times New Roman"/>
          <w:sz w:val="24"/>
          <w:szCs w:val="24"/>
        </w:rPr>
        <w:t>Evropian</w:t>
      </w:r>
      <w:r w:rsidRPr="00AF68E7">
        <w:rPr>
          <w:rFonts w:ascii="Garamond" w:hAnsi="Garamond" w:cs="Times New Roman"/>
          <w:sz w:val="24"/>
          <w:szCs w:val="24"/>
        </w:rPr>
        <w:t>.</w:t>
      </w:r>
    </w:p>
    <w:p w14:paraId="011B1C4C"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w:t>
      </w:r>
      <w:r w:rsidR="00E424A9" w:rsidRPr="00AF68E7">
        <w:rPr>
          <w:rFonts w:ascii="Garamond" w:hAnsi="Garamond" w:cs="Times New Roman"/>
          <w:sz w:val="24"/>
          <w:szCs w:val="24"/>
        </w:rPr>
        <w:t xml:space="preserve"> </w:t>
      </w:r>
      <w:r w:rsidRPr="00AF68E7">
        <w:rPr>
          <w:rFonts w:ascii="Garamond" w:hAnsi="Garamond" w:cs="Times New Roman"/>
          <w:sz w:val="24"/>
          <w:szCs w:val="24"/>
        </w:rPr>
        <w:t>Këshilli i Ministrave përcakton numrin e punonjësve me kontratë të përkohshme për çdo ministri dhe institucion qendror. Rregullat për kontraktimin dhe pagesën e punonjësve të përk</w:t>
      </w:r>
      <w:r w:rsidR="001E2ADF" w:rsidRPr="00AF68E7">
        <w:rPr>
          <w:rFonts w:ascii="Garamond" w:hAnsi="Garamond" w:cs="Times New Roman"/>
          <w:sz w:val="24"/>
          <w:szCs w:val="24"/>
        </w:rPr>
        <w:t xml:space="preserve">ohshëm përcaktohen në aneksin 5 që i bashkëlidhet këtij </w:t>
      </w:r>
      <w:r w:rsidRPr="00AF68E7">
        <w:rPr>
          <w:rFonts w:ascii="Garamond" w:hAnsi="Garamond" w:cs="Times New Roman"/>
          <w:sz w:val="24"/>
          <w:szCs w:val="24"/>
        </w:rPr>
        <w:t>ligji.</w:t>
      </w:r>
    </w:p>
    <w:p w14:paraId="08193860"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Për vitin 2024 nuk miratohet asnjë ndryshim në strukturat organike të njësive të qeverisjes qendrore me efekte financiare shtesë në koston e personelit, të përllogaritur sipas strukturës së </w:t>
      </w:r>
      <w:r w:rsidRPr="00AF68E7">
        <w:rPr>
          <w:rFonts w:ascii="Garamond" w:hAnsi="Garamond" w:cs="Times New Roman"/>
          <w:sz w:val="24"/>
          <w:szCs w:val="24"/>
        </w:rPr>
        <w:lastRenderedPageBreak/>
        <w:t>miratuar, me përjashtim të institucioneve/funksioneve të reja. Ky përcaktim përfshin edhe ato struktura në të cilat paga për funksion jepet ose është sipas gradës përkatëse, ku çdo rritje në gradë do të bëhet efektive vetëm nëse nuk shoqërohet me efekte financiare shtesë në koston e përllogaritur sipas gradave të miratuara.</w:t>
      </w:r>
    </w:p>
    <w:p w14:paraId="4A946729"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w:t>
      </w:r>
      <w:r w:rsidR="00E424A9" w:rsidRPr="00AF68E7">
        <w:rPr>
          <w:rFonts w:ascii="Garamond" w:hAnsi="Garamond" w:cs="Times New Roman"/>
          <w:sz w:val="24"/>
          <w:szCs w:val="24"/>
        </w:rPr>
        <w:t xml:space="preserve"> </w:t>
      </w:r>
      <w:r w:rsidRPr="00AF68E7">
        <w:rPr>
          <w:rFonts w:ascii="Garamond" w:hAnsi="Garamond" w:cs="Times New Roman"/>
          <w:sz w:val="24"/>
          <w:szCs w:val="24"/>
        </w:rPr>
        <w:t>Fondi i veçantë i institucioneve buxhetore prej 400 milionë lekësh shpërndahet dhe përdoret sipas procedurave që përcaktohen me udhëzim të ministrit përgjegjës për financat. Shumat e shpërndara nga ky fond shtojnë kufijtë e miratuar në tabe</w:t>
      </w:r>
      <w:r w:rsidR="001E2ADF" w:rsidRPr="00AF68E7">
        <w:rPr>
          <w:rFonts w:ascii="Garamond" w:hAnsi="Garamond" w:cs="Times New Roman"/>
          <w:sz w:val="24"/>
          <w:szCs w:val="24"/>
        </w:rPr>
        <w:t>lën 1, që përmendet në nenin 11</w:t>
      </w:r>
      <w:r w:rsidRPr="00AF68E7">
        <w:rPr>
          <w:rFonts w:ascii="Garamond" w:hAnsi="Garamond" w:cs="Times New Roman"/>
          <w:sz w:val="24"/>
          <w:szCs w:val="24"/>
        </w:rPr>
        <w:t xml:space="preserve"> të këtij ligji.</w:t>
      </w:r>
    </w:p>
    <w:p w14:paraId="3A465C49" w14:textId="77777777" w:rsidR="00E71EE6" w:rsidRPr="00AF68E7" w:rsidRDefault="00E71EE6" w:rsidP="00DA5943">
      <w:pPr>
        <w:spacing w:after="0" w:line="240" w:lineRule="auto"/>
        <w:ind w:firstLine="284"/>
        <w:jc w:val="both"/>
        <w:rPr>
          <w:rFonts w:ascii="Garamond" w:hAnsi="Garamond" w:cs="Times New Roman"/>
          <w:sz w:val="24"/>
          <w:szCs w:val="24"/>
        </w:rPr>
      </w:pPr>
    </w:p>
    <w:p w14:paraId="384F2A25"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13</w:t>
      </w:r>
    </w:p>
    <w:p w14:paraId="5010AE2C" w14:textId="77777777" w:rsidR="00E71EE6" w:rsidRPr="00AF68E7" w:rsidRDefault="00E71EE6" w:rsidP="00DA5943">
      <w:pPr>
        <w:spacing w:after="0" w:line="240" w:lineRule="auto"/>
        <w:ind w:firstLine="284"/>
        <w:jc w:val="both"/>
        <w:rPr>
          <w:rFonts w:ascii="Garamond" w:hAnsi="Garamond" w:cs="Times New Roman"/>
          <w:sz w:val="24"/>
          <w:szCs w:val="24"/>
        </w:rPr>
      </w:pPr>
    </w:p>
    <w:p w14:paraId="2AF6BAEF"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Paga e Presidentit të Republikës është 425 000 lekë në muaj.</w:t>
      </w:r>
    </w:p>
    <w:p w14:paraId="566E1A58" w14:textId="77777777" w:rsidR="00BA7752" w:rsidRPr="00AF68E7" w:rsidRDefault="00BA7752" w:rsidP="00DA5943">
      <w:pPr>
        <w:spacing w:after="0" w:line="240" w:lineRule="auto"/>
        <w:ind w:firstLine="284"/>
        <w:jc w:val="both"/>
        <w:rPr>
          <w:rFonts w:ascii="Garamond" w:hAnsi="Garamond" w:cs="Times New Roman"/>
          <w:sz w:val="24"/>
          <w:szCs w:val="24"/>
        </w:rPr>
      </w:pPr>
    </w:p>
    <w:p w14:paraId="58F592A9"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14</w:t>
      </w:r>
    </w:p>
    <w:p w14:paraId="575C781A" w14:textId="72DF5839" w:rsidR="00550321" w:rsidRPr="00AF68E7" w:rsidRDefault="00550321" w:rsidP="00550321">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 ndryshuar togfjalësh në pikën 1 me Aktin normativ nr. 3, datë 28.8.2024)</w:t>
      </w:r>
    </w:p>
    <w:p w14:paraId="60083E6D" w14:textId="77777777" w:rsidR="00E71EE6" w:rsidRPr="00AF68E7" w:rsidRDefault="00E71EE6" w:rsidP="00DA5943">
      <w:pPr>
        <w:spacing w:after="0" w:line="240" w:lineRule="auto"/>
        <w:ind w:firstLine="284"/>
        <w:jc w:val="both"/>
        <w:rPr>
          <w:rFonts w:ascii="Garamond" w:hAnsi="Garamond" w:cs="Times New Roman"/>
          <w:sz w:val="24"/>
          <w:szCs w:val="24"/>
        </w:rPr>
      </w:pPr>
    </w:p>
    <w:p w14:paraId="374FBE0E" w14:textId="7DE08CC9"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w:t>
      </w:r>
      <w:r w:rsidR="00E424A9" w:rsidRPr="00AF68E7">
        <w:rPr>
          <w:rFonts w:ascii="Garamond" w:hAnsi="Garamond" w:cs="Times New Roman"/>
          <w:sz w:val="24"/>
          <w:szCs w:val="24"/>
        </w:rPr>
        <w:t xml:space="preserve"> </w:t>
      </w:r>
      <w:r w:rsidRPr="00AF68E7">
        <w:rPr>
          <w:rFonts w:ascii="Garamond" w:hAnsi="Garamond" w:cs="Times New Roman"/>
          <w:sz w:val="24"/>
          <w:szCs w:val="24"/>
        </w:rPr>
        <w:t>Fondi rezervë prej</w:t>
      </w:r>
      <w:r w:rsidR="003E6915" w:rsidRPr="00AF68E7">
        <w:rPr>
          <w:rFonts w:ascii="Garamond" w:hAnsi="Garamond" w:cs="Times New Roman"/>
          <w:sz w:val="24"/>
          <w:szCs w:val="24"/>
        </w:rPr>
        <w:t xml:space="preserve"> </w:t>
      </w:r>
      <w:r w:rsidR="00550321" w:rsidRPr="00AF68E7">
        <w:rPr>
          <w:rFonts w:ascii="Garamond" w:hAnsi="Garamond" w:cs="Garamond"/>
          <w:sz w:val="24"/>
          <w:szCs w:val="24"/>
        </w:rPr>
        <w:t xml:space="preserve">3 500 </w:t>
      </w:r>
      <w:r w:rsidRPr="00AF68E7">
        <w:rPr>
          <w:rFonts w:ascii="Garamond" w:hAnsi="Garamond" w:cs="Times New Roman"/>
          <w:sz w:val="24"/>
          <w:szCs w:val="24"/>
        </w:rPr>
        <w:t>milionë lekësh përdoret me vendim të Këshillit të Ministrave për raste të paparashikuara të njësive të qeverisjes së përgjithshme. Çdo ministri apo institucion qendror buxhetor paraqet kërkesën për përdorimin e fondit rezervë në ministrinë përgjegjëse për financat, në p</w:t>
      </w:r>
      <w:r w:rsidR="003B717B" w:rsidRPr="00AF68E7">
        <w:rPr>
          <w:rFonts w:ascii="Garamond" w:hAnsi="Garamond" w:cs="Times New Roman"/>
          <w:sz w:val="24"/>
          <w:szCs w:val="24"/>
        </w:rPr>
        <w:t>ërputhje me kërkesat e nenit 45</w:t>
      </w:r>
      <w:r w:rsidRPr="00AF68E7">
        <w:rPr>
          <w:rFonts w:ascii="Garamond" w:hAnsi="Garamond" w:cs="Times New Roman"/>
          <w:sz w:val="24"/>
          <w:szCs w:val="24"/>
        </w:rPr>
        <w:t xml:space="preserve"> të ligjit nr.</w:t>
      </w:r>
      <w:r w:rsidR="003B717B" w:rsidRPr="00AF68E7">
        <w:rPr>
          <w:rFonts w:ascii="Garamond" w:hAnsi="Garamond" w:cs="Times New Roman"/>
          <w:sz w:val="24"/>
          <w:szCs w:val="24"/>
        </w:rPr>
        <w:t xml:space="preserve"> </w:t>
      </w:r>
      <w:r w:rsidRPr="00AF68E7">
        <w:rPr>
          <w:rFonts w:ascii="Garamond" w:hAnsi="Garamond" w:cs="Times New Roman"/>
          <w:sz w:val="24"/>
          <w:szCs w:val="24"/>
        </w:rPr>
        <w:t xml:space="preserve">9936, datë 26.6.2008, </w:t>
      </w:r>
      <w:r w:rsidR="003E6915" w:rsidRPr="00AF68E7">
        <w:rPr>
          <w:rFonts w:ascii="Garamond" w:hAnsi="Garamond" w:cs="Times New Roman"/>
          <w:sz w:val="24"/>
          <w:szCs w:val="24"/>
        </w:rPr>
        <w:t>“</w:t>
      </w:r>
      <w:r w:rsidRPr="00AF68E7">
        <w:rPr>
          <w:rFonts w:ascii="Garamond" w:hAnsi="Garamond" w:cs="Times New Roman"/>
          <w:sz w:val="24"/>
          <w:szCs w:val="24"/>
        </w:rPr>
        <w:t>Për menaxhimin e sistemit buxhetor në Republ</w:t>
      </w:r>
      <w:r w:rsidR="001E24B1" w:rsidRPr="00AF68E7">
        <w:rPr>
          <w:rFonts w:ascii="Garamond" w:hAnsi="Garamond" w:cs="Times New Roman"/>
          <w:sz w:val="24"/>
          <w:szCs w:val="24"/>
        </w:rPr>
        <w:t>ikën e Shqipërisë</w:t>
      </w:r>
      <w:r w:rsidR="003E6915" w:rsidRPr="00AF68E7">
        <w:rPr>
          <w:rFonts w:ascii="Garamond" w:hAnsi="Garamond" w:cs="Times New Roman"/>
          <w:sz w:val="24"/>
          <w:szCs w:val="24"/>
        </w:rPr>
        <w:t>”</w:t>
      </w:r>
      <w:r w:rsidR="001E24B1" w:rsidRPr="00AF68E7">
        <w:rPr>
          <w:rFonts w:ascii="Garamond" w:hAnsi="Garamond" w:cs="Times New Roman"/>
          <w:sz w:val="24"/>
          <w:szCs w:val="24"/>
        </w:rPr>
        <w:t>, i ndryshuar.</w:t>
      </w:r>
      <w:r w:rsidRPr="00AF68E7">
        <w:rPr>
          <w:rFonts w:ascii="Garamond" w:hAnsi="Garamond" w:cs="Times New Roman"/>
          <w:sz w:val="24"/>
          <w:szCs w:val="24"/>
        </w:rPr>
        <w:t xml:space="preserve"> </w:t>
      </w:r>
      <w:r w:rsidR="001E24B1" w:rsidRPr="00AF68E7">
        <w:rPr>
          <w:rFonts w:ascii="Garamond" w:hAnsi="Garamond" w:cs="Times New Roman"/>
          <w:sz w:val="24"/>
          <w:szCs w:val="24"/>
        </w:rPr>
        <w:t>P</w:t>
      </w:r>
      <w:r w:rsidRPr="00AF68E7">
        <w:rPr>
          <w:rFonts w:ascii="Garamond" w:hAnsi="Garamond" w:cs="Times New Roman"/>
          <w:sz w:val="24"/>
          <w:szCs w:val="24"/>
        </w:rPr>
        <w:t xml:space="preserve">as miratimit </w:t>
      </w:r>
      <w:r w:rsidR="00E90D23" w:rsidRPr="00AF68E7">
        <w:rPr>
          <w:rFonts w:ascii="Garamond" w:hAnsi="Garamond" w:cs="Times New Roman"/>
          <w:sz w:val="24"/>
          <w:szCs w:val="24"/>
        </w:rPr>
        <w:t>të kërkesës nga</w:t>
      </w:r>
      <w:r w:rsidR="001E24B1" w:rsidRPr="00AF68E7">
        <w:rPr>
          <w:rFonts w:ascii="Garamond" w:hAnsi="Garamond" w:cs="Times New Roman"/>
          <w:sz w:val="24"/>
          <w:szCs w:val="24"/>
        </w:rPr>
        <w:t xml:space="preserve"> ministri përgjegjës për financat</w:t>
      </w:r>
      <w:r w:rsidRPr="00AF68E7">
        <w:rPr>
          <w:rFonts w:ascii="Garamond" w:hAnsi="Garamond" w:cs="Times New Roman"/>
          <w:sz w:val="24"/>
          <w:szCs w:val="24"/>
        </w:rPr>
        <w:t xml:space="preserve">, ministria apo institucioni qendror buxhetor paraqet për shqyrtim dhe miratim në Këshillin e Ministrave projektvendimin përkatës. </w:t>
      </w:r>
    </w:p>
    <w:p w14:paraId="093AEC7E"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Kontingjenca për risqet e borxhit prej 5 300 milionë lekësh përdoret nga ministri përgjegjës për financat për të kompensuar rreziqe potenciale nga luhatjet në kurset e </w:t>
      </w:r>
      <w:r w:rsidR="00E90D23" w:rsidRPr="00AF68E7">
        <w:rPr>
          <w:rFonts w:ascii="Garamond" w:hAnsi="Garamond" w:cs="Times New Roman"/>
          <w:sz w:val="24"/>
          <w:szCs w:val="24"/>
        </w:rPr>
        <w:t>këmbimit ose normat e interesit</w:t>
      </w:r>
      <w:r w:rsidRPr="00AF68E7">
        <w:rPr>
          <w:rFonts w:ascii="Garamond" w:hAnsi="Garamond" w:cs="Times New Roman"/>
          <w:sz w:val="24"/>
          <w:szCs w:val="24"/>
        </w:rPr>
        <w:t xml:space="preserve"> me ndikim në shpenzimet për interesa.</w:t>
      </w:r>
    </w:p>
    <w:p w14:paraId="348F433D"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w:t>
      </w:r>
      <w:r w:rsidR="00E424A9" w:rsidRPr="00AF68E7">
        <w:rPr>
          <w:rFonts w:ascii="Garamond" w:hAnsi="Garamond" w:cs="Times New Roman"/>
          <w:sz w:val="24"/>
          <w:szCs w:val="24"/>
        </w:rPr>
        <w:t xml:space="preserve"> </w:t>
      </w:r>
      <w:r w:rsidRPr="00AF68E7">
        <w:rPr>
          <w:rFonts w:ascii="Garamond" w:hAnsi="Garamond" w:cs="Times New Roman"/>
          <w:sz w:val="24"/>
          <w:szCs w:val="24"/>
        </w:rPr>
        <w:t>Kontingjenca për rritjen e pagave prej 11 000 milionë lekësh përdoret me vendim të Këshillit të Ministrave për politika të reja pagash.</w:t>
      </w:r>
    </w:p>
    <w:p w14:paraId="77134E1A"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Shumat e shpërndara nga fondi rezervё, </w:t>
      </w:r>
      <w:r w:rsidR="00001183" w:rsidRPr="00AF68E7">
        <w:rPr>
          <w:rFonts w:ascii="Garamond" w:hAnsi="Garamond" w:cs="Times New Roman"/>
          <w:sz w:val="24"/>
          <w:szCs w:val="24"/>
        </w:rPr>
        <w:t xml:space="preserve">kontingjenca për risqet e borxhit dhe kontingjenca për rritjen e pagave </w:t>
      </w:r>
      <w:r w:rsidRPr="00AF68E7">
        <w:rPr>
          <w:rFonts w:ascii="Garamond" w:hAnsi="Garamond" w:cs="Times New Roman"/>
          <w:sz w:val="24"/>
          <w:szCs w:val="24"/>
        </w:rPr>
        <w:t xml:space="preserve">shtojnë kufijtë e miratuar në tabelat 1 </w:t>
      </w:r>
      <w:r w:rsidR="003960E0" w:rsidRPr="00AF68E7">
        <w:rPr>
          <w:rFonts w:ascii="Garamond" w:hAnsi="Garamond" w:cs="Times New Roman"/>
          <w:sz w:val="24"/>
          <w:szCs w:val="24"/>
        </w:rPr>
        <w:t>dhe 4, që përmenden në nenin 11</w:t>
      </w:r>
      <w:r w:rsidRPr="00AF68E7">
        <w:rPr>
          <w:rFonts w:ascii="Garamond" w:hAnsi="Garamond" w:cs="Times New Roman"/>
          <w:sz w:val="24"/>
          <w:szCs w:val="24"/>
        </w:rPr>
        <w:t xml:space="preserve"> të këtij ligji.</w:t>
      </w:r>
    </w:p>
    <w:p w14:paraId="3AA83E92" w14:textId="77777777" w:rsidR="00E71EE6" w:rsidRPr="00AF68E7" w:rsidRDefault="00E71EE6" w:rsidP="00DA5943">
      <w:pPr>
        <w:spacing w:after="0" w:line="240" w:lineRule="auto"/>
        <w:ind w:firstLine="284"/>
        <w:jc w:val="both"/>
        <w:rPr>
          <w:rFonts w:ascii="Garamond" w:hAnsi="Garamond" w:cs="Times New Roman"/>
          <w:sz w:val="24"/>
          <w:szCs w:val="24"/>
        </w:rPr>
      </w:pPr>
    </w:p>
    <w:p w14:paraId="63753C15"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15</w:t>
      </w:r>
    </w:p>
    <w:p w14:paraId="238ED1B0" w14:textId="77777777" w:rsidR="00E71EE6" w:rsidRPr="00AF68E7" w:rsidRDefault="00E71EE6" w:rsidP="00DA5943">
      <w:pPr>
        <w:spacing w:after="0" w:line="240" w:lineRule="auto"/>
        <w:ind w:firstLine="284"/>
        <w:jc w:val="both"/>
        <w:rPr>
          <w:rFonts w:ascii="Garamond" w:hAnsi="Garamond" w:cs="Times New Roman"/>
          <w:sz w:val="24"/>
          <w:szCs w:val="24"/>
        </w:rPr>
      </w:pPr>
    </w:p>
    <w:p w14:paraId="390F2188"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w:t>
      </w:r>
      <w:r w:rsidR="00E424A9" w:rsidRPr="00AF68E7">
        <w:rPr>
          <w:rFonts w:ascii="Garamond" w:hAnsi="Garamond" w:cs="Times New Roman"/>
          <w:sz w:val="24"/>
          <w:szCs w:val="24"/>
        </w:rPr>
        <w:t xml:space="preserve"> </w:t>
      </w:r>
      <w:r w:rsidRPr="00AF68E7">
        <w:rPr>
          <w:rFonts w:ascii="Garamond" w:hAnsi="Garamond" w:cs="Times New Roman"/>
          <w:sz w:val="24"/>
          <w:szCs w:val="24"/>
        </w:rPr>
        <w:t>Transferta e pakushtëzuar, që buxheti qendror ia transferon pushtetit vendor, përfshin fondet për përballimin e veprimtarive dhe të funksioneve që përcaktohen në aktet ligjore e nënligjore në fuqi. Transferta e pakushtëzuar e përgjithshme shpërndahet ndërmjet njësive të vetëqeverisjes vendore sipas formulës së paraqitur në aneksin 1, që i bashkëlidhet këtij ligji. Shuma e transfertës së pakushtëzuar për çdo njësi të vetëqeverisjes vendore paraqitet në tabelën 3, që i bashkëlidhet këtij ligji.</w:t>
      </w:r>
    </w:p>
    <w:p w14:paraId="14863B05"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w:t>
      </w:r>
      <w:r w:rsidR="00E424A9" w:rsidRPr="00AF68E7">
        <w:rPr>
          <w:rFonts w:ascii="Garamond" w:hAnsi="Garamond" w:cs="Times New Roman"/>
          <w:sz w:val="24"/>
          <w:szCs w:val="24"/>
        </w:rPr>
        <w:t xml:space="preserve"> </w:t>
      </w:r>
      <w:r w:rsidRPr="00AF68E7">
        <w:rPr>
          <w:rFonts w:ascii="Garamond" w:hAnsi="Garamond" w:cs="Times New Roman"/>
          <w:sz w:val="24"/>
          <w:szCs w:val="24"/>
        </w:rPr>
        <w:t>Fondi rezervë nga totali i transfertës së pakushtëzuar të përgjithshme përdoret nga ministria përgjegjëse për financat, në përputhje me kriteret e përcaktuara në aneksin 2, që i bashkëlidhet këtij ligji. Fondet për programin buxhetor për infrastrukturën vendore dhe rajonale përdoren sipas aneksit 3, që i bashkëlidhet këtij ligji.</w:t>
      </w:r>
    </w:p>
    <w:p w14:paraId="7C92F5C5"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w:t>
      </w:r>
      <w:r w:rsidR="00E424A9" w:rsidRPr="00AF68E7">
        <w:rPr>
          <w:rFonts w:ascii="Garamond" w:hAnsi="Garamond" w:cs="Times New Roman"/>
          <w:sz w:val="24"/>
          <w:szCs w:val="24"/>
        </w:rPr>
        <w:t xml:space="preserve"> </w:t>
      </w:r>
      <w:r w:rsidRPr="00AF68E7">
        <w:rPr>
          <w:rFonts w:ascii="Garamond" w:hAnsi="Garamond" w:cs="Times New Roman"/>
          <w:sz w:val="24"/>
          <w:szCs w:val="24"/>
        </w:rPr>
        <w:t>Transferta e pakushtëzuar sektoriale për funksionet e transferuara në bashkitë shpërndahet sipas anekseve 1 dhe 4, që i bashkëlidhen këtij ligji.</w:t>
      </w:r>
    </w:p>
    <w:p w14:paraId="2CEB874B"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Personeli administrativ i këshillit të qarkut nuk </w:t>
      </w:r>
      <w:r w:rsidR="0052733B" w:rsidRPr="00AF68E7">
        <w:rPr>
          <w:rFonts w:ascii="Garamond" w:hAnsi="Garamond" w:cs="Times New Roman"/>
          <w:sz w:val="24"/>
          <w:szCs w:val="24"/>
        </w:rPr>
        <w:t>mund të jetë më shumë se 10 punonjës</w:t>
      </w:r>
      <w:r w:rsidRPr="00AF68E7">
        <w:rPr>
          <w:rFonts w:ascii="Garamond" w:hAnsi="Garamond" w:cs="Times New Roman"/>
          <w:sz w:val="24"/>
          <w:szCs w:val="24"/>
        </w:rPr>
        <w:t>.</w:t>
      </w:r>
    </w:p>
    <w:p w14:paraId="62B2247B"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5.</w:t>
      </w:r>
      <w:r w:rsidR="00E424A9" w:rsidRPr="00AF68E7">
        <w:rPr>
          <w:rFonts w:ascii="Garamond" w:hAnsi="Garamond" w:cs="Times New Roman"/>
          <w:sz w:val="24"/>
          <w:szCs w:val="24"/>
        </w:rPr>
        <w:t xml:space="preserve"> </w:t>
      </w:r>
      <w:r w:rsidRPr="00AF68E7">
        <w:rPr>
          <w:rFonts w:ascii="Garamond" w:hAnsi="Garamond" w:cs="Times New Roman"/>
          <w:sz w:val="24"/>
          <w:szCs w:val="24"/>
        </w:rPr>
        <w:t>Fondet e trashëguara nga vitet e mëparshme përdoren nga njësitë e vetëqeverisjes vendore sipas rregullave të përcaktuara nga ministri përgjegjës për financat.</w:t>
      </w:r>
    </w:p>
    <w:p w14:paraId="672E7386" w14:textId="151A1587" w:rsidR="00E71EE6" w:rsidRPr="00AF68E7" w:rsidRDefault="0052733B"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6.</w:t>
      </w:r>
      <w:r w:rsidR="00E424A9" w:rsidRPr="00AF68E7">
        <w:rPr>
          <w:rFonts w:ascii="Garamond" w:hAnsi="Garamond" w:cs="Times New Roman"/>
          <w:sz w:val="24"/>
          <w:szCs w:val="24"/>
        </w:rPr>
        <w:t xml:space="preserve"> </w:t>
      </w:r>
      <w:r w:rsidRPr="00AF68E7">
        <w:rPr>
          <w:rFonts w:ascii="Garamond" w:hAnsi="Garamond" w:cs="Times New Roman"/>
          <w:sz w:val="24"/>
          <w:szCs w:val="24"/>
        </w:rPr>
        <w:t>Fondi për emergjencat civile në masën 800 milionë lekë</w:t>
      </w:r>
      <w:r w:rsidR="00E71EE6" w:rsidRPr="00AF68E7">
        <w:rPr>
          <w:rFonts w:ascii="Garamond" w:hAnsi="Garamond" w:cs="Times New Roman"/>
          <w:sz w:val="24"/>
          <w:szCs w:val="24"/>
        </w:rPr>
        <w:t xml:space="preserve"> akordohet në programin </w:t>
      </w:r>
      <w:r w:rsidR="003E6915" w:rsidRPr="00AF68E7">
        <w:rPr>
          <w:rFonts w:ascii="Garamond" w:hAnsi="Garamond" w:cs="Times New Roman"/>
          <w:sz w:val="24"/>
          <w:szCs w:val="24"/>
        </w:rPr>
        <w:t>“</w:t>
      </w:r>
      <w:r w:rsidR="00E71EE6" w:rsidRPr="00AF68E7">
        <w:rPr>
          <w:rFonts w:ascii="Garamond" w:hAnsi="Garamond" w:cs="Times New Roman"/>
          <w:sz w:val="24"/>
          <w:szCs w:val="24"/>
        </w:rPr>
        <w:t>Emergjencat civile</w:t>
      </w:r>
      <w:r w:rsidR="003E6915" w:rsidRPr="00AF68E7">
        <w:rPr>
          <w:rFonts w:ascii="Garamond" w:hAnsi="Garamond" w:cs="Times New Roman"/>
          <w:sz w:val="24"/>
          <w:szCs w:val="24"/>
        </w:rPr>
        <w:t>”</w:t>
      </w:r>
      <w:r w:rsidR="00E71EE6" w:rsidRPr="00AF68E7">
        <w:rPr>
          <w:rFonts w:ascii="Garamond" w:hAnsi="Garamond" w:cs="Times New Roman"/>
          <w:sz w:val="24"/>
          <w:szCs w:val="24"/>
        </w:rPr>
        <w:t xml:space="preserve"> të Ministrisë së Mbrojtjes dhe shpërndahet në formën e transfertës së kushtëzuar për njësitë e vetëqeverisjes vendore nga Ministria e Mbrojtjes në bashkëpunim me Ministrinë e Financave dhe Ekonomisë me një formulë, e cila bazohet në peshën specifike që zë buxheti i çdo bashkie ndaj totalit të buxhetit të të gjitha bashkive.</w:t>
      </w:r>
      <w:r w:rsidR="003E6915" w:rsidRPr="00AF68E7">
        <w:rPr>
          <w:rFonts w:ascii="Garamond" w:hAnsi="Garamond" w:cs="Times New Roman"/>
          <w:sz w:val="24"/>
          <w:szCs w:val="24"/>
        </w:rPr>
        <w:t xml:space="preserve"> </w:t>
      </w:r>
    </w:p>
    <w:p w14:paraId="7C12CAA5" w14:textId="4DE99A1B"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7.</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Fondi prej 1 000 milionë lekësh në zërin </w:t>
      </w:r>
      <w:r w:rsidR="003E6915" w:rsidRPr="00AF68E7">
        <w:rPr>
          <w:rFonts w:ascii="Garamond" w:hAnsi="Garamond" w:cs="Times New Roman"/>
          <w:sz w:val="24"/>
          <w:szCs w:val="24"/>
        </w:rPr>
        <w:t>“</w:t>
      </w:r>
      <w:r w:rsidR="0052733B" w:rsidRPr="00AF68E7">
        <w:rPr>
          <w:rFonts w:ascii="Garamond" w:hAnsi="Garamond" w:cs="Times New Roman"/>
          <w:sz w:val="24"/>
          <w:szCs w:val="24"/>
        </w:rPr>
        <w:t>Shpenzime kapitale</w:t>
      </w:r>
      <w:r w:rsidR="003E6915" w:rsidRPr="00AF68E7">
        <w:rPr>
          <w:rFonts w:ascii="Garamond" w:hAnsi="Garamond" w:cs="Times New Roman"/>
          <w:sz w:val="24"/>
          <w:szCs w:val="24"/>
        </w:rPr>
        <w:t>”</w:t>
      </w:r>
      <w:r w:rsidRPr="00AF68E7">
        <w:rPr>
          <w:rFonts w:ascii="Garamond" w:hAnsi="Garamond" w:cs="Times New Roman"/>
          <w:sz w:val="24"/>
          <w:szCs w:val="24"/>
        </w:rPr>
        <w:t xml:space="preserve"> në programin </w:t>
      </w:r>
      <w:r w:rsidR="003E6915" w:rsidRPr="00AF68E7">
        <w:rPr>
          <w:rFonts w:ascii="Garamond" w:hAnsi="Garamond" w:cs="Times New Roman"/>
          <w:sz w:val="24"/>
          <w:szCs w:val="24"/>
        </w:rPr>
        <w:t>“</w:t>
      </w:r>
      <w:r w:rsidRPr="00AF68E7">
        <w:rPr>
          <w:rFonts w:ascii="Garamond" w:hAnsi="Garamond" w:cs="Times New Roman"/>
          <w:sz w:val="24"/>
          <w:szCs w:val="24"/>
        </w:rPr>
        <w:t>Emergjencat civile</w:t>
      </w:r>
      <w:r w:rsidR="003E6915" w:rsidRPr="00AF68E7">
        <w:rPr>
          <w:rFonts w:ascii="Garamond" w:hAnsi="Garamond" w:cs="Times New Roman"/>
          <w:sz w:val="24"/>
          <w:szCs w:val="24"/>
        </w:rPr>
        <w:t>”</w:t>
      </w:r>
      <w:r w:rsidRPr="00AF68E7">
        <w:rPr>
          <w:rFonts w:ascii="Garamond" w:hAnsi="Garamond" w:cs="Times New Roman"/>
          <w:sz w:val="24"/>
          <w:szCs w:val="24"/>
        </w:rPr>
        <w:t xml:space="preserve"> të Ministrisë së Mbrojtjes akordohet me vendim të Këshillit të Ministrave për financimin e </w:t>
      </w:r>
      <w:r w:rsidRPr="00AF68E7">
        <w:rPr>
          <w:rFonts w:ascii="Garamond" w:hAnsi="Garamond" w:cs="Times New Roman"/>
          <w:sz w:val="24"/>
          <w:szCs w:val="24"/>
        </w:rPr>
        <w:lastRenderedPageBreak/>
        <w:t>projekteve që lidhen me parandalimin e fatkeqësive natyror</w:t>
      </w:r>
      <w:r w:rsidR="0052733B" w:rsidRPr="00AF68E7">
        <w:rPr>
          <w:rFonts w:ascii="Garamond" w:hAnsi="Garamond" w:cs="Times New Roman"/>
          <w:sz w:val="24"/>
          <w:szCs w:val="24"/>
        </w:rPr>
        <w:t>e, sipas kritereve në aneksin 6,</w:t>
      </w:r>
      <w:r w:rsidRPr="00AF68E7">
        <w:rPr>
          <w:rFonts w:ascii="Garamond" w:hAnsi="Garamond" w:cs="Times New Roman"/>
          <w:sz w:val="24"/>
          <w:szCs w:val="24"/>
        </w:rPr>
        <w:t xml:space="preserve"> që i bashkëlidhet këtij ligji. </w:t>
      </w:r>
    </w:p>
    <w:p w14:paraId="77F51C84" w14:textId="20AE9CCD"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8.</w:t>
      </w:r>
      <w:r w:rsidR="00E424A9" w:rsidRPr="00AF68E7">
        <w:rPr>
          <w:rFonts w:ascii="Garamond" w:hAnsi="Garamond" w:cs="Times New Roman"/>
          <w:sz w:val="24"/>
          <w:szCs w:val="24"/>
        </w:rPr>
        <w:t xml:space="preserve"> </w:t>
      </w:r>
      <w:r w:rsidRPr="00AF68E7">
        <w:rPr>
          <w:rFonts w:ascii="Garamond" w:hAnsi="Garamond" w:cs="Times New Roman"/>
          <w:sz w:val="24"/>
          <w:szCs w:val="24"/>
        </w:rPr>
        <w:t>Fondi prej 500 milionë lekës</w:t>
      </w:r>
      <w:r w:rsidR="0052733B" w:rsidRPr="00AF68E7">
        <w:rPr>
          <w:rFonts w:ascii="Garamond" w:hAnsi="Garamond" w:cs="Times New Roman"/>
          <w:sz w:val="24"/>
          <w:szCs w:val="24"/>
        </w:rPr>
        <w:t xml:space="preserve">h në zërin </w:t>
      </w:r>
      <w:r w:rsidR="003E6915" w:rsidRPr="00AF68E7">
        <w:rPr>
          <w:rFonts w:ascii="Garamond" w:hAnsi="Garamond" w:cs="Times New Roman"/>
          <w:sz w:val="24"/>
          <w:szCs w:val="24"/>
        </w:rPr>
        <w:t>“</w:t>
      </w:r>
      <w:r w:rsidR="0052733B" w:rsidRPr="00AF68E7">
        <w:rPr>
          <w:rFonts w:ascii="Garamond" w:hAnsi="Garamond" w:cs="Times New Roman"/>
          <w:sz w:val="24"/>
          <w:szCs w:val="24"/>
        </w:rPr>
        <w:t>Shpenzime kapitale</w:t>
      </w:r>
      <w:r w:rsidR="003E6915" w:rsidRPr="00AF68E7">
        <w:rPr>
          <w:rFonts w:ascii="Garamond" w:hAnsi="Garamond" w:cs="Times New Roman"/>
          <w:sz w:val="24"/>
          <w:szCs w:val="24"/>
        </w:rPr>
        <w:t>”</w:t>
      </w:r>
      <w:r w:rsidRPr="00AF68E7">
        <w:rPr>
          <w:rFonts w:ascii="Garamond" w:hAnsi="Garamond" w:cs="Times New Roman"/>
          <w:sz w:val="24"/>
          <w:szCs w:val="24"/>
        </w:rPr>
        <w:t xml:space="preserve"> në programin </w:t>
      </w:r>
      <w:r w:rsidR="003E6915" w:rsidRPr="00AF68E7">
        <w:rPr>
          <w:rFonts w:ascii="Garamond" w:hAnsi="Garamond" w:cs="Times New Roman"/>
          <w:sz w:val="24"/>
          <w:szCs w:val="24"/>
        </w:rPr>
        <w:t>“</w:t>
      </w:r>
      <w:r w:rsidRPr="00AF68E7">
        <w:rPr>
          <w:rFonts w:ascii="Garamond" w:hAnsi="Garamond" w:cs="Times New Roman"/>
          <w:sz w:val="24"/>
          <w:szCs w:val="24"/>
        </w:rPr>
        <w:t>Emergjencat civile</w:t>
      </w:r>
      <w:r w:rsidR="003E6915" w:rsidRPr="00AF68E7">
        <w:rPr>
          <w:rFonts w:ascii="Garamond" w:hAnsi="Garamond" w:cs="Times New Roman"/>
          <w:sz w:val="24"/>
          <w:szCs w:val="24"/>
        </w:rPr>
        <w:t>”</w:t>
      </w:r>
      <w:r w:rsidRPr="00AF68E7">
        <w:rPr>
          <w:rFonts w:ascii="Garamond" w:hAnsi="Garamond" w:cs="Times New Roman"/>
          <w:sz w:val="24"/>
          <w:szCs w:val="24"/>
        </w:rPr>
        <w:t xml:space="preserve"> të Ministrisë së Mbrojtjes akordohet me vendim të Këshillit të Ministrave për financimin e projekteve që lidhen me digat, sipas kritereve në aneksin 7, që i bashkëlidhet këtij ligji. </w:t>
      </w:r>
    </w:p>
    <w:p w14:paraId="1153E878" w14:textId="1B677C0C"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9.</w:t>
      </w:r>
      <w:r w:rsidR="00E424A9" w:rsidRPr="00AF68E7">
        <w:rPr>
          <w:rFonts w:ascii="Garamond" w:hAnsi="Garamond" w:cs="Times New Roman"/>
          <w:sz w:val="24"/>
          <w:szCs w:val="24"/>
        </w:rPr>
        <w:t xml:space="preserve"> </w:t>
      </w:r>
      <w:r w:rsidRPr="00AF68E7">
        <w:rPr>
          <w:rFonts w:ascii="Garamond" w:hAnsi="Garamond" w:cs="Times New Roman"/>
          <w:sz w:val="24"/>
          <w:szCs w:val="24"/>
        </w:rPr>
        <w:t>Fondi prej 200 milionë lekës</w:t>
      </w:r>
      <w:r w:rsidR="0052733B" w:rsidRPr="00AF68E7">
        <w:rPr>
          <w:rFonts w:ascii="Garamond" w:hAnsi="Garamond" w:cs="Times New Roman"/>
          <w:sz w:val="24"/>
          <w:szCs w:val="24"/>
        </w:rPr>
        <w:t xml:space="preserve">h në zërin </w:t>
      </w:r>
      <w:r w:rsidR="003E6915" w:rsidRPr="00AF68E7">
        <w:rPr>
          <w:rFonts w:ascii="Garamond" w:hAnsi="Garamond" w:cs="Times New Roman"/>
          <w:sz w:val="24"/>
          <w:szCs w:val="24"/>
        </w:rPr>
        <w:t>“</w:t>
      </w:r>
      <w:r w:rsidR="0052733B" w:rsidRPr="00AF68E7">
        <w:rPr>
          <w:rFonts w:ascii="Garamond" w:hAnsi="Garamond" w:cs="Times New Roman"/>
          <w:sz w:val="24"/>
          <w:szCs w:val="24"/>
        </w:rPr>
        <w:t>Shpenzime kapitale</w:t>
      </w:r>
      <w:r w:rsidR="003E6915" w:rsidRPr="00AF68E7">
        <w:rPr>
          <w:rFonts w:ascii="Garamond" w:hAnsi="Garamond" w:cs="Times New Roman"/>
          <w:sz w:val="24"/>
          <w:szCs w:val="24"/>
        </w:rPr>
        <w:t>”</w:t>
      </w:r>
      <w:r w:rsidRPr="00AF68E7">
        <w:rPr>
          <w:rFonts w:ascii="Garamond" w:hAnsi="Garamond" w:cs="Times New Roman"/>
          <w:sz w:val="24"/>
          <w:szCs w:val="24"/>
        </w:rPr>
        <w:t xml:space="preserve"> në programin </w:t>
      </w:r>
      <w:r w:rsidR="003E6915" w:rsidRPr="00AF68E7">
        <w:rPr>
          <w:rFonts w:ascii="Garamond" w:hAnsi="Garamond" w:cs="Times New Roman"/>
          <w:sz w:val="24"/>
          <w:szCs w:val="24"/>
        </w:rPr>
        <w:t>“</w:t>
      </w:r>
      <w:r w:rsidRPr="00AF68E7">
        <w:rPr>
          <w:rFonts w:ascii="Garamond" w:hAnsi="Garamond" w:cs="Times New Roman"/>
          <w:sz w:val="24"/>
          <w:szCs w:val="24"/>
        </w:rPr>
        <w:t>Emergjencat civile</w:t>
      </w:r>
      <w:r w:rsidR="003E6915" w:rsidRPr="00AF68E7">
        <w:rPr>
          <w:rFonts w:ascii="Garamond" w:hAnsi="Garamond" w:cs="Times New Roman"/>
          <w:sz w:val="24"/>
          <w:szCs w:val="24"/>
        </w:rPr>
        <w:t>”</w:t>
      </w:r>
      <w:r w:rsidRPr="00AF68E7">
        <w:rPr>
          <w:rFonts w:ascii="Garamond" w:hAnsi="Garamond" w:cs="Times New Roman"/>
          <w:sz w:val="24"/>
          <w:szCs w:val="24"/>
        </w:rPr>
        <w:t xml:space="preserve"> të Ministrisë së Mbrojtjes përdoret për eliminimin e pasojave në rastet e fatkeqësive natyrore, kur shpenzimi ka natyrën e investimit. Ky fond shpërndahet gjatë vitit buxhetor në bazë të kërkesës së njësisë së vetëqeverisjes vendore, sipas rasteve të ndodhjes së fatkeqësisë.</w:t>
      </w:r>
    </w:p>
    <w:p w14:paraId="5B0A0874" w14:textId="0FD82DD3"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10.</w:t>
      </w:r>
      <w:r w:rsidR="00E424A9" w:rsidRPr="00AF68E7">
        <w:rPr>
          <w:rFonts w:ascii="Garamond" w:hAnsi="Garamond" w:cs="Times New Roman"/>
          <w:sz w:val="24"/>
          <w:szCs w:val="24"/>
        </w:rPr>
        <w:t xml:space="preserve"> </w:t>
      </w:r>
      <w:r w:rsidRPr="00AF68E7">
        <w:rPr>
          <w:rFonts w:ascii="Garamond" w:hAnsi="Garamond" w:cs="Times New Roman"/>
          <w:sz w:val="24"/>
          <w:szCs w:val="24"/>
        </w:rPr>
        <w:t>Fondi për mbetjet ur</w:t>
      </w:r>
      <w:r w:rsidR="0052733B" w:rsidRPr="00AF68E7">
        <w:rPr>
          <w:rFonts w:ascii="Garamond" w:hAnsi="Garamond" w:cs="Times New Roman"/>
          <w:sz w:val="24"/>
          <w:szCs w:val="24"/>
        </w:rPr>
        <w:t xml:space="preserve">bane, në masën </w:t>
      </w:r>
      <w:r w:rsidR="00CF5B1F" w:rsidRPr="00AF68E7">
        <w:rPr>
          <w:rFonts w:ascii="Garamond" w:hAnsi="Garamond" w:cs="Times New Roman"/>
          <w:sz w:val="24"/>
          <w:szCs w:val="24"/>
        </w:rPr>
        <w:t>788</w:t>
      </w:r>
      <w:r w:rsidR="0052733B" w:rsidRPr="00AF68E7">
        <w:rPr>
          <w:rFonts w:ascii="Garamond" w:hAnsi="Garamond" w:cs="Times New Roman"/>
          <w:sz w:val="24"/>
          <w:szCs w:val="24"/>
        </w:rPr>
        <w:t xml:space="preserve"> milionë lekë</w:t>
      </w:r>
      <w:r w:rsidRPr="00AF68E7">
        <w:rPr>
          <w:rFonts w:ascii="Garamond" w:hAnsi="Garamond" w:cs="Times New Roman"/>
          <w:sz w:val="24"/>
          <w:szCs w:val="24"/>
        </w:rPr>
        <w:t xml:space="preserve"> akordohet si transfertë e pakushtëzuar sektoriale për njësitë e vetëqeverisjes vendore për mbetjet urbane në kolonën </w:t>
      </w:r>
      <w:r w:rsidR="003E6915" w:rsidRPr="00AF68E7">
        <w:rPr>
          <w:rFonts w:ascii="Garamond" w:hAnsi="Garamond" w:cs="Times New Roman"/>
          <w:sz w:val="24"/>
          <w:szCs w:val="24"/>
        </w:rPr>
        <w:t>“</w:t>
      </w:r>
      <w:r w:rsidRPr="00AF68E7">
        <w:rPr>
          <w:rFonts w:ascii="Garamond" w:hAnsi="Garamond" w:cs="Times New Roman"/>
          <w:sz w:val="24"/>
          <w:szCs w:val="24"/>
        </w:rPr>
        <w:t>Menaxhimi i mbetjeve u</w:t>
      </w:r>
      <w:r w:rsidR="0052733B" w:rsidRPr="00AF68E7">
        <w:rPr>
          <w:rFonts w:ascii="Garamond" w:hAnsi="Garamond" w:cs="Times New Roman"/>
          <w:sz w:val="24"/>
          <w:szCs w:val="24"/>
        </w:rPr>
        <w:t>rbane</w:t>
      </w:r>
      <w:r w:rsidR="003E6915" w:rsidRPr="00AF68E7">
        <w:rPr>
          <w:rFonts w:ascii="Garamond" w:hAnsi="Garamond" w:cs="Times New Roman"/>
          <w:sz w:val="24"/>
          <w:szCs w:val="24"/>
        </w:rPr>
        <w:t>”</w:t>
      </w:r>
      <w:r w:rsidR="0052733B" w:rsidRPr="00AF68E7">
        <w:rPr>
          <w:rFonts w:ascii="Garamond" w:hAnsi="Garamond" w:cs="Times New Roman"/>
          <w:sz w:val="24"/>
          <w:szCs w:val="24"/>
        </w:rPr>
        <w:t xml:space="preserve"> dhe përdoret/shpërndahet</w:t>
      </w:r>
      <w:r w:rsidRPr="00AF68E7">
        <w:rPr>
          <w:rFonts w:ascii="Garamond" w:hAnsi="Garamond" w:cs="Times New Roman"/>
          <w:sz w:val="24"/>
          <w:szCs w:val="24"/>
        </w:rPr>
        <w:t xml:space="preserve"> në përputhje me kriteret e vendosura në aneksin 8, që i bashkëlidhet këtij ligji.</w:t>
      </w:r>
    </w:p>
    <w:p w14:paraId="2AF32135"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11.</w:t>
      </w:r>
      <w:r w:rsidR="00E424A9" w:rsidRPr="00AF68E7">
        <w:rPr>
          <w:rFonts w:ascii="Garamond" w:hAnsi="Garamond" w:cs="Times New Roman"/>
          <w:sz w:val="24"/>
          <w:szCs w:val="24"/>
        </w:rPr>
        <w:t xml:space="preserve"> </w:t>
      </w:r>
      <w:r w:rsidRPr="00AF68E7">
        <w:rPr>
          <w:rFonts w:ascii="Garamond" w:hAnsi="Garamond" w:cs="Times New Roman"/>
          <w:sz w:val="24"/>
          <w:szCs w:val="24"/>
        </w:rPr>
        <w:t>Njësitë e vetëqeverisjes vendore aplikojnë për financim/bashkëfinancim për përmirësimin e infrastrukturës shkollore dhe asaj sportive pranë ministrisë përgjegjëse për arsimin dhe sportin. Ministri përgjegjës për arsimin dhe sportin nxjerr udhëzim për kriteret, procedurat, afatet për shpalljen e thirrjes dhe dokumentacionin e nevojshëm për aplikim nga njësitë e vetëqeverisjes vendore.</w:t>
      </w:r>
    </w:p>
    <w:p w14:paraId="4C4DCAA4" w14:textId="77777777" w:rsidR="00E71EE6" w:rsidRPr="00AF68E7" w:rsidRDefault="00E71EE6" w:rsidP="00DA5943">
      <w:pPr>
        <w:spacing w:after="0" w:line="240" w:lineRule="auto"/>
        <w:ind w:firstLine="284"/>
        <w:jc w:val="both"/>
        <w:rPr>
          <w:rFonts w:ascii="Garamond" w:hAnsi="Garamond" w:cs="Times New Roman"/>
          <w:sz w:val="24"/>
          <w:szCs w:val="24"/>
        </w:rPr>
      </w:pPr>
    </w:p>
    <w:p w14:paraId="5F63CDFE"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16</w:t>
      </w:r>
    </w:p>
    <w:p w14:paraId="12E27001" w14:textId="77777777" w:rsidR="00E71EE6" w:rsidRPr="00AF68E7" w:rsidRDefault="00E71EE6" w:rsidP="00DA5943">
      <w:pPr>
        <w:spacing w:after="0" w:line="240" w:lineRule="auto"/>
        <w:ind w:firstLine="284"/>
        <w:jc w:val="both"/>
        <w:rPr>
          <w:rFonts w:ascii="Garamond" w:hAnsi="Garamond" w:cs="Times New Roman"/>
          <w:sz w:val="24"/>
          <w:szCs w:val="24"/>
        </w:rPr>
      </w:pPr>
    </w:p>
    <w:p w14:paraId="13EF8AF7" w14:textId="5A691054"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w:t>
      </w:r>
      <w:r w:rsidR="003E6915" w:rsidRPr="00AF68E7">
        <w:rPr>
          <w:rFonts w:ascii="Garamond" w:hAnsi="Garamond" w:cs="Times New Roman"/>
          <w:sz w:val="24"/>
          <w:szCs w:val="24"/>
        </w:rPr>
        <w:t xml:space="preserve"> </w:t>
      </w:r>
      <w:r w:rsidRPr="00AF68E7">
        <w:rPr>
          <w:rFonts w:ascii="Garamond" w:hAnsi="Garamond" w:cs="Times New Roman"/>
          <w:sz w:val="24"/>
          <w:szCs w:val="24"/>
        </w:rPr>
        <w:t>Fondet e buxhetit të shtetit për institucionet e arsimit të lartë shpërndahen në formën e grantit. Ky fond shpërndahet</w:t>
      </w:r>
      <w:r w:rsidR="003B717B" w:rsidRPr="00AF68E7">
        <w:rPr>
          <w:rFonts w:ascii="Garamond" w:hAnsi="Garamond" w:cs="Times New Roman"/>
          <w:sz w:val="24"/>
          <w:szCs w:val="24"/>
        </w:rPr>
        <w:t xml:space="preserve"> sipas kategorive të mëposhtme:</w:t>
      </w:r>
    </w:p>
    <w:p w14:paraId="67B2ECD6" w14:textId="77777777" w:rsidR="00E71EE6" w:rsidRPr="00AF68E7" w:rsidRDefault="003B717B"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a) g</w:t>
      </w:r>
      <w:r w:rsidR="00E71EE6" w:rsidRPr="00AF68E7">
        <w:rPr>
          <w:rFonts w:ascii="Garamond" w:hAnsi="Garamond" w:cs="Times New Roman"/>
          <w:sz w:val="24"/>
          <w:szCs w:val="24"/>
        </w:rPr>
        <w:t>ranti i politikave të zhvillimit për institucionet publike të arsimit të lartë;</w:t>
      </w:r>
    </w:p>
    <w:p w14:paraId="5634B60B" w14:textId="77777777" w:rsidR="00E71EE6" w:rsidRPr="00AF68E7" w:rsidRDefault="003B717B"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b) g</w:t>
      </w:r>
      <w:r w:rsidR="00E71EE6" w:rsidRPr="00AF68E7">
        <w:rPr>
          <w:rFonts w:ascii="Garamond" w:hAnsi="Garamond" w:cs="Times New Roman"/>
          <w:sz w:val="24"/>
          <w:szCs w:val="24"/>
        </w:rPr>
        <w:t>ranti i mësimdhënies;</w:t>
      </w:r>
    </w:p>
    <w:p w14:paraId="3F3897D7" w14:textId="77777777" w:rsidR="00E71EE6" w:rsidRPr="00AF68E7" w:rsidRDefault="003B717B"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c) g</w:t>
      </w:r>
      <w:r w:rsidR="00E71EE6" w:rsidRPr="00AF68E7">
        <w:rPr>
          <w:rFonts w:ascii="Garamond" w:hAnsi="Garamond" w:cs="Times New Roman"/>
          <w:sz w:val="24"/>
          <w:szCs w:val="24"/>
        </w:rPr>
        <w:t>ranti i punës kërkimore-shkencore dhe veprimtarive krijuese.</w:t>
      </w:r>
    </w:p>
    <w:p w14:paraId="7925F6C2" w14:textId="386AE78A"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w:t>
      </w:r>
      <w:r w:rsidR="00E424A9" w:rsidRPr="00AF68E7">
        <w:rPr>
          <w:rFonts w:ascii="Garamond" w:hAnsi="Garamond" w:cs="Times New Roman"/>
          <w:sz w:val="24"/>
          <w:szCs w:val="24"/>
        </w:rPr>
        <w:t xml:space="preserve"> </w:t>
      </w:r>
      <w:r w:rsidRPr="00AF68E7">
        <w:rPr>
          <w:rFonts w:ascii="Garamond" w:hAnsi="Garamond" w:cs="Times New Roman"/>
          <w:sz w:val="24"/>
          <w:szCs w:val="24"/>
        </w:rPr>
        <w:t>Modeli i financimit për institucionet e arsimit të lartë dhe kërkimin shkencor miratohet me vendim të Këshillit të Ministrave. Kriteret për përdorimin e granteve të politikave të zhvillimit për institucionet publike të arsimit të lartë dhe granti i punës kërkimore-shkencore dhe veprimtarive krijuese janë përcaktuar në</w:t>
      </w:r>
      <w:r w:rsidR="003E6915" w:rsidRPr="00AF68E7">
        <w:rPr>
          <w:rFonts w:ascii="Garamond" w:hAnsi="Garamond" w:cs="Times New Roman"/>
          <w:sz w:val="24"/>
          <w:szCs w:val="24"/>
        </w:rPr>
        <w:t xml:space="preserve"> </w:t>
      </w:r>
      <w:r w:rsidRPr="00AF68E7">
        <w:rPr>
          <w:rFonts w:ascii="Garamond" w:hAnsi="Garamond" w:cs="Times New Roman"/>
          <w:sz w:val="24"/>
          <w:szCs w:val="24"/>
        </w:rPr>
        <w:t>nenet 111 dhe</w:t>
      </w:r>
      <w:r w:rsidR="0052733B" w:rsidRPr="00AF68E7">
        <w:rPr>
          <w:rFonts w:ascii="Garamond" w:hAnsi="Garamond" w:cs="Times New Roman"/>
          <w:sz w:val="24"/>
          <w:szCs w:val="24"/>
        </w:rPr>
        <w:t xml:space="preserve"> 113</w:t>
      </w:r>
      <w:r w:rsidR="003E6915" w:rsidRPr="00AF68E7">
        <w:rPr>
          <w:rFonts w:ascii="Garamond" w:hAnsi="Garamond" w:cs="Times New Roman"/>
          <w:sz w:val="24"/>
          <w:szCs w:val="24"/>
        </w:rPr>
        <w:t>,</w:t>
      </w:r>
      <w:r w:rsidR="0052733B" w:rsidRPr="00AF68E7">
        <w:rPr>
          <w:rFonts w:ascii="Garamond" w:hAnsi="Garamond" w:cs="Times New Roman"/>
          <w:sz w:val="24"/>
          <w:szCs w:val="24"/>
        </w:rPr>
        <w:t xml:space="preserve"> të ligjit nr. 80/2015</w:t>
      </w:r>
      <w:r w:rsidR="003E6915" w:rsidRPr="00AF68E7">
        <w:rPr>
          <w:rFonts w:ascii="Garamond" w:hAnsi="Garamond" w:cs="Times New Roman"/>
          <w:sz w:val="24"/>
          <w:szCs w:val="24"/>
        </w:rPr>
        <w:t>,</w:t>
      </w:r>
      <w:r w:rsidRPr="00AF68E7">
        <w:rPr>
          <w:rFonts w:ascii="Garamond" w:hAnsi="Garamond" w:cs="Times New Roman"/>
          <w:sz w:val="24"/>
          <w:szCs w:val="24"/>
        </w:rPr>
        <w:t xml:space="preserve"> </w:t>
      </w:r>
      <w:r w:rsidR="003E6915" w:rsidRPr="00AF68E7">
        <w:rPr>
          <w:rFonts w:ascii="Garamond" w:hAnsi="Garamond" w:cs="Times New Roman"/>
          <w:sz w:val="24"/>
          <w:szCs w:val="24"/>
        </w:rPr>
        <w:t>“</w:t>
      </w:r>
      <w:r w:rsidRPr="00AF68E7">
        <w:rPr>
          <w:rFonts w:ascii="Garamond" w:hAnsi="Garamond" w:cs="Times New Roman"/>
          <w:sz w:val="24"/>
          <w:szCs w:val="24"/>
        </w:rPr>
        <w:t>Për arsimin e lartë dhe kërkimin shkencor në institucionet e arsimit të lartë në Republikën e Shqipërisë</w:t>
      </w:r>
      <w:r w:rsidR="003E6915" w:rsidRPr="00AF68E7">
        <w:rPr>
          <w:rFonts w:ascii="Garamond" w:hAnsi="Garamond" w:cs="Times New Roman"/>
          <w:sz w:val="24"/>
          <w:szCs w:val="24"/>
        </w:rPr>
        <w:t>”</w:t>
      </w:r>
      <w:r w:rsidRPr="00AF68E7">
        <w:rPr>
          <w:rFonts w:ascii="Garamond" w:hAnsi="Garamond" w:cs="Times New Roman"/>
          <w:sz w:val="24"/>
          <w:szCs w:val="24"/>
        </w:rPr>
        <w:t>.</w:t>
      </w:r>
    </w:p>
    <w:p w14:paraId="407860A5" w14:textId="02128A10"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Fondi i projekteve konkurruese për zhvillimin e institucioneve të arsimit të lartë mund të shpërndahet edhe te njësitë e vetëqeverisjes vendore në ato raste kur me vendim të Këshillit të Ministrave ato përcaktohen autoritete kontraktore për realizimin e procedurave të prokurimit për studim-projektimin apo zbatimin e projektit për një ose disa institucione të arsimit </w:t>
      </w:r>
      <w:r w:rsidR="00B93CCD" w:rsidRPr="00AF68E7">
        <w:rPr>
          <w:rFonts w:ascii="Garamond" w:hAnsi="Garamond" w:cs="Times New Roman"/>
          <w:sz w:val="24"/>
          <w:szCs w:val="24"/>
        </w:rPr>
        <w:t>të lartë. Në këto raste</w:t>
      </w:r>
      <w:r w:rsidRPr="00AF68E7">
        <w:rPr>
          <w:rFonts w:ascii="Garamond" w:hAnsi="Garamond" w:cs="Times New Roman"/>
          <w:sz w:val="24"/>
          <w:szCs w:val="24"/>
        </w:rPr>
        <w:t xml:space="preserve"> çelja e fondit nga ministria përgjegjëse për financat bëhet pas paraqitjes së kërkesës nga</w:t>
      </w:r>
      <w:r w:rsidR="003E6915" w:rsidRPr="00AF68E7">
        <w:rPr>
          <w:rFonts w:ascii="Garamond" w:hAnsi="Garamond" w:cs="Times New Roman"/>
          <w:sz w:val="24"/>
          <w:szCs w:val="24"/>
        </w:rPr>
        <w:t xml:space="preserve"> </w:t>
      </w:r>
      <w:r w:rsidRPr="00AF68E7">
        <w:rPr>
          <w:rFonts w:ascii="Garamond" w:hAnsi="Garamond" w:cs="Times New Roman"/>
          <w:sz w:val="24"/>
          <w:szCs w:val="24"/>
        </w:rPr>
        <w:t>njësia e vetëqeverisjes vendore përmes ministrisë përgjegjëse për arsimin.</w:t>
      </w:r>
    </w:p>
    <w:p w14:paraId="652070A2" w14:textId="77777777" w:rsidR="00E71EE6" w:rsidRPr="00AF68E7" w:rsidRDefault="00E71EE6" w:rsidP="00DA5943">
      <w:pPr>
        <w:spacing w:after="0" w:line="240" w:lineRule="auto"/>
        <w:ind w:firstLine="284"/>
        <w:jc w:val="both"/>
        <w:rPr>
          <w:rFonts w:ascii="Garamond" w:hAnsi="Garamond" w:cs="Times New Roman"/>
          <w:sz w:val="24"/>
          <w:szCs w:val="24"/>
        </w:rPr>
      </w:pPr>
    </w:p>
    <w:p w14:paraId="288DD6C3"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17</w:t>
      </w:r>
    </w:p>
    <w:p w14:paraId="6474BD7F" w14:textId="4F5D7592" w:rsidR="00E71EE6" w:rsidRPr="00AF68E7" w:rsidRDefault="00550321" w:rsidP="00550321">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(shtuar paragrafi i dytë me Aktin normativ nr. 3, datë 28.8.2024)</w:t>
      </w:r>
    </w:p>
    <w:p w14:paraId="571C4FAC" w14:textId="77777777" w:rsidR="00550321" w:rsidRPr="00AF68E7" w:rsidRDefault="00550321" w:rsidP="00550321">
      <w:pPr>
        <w:spacing w:after="0" w:line="240" w:lineRule="auto"/>
        <w:ind w:firstLine="284"/>
        <w:jc w:val="center"/>
        <w:rPr>
          <w:rFonts w:ascii="Garamond" w:hAnsi="Garamond" w:cs="Times New Roman"/>
          <w:sz w:val="24"/>
          <w:szCs w:val="24"/>
        </w:rPr>
      </w:pPr>
    </w:p>
    <w:p w14:paraId="6D9695FD" w14:textId="754CC573"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Kufiri</w:t>
      </w:r>
      <w:r w:rsidR="00B93CCD" w:rsidRPr="00AF68E7">
        <w:rPr>
          <w:rFonts w:ascii="Garamond" w:hAnsi="Garamond" w:cs="Times New Roman"/>
          <w:sz w:val="24"/>
          <w:szCs w:val="24"/>
        </w:rPr>
        <w:t xml:space="preserve"> i shpenzimeve, sipas tabelës l</w:t>
      </w:r>
      <w:r w:rsidRPr="00AF68E7">
        <w:rPr>
          <w:rFonts w:ascii="Garamond" w:hAnsi="Garamond" w:cs="Times New Roman"/>
          <w:sz w:val="24"/>
          <w:szCs w:val="24"/>
        </w:rPr>
        <w:t xml:space="preserve"> që përmendet në</w:t>
      </w:r>
      <w:r w:rsidR="00B93CCD" w:rsidRPr="00AF68E7">
        <w:rPr>
          <w:rFonts w:ascii="Garamond" w:hAnsi="Garamond" w:cs="Times New Roman"/>
          <w:sz w:val="24"/>
          <w:szCs w:val="24"/>
        </w:rPr>
        <w:t xml:space="preserve"> nenin 11</w:t>
      </w:r>
      <w:r w:rsidRPr="00AF68E7">
        <w:rPr>
          <w:rFonts w:ascii="Garamond" w:hAnsi="Garamond" w:cs="Times New Roman"/>
          <w:sz w:val="24"/>
          <w:szCs w:val="24"/>
        </w:rPr>
        <w:t xml:space="preserve"> të këtij ligji, mund të rishpërndahet gjatë vitit ndërmjet programeve brenda të njëjtit institucion buxhetor apo ndërmjet programeve të institucioneve të ndryshme nga Këshilli i Ministrave deri në masën 10 për qind të shumës së përgjithshme të shpenzimeve</w:t>
      </w:r>
      <w:r w:rsidR="003E6915" w:rsidRPr="00AF68E7">
        <w:rPr>
          <w:rFonts w:ascii="Garamond" w:hAnsi="Garamond" w:cs="Times New Roman"/>
          <w:sz w:val="24"/>
          <w:szCs w:val="24"/>
        </w:rPr>
        <w:t xml:space="preserve"> </w:t>
      </w:r>
      <w:r w:rsidRPr="00AF68E7">
        <w:rPr>
          <w:rFonts w:ascii="Garamond" w:hAnsi="Garamond" w:cs="Times New Roman"/>
          <w:sz w:val="24"/>
          <w:szCs w:val="24"/>
        </w:rPr>
        <w:t>korrente apo shpenzimeve të përgjithshme kapitale, duke ruajtur totalin e shpenzimeve korrente dhe kapitale. Të drejtat e pë</w:t>
      </w:r>
      <w:r w:rsidR="00B93CCD" w:rsidRPr="00AF68E7">
        <w:rPr>
          <w:rFonts w:ascii="Garamond" w:hAnsi="Garamond" w:cs="Times New Roman"/>
          <w:sz w:val="24"/>
          <w:szCs w:val="24"/>
        </w:rPr>
        <w:t>rcaktuara në nenin 44</w:t>
      </w:r>
      <w:r w:rsidR="003E6915" w:rsidRPr="00AF68E7">
        <w:rPr>
          <w:rFonts w:ascii="Garamond" w:hAnsi="Garamond" w:cs="Times New Roman"/>
          <w:sz w:val="24"/>
          <w:szCs w:val="24"/>
        </w:rPr>
        <w:t>,</w:t>
      </w:r>
      <w:r w:rsidR="00B93CCD" w:rsidRPr="00AF68E7">
        <w:rPr>
          <w:rFonts w:ascii="Garamond" w:hAnsi="Garamond" w:cs="Times New Roman"/>
          <w:sz w:val="24"/>
          <w:szCs w:val="24"/>
        </w:rPr>
        <w:t xml:space="preserve"> të</w:t>
      </w:r>
      <w:r w:rsidRPr="00AF68E7">
        <w:rPr>
          <w:rFonts w:ascii="Garamond" w:hAnsi="Garamond" w:cs="Times New Roman"/>
          <w:sz w:val="24"/>
          <w:szCs w:val="24"/>
        </w:rPr>
        <w:t xml:space="preserve"> ligjit nr.</w:t>
      </w:r>
      <w:r w:rsidR="00B93CCD" w:rsidRPr="00AF68E7">
        <w:rPr>
          <w:rFonts w:ascii="Garamond" w:hAnsi="Garamond" w:cs="Times New Roman"/>
          <w:sz w:val="24"/>
          <w:szCs w:val="24"/>
        </w:rPr>
        <w:t xml:space="preserve"> </w:t>
      </w:r>
      <w:r w:rsidR="00001183" w:rsidRPr="00AF68E7">
        <w:rPr>
          <w:rFonts w:ascii="Garamond" w:hAnsi="Garamond" w:cs="Times New Roman"/>
          <w:sz w:val="24"/>
          <w:szCs w:val="24"/>
        </w:rPr>
        <w:t>9936</w:t>
      </w:r>
      <w:r w:rsidRPr="00AF68E7">
        <w:rPr>
          <w:rFonts w:ascii="Garamond" w:hAnsi="Garamond" w:cs="Times New Roman"/>
          <w:sz w:val="24"/>
          <w:szCs w:val="24"/>
        </w:rPr>
        <w:t xml:space="preserve">, datë 26.6.2008, </w:t>
      </w:r>
      <w:r w:rsidR="003E6915" w:rsidRPr="00AF68E7">
        <w:rPr>
          <w:rFonts w:ascii="Garamond" w:hAnsi="Garamond" w:cs="Times New Roman"/>
          <w:sz w:val="24"/>
          <w:szCs w:val="24"/>
        </w:rPr>
        <w:t>“</w:t>
      </w:r>
      <w:r w:rsidRPr="00AF68E7">
        <w:rPr>
          <w:rFonts w:ascii="Garamond" w:hAnsi="Garamond" w:cs="Times New Roman"/>
          <w:sz w:val="24"/>
          <w:szCs w:val="24"/>
        </w:rPr>
        <w:t>Për menaxhimin e sistemit buxhetor në Republikën e Shqipërisë</w:t>
      </w:r>
      <w:r w:rsidR="003E6915" w:rsidRPr="00AF68E7">
        <w:rPr>
          <w:rFonts w:ascii="Garamond" w:hAnsi="Garamond" w:cs="Times New Roman"/>
          <w:sz w:val="24"/>
          <w:szCs w:val="24"/>
        </w:rPr>
        <w:t>”</w:t>
      </w:r>
      <w:r w:rsidRPr="00AF68E7">
        <w:rPr>
          <w:rFonts w:ascii="Garamond" w:hAnsi="Garamond" w:cs="Times New Roman"/>
          <w:sz w:val="24"/>
          <w:szCs w:val="24"/>
        </w:rPr>
        <w:t xml:space="preserve">, tё ndryshuar, për rishpërndarjen e fondeve buxhetore përcaktojnë treguesit e faktit në tabelat 1 </w:t>
      </w:r>
      <w:r w:rsidR="00B93CCD" w:rsidRPr="00AF68E7">
        <w:rPr>
          <w:rFonts w:ascii="Garamond" w:hAnsi="Garamond" w:cs="Times New Roman"/>
          <w:sz w:val="24"/>
          <w:szCs w:val="24"/>
        </w:rPr>
        <w:t>dhe 4, që përmenden në nenin 11</w:t>
      </w:r>
      <w:r w:rsidRPr="00AF68E7">
        <w:rPr>
          <w:rFonts w:ascii="Garamond" w:hAnsi="Garamond" w:cs="Times New Roman"/>
          <w:sz w:val="24"/>
          <w:szCs w:val="24"/>
        </w:rPr>
        <w:t xml:space="preserve"> të këtij ligji.</w:t>
      </w:r>
    </w:p>
    <w:p w14:paraId="666BD521" w14:textId="51DC39B7" w:rsidR="00550321" w:rsidRPr="00AF68E7" w:rsidRDefault="00550321" w:rsidP="00DA5943">
      <w:pPr>
        <w:spacing w:after="0" w:line="240" w:lineRule="auto"/>
        <w:ind w:firstLine="284"/>
        <w:jc w:val="both"/>
        <w:rPr>
          <w:rFonts w:ascii="Garamond" w:hAnsi="Garamond" w:cs="Times New Roman"/>
          <w:sz w:val="24"/>
          <w:szCs w:val="24"/>
        </w:rPr>
      </w:pPr>
      <w:r w:rsidRPr="00AF68E7">
        <w:rPr>
          <w:rFonts w:ascii="Garamond" w:hAnsi="Garamond" w:cs="Garamond"/>
          <w:sz w:val="24"/>
          <w:szCs w:val="24"/>
        </w:rPr>
        <w:t>Fondet e parashikuara për projektet e reja të investimeve, në masën 20% të vlerës totale të projektit, pas lidhjes së kontratës, mund të rialokohen në masën që lejon plani i zbatimit të kontratës për vitin e parë buxhetor dhe në rast se konfirmohet nga autoriteti kontraktor.</w:t>
      </w:r>
    </w:p>
    <w:p w14:paraId="4504F77B" w14:textId="77777777" w:rsidR="00E71EE6" w:rsidRPr="00AF68E7" w:rsidRDefault="00E71EE6" w:rsidP="00DA5943">
      <w:pPr>
        <w:spacing w:after="0" w:line="240" w:lineRule="auto"/>
        <w:ind w:firstLine="284"/>
        <w:jc w:val="both"/>
        <w:rPr>
          <w:rFonts w:ascii="Garamond" w:hAnsi="Garamond" w:cs="Times New Roman"/>
          <w:sz w:val="24"/>
          <w:szCs w:val="24"/>
        </w:rPr>
      </w:pPr>
    </w:p>
    <w:p w14:paraId="1194CE36" w14:textId="77777777" w:rsidR="002B2A86" w:rsidRDefault="002B2A86" w:rsidP="00DA5943">
      <w:pPr>
        <w:spacing w:after="0" w:line="240" w:lineRule="auto"/>
        <w:ind w:firstLine="284"/>
        <w:jc w:val="center"/>
        <w:rPr>
          <w:rFonts w:ascii="Garamond" w:hAnsi="Garamond" w:cs="Times New Roman"/>
          <w:sz w:val="24"/>
          <w:szCs w:val="24"/>
        </w:rPr>
      </w:pPr>
    </w:p>
    <w:p w14:paraId="14B7AECF" w14:textId="77777777" w:rsidR="002B2A86" w:rsidRDefault="002B2A86" w:rsidP="00DA5943">
      <w:pPr>
        <w:spacing w:after="0" w:line="240" w:lineRule="auto"/>
        <w:ind w:firstLine="284"/>
        <w:jc w:val="center"/>
        <w:rPr>
          <w:rFonts w:ascii="Garamond" w:hAnsi="Garamond" w:cs="Times New Roman"/>
          <w:sz w:val="24"/>
          <w:szCs w:val="24"/>
        </w:rPr>
      </w:pPr>
    </w:p>
    <w:p w14:paraId="65B9EFB9" w14:textId="77777777" w:rsidR="002B2A86" w:rsidRDefault="002B2A86" w:rsidP="00DA5943">
      <w:pPr>
        <w:spacing w:after="0" w:line="240" w:lineRule="auto"/>
        <w:ind w:firstLine="284"/>
        <w:jc w:val="center"/>
        <w:rPr>
          <w:rFonts w:ascii="Garamond" w:hAnsi="Garamond" w:cs="Times New Roman"/>
          <w:sz w:val="24"/>
          <w:szCs w:val="24"/>
        </w:rPr>
      </w:pPr>
    </w:p>
    <w:p w14:paraId="292E72B6" w14:textId="77777777" w:rsidR="002B2A86" w:rsidRDefault="002B2A86" w:rsidP="00DA5943">
      <w:pPr>
        <w:spacing w:after="0" w:line="240" w:lineRule="auto"/>
        <w:ind w:firstLine="284"/>
        <w:jc w:val="center"/>
        <w:rPr>
          <w:rFonts w:ascii="Garamond" w:hAnsi="Garamond" w:cs="Times New Roman"/>
          <w:sz w:val="24"/>
          <w:szCs w:val="24"/>
        </w:rPr>
      </w:pPr>
    </w:p>
    <w:p w14:paraId="6A970B2A"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18</w:t>
      </w:r>
    </w:p>
    <w:p w14:paraId="3F943029" w14:textId="77777777" w:rsidR="00E71EE6" w:rsidRPr="00AF68E7" w:rsidRDefault="00E71EE6" w:rsidP="00DA5943">
      <w:pPr>
        <w:spacing w:after="0" w:line="240" w:lineRule="auto"/>
        <w:ind w:firstLine="284"/>
        <w:jc w:val="both"/>
        <w:rPr>
          <w:rFonts w:ascii="Garamond" w:hAnsi="Garamond" w:cs="Times New Roman"/>
          <w:sz w:val="24"/>
          <w:szCs w:val="24"/>
        </w:rPr>
      </w:pPr>
    </w:p>
    <w:p w14:paraId="33086FEF"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Tavani për vlerën totale të kontratave në përqindje të PBB-së për të gjitha projektet koncesionare/PPP-të ekzistuese dhe ato të kontraktuara rishtazi për vitin 2023, në përputhje me të dhënat e regjistrit të koncesioneve, ës</w:t>
      </w:r>
      <w:r w:rsidR="003B717B" w:rsidRPr="00AF68E7">
        <w:rPr>
          <w:rFonts w:ascii="Garamond" w:hAnsi="Garamond" w:cs="Times New Roman"/>
          <w:sz w:val="24"/>
          <w:szCs w:val="24"/>
        </w:rPr>
        <w:t xml:space="preserve">htë 30.6% e </w:t>
      </w:r>
      <w:r w:rsidRPr="00AF68E7">
        <w:rPr>
          <w:rFonts w:ascii="Garamond" w:hAnsi="Garamond" w:cs="Times New Roman"/>
          <w:sz w:val="24"/>
          <w:szCs w:val="24"/>
        </w:rPr>
        <w:t>PBB-sё. Çdo kontratë e re ndjek procedurat dhe rregullat e legjislacionit në fuqi për koncesionet/PPP-të.</w:t>
      </w:r>
    </w:p>
    <w:p w14:paraId="65BAF1E6" w14:textId="77777777" w:rsidR="00E71EE6" w:rsidRPr="00AF68E7" w:rsidRDefault="00E71EE6" w:rsidP="00DA5943">
      <w:pPr>
        <w:spacing w:after="0" w:line="240" w:lineRule="auto"/>
        <w:ind w:firstLine="284"/>
        <w:jc w:val="both"/>
        <w:rPr>
          <w:rFonts w:ascii="Garamond" w:hAnsi="Garamond" w:cs="Times New Roman"/>
          <w:sz w:val="24"/>
          <w:szCs w:val="24"/>
        </w:rPr>
      </w:pPr>
    </w:p>
    <w:p w14:paraId="4FDEE8BC"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19</w:t>
      </w:r>
    </w:p>
    <w:p w14:paraId="17FB7B73" w14:textId="3D138C41" w:rsidR="00703179" w:rsidRPr="00AF68E7" w:rsidRDefault="00703179" w:rsidP="001408F5">
      <w:pPr>
        <w:spacing w:after="0" w:line="240" w:lineRule="auto"/>
        <w:ind w:firstLine="284"/>
        <w:jc w:val="center"/>
        <w:rPr>
          <w:rFonts w:ascii="Garamond" w:hAnsi="Garamond" w:cs="Times New Roman"/>
          <w:i/>
          <w:sz w:val="24"/>
          <w:szCs w:val="24"/>
        </w:rPr>
      </w:pPr>
      <w:r w:rsidRPr="00AF68E7">
        <w:rPr>
          <w:rFonts w:ascii="Garamond" w:hAnsi="Garamond" w:cs="Times New Roman"/>
          <w:i/>
          <w:sz w:val="24"/>
          <w:szCs w:val="24"/>
        </w:rPr>
        <w:t>(ndryshuar neni me Aktin normativ nr. 1, datë 21.2.2024</w:t>
      </w:r>
      <w:r w:rsidR="002B2A86">
        <w:rPr>
          <w:rFonts w:ascii="Garamond" w:hAnsi="Garamond" w:cs="Times New Roman"/>
          <w:i/>
          <w:sz w:val="24"/>
          <w:szCs w:val="24"/>
        </w:rPr>
        <w:t xml:space="preserve">; ndryshuar neni </w:t>
      </w:r>
      <w:r w:rsidR="001408F5" w:rsidRPr="00AF68E7">
        <w:rPr>
          <w:rFonts w:ascii="Garamond" w:hAnsi="Garamond" w:cs="Times New Roman"/>
          <w:i/>
          <w:sz w:val="24"/>
          <w:szCs w:val="24"/>
        </w:rPr>
        <w:t>me Aktin normativ nr. 3, datë 28.8.2024)</w:t>
      </w:r>
    </w:p>
    <w:p w14:paraId="35934884" w14:textId="77777777" w:rsidR="00E71EE6" w:rsidRPr="00AF68E7" w:rsidRDefault="00E71EE6" w:rsidP="00DA5943">
      <w:pPr>
        <w:spacing w:after="0" w:line="240" w:lineRule="auto"/>
        <w:ind w:firstLine="284"/>
        <w:jc w:val="both"/>
        <w:rPr>
          <w:rFonts w:ascii="Garamond" w:hAnsi="Garamond" w:cs="Times New Roman"/>
          <w:sz w:val="24"/>
          <w:szCs w:val="24"/>
        </w:rPr>
      </w:pPr>
    </w:p>
    <w:p w14:paraId="2D766C7E" w14:textId="77777777" w:rsidR="001408F5" w:rsidRPr="00AF68E7" w:rsidRDefault="001408F5" w:rsidP="001408F5">
      <w:pPr>
        <w:spacing w:after="0" w:line="240" w:lineRule="auto"/>
        <w:ind w:firstLine="284"/>
        <w:jc w:val="both"/>
        <w:rPr>
          <w:rFonts w:ascii="Garamond" w:hAnsi="Garamond" w:cs="Garamond"/>
          <w:sz w:val="24"/>
          <w:szCs w:val="24"/>
        </w:rPr>
      </w:pPr>
      <w:r w:rsidRPr="00AF68E7">
        <w:rPr>
          <w:rFonts w:ascii="Garamond" w:hAnsi="Garamond" w:cs="Garamond"/>
          <w:sz w:val="24"/>
          <w:szCs w:val="24"/>
        </w:rPr>
        <w:t>1. Kufiri për rritjen vjetore të totalit ekzistues të stokut të borxhit të qeverisjes qendrore dhe atij të garantuar të qeverisjes qendrore, në dobi të palëve të treta përfituese për vitin 2024, pa përfshirë efektet e mundshme prej ndryshimit të kursit të këmbimit, është deri në 54 346 milionë lekë, i dhënë me hollësi, si më poshtë vijon:</w:t>
      </w:r>
    </w:p>
    <w:p w14:paraId="332CE0C3" w14:textId="77777777" w:rsidR="001408F5" w:rsidRPr="00AF68E7" w:rsidRDefault="001408F5" w:rsidP="001408F5">
      <w:pPr>
        <w:spacing w:after="0" w:line="240" w:lineRule="auto"/>
        <w:ind w:firstLine="284"/>
        <w:jc w:val="both"/>
        <w:rPr>
          <w:rFonts w:ascii="Garamond" w:hAnsi="Garamond" w:cs="Garamond"/>
          <w:sz w:val="24"/>
          <w:szCs w:val="24"/>
        </w:rPr>
      </w:pPr>
      <w:r w:rsidRPr="00AF68E7">
        <w:rPr>
          <w:rFonts w:ascii="Garamond" w:hAnsi="Garamond" w:cs="Garamond"/>
          <w:sz w:val="24"/>
          <w:szCs w:val="24"/>
        </w:rPr>
        <w:t xml:space="preserve">a) Për rritjen vjetore të borxhit të qeverisjes qendrore, deri në 45 883 milionë lekë; </w:t>
      </w:r>
    </w:p>
    <w:p w14:paraId="5BB75B26" w14:textId="77777777" w:rsidR="001408F5" w:rsidRPr="00AF68E7" w:rsidRDefault="001408F5" w:rsidP="001408F5">
      <w:pPr>
        <w:spacing w:after="0" w:line="240" w:lineRule="auto"/>
        <w:ind w:firstLine="284"/>
        <w:jc w:val="both"/>
        <w:rPr>
          <w:rFonts w:ascii="Garamond" w:hAnsi="Garamond" w:cs="Garamond"/>
          <w:sz w:val="24"/>
          <w:szCs w:val="24"/>
        </w:rPr>
      </w:pPr>
      <w:r w:rsidRPr="00AF68E7">
        <w:rPr>
          <w:rFonts w:ascii="Garamond" w:hAnsi="Garamond" w:cs="Garamond"/>
          <w:sz w:val="24"/>
          <w:szCs w:val="24"/>
        </w:rPr>
        <w:t>b) Për rritjen vjetore të garancive të qeverisjes qendrore, në dobi të palëve të treta përfituese, deri në 8 463 milionë lekë, duke përfshirë politikën e mbështetjes me garanci shtetërore të huas për bizneset në sektorin e industrisë përpunuese.</w:t>
      </w:r>
    </w:p>
    <w:p w14:paraId="2430B77E" w14:textId="77777777" w:rsidR="001408F5" w:rsidRPr="00AF68E7" w:rsidRDefault="001408F5" w:rsidP="001408F5">
      <w:pPr>
        <w:spacing w:after="0" w:line="240" w:lineRule="auto"/>
        <w:ind w:firstLine="284"/>
        <w:jc w:val="both"/>
        <w:rPr>
          <w:rFonts w:ascii="Garamond" w:hAnsi="Garamond" w:cs="Garamond"/>
          <w:sz w:val="24"/>
          <w:szCs w:val="24"/>
        </w:rPr>
      </w:pPr>
      <w:r w:rsidRPr="00AF68E7">
        <w:rPr>
          <w:rFonts w:ascii="Garamond" w:hAnsi="Garamond" w:cs="Garamond"/>
          <w:sz w:val="24"/>
          <w:szCs w:val="24"/>
        </w:rPr>
        <w:t>2. Stoku i borxhit publik vlerësohet të arrijë në 1 417 973 milionë lekë, pa përfshirë efektet e mundshme prej ndryshimit të kursit të këmbimit, i dhënë me hollësi,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410"/>
      </w:tblGrid>
      <w:tr w:rsidR="00AF68E7" w:rsidRPr="00AF68E7" w14:paraId="4F69BE85" w14:textId="77777777" w:rsidTr="0099774E">
        <w:tc>
          <w:tcPr>
            <w:tcW w:w="2835" w:type="dxa"/>
          </w:tcPr>
          <w:p w14:paraId="7BFC2BD2" w14:textId="77777777" w:rsidR="001408F5" w:rsidRPr="00AF68E7" w:rsidRDefault="001408F5" w:rsidP="0099774E">
            <w:pPr>
              <w:rPr>
                <w:rFonts w:ascii="Garamond" w:hAnsi="Garamond" w:cs="Garamond"/>
                <w:spacing w:val="-4"/>
                <w:sz w:val="24"/>
                <w:szCs w:val="24"/>
              </w:rPr>
            </w:pPr>
            <w:r w:rsidRPr="00AF68E7">
              <w:rPr>
                <w:rFonts w:ascii="Garamond" w:hAnsi="Garamond" w:cs="Garamond"/>
                <w:spacing w:val="-4"/>
                <w:sz w:val="24"/>
                <w:szCs w:val="24"/>
              </w:rPr>
              <w:t>a) Stoku i borxhit të qeverisjes qendrore</w:t>
            </w:r>
          </w:p>
        </w:tc>
        <w:tc>
          <w:tcPr>
            <w:tcW w:w="2410" w:type="dxa"/>
          </w:tcPr>
          <w:p w14:paraId="142A0955" w14:textId="77777777" w:rsidR="001408F5" w:rsidRPr="00AF68E7" w:rsidRDefault="001408F5" w:rsidP="0099774E">
            <w:pPr>
              <w:ind w:firstLine="284"/>
              <w:jc w:val="right"/>
              <w:rPr>
                <w:rFonts w:ascii="Garamond" w:hAnsi="Garamond" w:cs="Garamond"/>
                <w:spacing w:val="-4"/>
                <w:sz w:val="24"/>
                <w:szCs w:val="24"/>
              </w:rPr>
            </w:pPr>
          </w:p>
          <w:p w14:paraId="2BB4C70A" w14:textId="77777777" w:rsidR="001408F5" w:rsidRPr="00AF68E7" w:rsidRDefault="001408F5" w:rsidP="0099774E">
            <w:pPr>
              <w:ind w:firstLine="284"/>
              <w:jc w:val="right"/>
              <w:rPr>
                <w:rFonts w:ascii="Garamond" w:hAnsi="Garamond" w:cs="Garamond"/>
                <w:spacing w:val="-4"/>
                <w:sz w:val="24"/>
                <w:szCs w:val="24"/>
              </w:rPr>
            </w:pPr>
            <w:r w:rsidRPr="00AF68E7">
              <w:rPr>
                <w:rFonts w:ascii="Garamond" w:hAnsi="Garamond" w:cs="Garamond"/>
                <w:spacing w:val="-4"/>
                <w:sz w:val="24"/>
                <w:szCs w:val="24"/>
              </w:rPr>
              <w:t>1 367 273 milionë lekë;</w:t>
            </w:r>
          </w:p>
          <w:p w14:paraId="51449735" w14:textId="77777777" w:rsidR="001408F5" w:rsidRPr="00AF68E7" w:rsidRDefault="001408F5" w:rsidP="0099774E">
            <w:pPr>
              <w:jc w:val="right"/>
              <w:rPr>
                <w:rFonts w:ascii="Garamond" w:hAnsi="Garamond" w:cs="Garamond"/>
                <w:spacing w:val="-4"/>
                <w:sz w:val="24"/>
                <w:szCs w:val="24"/>
              </w:rPr>
            </w:pPr>
          </w:p>
        </w:tc>
      </w:tr>
      <w:tr w:rsidR="00AF68E7" w:rsidRPr="00AF68E7" w14:paraId="773AD295" w14:textId="77777777" w:rsidTr="0099774E">
        <w:tc>
          <w:tcPr>
            <w:tcW w:w="2835" w:type="dxa"/>
          </w:tcPr>
          <w:p w14:paraId="26BECE3B" w14:textId="77777777" w:rsidR="001408F5" w:rsidRPr="00AF68E7" w:rsidRDefault="001408F5" w:rsidP="0099774E">
            <w:pPr>
              <w:rPr>
                <w:rFonts w:ascii="Garamond" w:hAnsi="Garamond" w:cs="Garamond"/>
                <w:spacing w:val="-4"/>
                <w:sz w:val="24"/>
                <w:szCs w:val="24"/>
              </w:rPr>
            </w:pPr>
            <w:r w:rsidRPr="00AF68E7">
              <w:rPr>
                <w:rFonts w:ascii="Garamond" w:hAnsi="Garamond" w:cs="Garamond"/>
                <w:spacing w:val="-4"/>
                <w:sz w:val="24"/>
                <w:szCs w:val="24"/>
              </w:rPr>
              <w:t>b) Stoku i borxhit të garantuar nga qeverisja qendrore</w:t>
            </w:r>
          </w:p>
        </w:tc>
        <w:tc>
          <w:tcPr>
            <w:tcW w:w="2410" w:type="dxa"/>
          </w:tcPr>
          <w:p w14:paraId="00FA8614" w14:textId="77777777" w:rsidR="001408F5" w:rsidRPr="00AF68E7" w:rsidRDefault="001408F5" w:rsidP="0099774E">
            <w:pPr>
              <w:ind w:firstLine="284"/>
              <w:jc w:val="right"/>
              <w:rPr>
                <w:rFonts w:ascii="Garamond" w:hAnsi="Garamond" w:cs="Garamond"/>
                <w:spacing w:val="-4"/>
                <w:sz w:val="24"/>
                <w:szCs w:val="24"/>
              </w:rPr>
            </w:pPr>
          </w:p>
          <w:p w14:paraId="25F65C2C" w14:textId="77777777" w:rsidR="001408F5" w:rsidRPr="00AF68E7" w:rsidRDefault="001408F5" w:rsidP="0099774E">
            <w:pPr>
              <w:ind w:firstLine="284"/>
              <w:jc w:val="right"/>
              <w:rPr>
                <w:rFonts w:ascii="Garamond" w:hAnsi="Garamond" w:cs="Garamond"/>
                <w:spacing w:val="-4"/>
                <w:sz w:val="24"/>
                <w:szCs w:val="24"/>
              </w:rPr>
            </w:pPr>
            <w:r w:rsidRPr="00AF68E7">
              <w:rPr>
                <w:rFonts w:ascii="Garamond" w:hAnsi="Garamond" w:cs="Garamond"/>
                <w:spacing w:val="-4"/>
                <w:sz w:val="24"/>
                <w:szCs w:val="24"/>
              </w:rPr>
              <w:t>49 800 milionë lekë;</w:t>
            </w:r>
          </w:p>
        </w:tc>
      </w:tr>
      <w:tr w:rsidR="00AF68E7" w:rsidRPr="00AF68E7" w14:paraId="21AA67D5" w14:textId="77777777" w:rsidTr="0099774E">
        <w:tc>
          <w:tcPr>
            <w:tcW w:w="2835" w:type="dxa"/>
          </w:tcPr>
          <w:p w14:paraId="26AD983A" w14:textId="77777777" w:rsidR="001408F5" w:rsidRPr="00AF68E7" w:rsidRDefault="001408F5" w:rsidP="0099774E">
            <w:pPr>
              <w:rPr>
                <w:rFonts w:ascii="Garamond" w:hAnsi="Garamond" w:cs="Garamond"/>
                <w:spacing w:val="-4"/>
                <w:sz w:val="24"/>
                <w:szCs w:val="24"/>
              </w:rPr>
            </w:pPr>
            <w:r w:rsidRPr="00AF68E7">
              <w:rPr>
                <w:rFonts w:ascii="Garamond" w:hAnsi="Garamond" w:cs="Garamond"/>
                <w:spacing w:val="-4"/>
                <w:sz w:val="24"/>
                <w:szCs w:val="24"/>
              </w:rPr>
              <w:t>c) Stoku i borxhit të vetëqeverisjes vendore</w:t>
            </w:r>
          </w:p>
        </w:tc>
        <w:tc>
          <w:tcPr>
            <w:tcW w:w="2410" w:type="dxa"/>
          </w:tcPr>
          <w:p w14:paraId="6CB5AF20" w14:textId="77777777" w:rsidR="001408F5" w:rsidRPr="00AF68E7" w:rsidRDefault="001408F5" w:rsidP="0099774E">
            <w:pPr>
              <w:jc w:val="right"/>
              <w:rPr>
                <w:rFonts w:ascii="Garamond" w:hAnsi="Garamond" w:cs="Garamond"/>
                <w:spacing w:val="-4"/>
                <w:sz w:val="24"/>
                <w:szCs w:val="24"/>
              </w:rPr>
            </w:pPr>
          </w:p>
          <w:p w14:paraId="110C5876" w14:textId="77777777" w:rsidR="001408F5" w:rsidRPr="00AF68E7" w:rsidRDefault="001408F5" w:rsidP="0099774E">
            <w:pPr>
              <w:jc w:val="right"/>
              <w:rPr>
                <w:rFonts w:ascii="Garamond" w:hAnsi="Garamond" w:cs="Garamond"/>
                <w:spacing w:val="-4"/>
                <w:sz w:val="24"/>
                <w:szCs w:val="24"/>
              </w:rPr>
            </w:pPr>
            <w:r w:rsidRPr="00AF68E7">
              <w:rPr>
                <w:rFonts w:ascii="Garamond" w:hAnsi="Garamond" w:cs="Garamond"/>
                <w:spacing w:val="-4"/>
                <w:sz w:val="24"/>
                <w:szCs w:val="24"/>
              </w:rPr>
              <w:t>900 milionë lekë.”.</w:t>
            </w:r>
          </w:p>
        </w:tc>
      </w:tr>
      <w:tr w:rsidR="001408F5" w:rsidRPr="00AF68E7" w14:paraId="792F5682" w14:textId="77777777" w:rsidTr="0099774E">
        <w:tc>
          <w:tcPr>
            <w:tcW w:w="2835" w:type="dxa"/>
          </w:tcPr>
          <w:p w14:paraId="06D8E6F7" w14:textId="77777777" w:rsidR="001408F5" w:rsidRPr="00AF68E7" w:rsidRDefault="001408F5" w:rsidP="0099774E">
            <w:pPr>
              <w:rPr>
                <w:rFonts w:ascii="Garamond" w:hAnsi="Garamond" w:cs="Garamond"/>
                <w:spacing w:val="-4"/>
                <w:sz w:val="24"/>
                <w:szCs w:val="24"/>
              </w:rPr>
            </w:pPr>
          </w:p>
        </w:tc>
        <w:tc>
          <w:tcPr>
            <w:tcW w:w="2410" w:type="dxa"/>
          </w:tcPr>
          <w:p w14:paraId="4A2143B5" w14:textId="77777777" w:rsidR="001408F5" w:rsidRPr="00AF68E7" w:rsidRDefault="001408F5" w:rsidP="0099774E">
            <w:pPr>
              <w:jc w:val="right"/>
              <w:rPr>
                <w:rFonts w:ascii="Garamond" w:hAnsi="Garamond" w:cs="Garamond"/>
                <w:spacing w:val="-4"/>
                <w:sz w:val="24"/>
                <w:szCs w:val="24"/>
              </w:rPr>
            </w:pPr>
          </w:p>
        </w:tc>
      </w:tr>
    </w:tbl>
    <w:p w14:paraId="215E1C5D" w14:textId="77777777" w:rsidR="001408F5" w:rsidRPr="00AF68E7" w:rsidRDefault="001408F5" w:rsidP="00DA5943">
      <w:pPr>
        <w:spacing w:after="0" w:line="240" w:lineRule="auto"/>
        <w:ind w:firstLine="284"/>
        <w:jc w:val="center"/>
        <w:rPr>
          <w:rFonts w:ascii="Garamond" w:hAnsi="Garamond" w:cs="Times New Roman"/>
          <w:sz w:val="24"/>
          <w:szCs w:val="24"/>
        </w:rPr>
      </w:pPr>
    </w:p>
    <w:p w14:paraId="02F5DC93"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20</w:t>
      </w:r>
    </w:p>
    <w:p w14:paraId="2D1B9652" w14:textId="77777777" w:rsidR="00E71EE6" w:rsidRPr="00AF68E7" w:rsidRDefault="00E71EE6" w:rsidP="00DA5943">
      <w:pPr>
        <w:spacing w:after="0" w:line="240" w:lineRule="auto"/>
        <w:ind w:firstLine="284"/>
        <w:jc w:val="both"/>
        <w:rPr>
          <w:rFonts w:ascii="Garamond" w:hAnsi="Garamond" w:cs="Times New Roman"/>
          <w:sz w:val="24"/>
          <w:szCs w:val="24"/>
        </w:rPr>
      </w:pPr>
    </w:p>
    <w:p w14:paraId="166293FF" w14:textId="7D94F5A9"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w:t>
      </w:r>
      <w:r w:rsidR="003E6915" w:rsidRPr="00AF68E7">
        <w:rPr>
          <w:rFonts w:ascii="Garamond" w:hAnsi="Garamond" w:cs="Times New Roman"/>
          <w:sz w:val="24"/>
          <w:szCs w:val="24"/>
        </w:rPr>
        <w:t xml:space="preserve"> </w:t>
      </w:r>
      <w:r w:rsidRPr="00AF68E7">
        <w:rPr>
          <w:rFonts w:ascii="Garamond" w:hAnsi="Garamond" w:cs="Times New Roman"/>
          <w:sz w:val="24"/>
          <w:szCs w:val="24"/>
        </w:rPr>
        <w:t xml:space="preserve">Në rast të avancimit në kohë me emetimin përgjatë vitit buxhetor 2024 të një </w:t>
      </w:r>
      <w:r w:rsidR="005C2215" w:rsidRPr="00AF68E7">
        <w:rPr>
          <w:rFonts w:ascii="Garamond" w:hAnsi="Garamond" w:cs="Times New Roman"/>
          <w:sz w:val="24"/>
          <w:szCs w:val="24"/>
        </w:rPr>
        <w:t>e</w:t>
      </w:r>
      <w:r w:rsidRPr="00AF68E7">
        <w:rPr>
          <w:rFonts w:ascii="Garamond" w:hAnsi="Garamond" w:cs="Times New Roman"/>
          <w:sz w:val="24"/>
          <w:szCs w:val="24"/>
        </w:rPr>
        <w:t xml:space="preserve">urobondi të ri, i cili është parashikuar në vitin buxhetor 2025, në rast të disbursimit të ndonjë kredie shtesë në formën e </w:t>
      </w:r>
      <w:r w:rsidR="003E6915" w:rsidRPr="00AF68E7">
        <w:rPr>
          <w:rFonts w:ascii="Garamond" w:hAnsi="Garamond" w:cs="Times New Roman"/>
          <w:sz w:val="24"/>
          <w:szCs w:val="24"/>
        </w:rPr>
        <w:t>“</w:t>
      </w:r>
      <w:r w:rsidRPr="00AF68E7">
        <w:rPr>
          <w:rFonts w:ascii="Garamond" w:hAnsi="Garamond" w:cs="Times New Roman"/>
          <w:sz w:val="24"/>
          <w:szCs w:val="24"/>
        </w:rPr>
        <w:t>mbështetjes buxhetore</w:t>
      </w:r>
      <w:r w:rsidR="003E6915" w:rsidRPr="00AF68E7">
        <w:rPr>
          <w:rFonts w:ascii="Garamond" w:hAnsi="Garamond" w:cs="Times New Roman"/>
          <w:sz w:val="24"/>
          <w:szCs w:val="24"/>
        </w:rPr>
        <w:t>”</w:t>
      </w:r>
      <w:r w:rsidRPr="00AF68E7">
        <w:rPr>
          <w:rFonts w:ascii="Garamond" w:hAnsi="Garamond" w:cs="Times New Roman"/>
          <w:sz w:val="24"/>
          <w:szCs w:val="24"/>
        </w:rPr>
        <w:t xml:space="preserve"> nga institucionet financiare ndërkombëtare</w:t>
      </w:r>
      <w:r w:rsidR="005C2215" w:rsidRPr="00AF68E7">
        <w:rPr>
          <w:rFonts w:ascii="Garamond" w:hAnsi="Garamond" w:cs="Times New Roman"/>
          <w:sz w:val="24"/>
          <w:szCs w:val="24"/>
        </w:rPr>
        <w:t>,</w:t>
      </w:r>
      <w:r w:rsidRPr="00AF68E7">
        <w:rPr>
          <w:rFonts w:ascii="Garamond" w:hAnsi="Garamond" w:cs="Times New Roman"/>
          <w:sz w:val="24"/>
          <w:szCs w:val="24"/>
        </w:rPr>
        <w:t xml:space="preserve"> si dhe në rast të përdorimit të fondeve të përfituara nga alokimi i të drejtave të tërheqjes speciale prej Fondit Monetar Ndërkombëtar, kufijtë përkatës për huamarrjen totale neto, rritjen vjetore të borxhit të qeverisjes qendrore dhe nivelin e vlerësuar të stokut total të borxhit publik, t</w:t>
      </w:r>
      <w:r w:rsidR="005C2215" w:rsidRPr="00AF68E7">
        <w:rPr>
          <w:rFonts w:ascii="Garamond" w:hAnsi="Garamond" w:cs="Times New Roman"/>
          <w:sz w:val="24"/>
          <w:szCs w:val="24"/>
        </w:rPr>
        <w:t>ë përcaktuar në nenet 10 dhe 19</w:t>
      </w:r>
      <w:r w:rsidRPr="00AF68E7">
        <w:rPr>
          <w:rFonts w:ascii="Garamond" w:hAnsi="Garamond" w:cs="Times New Roman"/>
          <w:sz w:val="24"/>
          <w:szCs w:val="24"/>
        </w:rPr>
        <w:t xml:space="preserve"> të këtij ligji, mund të tejkalohen deri </w:t>
      </w:r>
      <w:r w:rsidR="005C2215" w:rsidRPr="00AF68E7">
        <w:rPr>
          <w:rFonts w:ascii="Garamond" w:hAnsi="Garamond" w:cs="Times New Roman"/>
          <w:sz w:val="24"/>
          <w:szCs w:val="24"/>
        </w:rPr>
        <w:t>në</w:t>
      </w:r>
      <w:r w:rsidRPr="00AF68E7">
        <w:rPr>
          <w:rFonts w:ascii="Garamond" w:hAnsi="Garamond" w:cs="Times New Roman"/>
          <w:sz w:val="24"/>
          <w:szCs w:val="24"/>
        </w:rPr>
        <w:t xml:space="preserve"> shum</w:t>
      </w:r>
      <w:r w:rsidR="005C2215" w:rsidRPr="00AF68E7">
        <w:rPr>
          <w:rFonts w:ascii="Garamond" w:hAnsi="Garamond" w:cs="Times New Roman"/>
          <w:sz w:val="24"/>
          <w:szCs w:val="24"/>
        </w:rPr>
        <w:t>ën</w:t>
      </w:r>
      <w:r w:rsidRPr="00AF68E7">
        <w:rPr>
          <w:rFonts w:ascii="Garamond" w:hAnsi="Garamond" w:cs="Times New Roman"/>
          <w:sz w:val="24"/>
          <w:szCs w:val="24"/>
        </w:rPr>
        <w:t xml:space="preserve"> e vlerave të përmendura më poshtë:</w:t>
      </w:r>
    </w:p>
    <w:p w14:paraId="5ED45DB3" w14:textId="77777777" w:rsidR="00E71EE6" w:rsidRPr="00AF68E7" w:rsidRDefault="005C2215"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a) v</w:t>
      </w:r>
      <w:r w:rsidR="00E71EE6" w:rsidRPr="00AF68E7">
        <w:rPr>
          <w:rFonts w:ascii="Garamond" w:hAnsi="Garamond" w:cs="Times New Roman"/>
          <w:sz w:val="24"/>
          <w:szCs w:val="24"/>
        </w:rPr>
        <w:t xml:space="preserve">lera e </w:t>
      </w:r>
      <w:r w:rsidRPr="00AF68E7">
        <w:rPr>
          <w:rFonts w:ascii="Garamond" w:hAnsi="Garamond" w:cs="Times New Roman"/>
          <w:sz w:val="24"/>
          <w:szCs w:val="24"/>
        </w:rPr>
        <w:t>e</w:t>
      </w:r>
      <w:r w:rsidR="00E71EE6" w:rsidRPr="00AF68E7">
        <w:rPr>
          <w:rFonts w:ascii="Garamond" w:hAnsi="Garamond" w:cs="Times New Roman"/>
          <w:sz w:val="24"/>
          <w:szCs w:val="24"/>
        </w:rPr>
        <w:t>urobondit të emetuar në avancë</w:t>
      </w:r>
      <w:r w:rsidRPr="00AF68E7">
        <w:rPr>
          <w:rFonts w:ascii="Garamond" w:hAnsi="Garamond" w:cs="Times New Roman"/>
          <w:sz w:val="24"/>
          <w:szCs w:val="24"/>
        </w:rPr>
        <w:t>;</w:t>
      </w:r>
    </w:p>
    <w:p w14:paraId="141B817C" w14:textId="496ECA09" w:rsidR="00E71EE6" w:rsidRPr="00AF68E7" w:rsidRDefault="005C2215"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b) v</w:t>
      </w:r>
      <w:r w:rsidR="00E71EE6" w:rsidRPr="00AF68E7">
        <w:rPr>
          <w:rFonts w:ascii="Garamond" w:hAnsi="Garamond" w:cs="Times New Roman"/>
          <w:sz w:val="24"/>
          <w:szCs w:val="24"/>
        </w:rPr>
        <w:t xml:space="preserve">lera e kredisë në formën e </w:t>
      </w:r>
      <w:r w:rsidR="003E6915" w:rsidRPr="00AF68E7">
        <w:rPr>
          <w:rFonts w:ascii="Garamond" w:hAnsi="Garamond" w:cs="Times New Roman"/>
          <w:sz w:val="24"/>
          <w:szCs w:val="24"/>
        </w:rPr>
        <w:t>“</w:t>
      </w:r>
      <w:r w:rsidR="00E71EE6" w:rsidRPr="00AF68E7">
        <w:rPr>
          <w:rFonts w:ascii="Garamond" w:hAnsi="Garamond" w:cs="Times New Roman"/>
          <w:sz w:val="24"/>
          <w:szCs w:val="24"/>
        </w:rPr>
        <w:t>mbështetjes buxhetore</w:t>
      </w:r>
      <w:r w:rsidR="003E6915" w:rsidRPr="00AF68E7">
        <w:rPr>
          <w:rFonts w:ascii="Garamond" w:hAnsi="Garamond" w:cs="Times New Roman"/>
          <w:sz w:val="24"/>
          <w:szCs w:val="24"/>
        </w:rPr>
        <w:t>”</w:t>
      </w:r>
      <w:r w:rsidR="00E71EE6" w:rsidRPr="00AF68E7">
        <w:rPr>
          <w:rFonts w:ascii="Garamond" w:hAnsi="Garamond" w:cs="Times New Roman"/>
          <w:sz w:val="24"/>
          <w:szCs w:val="24"/>
        </w:rPr>
        <w:t xml:space="preserve"> të disbursuar</w:t>
      </w:r>
      <w:r w:rsidRPr="00AF68E7">
        <w:rPr>
          <w:rFonts w:ascii="Garamond" w:hAnsi="Garamond" w:cs="Times New Roman"/>
          <w:sz w:val="24"/>
          <w:szCs w:val="24"/>
        </w:rPr>
        <w:t>;</w:t>
      </w:r>
    </w:p>
    <w:p w14:paraId="7E432345" w14:textId="77777777" w:rsidR="00E71EE6" w:rsidRPr="00AF68E7" w:rsidRDefault="005C2215"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c) v</w:t>
      </w:r>
      <w:r w:rsidR="00E71EE6" w:rsidRPr="00AF68E7">
        <w:rPr>
          <w:rFonts w:ascii="Garamond" w:hAnsi="Garamond" w:cs="Times New Roman"/>
          <w:sz w:val="24"/>
          <w:szCs w:val="24"/>
        </w:rPr>
        <w:t>lera e përdorimit të fondeve të përfituara nga alokimi i të drejtave të tërheqjes speciale prej Fondit Monetar Ndërkombëtar.</w:t>
      </w:r>
    </w:p>
    <w:p w14:paraId="70AD1B3B" w14:textId="0548ADFE"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w:t>
      </w:r>
      <w:r w:rsidR="003E6915" w:rsidRPr="00AF68E7">
        <w:rPr>
          <w:rFonts w:ascii="Garamond" w:hAnsi="Garamond" w:cs="Times New Roman"/>
          <w:sz w:val="24"/>
          <w:szCs w:val="24"/>
        </w:rPr>
        <w:t xml:space="preserve"> </w:t>
      </w:r>
      <w:r w:rsidRPr="00AF68E7">
        <w:rPr>
          <w:rFonts w:ascii="Garamond" w:hAnsi="Garamond" w:cs="Times New Roman"/>
          <w:sz w:val="24"/>
          <w:szCs w:val="24"/>
        </w:rPr>
        <w:t>Niveli i deficitit të buxhetit të vitit 2024 mbetet i pandryshuar sipas përcaktimit në nenin 1 të këtij ligji.</w:t>
      </w:r>
    </w:p>
    <w:p w14:paraId="3BFA885E"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w:t>
      </w:r>
      <w:r w:rsidR="00E424A9" w:rsidRPr="00AF68E7">
        <w:rPr>
          <w:rFonts w:ascii="Garamond" w:hAnsi="Garamond" w:cs="Times New Roman"/>
          <w:sz w:val="24"/>
          <w:szCs w:val="24"/>
        </w:rPr>
        <w:t xml:space="preserve"> </w:t>
      </w:r>
      <w:r w:rsidRPr="00AF68E7">
        <w:rPr>
          <w:rFonts w:ascii="Garamond" w:hAnsi="Garamond" w:cs="Times New Roman"/>
          <w:sz w:val="24"/>
          <w:szCs w:val="24"/>
        </w:rPr>
        <w:t xml:space="preserve">Këshilli i Ministrave mund të akumulojë dhe mund të mbajë në llogarinë unike të Këshillit të Ministrave në Bankën e Shqipërisë çdo gjendje shtesë të likuiditetit që mund të krijohet dhe të mbartet për të financuar buxhetet e viteve buxhetore pasardhëse, por, në mbyllje të vitit buxhetor, gjendja e </w:t>
      </w:r>
      <w:r w:rsidRPr="00AF68E7">
        <w:rPr>
          <w:rFonts w:ascii="Garamond" w:hAnsi="Garamond" w:cs="Times New Roman"/>
          <w:sz w:val="24"/>
          <w:szCs w:val="24"/>
        </w:rPr>
        <w:lastRenderedPageBreak/>
        <w:t>akumuluar nuk duhet të kalojë vlerën mesatare prej dy muajsh kumulativë të shpenzimeve buxhetore të planifikuara për atë vit buxhetor.</w:t>
      </w:r>
    </w:p>
    <w:p w14:paraId="154E4136" w14:textId="77777777" w:rsidR="00E71EE6" w:rsidRPr="00AF68E7" w:rsidRDefault="00E71EE6" w:rsidP="00DA5943">
      <w:pPr>
        <w:spacing w:after="0" w:line="240" w:lineRule="auto"/>
        <w:ind w:firstLine="284"/>
        <w:jc w:val="both"/>
        <w:rPr>
          <w:rFonts w:ascii="Garamond" w:hAnsi="Garamond" w:cs="Times New Roman"/>
          <w:sz w:val="24"/>
          <w:szCs w:val="24"/>
        </w:rPr>
      </w:pPr>
    </w:p>
    <w:p w14:paraId="76287DE5"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21</w:t>
      </w:r>
    </w:p>
    <w:p w14:paraId="0A72ACC3" w14:textId="77777777" w:rsidR="00E71EE6" w:rsidRPr="00AF68E7" w:rsidRDefault="00E71EE6" w:rsidP="00DA5943">
      <w:pPr>
        <w:spacing w:after="0" w:line="240" w:lineRule="auto"/>
        <w:ind w:firstLine="284"/>
        <w:jc w:val="both"/>
        <w:rPr>
          <w:rFonts w:ascii="Garamond" w:hAnsi="Garamond" w:cs="Times New Roman"/>
          <w:sz w:val="24"/>
          <w:szCs w:val="24"/>
        </w:rPr>
      </w:pPr>
    </w:p>
    <w:p w14:paraId="6C5A5DF9" w14:textId="65C869C2"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Ngarkohet ministri përgjegjës për financat të nxjerrë udhëzime për zbatimin e</w:t>
      </w:r>
      <w:r w:rsidR="003E6915" w:rsidRPr="00AF68E7">
        <w:rPr>
          <w:rFonts w:ascii="Garamond" w:hAnsi="Garamond" w:cs="Times New Roman"/>
          <w:sz w:val="24"/>
          <w:szCs w:val="24"/>
        </w:rPr>
        <w:t xml:space="preserve"> </w:t>
      </w:r>
      <w:r w:rsidRPr="00AF68E7">
        <w:rPr>
          <w:rFonts w:ascii="Garamond" w:hAnsi="Garamond" w:cs="Times New Roman"/>
          <w:sz w:val="24"/>
          <w:szCs w:val="24"/>
        </w:rPr>
        <w:t>këtij ligji.</w:t>
      </w:r>
    </w:p>
    <w:p w14:paraId="61D40EF1" w14:textId="77777777" w:rsidR="00E71EE6" w:rsidRPr="00AF68E7" w:rsidRDefault="00E71EE6" w:rsidP="00DA5943">
      <w:pPr>
        <w:spacing w:after="0" w:line="240" w:lineRule="auto"/>
        <w:ind w:firstLine="284"/>
        <w:jc w:val="both"/>
        <w:rPr>
          <w:rFonts w:ascii="Garamond" w:hAnsi="Garamond" w:cs="Times New Roman"/>
          <w:sz w:val="24"/>
          <w:szCs w:val="24"/>
        </w:rPr>
      </w:pPr>
    </w:p>
    <w:p w14:paraId="1F4E2C90" w14:textId="77777777" w:rsidR="00E71EE6" w:rsidRPr="00AF68E7" w:rsidRDefault="00E71EE6" w:rsidP="00DA5943">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Neni 22</w:t>
      </w:r>
    </w:p>
    <w:p w14:paraId="15105134" w14:textId="77777777" w:rsidR="00E71EE6" w:rsidRPr="00AF68E7" w:rsidRDefault="00E71EE6" w:rsidP="00DA5943">
      <w:pPr>
        <w:spacing w:after="0" w:line="240" w:lineRule="auto"/>
        <w:ind w:firstLine="284"/>
        <w:jc w:val="both"/>
        <w:rPr>
          <w:rFonts w:ascii="Garamond" w:hAnsi="Garamond" w:cs="Times New Roman"/>
          <w:sz w:val="24"/>
          <w:szCs w:val="24"/>
        </w:rPr>
      </w:pPr>
    </w:p>
    <w:p w14:paraId="2E07F6E8" w14:textId="77777777" w:rsidR="00E71EE6" w:rsidRPr="00AF68E7" w:rsidRDefault="00E71EE6" w:rsidP="00DA5943">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Ky ligj hyn </w:t>
      </w:r>
      <w:r w:rsidR="00F700E5" w:rsidRPr="00AF68E7">
        <w:rPr>
          <w:rFonts w:ascii="Garamond" w:hAnsi="Garamond" w:cs="Times New Roman"/>
          <w:sz w:val="24"/>
          <w:szCs w:val="24"/>
        </w:rPr>
        <w:t>në fuqi 15 ditë pas botimit në Fletoren Zyrtare</w:t>
      </w:r>
      <w:r w:rsidRPr="00AF68E7">
        <w:rPr>
          <w:rFonts w:ascii="Garamond" w:hAnsi="Garamond" w:cs="Times New Roman"/>
          <w:sz w:val="24"/>
          <w:szCs w:val="24"/>
        </w:rPr>
        <w:t xml:space="preserve"> dhe i shtrin efektet financiare nga data 1 janar 2024.</w:t>
      </w:r>
    </w:p>
    <w:p w14:paraId="0297F2E8" w14:textId="77777777" w:rsidR="00DD7DEF" w:rsidRPr="00AF68E7" w:rsidRDefault="00DD7DEF" w:rsidP="00DA5943">
      <w:pPr>
        <w:spacing w:after="0" w:line="240" w:lineRule="auto"/>
        <w:ind w:firstLine="284"/>
        <w:jc w:val="both"/>
        <w:rPr>
          <w:rFonts w:ascii="Garamond" w:hAnsi="Garamond" w:cs="Times New Roman"/>
          <w:bCs/>
          <w:sz w:val="24"/>
          <w:szCs w:val="24"/>
        </w:rPr>
      </w:pPr>
    </w:p>
    <w:p w14:paraId="1A4E72D8" w14:textId="680932E3" w:rsidR="00976A3C" w:rsidRPr="00AF68E7" w:rsidRDefault="00976A3C" w:rsidP="00DA5943">
      <w:pPr>
        <w:spacing w:after="0" w:line="240" w:lineRule="auto"/>
        <w:ind w:firstLine="284"/>
        <w:jc w:val="both"/>
        <w:rPr>
          <w:rFonts w:ascii="Garamond" w:hAnsi="Garamond" w:cs="Times New Roman"/>
          <w:bCs/>
          <w:sz w:val="24"/>
          <w:szCs w:val="24"/>
        </w:rPr>
      </w:pPr>
      <w:r w:rsidRPr="00AF68E7">
        <w:rPr>
          <w:rFonts w:ascii="Garamond" w:hAnsi="Garamond" w:cs="Times New Roman"/>
          <w:bCs/>
          <w:sz w:val="24"/>
          <w:szCs w:val="24"/>
        </w:rPr>
        <w:t>Miratuar në datën</w:t>
      </w:r>
      <w:r w:rsidR="00FC6BDD" w:rsidRPr="00AF68E7">
        <w:rPr>
          <w:rFonts w:ascii="Garamond" w:hAnsi="Garamond" w:cs="Times New Roman"/>
          <w:bCs/>
          <w:sz w:val="24"/>
          <w:szCs w:val="24"/>
        </w:rPr>
        <w:t xml:space="preserve"> </w:t>
      </w:r>
      <w:r w:rsidR="005C2215" w:rsidRPr="00AF68E7">
        <w:rPr>
          <w:rFonts w:ascii="Garamond" w:hAnsi="Garamond" w:cs="Times New Roman"/>
          <w:bCs/>
          <w:sz w:val="24"/>
          <w:szCs w:val="24"/>
        </w:rPr>
        <w:t>7.12.</w:t>
      </w:r>
      <w:r w:rsidR="007748A2" w:rsidRPr="00AF68E7">
        <w:rPr>
          <w:rFonts w:ascii="Garamond" w:hAnsi="Garamond" w:cs="Times New Roman"/>
          <w:bCs/>
          <w:sz w:val="24"/>
          <w:szCs w:val="24"/>
        </w:rPr>
        <w:t>2023</w:t>
      </w:r>
      <w:r w:rsidR="003E6915" w:rsidRPr="00AF68E7">
        <w:rPr>
          <w:rFonts w:ascii="Garamond" w:hAnsi="Garamond" w:cs="Times New Roman"/>
          <w:bCs/>
          <w:sz w:val="24"/>
          <w:szCs w:val="24"/>
        </w:rPr>
        <w:t>.</w:t>
      </w:r>
    </w:p>
    <w:p w14:paraId="4E9883AA" w14:textId="77777777" w:rsidR="009A2331" w:rsidRPr="00AF68E7" w:rsidRDefault="009A2331" w:rsidP="00DA5943">
      <w:pPr>
        <w:spacing w:after="0" w:line="240" w:lineRule="auto"/>
        <w:ind w:firstLine="284"/>
        <w:rPr>
          <w:rFonts w:ascii="Garamond" w:eastAsia="Times New Roman" w:hAnsi="Garamond" w:cs="Times New Roman"/>
          <w:sz w:val="24"/>
          <w:szCs w:val="24"/>
        </w:rPr>
      </w:pPr>
    </w:p>
    <w:p w14:paraId="4BFFEE45" w14:textId="71169FFF" w:rsidR="00213234" w:rsidRPr="00AF68E7" w:rsidRDefault="008D34DE" w:rsidP="00DA5943">
      <w:pPr>
        <w:spacing w:after="0"/>
        <w:ind w:firstLine="284"/>
        <w:jc w:val="both"/>
        <w:rPr>
          <w:rFonts w:ascii="Garamond" w:hAnsi="Garamond" w:cs="Times New Roman"/>
          <w:b/>
          <w:bCs/>
          <w:sz w:val="24"/>
          <w:szCs w:val="24"/>
        </w:rPr>
      </w:pPr>
      <w:r w:rsidRPr="00AF68E7">
        <w:rPr>
          <w:rFonts w:ascii="Garamond" w:hAnsi="Garamond" w:cs="Times New Roman"/>
          <w:b/>
          <w:bCs/>
          <w:sz w:val="24"/>
          <w:szCs w:val="24"/>
        </w:rPr>
        <w:t xml:space="preserve">Shpallur me dekretin nr. </w:t>
      </w:r>
      <w:r w:rsidR="003E6915" w:rsidRPr="00AF68E7">
        <w:rPr>
          <w:rFonts w:ascii="Garamond" w:hAnsi="Garamond" w:cs="Times New Roman"/>
          <w:b/>
          <w:bCs/>
          <w:sz w:val="24"/>
          <w:szCs w:val="24"/>
        </w:rPr>
        <w:t>392</w:t>
      </w:r>
      <w:r w:rsidRPr="00AF68E7">
        <w:rPr>
          <w:rFonts w:ascii="Garamond" w:hAnsi="Garamond" w:cs="Times New Roman"/>
          <w:b/>
          <w:bCs/>
          <w:sz w:val="24"/>
          <w:szCs w:val="24"/>
        </w:rPr>
        <w:t xml:space="preserve">, datë </w:t>
      </w:r>
      <w:r w:rsidR="003E6915" w:rsidRPr="00AF68E7">
        <w:rPr>
          <w:rFonts w:ascii="Garamond" w:hAnsi="Garamond" w:cs="Times New Roman"/>
          <w:b/>
          <w:bCs/>
          <w:sz w:val="24"/>
          <w:szCs w:val="24"/>
        </w:rPr>
        <w:t>27.12.2023</w:t>
      </w:r>
      <w:r w:rsidRPr="00AF68E7">
        <w:rPr>
          <w:rFonts w:ascii="Garamond" w:hAnsi="Garamond" w:cs="Times New Roman"/>
          <w:b/>
          <w:bCs/>
          <w:sz w:val="24"/>
          <w:szCs w:val="24"/>
        </w:rPr>
        <w:t>, të Presidentit të Republikës së Shqipërisë, Bajram Begaj</w:t>
      </w:r>
      <w:r w:rsidR="003E6915" w:rsidRPr="00AF68E7">
        <w:rPr>
          <w:rFonts w:ascii="Garamond" w:hAnsi="Garamond" w:cs="Times New Roman"/>
          <w:b/>
          <w:bCs/>
          <w:sz w:val="24"/>
          <w:szCs w:val="24"/>
        </w:rPr>
        <w:t>.</w:t>
      </w:r>
    </w:p>
    <w:p w14:paraId="34649AEB" w14:textId="77777777" w:rsidR="000716FF" w:rsidRPr="00AF68E7" w:rsidRDefault="000716FF" w:rsidP="00DA5943">
      <w:pPr>
        <w:spacing w:after="0"/>
        <w:ind w:firstLine="284"/>
        <w:jc w:val="both"/>
        <w:rPr>
          <w:rFonts w:ascii="Garamond" w:hAnsi="Garamond" w:cs="Times New Roman"/>
          <w:b/>
          <w:bCs/>
          <w:sz w:val="24"/>
          <w:szCs w:val="24"/>
        </w:rPr>
      </w:pPr>
    </w:p>
    <w:p w14:paraId="2B660748" w14:textId="77777777" w:rsidR="00800006" w:rsidRPr="00AF68E7" w:rsidRDefault="00800006" w:rsidP="00DA5943">
      <w:pPr>
        <w:spacing w:after="0"/>
        <w:ind w:firstLine="284"/>
        <w:jc w:val="both"/>
        <w:rPr>
          <w:rFonts w:ascii="Garamond" w:hAnsi="Garamond" w:cs="Times New Roman"/>
          <w:b/>
          <w:bCs/>
          <w:sz w:val="24"/>
          <w:szCs w:val="24"/>
        </w:rPr>
      </w:pPr>
    </w:p>
    <w:p w14:paraId="04322569" w14:textId="77777777" w:rsidR="00800006" w:rsidRPr="00AF68E7" w:rsidRDefault="00800006" w:rsidP="00DA5943">
      <w:pPr>
        <w:spacing w:after="0"/>
        <w:ind w:firstLine="284"/>
        <w:jc w:val="both"/>
        <w:rPr>
          <w:rFonts w:ascii="Garamond" w:hAnsi="Garamond" w:cs="Times New Roman"/>
          <w:b/>
          <w:bCs/>
          <w:sz w:val="24"/>
          <w:szCs w:val="24"/>
        </w:rPr>
      </w:pPr>
    </w:p>
    <w:p w14:paraId="12D1CEDE" w14:textId="77777777" w:rsidR="00800006" w:rsidRPr="00AF68E7" w:rsidRDefault="00800006" w:rsidP="00DA5943">
      <w:pPr>
        <w:spacing w:after="0"/>
        <w:ind w:firstLine="284"/>
        <w:jc w:val="both"/>
        <w:rPr>
          <w:rFonts w:ascii="Garamond" w:hAnsi="Garamond" w:cs="Times New Roman"/>
          <w:b/>
          <w:bCs/>
          <w:sz w:val="24"/>
          <w:szCs w:val="24"/>
        </w:rPr>
      </w:pPr>
    </w:p>
    <w:p w14:paraId="15F9C416" w14:textId="77777777" w:rsidR="00800006" w:rsidRPr="00AF68E7" w:rsidRDefault="00800006" w:rsidP="00DA5943">
      <w:pPr>
        <w:spacing w:after="0"/>
        <w:ind w:firstLine="284"/>
        <w:jc w:val="both"/>
        <w:rPr>
          <w:rFonts w:ascii="Garamond" w:hAnsi="Garamond" w:cs="Times New Roman"/>
          <w:b/>
          <w:bCs/>
          <w:sz w:val="24"/>
          <w:szCs w:val="24"/>
        </w:rPr>
      </w:pPr>
    </w:p>
    <w:p w14:paraId="72F395B0" w14:textId="77777777" w:rsidR="00800006" w:rsidRPr="00AF68E7" w:rsidRDefault="00800006" w:rsidP="00DA5943">
      <w:pPr>
        <w:spacing w:after="0"/>
        <w:ind w:firstLine="284"/>
        <w:jc w:val="both"/>
        <w:rPr>
          <w:rFonts w:ascii="Garamond" w:hAnsi="Garamond" w:cs="Times New Roman"/>
          <w:b/>
          <w:bCs/>
          <w:sz w:val="24"/>
          <w:szCs w:val="24"/>
        </w:rPr>
      </w:pPr>
    </w:p>
    <w:p w14:paraId="05C27DEC" w14:textId="77777777" w:rsidR="00800006" w:rsidRPr="00AF68E7" w:rsidRDefault="00800006" w:rsidP="00DA5943">
      <w:pPr>
        <w:spacing w:after="0"/>
        <w:ind w:firstLine="284"/>
        <w:jc w:val="both"/>
        <w:rPr>
          <w:rFonts w:ascii="Garamond" w:hAnsi="Garamond" w:cs="Times New Roman"/>
          <w:b/>
          <w:bCs/>
          <w:sz w:val="24"/>
          <w:szCs w:val="24"/>
        </w:rPr>
      </w:pPr>
    </w:p>
    <w:p w14:paraId="11657950" w14:textId="77777777" w:rsidR="00800006" w:rsidRPr="00AF68E7" w:rsidRDefault="00800006" w:rsidP="00DA5943">
      <w:pPr>
        <w:spacing w:after="0"/>
        <w:ind w:firstLine="284"/>
        <w:jc w:val="both"/>
        <w:rPr>
          <w:rFonts w:ascii="Garamond" w:hAnsi="Garamond" w:cs="Times New Roman"/>
          <w:b/>
          <w:bCs/>
          <w:sz w:val="24"/>
          <w:szCs w:val="24"/>
        </w:rPr>
      </w:pPr>
    </w:p>
    <w:p w14:paraId="7CEBBCD6" w14:textId="77777777" w:rsidR="00800006" w:rsidRPr="00AF68E7" w:rsidRDefault="00800006" w:rsidP="00DA5943">
      <w:pPr>
        <w:spacing w:after="0"/>
        <w:ind w:firstLine="284"/>
        <w:jc w:val="both"/>
        <w:rPr>
          <w:rFonts w:ascii="Garamond" w:hAnsi="Garamond" w:cs="Times New Roman"/>
          <w:b/>
          <w:bCs/>
          <w:sz w:val="24"/>
          <w:szCs w:val="24"/>
        </w:rPr>
      </w:pPr>
    </w:p>
    <w:p w14:paraId="7AB86895" w14:textId="77777777" w:rsidR="00800006" w:rsidRPr="00AF68E7" w:rsidRDefault="00800006" w:rsidP="00DA5943">
      <w:pPr>
        <w:spacing w:after="0"/>
        <w:ind w:firstLine="284"/>
        <w:jc w:val="both"/>
        <w:rPr>
          <w:rFonts w:ascii="Garamond" w:hAnsi="Garamond" w:cs="Times New Roman"/>
          <w:b/>
          <w:bCs/>
          <w:sz w:val="24"/>
          <w:szCs w:val="24"/>
        </w:rPr>
      </w:pPr>
    </w:p>
    <w:p w14:paraId="0F910C4D" w14:textId="77777777" w:rsidR="00800006" w:rsidRPr="00AF68E7" w:rsidRDefault="00800006" w:rsidP="00DA5943">
      <w:pPr>
        <w:spacing w:after="0"/>
        <w:ind w:firstLine="284"/>
        <w:jc w:val="both"/>
        <w:rPr>
          <w:rFonts w:ascii="Garamond" w:hAnsi="Garamond" w:cs="Times New Roman"/>
          <w:b/>
          <w:bCs/>
          <w:sz w:val="24"/>
          <w:szCs w:val="24"/>
        </w:rPr>
      </w:pPr>
    </w:p>
    <w:p w14:paraId="4A91964D" w14:textId="77777777" w:rsidR="00800006" w:rsidRPr="00AF68E7" w:rsidRDefault="00800006" w:rsidP="00DA5943">
      <w:pPr>
        <w:spacing w:after="0"/>
        <w:ind w:firstLine="284"/>
        <w:jc w:val="both"/>
        <w:rPr>
          <w:rFonts w:ascii="Garamond" w:hAnsi="Garamond" w:cs="Times New Roman"/>
          <w:b/>
          <w:bCs/>
          <w:sz w:val="24"/>
          <w:szCs w:val="24"/>
        </w:rPr>
      </w:pPr>
    </w:p>
    <w:p w14:paraId="4E3FE7E1" w14:textId="77777777" w:rsidR="00800006" w:rsidRPr="00AF68E7" w:rsidRDefault="00800006" w:rsidP="00DA5943">
      <w:pPr>
        <w:spacing w:after="0"/>
        <w:ind w:firstLine="284"/>
        <w:jc w:val="both"/>
        <w:rPr>
          <w:rFonts w:ascii="Garamond" w:hAnsi="Garamond" w:cs="Times New Roman"/>
          <w:b/>
          <w:bCs/>
          <w:sz w:val="24"/>
          <w:szCs w:val="24"/>
        </w:rPr>
      </w:pPr>
    </w:p>
    <w:p w14:paraId="04AF8FC3" w14:textId="77777777" w:rsidR="00800006" w:rsidRPr="00AF68E7" w:rsidRDefault="00800006" w:rsidP="00DA5943">
      <w:pPr>
        <w:spacing w:after="0"/>
        <w:ind w:firstLine="284"/>
        <w:jc w:val="both"/>
        <w:rPr>
          <w:rFonts w:ascii="Garamond" w:hAnsi="Garamond" w:cs="Times New Roman"/>
          <w:b/>
          <w:bCs/>
          <w:sz w:val="24"/>
          <w:szCs w:val="24"/>
        </w:rPr>
      </w:pPr>
    </w:p>
    <w:p w14:paraId="5E2AEA54" w14:textId="77777777" w:rsidR="00800006" w:rsidRPr="00AF68E7" w:rsidRDefault="00800006" w:rsidP="00DA5943">
      <w:pPr>
        <w:spacing w:after="0"/>
        <w:ind w:firstLine="284"/>
        <w:jc w:val="both"/>
        <w:rPr>
          <w:rFonts w:ascii="Garamond" w:hAnsi="Garamond" w:cs="Times New Roman"/>
          <w:b/>
          <w:bCs/>
          <w:sz w:val="24"/>
          <w:szCs w:val="24"/>
        </w:rPr>
      </w:pPr>
    </w:p>
    <w:p w14:paraId="2F6C8517" w14:textId="77777777" w:rsidR="00800006" w:rsidRPr="00AF68E7" w:rsidRDefault="00800006" w:rsidP="00DA5943">
      <w:pPr>
        <w:spacing w:after="0"/>
        <w:ind w:firstLine="284"/>
        <w:jc w:val="both"/>
        <w:rPr>
          <w:rFonts w:ascii="Garamond" w:hAnsi="Garamond" w:cs="Times New Roman"/>
          <w:b/>
          <w:bCs/>
          <w:sz w:val="24"/>
          <w:szCs w:val="24"/>
        </w:rPr>
      </w:pPr>
    </w:p>
    <w:p w14:paraId="713A7E65" w14:textId="77777777" w:rsidR="00800006" w:rsidRPr="00AF68E7" w:rsidRDefault="00800006" w:rsidP="00DA5943">
      <w:pPr>
        <w:spacing w:after="0"/>
        <w:ind w:firstLine="284"/>
        <w:jc w:val="both"/>
        <w:rPr>
          <w:rFonts w:ascii="Garamond" w:hAnsi="Garamond" w:cs="Times New Roman"/>
          <w:b/>
          <w:bCs/>
          <w:sz w:val="24"/>
          <w:szCs w:val="24"/>
        </w:rPr>
      </w:pPr>
    </w:p>
    <w:p w14:paraId="2A38BEE6" w14:textId="77777777" w:rsidR="00800006" w:rsidRPr="00AF68E7" w:rsidRDefault="00800006" w:rsidP="00E563E1">
      <w:pPr>
        <w:spacing w:after="0" w:line="240" w:lineRule="auto"/>
        <w:jc w:val="both"/>
        <w:rPr>
          <w:rFonts w:ascii="Garamond" w:hAnsi="Garamond" w:cs="Times New Roman"/>
          <w:b/>
          <w:bCs/>
          <w:sz w:val="24"/>
          <w:szCs w:val="24"/>
        </w:rPr>
      </w:pPr>
    </w:p>
    <w:p w14:paraId="6E01F153" w14:textId="77777777" w:rsidR="00E563E1" w:rsidRPr="00AF68E7" w:rsidRDefault="00E563E1" w:rsidP="00E563E1">
      <w:pPr>
        <w:spacing w:after="0" w:line="240" w:lineRule="auto"/>
        <w:jc w:val="both"/>
        <w:rPr>
          <w:rFonts w:ascii="Garamond" w:hAnsi="Garamond" w:cs="Times New Roman"/>
          <w:b/>
          <w:bCs/>
          <w:sz w:val="24"/>
          <w:szCs w:val="24"/>
        </w:rPr>
      </w:pPr>
    </w:p>
    <w:p w14:paraId="5B93DCFC" w14:textId="77777777" w:rsidR="00E563E1" w:rsidRDefault="00E563E1" w:rsidP="00E563E1">
      <w:pPr>
        <w:spacing w:after="0" w:line="240" w:lineRule="auto"/>
        <w:jc w:val="both"/>
        <w:rPr>
          <w:rFonts w:ascii="Garamond" w:hAnsi="Garamond"/>
          <w:sz w:val="24"/>
          <w:szCs w:val="24"/>
        </w:rPr>
      </w:pPr>
    </w:p>
    <w:p w14:paraId="5AAAE940" w14:textId="77777777" w:rsidR="00AF68E7" w:rsidRDefault="00AF68E7" w:rsidP="00E563E1">
      <w:pPr>
        <w:spacing w:after="0" w:line="240" w:lineRule="auto"/>
        <w:jc w:val="both"/>
        <w:rPr>
          <w:rFonts w:ascii="Garamond" w:hAnsi="Garamond"/>
          <w:sz w:val="24"/>
          <w:szCs w:val="24"/>
        </w:rPr>
      </w:pPr>
    </w:p>
    <w:p w14:paraId="69C32AFE" w14:textId="77777777" w:rsidR="00AF68E7" w:rsidRDefault="00AF68E7" w:rsidP="00E563E1">
      <w:pPr>
        <w:spacing w:after="0" w:line="240" w:lineRule="auto"/>
        <w:jc w:val="both"/>
        <w:rPr>
          <w:rFonts w:ascii="Garamond" w:hAnsi="Garamond"/>
          <w:sz w:val="24"/>
          <w:szCs w:val="24"/>
        </w:rPr>
      </w:pPr>
    </w:p>
    <w:p w14:paraId="7F553DF1" w14:textId="77777777" w:rsidR="00AF68E7" w:rsidRDefault="00AF68E7" w:rsidP="00E563E1">
      <w:pPr>
        <w:spacing w:after="0" w:line="240" w:lineRule="auto"/>
        <w:jc w:val="both"/>
        <w:rPr>
          <w:rFonts w:ascii="Garamond" w:hAnsi="Garamond"/>
          <w:sz w:val="24"/>
          <w:szCs w:val="24"/>
        </w:rPr>
      </w:pPr>
    </w:p>
    <w:p w14:paraId="0436476E" w14:textId="77777777" w:rsidR="00AF68E7" w:rsidRDefault="00AF68E7" w:rsidP="00E563E1">
      <w:pPr>
        <w:spacing w:after="0" w:line="240" w:lineRule="auto"/>
        <w:jc w:val="both"/>
        <w:rPr>
          <w:rFonts w:ascii="Garamond" w:hAnsi="Garamond"/>
          <w:sz w:val="24"/>
          <w:szCs w:val="24"/>
        </w:rPr>
      </w:pPr>
    </w:p>
    <w:p w14:paraId="315F0A9F" w14:textId="77777777" w:rsidR="00AF68E7" w:rsidRDefault="00AF68E7" w:rsidP="00E563E1">
      <w:pPr>
        <w:spacing w:after="0" w:line="240" w:lineRule="auto"/>
        <w:jc w:val="both"/>
        <w:rPr>
          <w:rFonts w:ascii="Garamond" w:hAnsi="Garamond"/>
          <w:sz w:val="24"/>
          <w:szCs w:val="24"/>
        </w:rPr>
      </w:pPr>
    </w:p>
    <w:p w14:paraId="2627506D" w14:textId="77777777" w:rsidR="00AF68E7" w:rsidRDefault="00AF68E7" w:rsidP="00E563E1">
      <w:pPr>
        <w:spacing w:after="0" w:line="240" w:lineRule="auto"/>
        <w:jc w:val="both"/>
        <w:rPr>
          <w:rFonts w:ascii="Garamond" w:hAnsi="Garamond"/>
          <w:sz w:val="24"/>
          <w:szCs w:val="24"/>
        </w:rPr>
      </w:pPr>
    </w:p>
    <w:p w14:paraId="4D453732" w14:textId="77777777" w:rsidR="00AF68E7" w:rsidRDefault="00AF68E7" w:rsidP="00E563E1">
      <w:pPr>
        <w:spacing w:after="0" w:line="240" w:lineRule="auto"/>
        <w:jc w:val="both"/>
        <w:rPr>
          <w:rFonts w:ascii="Garamond" w:hAnsi="Garamond"/>
          <w:sz w:val="24"/>
          <w:szCs w:val="24"/>
        </w:rPr>
      </w:pPr>
    </w:p>
    <w:p w14:paraId="73634B95" w14:textId="77777777" w:rsidR="00AF68E7" w:rsidRDefault="00AF68E7" w:rsidP="00E563E1">
      <w:pPr>
        <w:spacing w:after="0" w:line="240" w:lineRule="auto"/>
        <w:jc w:val="both"/>
        <w:rPr>
          <w:rFonts w:ascii="Garamond" w:hAnsi="Garamond"/>
          <w:sz w:val="24"/>
          <w:szCs w:val="24"/>
        </w:rPr>
      </w:pPr>
    </w:p>
    <w:p w14:paraId="43578BD7" w14:textId="77777777" w:rsidR="00AF68E7" w:rsidRDefault="00AF68E7" w:rsidP="00E563E1">
      <w:pPr>
        <w:spacing w:after="0" w:line="240" w:lineRule="auto"/>
        <w:jc w:val="both"/>
        <w:rPr>
          <w:rFonts w:ascii="Garamond" w:hAnsi="Garamond"/>
          <w:sz w:val="24"/>
          <w:szCs w:val="24"/>
        </w:rPr>
      </w:pPr>
    </w:p>
    <w:p w14:paraId="109C8290" w14:textId="77777777" w:rsidR="00AF68E7" w:rsidRDefault="00AF68E7" w:rsidP="00E563E1">
      <w:pPr>
        <w:spacing w:after="0" w:line="240" w:lineRule="auto"/>
        <w:jc w:val="both"/>
        <w:rPr>
          <w:rFonts w:ascii="Garamond" w:hAnsi="Garamond"/>
          <w:sz w:val="24"/>
          <w:szCs w:val="24"/>
        </w:rPr>
      </w:pPr>
    </w:p>
    <w:p w14:paraId="5F497E6A" w14:textId="77777777" w:rsidR="00AF68E7" w:rsidRDefault="00AF68E7" w:rsidP="00E563E1">
      <w:pPr>
        <w:spacing w:after="0" w:line="240" w:lineRule="auto"/>
        <w:jc w:val="both"/>
        <w:rPr>
          <w:rFonts w:ascii="Garamond" w:hAnsi="Garamond"/>
          <w:sz w:val="24"/>
          <w:szCs w:val="24"/>
        </w:rPr>
      </w:pPr>
    </w:p>
    <w:p w14:paraId="218399E0" w14:textId="77777777" w:rsidR="00AF68E7" w:rsidRDefault="00AF68E7" w:rsidP="00E563E1">
      <w:pPr>
        <w:spacing w:after="0" w:line="240" w:lineRule="auto"/>
        <w:jc w:val="both"/>
        <w:rPr>
          <w:rFonts w:ascii="Garamond" w:hAnsi="Garamond"/>
          <w:sz w:val="24"/>
          <w:szCs w:val="24"/>
        </w:rPr>
      </w:pPr>
    </w:p>
    <w:p w14:paraId="50B2F965" w14:textId="77777777" w:rsidR="00AF68E7" w:rsidRDefault="00AF68E7" w:rsidP="00E563E1">
      <w:pPr>
        <w:spacing w:after="0" w:line="240" w:lineRule="auto"/>
        <w:jc w:val="both"/>
        <w:rPr>
          <w:rFonts w:ascii="Garamond" w:hAnsi="Garamond"/>
          <w:sz w:val="24"/>
          <w:szCs w:val="24"/>
        </w:rPr>
      </w:pPr>
    </w:p>
    <w:p w14:paraId="7D167B6B" w14:textId="77777777" w:rsidR="00AF68E7" w:rsidRDefault="00AF68E7" w:rsidP="00E563E1">
      <w:pPr>
        <w:spacing w:after="0" w:line="240" w:lineRule="auto"/>
        <w:jc w:val="both"/>
        <w:rPr>
          <w:rFonts w:ascii="Garamond" w:hAnsi="Garamond"/>
          <w:sz w:val="24"/>
          <w:szCs w:val="24"/>
        </w:rPr>
      </w:pPr>
    </w:p>
    <w:p w14:paraId="6289AF01" w14:textId="77777777" w:rsidR="00AF68E7" w:rsidRDefault="00AF68E7" w:rsidP="00E563E1">
      <w:pPr>
        <w:spacing w:after="0" w:line="240" w:lineRule="auto"/>
        <w:jc w:val="both"/>
        <w:rPr>
          <w:rFonts w:ascii="Garamond" w:hAnsi="Garamond"/>
          <w:sz w:val="24"/>
          <w:szCs w:val="24"/>
        </w:rPr>
      </w:pPr>
    </w:p>
    <w:p w14:paraId="570BB25F" w14:textId="77777777" w:rsidR="00AF68E7" w:rsidRDefault="00AF68E7" w:rsidP="00E563E1">
      <w:pPr>
        <w:spacing w:after="0" w:line="240" w:lineRule="auto"/>
        <w:jc w:val="both"/>
        <w:rPr>
          <w:rFonts w:ascii="Garamond" w:hAnsi="Garamond"/>
          <w:sz w:val="24"/>
          <w:szCs w:val="24"/>
        </w:rPr>
      </w:pPr>
    </w:p>
    <w:p w14:paraId="76C6CDC3" w14:textId="77777777" w:rsidR="00AF68E7" w:rsidRDefault="00AF68E7" w:rsidP="00E563E1">
      <w:pPr>
        <w:spacing w:after="0" w:line="240" w:lineRule="auto"/>
        <w:jc w:val="both"/>
        <w:rPr>
          <w:rFonts w:ascii="Garamond" w:hAnsi="Garamond"/>
          <w:sz w:val="24"/>
          <w:szCs w:val="24"/>
        </w:rPr>
      </w:pPr>
    </w:p>
    <w:p w14:paraId="43D09738" w14:textId="77777777" w:rsidR="00AF68E7" w:rsidRDefault="00AF68E7" w:rsidP="00E563E1">
      <w:pPr>
        <w:spacing w:after="0" w:line="240" w:lineRule="auto"/>
        <w:jc w:val="both"/>
        <w:rPr>
          <w:rFonts w:ascii="Garamond" w:hAnsi="Garamond"/>
          <w:sz w:val="24"/>
          <w:szCs w:val="24"/>
        </w:rPr>
      </w:pPr>
    </w:p>
    <w:p w14:paraId="3446100B" w14:textId="77777777" w:rsidR="00AF68E7" w:rsidRDefault="00AF68E7" w:rsidP="00E563E1">
      <w:pPr>
        <w:spacing w:after="0" w:line="240" w:lineRule="auto"/>
        <w:jc w:val="both"/>
        <w:rPr>
          <w:rFonts w:ascii="Garamond" w:hAnsi="Garamond"/>
          <w:sz w:val="24"/>
          <w:szCs w:val="24"/>
        </w:rPr>
      </w:pPr>
    </w:p>
    <w:p w14:paraId="7EE24185" w14:textId="77777777" w:rsidR="00AF68E7" w:rsidRDefault="00AF68E7" w:rsidP="00E563E1">
      <w:pPr>
        <w:spacing w:after="0" w:line="240" w:lineRule="auto"/>
        <w:jc w:val="both"/>
        <w:rPr>
          <w:rFonts w:ascii="Garamond" w:hAnsi="Garamond"/>
          <w:sz w:val="24"/>
          <w:szCs w:val="24"/>
        </w:rPr>
      </w:pPr>
    </w:p>
    <w:p w14:paraId="48F88F1D" w14:textId="77777777" w:rsidR="00AF68E7" w:rsidRDefault="00AF68E7" w:rsidP="00E563E1">
      <w:pPr>
        <w:spacing w:after="0" w:line="240" w:lineRule="auto"/>
        <w:jc w:val="both"/>
        <w:rPr>
          <w:rFonts w:ascii="Garamond" w:hAnsi="Garamond"/>
          <w:sz w:val="24"/>
          <w:szCs w:val="24"/>
        </w:rPr>
      </w:pPr>
    </w:p>
    <w:p w14:paraId="029738DC" w14:textId="77777777" w:rsidR="00AF68E7" w:rsidRPr="00AF68E7" w:rsidRDefault="00AF68E7" w:rsidP="00E563E1">
      <w:pPr>
        <w:spacing w:after="0" w:line="240" w:lineRule="auto"/>
        <w:jc w:val="both"/>
        <w:rPr>
          <w:rFonts w:ascii="Garamond" w:hAnsi="Garamond"/>
          <w:sz w:val="24"/>
          <w:szCs w:val="24"/>
        </w:rPr>
      </w:pPr>
    </w:p>
    <w:p w14:paraId="2967173F" w14:textId="77777777" w:rsidR="00800006" w:rsidRPr="00AF68E7" w:rsidRDefault="00800006" w:rsidP="00800006">
      <w:pPr>
        <w:spacing w:after="0" w:line="240" w:lineRule="auto"/>
        <w:ind w:firstLine="284"/>
        <w:jc w:val="both"/>
        <w:rPr>
          <w:rFonts w:ascii="Garamond" w:hAnsi="Garamond"/>
          <w:sz w:val="24"/>
          <w:szCs w:val="24"/>
        </w:rPr>
      </w:pPr>
    </w:p>
    <w:p w14:paraId="093B5A4F" w14:textId="77777777" w:rsidR="00E563E1" w:rsidRPr="00AF68E7" w:rsidRDefault="00E563E1" w:rsidP="00E563E1">
      <w:pPr>
        <w:spacing w:after="0" w:line="240" w:lineRule="auto"/>
        <w:ind w:firstLine="284"/>
        <w:rPr>
          <w:rFonts w:ascii="Garamond" w:hAnsi="Garamond" w:cs="Garamond"/>
          <w:b/>
          <w:bCs/>
          <w:sz w:val="20"/>
          <w:szCs w:val="24"/>
        </w:rPr>
      </w:pPr>
      <w:r w:rsidRPr="00AF68E7">
        <w:rPr>
          <w:rFonts w:ascii="Garamond" w:hAnsi="Garamond" w:cs="Garamond"/>
          <w:b/>
          <w:bCs/>
          <w:sz w:val="20"/>
          <w:szCs w:val="24"/>
        </w:rPr>
        <w:t>Tab. 1</w:t>
      </w:r>
    </w:p>
    <w:p w14:paraId="4504332F" w14:textId="77777777" w:rsidR="00E563E1" w:rsidRPr="00AF68E7" w:rsidRDefault="00E563E1" w:rsidP="00E563E1">
      <w:pPr>
        <w:spacing w:after="0" w:line="240" w:lineRule="auto"/>
        <w:ind w:firstLine="284"/>
        <w:jc w:val="center"/>
        <w:rPr>
          <w:rFonts w:ascii="Garamond" w:hAnsi="Garamond" w:cs="Garamond"/>
          <w:b/>
          <w:bCs/>
          <w:sz w:val="24"/>
          <w:szCs w:val="24"/>
        </w:rPr>
      </w:pPr>
    </w:p>
    <w:p w14:paraId="4D2C6B8A" w14:textId="77777777" w:rsidR="00E563E1" w:rsidRPr="00AF68E7" w:rsidRDefault="00E563E1" w:rsidP="00E563E1">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AN 2024 - SIPAS MINISTRIVE TË LINJËS DHE INSTITUCIONEVE BUXHETORE (në 000/LEK)</w:t>
      </w:r>
    </w:p>
    <w:p w14:paraId="421F59E4" w14:textId="7C564609" w:rsidR="00E563E1" w:rsidRPr="00AF68E7" w:rsidRDefault="00E563E1" w:rsidP="00E563E1">
      <w:pPr>
        <w:spacing w:after="0" w:line="240" w:lineRule="auto"/>
        <w:jc w:val="center"/>
        <w:rPr>
          <w:rFonts w:ascii="Garamond" w:hAnsi="Garamond"/>
          <w:i/>
          <w:sz w:val="24"/>
          <w:szCs w:val="24"/>
        </w:rPr>
      </w:pPr>
      <w:r w:rsidRPr="00AF68E7">
        <w:rPr>
          <w:rFonts w:ascii="Garamond" w:hAnsi="Garamond"/>
          <w:i/>
          <w:sz w:val="24"/>
          <w:szCs w:val="24"/>
        </w:rPr>
        <w:t>(ndryshuar me Aktin normativ nr. 1, datë 21.2.2024; ndryshuar me Aktin normativ nr. 3, datë 28.8.2024)</w:t>
      </w:r>
    </w:p>
    <w:p w14:paraId="377F0645" w14:textId="77777777" w:rsidR="00E563E1" w:rsidRPr="00AF68E7" w:rsidRDefault="00E563E1" w:rsidP="00800006">
      <w:pPr>
        <w:spacing w:after="0" w:line="240" w:lineRule="auto"/>
        <w:ind w:firstLine="284"/>
        <w:jc w:val="both"/>
        <w:rPr>
          <w:rFonts w:ascii="Garamond" w:hAnsi="Garamond"/>
          <w:sz w:val="24"/>
          <w:szCs w:val="24"/>
        </w:rPr>
      </w:pPr>
    </w:p>
    <w:tbl>
      <w:tblPr>
        <w:tblW w:w="5392" w:type="pct"/>
        <w:jc w:val="center"/>
        <w:tblLook w:val="04A0" w:firstRow="1" w:lastRow="0" w:firstColumn="1" w:lastColumn="0" w:noHBand="0" w:noVBand="1"/>
      </w:tblPr>
      <w:tblGrid>
        <w:gridCol w:w="568"/>
        <w:gridCol w:w="5424"/>
        <w:gridCol w:w="13"/>
        <w:gridCol w:w="901"/>
        <w:gridCol w:w="10"/>
        <w:gridCol w:w="891"/>
        <w:gridCol w:w="9"/>
        <w:gridCol w:w="835"/>
        <w:gridCol w:w="10"/>
        <w:gridCol w:w="893"/>
        <w:gridCol w:w="8"/>
        <w:gridCol w:w="1026"/>
      </w:tblGrid>
      <w:tr w:rsidR="00AF68E7" w:rsidRPr="00AF68E7" w14:paraId="327309A2" w14:textId="77777777" w:rsidTr="00E563E1">
        <w:trPr>
          <w:trHeight w:val="180"/>
          <w:tblHeader/>
          <w:jc w:val="center"/>
        </w:trPr>
        <w:tc>
          <w:tcPr>
            <w:tcW w:w="269" w:type="pct"/>
            <w:vMerge w:val="restart"/>
            <w:tcBorders>
              <w:top w:val="single" w:sz="12" w:space="0" w:color="auto"/>
              <w:left w:val="single" w:sz="12" w:space="0" w:color="auto"/>
              <w:bottom w:val="single" w:sz="12" w:space="0" w:color="000000"/>
              <w:right w:val="nil"/>
            </w:tcBorders>
            <w:shd w:val="clear" w:color="000000" w:fill="BDD7EE"/>
            <w:noWrap/>
            <w:vAlign w:val="center"/>
            <w:hideMark/>
          </w:tcPr>
          <w:p w14:paraId="526D2EE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Kodi</w:t>
            </w:r>
          </w:p>
        </w:tc>
        <w:tc>
          <w:tcPr>
            <w:tcW w:w="2562" w:type="pct"/>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41ACE56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Emërtimi i institucionit/programit</w:t>
            </w:r>
          </w:p>
        </w:tc>
        <w:tc>
          <w:tcPr>
            <w:tcW w:w="431" w:type="pct"/>
            <w:gridSpan w:val="2"/>
            <w:vMerge w:val="restart"/>
            <w:tcBorders>
              <w:top w:val="single" w:sz="12" w:space="0" w:color="auto"/>
              <w:left w:val="single" w:sz="4" w:space="0" w:color="auto"/>
              <w:bottom w:val="single" w:sz="12" w:space="0" w:color="000000"/>
              <w:right w:val="single" w:sz="4" w:space="0" w:color="auto"/>
            </w:tcBorders>
            <w:shd w:val="clear" w:color="000000" w:fill="BDD7EE"/>
            <w:vAlign w:val="center"/>
            <w:hideMark/>
          </w:tcPr>
          <w:p w14:paraId="20E87A1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Totali i shp. korrente </w:t>
            </w:r>
          </w:p>
        </w:tc>
        <w:tc>
          <w:tcPr>
            <w:tcW w:w="1250" w:type="pct"/>
            <w:gridSpan w:val="6"/>
            <w:tcBorders>
              <w:top w:val="single" w:sz="12" w:space="0" w:color="auto"/>
              <w:left w:val="nil"/>
              <w:bottom w:val="single" w:sz="4" w:space="0" w:color="auto"/>
              <w:right w:val="single" w:sz="4" w:space="0" w:color="auto"/>
            </w:tcBorders>
            <w:shd w:val="clear" w:color="000000" w:fill="BDD7EE"/>
            <w:noWrap/>
            <w:vAlign w:val="center"/>
            <w:hideMark/>
          </w:tcPr>
          <w:p w14:paraId="11A021D1"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Shpenzimet kapitale</w:t>
            </w:r>
          </w:p>
        </w:tc>
        <w:tc>
          <w:tcPr>
            <w:tcW w:w="489" w:type="pct"/>
            <w:gridSpan w:val="2"/>
            <w:vMerge w:val="restart"/>
            <w:tcBorders>
              <w:top w:val="single" w:sz="12" w:space="0" w:color="auto"/>
              <w:left w:val="single" w:sz="4" w:space="0" w:color="auto"/>
              <w:bottom w:val="single" w:sz="12" w:space="0" w:color="000000"/>
              <w:right w:val="single" w:sz="12" w:space="0" w:color="auto"/>
            </w:tcBorders>
            <w:shd w:val="clear" w:color="000000" w:fill="BDD7EE"/>
            <w:vAlign w:val="center"/>
            <w:hideMark/>
          </w:tcPr>
          <w:p w14:paraId="473E0C8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shpenzimeve buxhetore</w:t>
            </w:r>
          </w:p>
        </w:tc>
      </w:tr>
      <w:tr w:rsidR="00AF68E7" w:rsidRPr="00AF68E7" w14:paraId="7B4AC36D" w14:textId="77777777" w:rsidTr="00E563E1">
        <w:trPr>
          <w:trHeight w:val="180"/>
          <w:tblHeader/>
          <w:jc w:val="center"/>
        </w:trPr>
        <w:tc>
          <w:tcPr>
            <w:tcW w:w="269" w:type="pct"/>
            <w:vMerge/>
            <w:tcBorders>
              <w:top w:val="single" w:sz="12" w:space="0" w:color="auto"/>
              <w:left w:val="single" w:sz="12" w:space="0" w:color="auto"/>
              <w:bottom w:val="single" w:sz="12" w:space="0" w:color="000000"/>
              <w:right w:val="nil"/>
            </w:tcBorders>
            <w:vAlign w:val="center"/>
            <w:hideMark/>
          </w:tcPr>
          <w:p w14:paraId="024551FD"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2562" w:type="pct"/>
            <w:vMerge/>
            <w:tcBorders>
              <w:top w:val="single" w:sz="12" w:space="0" w:color="auto"/>
              <w:left w:val="single" w:sz="4" w:space="0" w:color="auto"/>
              <w:bottom w:val="single" w:sz="12" w:space="0" w:color="000000"/>
              <w:right w:val="single" w:sz="4" w:space="0" w:color="auto"/>
            </w:tcBorders>
            <w:vAlign w:val="center"/>
            <w:hideMark/>
          </w:tcPr>
          <w:p w14:paraId="38670AFC"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431" w:type="pct"/>
            <w:gridSpan w:val="2"/>
            <w:vMerge/>
            <w:tcBorders>
              <w:top w:val="single" w:sz="12" w:space="0" w:color="auto"/>
              <w:left w:val="single" w:sz="4" w:space="0" w:color="auto"/>
              <w:bottom w:val="single" w:sz="12" w:space="0" w:color="000000"/>
              <w:right w:val="single" w:sz="4" w:space="0" w:color="auto"/>
            </w:tcBorders>
            <w:vAlign w:val="center"/>
            <w:hideMark/>
          </w:tcPr>
          <w:p w14:paraId="641D489A"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425" w:type="pct"/>
            <w:gridSpan w:val="2"/>
            <w:tcBorders>
              <w:top w:val="nil"/>
              <w:left w:val="nil"/>
              <w:bottom w:val="single" w:sz="12" w:space="0" w:color="auto"/>
              <w:right w:val="dashed" w:sz="4" w:space="0" w:color="auto"/>
            </w:tcBorders>
            <w:shd w:val="clear" w:color="000000" w:fill="BDD7EE"/>
            <w:vAlign w:val="center"/>
            <w:hideMark/>
          </w:tcPr>
          <w:p w14:paraId="527731BB" w14:textId="77777777" w:rsidR="00E563E1" w:rsidRPr="00AF68E7" w:rsidRDefault="00E563E1" w:rsidP="00E563E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 i brendshëm</w:t>
            </w:r>
          </w:p>
        </w:tc>
        <w:tc>
          <w:tcPr>
            <w:tcW w:w="399" w:type="pct"/>
            <w:gridSpan w:val="2"/>
            <w:tcBorders>
              <w:top w:val="nil"/>
              <w:left w:val="nil"/>
              <w:bottom w:val="single" w:sz="12" w:space="0" w:color="auto"/>
              <w:right w:val="dashed" w:sz="4" w:space="0" w:color="auto"/>
            </w:tcBorders>
            <w:shd w:val="clear" w:color="000000" w:fill="BDD7EE"/>
            <w:vAlign w:val="center"/>
            <w:hideMark/>
          </w:tcPr>
          <w:p w14:paraId="41BBC174" w14:textId="77777777" w:rsidR="00E563E1" w:rsidRPr="00AF68E7" w:rsidRDefault="00E563E1" w:rsidP="00E563E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Financimi i</w:t>
            </w:r>
            <w:r w:rsidRPr="00AF68E7">
              <w:rPr>
                <w:rFonts w:ascii="Garamond" w:eastAsia="Times New Roman" w:hAnsi="Garamond" w:cs="Arial"/>
                <w:b/>
                <w:sz w:val="14"/>
                <w:szCs w:val="14"/>
                <w:lang w:eastAsia="sq-AL"/>
              </w:rPr>
              <w:br/>
              <w:t>huaj</w:t>
            </w:r>
          </w:p>
        </w:tc>
        <w:tc>
          <w:tcPr>
            <w:tcW w:w="426" w:type="pct"/>
            <w:gridSpan w:val="2"/>
            <w:tcBorders>
              <w:top w:val="nil"/>
              <w:left w:val="nil"/>
              <w:bottom w:val="single" w:sz="12" w:space="0" w:color="auto"/>
              <w:right w:val="single" w:sz="4" w:space="0" w:color="auto"/>
            </w:tcBorders>
            <w:shd w:val="clear" w:color="000000" w:fill="BDD7EE"/>
            <w:vAlign w:val="center"/>
            <w:hideMark/>
          </w:tcPr>
          <w:p w14:paraId="5AF955E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 kapitale</w:t>
            </w:r>
          </w:p>
        </w:tc>
        <w:tc>
          <w:tcPr>
            <w:tcW w:w="489" w:type="pct"/>
            <w:gridSpan w:val="2"/>
            <w:vMerge/>
            <w:tcBorders>
              <w:top w:val="single" w:sz="12" w:space="0" w:color="auto"/>
              <w:left w:val="single" w:sz="4" w:space="0" w:color="auto"/>
              <w:bottom w:val="single" w:sz="12" w:space="0" w:color="000000"/>
              <w:right w:val="single" w:sz="12" w:space="0" w:color="auto"/>
            </w:tcBorders>
            <w:vAlign w:val="center"/>
            <w:hideMark/>
          </w:tcPr>
          <w:p w14:paraId="2A618C29"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r>
      <w:tr w:rsidR="00AF68E7" w:rsidRPr="00AF68E7" w14:paraId="1AA8CCA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E38383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DD0729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Presidenca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0C7D22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318,300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CD62C3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306,000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F69F73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F3EDC2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306,000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9902A0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624,300</w:t>
            </w:r>
          </w:p>
        </w:tc>
      </w:tr>
      <w:tr w:rsidR="00AF68E7" w:rsidRPr="00AF68E7" w14:paraId="586A0162"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58C0A79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nil"/>
              <w:left w:val="single" w:sz="4" w:space="0" w:color="auto"/>
              <w:bottom w:val="nil"/>
              <w:right w:val="single" w:sz="4" w:space="0" w:color="auto"/>
            </w:tcBorders>
            <w:shd w:val="clear" w:color="auto" w:fill="auto"/>
            <w:noWrap/>
            <w:vAlign w:val="center"/>
            <w:hideMark/>
          </w:tcPr>
          <w:p w14:paraId="71E951A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Presidentit</w:t>
            </w:r>
          </w:p>
        </w:tc>
        <w:tc>
          <w:tcPr>
            <w:tcW w:w="431" w:type="pct"/>
            <w:gridSpan w:val="2"/>
            <w:tcBorders>
              <w:top w:val="nil"/>
              <w:left w:val="nil"/>
              <w:bottom w:val="nil"/>
              <w:right w:val="single" w:sz="4" w:space="0" w:color="auto"/>
            </w:tcBorders>
            <w:shd w:val="clear" w:color="auto" w:fill="auto"/>
            <w:noWrap/>
            <w:vAlign w:val="center"/>
            <w:hideMark/>
          </w:tcPr>
          <w:p w14:paraId="1EEE1D5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318,300</w:t>
            </w:r>
          </w:p>
        </w:tc>
        <w:tc>
          <w:tcPr>
            <w:tcW w:w="425" w:type="pct"/>
            <w:gridSpan w:val="2"/>
            <w:tcBorders>
              <w:top w:val="nil"/>
              <w:left w:val="nil"/>
              <w:bottom w:val="nil"/>
              <w:right w:val="dashed" w:sz="4" w:space="0" w:color="auto"/>
            </w:tcBorders>
            <w:shd w:val="clear" w:color="auto" w:fill="auto"/>
            <w:noWrap/>
            <w:vAlign w:val="center"/>
            <w:hideMark/>
          </w:tcPr>
          <w:p w14:paraId="2FE7F90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306,000</w:t>
            </w:r>
          </w:p>
        </w:tc>
        <w:tc>
          <w:tcPr>
            <w:tcW w:w="399" w:type="pct"/>
            <w:gridSpan w:val="2"/>
            <w:tcBorders>
              <w:top w:val="nil"/>
              <w:left w:val="nil"/>
              <w:bottom w:val="nil"/>
              <w:right w:val="dashed" w:sz="4" w:space="0" w:color="auto"/>
            </w:tcBorders>
            <w:shd w:val="clear" w:color="auto" w:fill="auto"/>
            <w:noWrap/>
            <w:vAlign w:val="center"/>
            <w:hideMark/>
          </w:tcPr>
          <w:p w14:paraId="714A6A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4EDADCC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306,000</w:t>
            </w:r>
          </w:p>
        </w:tc>
        <w:tc>
          <w:tcPr>
            <w:tcW w:w="489" w:type="pct"/>
            <w:gridSpan w:val="2"/>
            <w:tcBorders>
              <w:top w:val="nil"/>
              <w:left w:val="nil"/>
              <w:bottom w:val="nil"/>
              <w:right w:val="single" w:sz="12" w:space="0" w:color="auto"/>
            </w:tcBorders>
            <w:shd w:val="clear" w:color="auto" w:fill="auto"/>
            <w:noWrap/>
            <w:vAlign w:val="center"/>
            <w:hideMark/>
          </w:tcPr>
          <w:p w14:paraId="3D53F1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624,300</w:t>
            </w:r>
          </w:p>
        </w:tc>
      </w:tr>
      <w:tr w:rsidR="00AF68E7" w:rsidRPr="00AF68E7" w14:paraId="6CA7B25F"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75C4008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7B54A1B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Kuvendi</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8CCDAB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1,828,167</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5EECA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14CF60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2A6253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AEEF7D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1,938,167</w:t>
            </w:r>
          </w:p>
        </w:tc>
      </w:tr>
      <w:tr w:rsidR="00AF68E7" w:rsidRPr="00AF68E7" w14:paraId="0A4FF8ED"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7872E5A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6AE18E0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nil"/>
              <w:right w:val="single" w:sz="4" w:space="0" w:color="auto"/>
            </w:tcBorders>
            <w:shd w:val="clear" w:color="auto" w:fill="auto"/>
            <w:noWrap/>
            <w:vAlign w:val="center"/>
            <w:hideMark/>
          </w:tcPr>
          <w:p w14:paraId="6A12E3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688,609</w:t>
            </w:r>
          </w:p>
        </w:tc>
        <w:tc>
          <w:tcPr>
            <w:tcW w:w="425" w:type="pct"/>
            <w:gridSpan w:val="2"/>
            <w:tcBorders>
              <w:top w:val="nil"/>
              <w:left w:val="nil"/>
              <w:bottom w:val="nil"/>
              <w:right w:val="dashed" w:sz="4" w:space="0" w:color="auto"/>
            </w:tcBorders>
            <w:shd w:val="clear" w:color="auto" w:fill="auto"/>
            <w:noWrap/>
            <w:vAlign w:val="center"/>
            <w:hideMark/>
          </w:tcPr>
          <w:p w14:paraId="719C9C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110,000</w:t>
            </w:r>
          </w:p>
        </w:tc>
        <w:tc>
          <w:tcPr>
            <w:tcW w:w="399" w:type="pct"/>
            <w:gridSpan w:val="2"/>
            <w:tcBorders>
              <w:top w:val="nil"/>
              <w:left w:val="nil"/>
              <w:bottom w:val="nil"/>
              <w:right w:val="dashed" w:sz="4" w:space="0" w:color="auto"/>
            </w:tcBorders>
            <w:shd w:val="clear" w:color="auto" w:fill="auto"/>
            <w:noWrap/>
            <w:vAlign w:val="center"/>
            <w:hideMark/>
          </w:tcPr>
          <w:p w14:paraId="20201D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0B27D9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110,000</w:t>
            </w:r>
          </w:p>
        </w:tc>
        <w:tc>
          <w:tcPr>
            <w:tcW w:w="489" w:type="pct"/>
            <w:gridSpan w:val="2"/>
            <w:tcBorders>
              <w:top w:val="nil"/>
              <w:left w:val="nil"/>
              <w:bottom w:val="nil"/>
              <w:right w:val="single" w:sz="12" w:space="0" w:color="auto"/>
            </w:tcBorders>
            <w:shd w:val="clear" w:color="auto" w:fill="auto"/>
            <w:noWrap/>
            <w:vAlign w:val="center"/>
            <w:hideMark/>
          </w:tcPr>
          <w:p w14:paraId="12C428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798,609</w:t>
            </w:r>
          </w:p>
        </w:tc>
      </w:tr>
      <w:tr w:rsidR="00AF68E7" w:rsidRPr="00AF68E7" w14:paraId="300C2D2A" w14:textId="77777777" w:rsidTr="00E563E1">
        <w:trPr>
          <w:trHeight w:val="180"/>
          <w:jc w:val="center"/>
        </w:trPr>
        <w:tc>
          <w:tcPr>
            <w:tcW w:w="269" w:type="pct"/>
            <w:tcBorders>
              <w:top w:val="dotted" w:sz="4" w:space="0" w:color="auto"/>
              <w:left w:val="single" w:sz="12" w:space="0" w:color="auto"/>
              <w:bottom w:val="nil"/>
              <w:right w:val="single" w:sz="4" w:space="0" w:color="auto"/>
            </w:tcBorders>
            <w:shd w:val="clear" w:color="auto" w:fill="auto"/>
            <w:noWrap/>
            <w:vAlign w:val="center"/>
            <w:hideMark/>
          </w:tcPr>
          <w:p w14:paraId="390D645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dotted" w:sz="4" w:space="0" w:color="auto"/>
              <w:left w:val="nil"/>
              <w:bottom w:val="nil"/>
              <w:right w:val="nil"/>
            </w:tcBorders>
            <w:shd w:val="clear" w:color="auto" w:fill="auto"/>
            <w:noWrap/>
            <w:vAlign w:val="center"/>
            <w:hideMark/>
          </w:tcPr>
          <w:p w14:paraId="51CEC84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ligjvënëse</w:t>
            </w:r>
          </w:p>
        </w:tc>
        <w:tc>
          <w:tcPr>
            <w:tcW w:w="431" w:type="pct"/>
            <w:gridSpan w:val="2"/>
            <w:tcBorders>
              <w:top w:val="dotted" w:sz="4" w:space="0" w:color="auto"/>
              <w:left w:val="single" w:sz="4" w:space="0" w:color="auto"/>
              <w:bottom w:val="nil"/>
              <w:right w:val="single" w:sz="4" w:space="0" w:color="auto"/>
            </w:tcBorders>
            <w:shd w:val="clear" w:color="auto" w:fill="auto"/>
            <w:noWrap/>
            <w:vAlign w:val="center"/>
            <w:hideMark/>
          </w:tcPr>
          <w:p w14:paraId="04E522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1,139,558</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655669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3F1F73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34AEF92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379A286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1,139,558</w:t>
            </w:r>
          </w:p>
        </w:tc>
      </w:tr>
      <w:tr w:rsidR="00AF68E7" w:rsidRPr="00AF68E7" w14:paraId="49E635B0"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E2D7DD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1242B72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Kryeministria</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2478C5D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779,900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484A497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64F1CA0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2ADF456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277683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809,900</w:t>
            </w:r>
          </w:p>
        </w:tc>
      </w:tr>
      <w:tr w:rsidR="00AF68E7" w:rsidRPr="00AF68E7" w14:paraId="2DA0BC0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FA678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073597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43BB31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779,900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151A4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40DE5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42194A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74FDB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809,900</w:t>
            </w:r>
          </w:p>
        </w:tc>
      </w:tr>
      <w:tr w:rsidR="00AF68E7" w:rsidRPr="00AF68E7" w14:paraId="22CE0C27"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A597E6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265321E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Bujqësisë dhe Zhvillimit Rural </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5E48E87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8,810,654</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2E0A407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2,687,272</w:t>
            </w:r>
          </w:p>
        </w:tc>
        <w:tc>
          <w:tcPr>
            <w:tcW w:w="399"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5A581A6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2,432,574</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00F8CC7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5,119,846</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63C8A0C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13,930,500</w:t>
            </w:r>
          </w:p>
        </w:tc>
      </w:tr>
      <w:tr w:rsidR="00AF68E7" w:rsidRPr="00AF68E7" w14:paraId="0522099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5B5092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D2C5CC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9F123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470,535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2EDB4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430DD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1A867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4A83C6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475,535</w:t>
            </w:r>
          </w:p>
        </w:tc>
      </w:tr>
      <w:tr w:rsidR="00AF68E7" w:rsidRPr="00AF68E7" w14:paraId="504C9E4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5D5EAD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A9E70B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Siguria ushqimore dhe mbrojtja e konsumatorit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B5856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2,039,639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6F1FA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95,409</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C1155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434,000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011A3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529,409</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FC3A9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2,569,048</w:t>
            </w:r>
          </w:p>
        </w:tc>
      </w:tr>
      <w:tr w:rsidR="00AF68E7" w:rsidRPr="00AF68E7" w14:paraId="0F06AAB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65FF9C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AFE432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infrastrukturës së kullimit dhe ujitjes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762EC5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963,500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91074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1,990,000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762AD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F9FFA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1,990,000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76C41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2,953,500</w:t>
            </w:r>
          </w:p>
        </w:tc>
      </w:tr>
      <w:tr w:rsidR="00AF68E7" w:rsidRPr="00AF68E7" w14:paraId="554CC2B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DCF0E5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B66B2E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rural duke mbësht. prodh. bujq., blek., agroind. dhe market.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DE9BC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4,482,780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ADE50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496,863</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DCD90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1,829,151</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23401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2,326,014</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01874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6,808,794</w:t>
            </w:r>
          </w:p>
        </w:tc>
      </w:tr>
      <w:tr w:rsidR="00AF68E7" w:rsidRPr="00AF68E7" w14:paraId="14762E5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CD7824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04860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2AEEC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Këshillimi dhe informacioni bujqësor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BB8FE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648,100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2FF0A1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D33AF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2E997C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670E7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668,100</w:t>
            </w:r>
          </w:p>
        </w:tc>
      </w:tr>
      <w:tr w:rsidR="00AF68E7" w:rsidRPr="00AF68E7" w14:paraId="4AFB1115"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4DBEDA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05470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43844A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qëndrueshëm i tokës bujqësore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DADBA1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CC8E9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2C161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FCC73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16782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19,000</w:t>
            </w:r>
          </w:p>
        </w:tc>
      </w:tr>
      <w:tr w:rsidR="00AF68E7" w:rsidRPr="00AF68E7" w14:paraId="499FB80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CCB26B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898733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peshkimin</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B8935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187,100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9D6BA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DB71D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169,423</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4EA20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249,423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4E614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436,523</w:t>
            </w:r>
          </w:p>
        </w:tc>
      </w:tr>
      <w:tr w:rsidR="00AF68E7" w:rsidRPr="00AF68E7" w14:paraId="43CDD0E1"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F64475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5121ADE"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Infrastrukturës dhe Energjisë</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29D81F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6,302,929</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1F8F362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44,240,492</w:t>
            </w:r>
          </w:p>
        </w:tc>
        <w:tc>
          <w:tcPr>
            <w:tcW w:w="399" w:type="pct"/>
            <w:gridSpan w:val="2"/>
            <w:tcBorders>
              <w:top w:val="single" w:sz="4" w:space="0" w:color="auto"/>
              <w:left w:val="single" w:sz="4" w:space="0" w:color="auto"/>
              <w:bottom w:val="dotted" w:sz="4" w:space="0" w:color="auto"/>
              <w:right w:val="dashed" w:sz="4" w:space="0" w:color="auto"/>
            </w:tcBorders>
            <w:shd w:val="clear" w:color="auto" w:fill="auto"/>
            <w:noWrap/>
            <w:vAlign w:val="center"/>
            <w:hideMark/>
          </w:tcPr>
          <w:p w14:paraId="541E093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13,844,064</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F54EEB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58,084,556</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18565A2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64,387,485</w:t>
            </w:r>
          </w:p>
        </w:tc>
      </w:tr>
      <w:tr w:rsidR="00AF68E7" w:rsidRPr="00AF68E7" w14:paraId="16D50BD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9D3167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2128F9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D1AF6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656,101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E6625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FB8C1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DF40C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6A158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669,101</w:t>
            </w:r>
          </w:p>
        </w:tc>
      </w:tr>
      <w:tr w:rsidR="00AF68E7" w:rsidRPr="00AF68E7" w14:paraId="37EAD0FF"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63338A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6103AF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rrugor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7B25A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3,492,522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048271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22,352,890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B1077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3,488,132</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1CDA9E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25,841,022</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9FCF2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29,333,544</w:t>
            </w:r>
          </w:p>
        </w:tc>
      </w:tr>
      <w:tr w:rsidR="00AF68E7" w:rsidRPr="00AF68E7" w14:paraId="41149CC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660A01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3EADAA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detar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3D28D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154,439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F801C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9,880,000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0E433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D96CF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9,890,000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DA0136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10,044,439</w:t>
            </w:r>
          </w:p>
        </w:tc>
      </w:tr>
      <w:tr w:rsidR="00AF68E7" w:rsidRPr="00AF68E7" w14:paraId="37E13BCE"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ED0242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20821D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hekurudhor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D082D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524,955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DD39C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A23C2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4,202,393</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8DF2E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4,752,393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51028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5,277,348</w:t>
            </w:r>
          </w:p>
        </w:tc>
      </w:tr>
      <w:tr w:rsidR="00AF68E7" w:rsidRPr="00AF68E7" w14:paraId="29964E9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6C02D4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5967FD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ajror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9B272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25,030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DDFA92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86A66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4EF56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CCE8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27,030</w:t>
            </w:r>
          </w:p>
        </w:tc>
      </w:tr>
      <w:tr w:rsidR="00AF68E7" w:rsidRPr="00AF68E7" w14:paraId="444C5AB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652A37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04610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B56028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rrjetet e komunikacionit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DAC611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914A9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8B5D7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30611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ADE7C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r>
      <w:tr w:rsidR="00AF68E7" w:rsidRPr="00AF68E7" w14:paraId="542722DF"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04049B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06370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D59A0C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Furnizimi me ujë dhe kanalizime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27A4A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615,751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8762CD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10,813,602</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8A2B5D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3,243,539</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52666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14,057,141</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D3DBA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14,672,892</w:t>
            </w:r>
          </w:p>
        </w:tc>
      </w:tr>
      <w:tr w:rsidR="00AF68E7" w:rsidRPr="00AF68E7" w14:paraId="040B467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C71B55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1463C1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energjinë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E7B4F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113,156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BA162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949EB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2,880,000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3D4E4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95E5C6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3,243,156</w:t>
            </w:r>
          </w:p>
        </w:tc>
      </w:tr>
      <w:tr w:rsidR="00AF68E7" w:rsidRPr="00AF68E7" w14:paraId="1B95D3F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F9A15E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547D36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burimet natyrore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F85F9F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293,081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1D494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35EB0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2A537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74560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390,081</w:t>
            </w:r>
          </w:p>
        </w:tc>
      </w:tr>
      <w:tr w:rsidR="00AF68E7" w:rsidRPr="00AF68E7" w14:paraId="4CD69A3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DF0B2C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60710D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industrinë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81D3F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335,631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51FAA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AE78E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055880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C503A3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413,631</w:t>
            </w:r>
          </w:p>
        </w:tc>
      </w:tr>
      <w:tr w:rsidR="00AF68E7" w:rsidRPr="00AF68E7" w14:paraId="2C58BA3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FE6ECF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06180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91DE0C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urban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A440C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92,263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FADDE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C42EC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E67A5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942A2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196,263</w:t>
            </w:r>
          </w:p>
        </w:tc>
      </w:tr>
      <w:tr w:rsidR="00AF68E7" w:rsidRPr="00AF68E7" w14:paraId="31B62F74"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62ED895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4DBA4D2E"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Financave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F2FCC9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9,060,840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67C9298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1,386,220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B4BFEE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520,690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1D7FE23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1,906,910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4E15B46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10,967,750</w:t>
            </w:r>
          </w:p>
        </w:tc>
      </w:tr>
      <w:tr w:rsidR="00AF68E7" w:rsidRPr="00AF68E7" w14:paraId="44C8446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54747C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A99D14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9FE29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809,748</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688CB0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8E203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1A1505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4949F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1,387,748</w:t>
            </w:r>
          </w:p>
        </w:tc>
      </w:tr>
      <w:tr w:rsidR="00AF68E7" w:rsidRPr="00AF68E7" w14:paraId="12C691B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1F40BB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A713F9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shpenzimeve publike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5A190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537,188</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225B0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AE451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42848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87B71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667,188</w:t>
            </w:r>
          </w:p>
        </w:tc>
      </w:tr>
      <w:tr w:rsidR="00AF68E7" w:rsidRPr="00AF68E7" w14:paraId="3EE1D854"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6D1B6B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65C112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Ekzekutimi i pagesave të ndryshme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50BE51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4611D0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CA304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5030B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0ECFE3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1,304,000</w:t>
            </w:r>
          </w:p>
        </w:tc>
      </w:tr>
      <w:tr w:rsidR="00AF68E7" w:rsidRPr="00AF68E7" w14:paraId="4CE27450"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934DF8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C6F8BF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tatimore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E5A5C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2,759,247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B90E5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0C238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5F7782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1CA67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2,916,247</w:t>
            </w:r>
          </w:p>
        </w:tc>
      </w:tr>
      <w:tr w:rsidR="00AF68E7" w:rsidRPr="00AF68E7" w14:paraId="3505ADE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695046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DD7682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doganore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BC417A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4,201,347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CCC60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216,220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7971C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120,690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B29585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336,910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C2EA89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4,538,257</w:t>
            </w:r>
          </w:p>
        </w:tc>
      </w:tr>
      <w:tr w:rsidR="00AF68E7" w:rsidRPr="00AF68E7" w14:paraId="000224D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5ED279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615DB2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Lufta kundër transaksioneve financiare joligjore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F8519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149,310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025601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4E36D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3EF94D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92DE0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154,310</w:t>
            </w:r>
          </w:p>
        </w:tc>
      </w:tr>
      <w:tr w:rsidR="00AF68E7" w:rsidRPr="00AF68E7" w14:paraId="6ECDCC4D"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6D4B26A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7171F3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Arsimit, Sportit dhe Rinisë </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D14CE4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46,909,097</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32396EA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4,863,010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6056CAB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820,000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CACBF3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5,683,010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0A30021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52,592,107</w:t>
            </w:r>
          </w:p>
        </w:tc>
      </w:tr>
      <w:tr w:rsidR="00AF68E7" w:rsidRPr="00AF68E7" w14:paraId="6536BBA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823A7E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AECFB3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06D82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968,200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431AA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0770E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26D8A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F5D9C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1,013,200</w:t>
            </w:r>
          </w:p>
        </w:tc>
      </w:tr>
      <w:tr w:rsidR="00AF68E7" w:rsidRPr="00AF68E7" w14:paraId="43F41E7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FC93DE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6595B2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bazë (përfshirë parashkollorin)</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D0BC2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25,683,397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72FFF0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757D1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F1709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1CE57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27,220,397</w:t>
            </w:r>
          </w:p>
        </w:tc>
      </w:tr>
      <w:tr w:rsidR="00AF68E7" w:rsidRPr="00AF68E7" w14:paraId="4C5112C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741740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50CFE3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(i përgjithshëm)</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E82783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7,375,000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E4B0B8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0063E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A9EECE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DF432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8,737,000</w:t>
            </w:r>
          </w:p>
        </w:tc>
      </w:tr>
      <w:tr w:rsidR="00AF68E7" w:rsidRPr="00AF68E7" w14:paraId="3EFE261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D4AD7F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B4C70A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universitar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E8B9B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11,550,000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CD5903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80B5B7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6C190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1,680,000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ACD3F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13,230,000</w:t>
            </w:r>
          </w:p>
        </w:tc>
      </w:tr>
      <w:tr w:rsidR="00AF68E7" w:rsidRPr="00AF68E7" w14:paraId="22D14676"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37086B1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09770</w:t>
            </w:r>
          </w:p>
        </w:tc>
        <w:tc>
          <w:tcPr>
            <w:tcW w:w="2562" w:type="pct"/>
            <w:tcBorders>
              <w:top w:val="nil"/>
              <w:left w:val="single" w:sz="4" w:space="0" w:color="auto"/>
              <w:bottom w:val="nil"/>
              <w:right w:val="single" w:sz="4" w:space="0" w:color="auto"/>
            </w:tcBorders>
            <w:shd w:val="clear" w:color="auto" w:fill="auto"/>
            <w:noWrap/>
            <w:vAlign w:val="center"/>
            <w:hideMark/>
          </w:tcPr>
          <w:p w14:paraId="5902362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Fonde për shkencën</w:t>
            </w:r>
          </w:p>
        </w:tc>
        <w:tc>
          <w:tcPr>
            <w:tcW w:w="431" w:type="pct"/>
            <w:gridSpan w:val="2"/>
            <w:tcBorders>
              <w:top w:val="nil"/>
              <w:left w:val="nil"/>
              <w:bottom w:val="nil"/>
              <w:right w:val="single" w:sz="4" w:space="0" w:color="auto"/>
            </w:tcBorders>
            <w:shd w:val="clear" w:color="auto" w:fill="auto"/>
            <w:noWrap/>
            <w:vAlign w:val="center"/>
            <w:hideMark/>
          </w:tcPr>
          <w:p w14:paraId="44E4C2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736,400</w:t>
            </w:r>
          </w:p>
        </w:tc>
        <w:tc>
          <w:tcPr>
            <w:tcW w:w="425" w:type="pct"/>
            <w:gridSpan w:val="2"/>
            <w:tcBorders>
              <w:top w:val="nil"/>
              <w:left w:val="nil"/>
              <w:bottom w:val="nil"/>
              <w:right w:val="dashed" w:sz="4" w:space="0" w:color="auto"/>
            </w:tcBorders>
            <w:shd w:val="clear" w:color="auto" w:fill="auto"/>
            <w:noWrap/>
            <w:vAlign w:val="center"/>
            <w:hideMark/>
          </w:tcPr>
          <w:p w14:paraId="16F5299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342,080</w:t>
            </w:r>
          </w:p>
        </w:tc>
        <w:tc>
          <w:tcPr>
            <w:tcW w:w="399" w:type="pct"/>
            <w:gridSpan w:val="2"/>
            <w:tcBorders>
              <w:top w:val="nil"/>
              <w:left w:val="nil"/>
              <w:bottom w:val="nil"/>
              <w:right w:val="dashed" w:sz="4" w:space="0" w:color="auto"/>
            </w:tcBorders>
            <w:shd w:val="clear" w:color="auto" w:fill="auto"/>
            <w:noWrap/>
            <w:vAlign w:val="center"/>
            <w:hideMark/>
          </w:tcPr>
          <w:p w14:paraId="564866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26" w:type="pct"/>
            <w:gridSpan w:val="2"/>
            <w:tcBorders>
              <w:top w:val="nil"/>
              <w:left w:val="nil"/>
              <w:bottom w:val="nil"/>
              <w:right w:val="single" w:sz="4" w:space="0" w:color="auto"/>
            </w:tcBorders>
            <w:shd w:val="clear" w:color="auto" w:fill="auto"/>
            <w:noWrap/>
            <w:vAlign w:val="center"/>
            <w:hideMark/>
          </w:tcPr>
          <w:p w14:paraId="327F30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842,080</w:t>
            </w:r>
          </w:p>
        </w:tc>
        <w:tc>
          <w:tcPr>
            <w:tcW w:w="489" w:type="pct"/>
            <w:gridSpan w:val="2"/>
            <w:tcBorders>
              <w:top w:val="nil"/>
              <w:left w:val="nil"/>
              <w:bottom w:val="nil"/>
              <w:right w:val="single" w:sz="12" w:space="0" w:color="auto"/>
            </w:tcBorders>
            <w:shd w:val="clear" w:color="auto" w:fill="auto"/>
            <w:noWrap/>
            <w:vAlign w:val="center"/>
            <w:hideMark/>
          </w:tcPr>
          <w:p w14:paraId="546ADD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1,578,480</w:t>
            </w:r>
          </w:p>
        </w:tc>
      </w:tr>
      <w:tr w:rsidR="00AF68E7" w:rsidRPr="00AF68E7" w14:paraId="0467C2D5" w14:textId="77777777" w:rsidTr="00E563E1">
        <w:trPr>
          <w:trHeight w:val="180"/>
          <w:jc w:val="center"/>
        </w:trPr>
        <w:tc>
          <w:tcPr>
            <w:tcW w:w="269" w:type="pct"/>
            <w:tcBorders>
              <w:top w:val="dotted" w:sz="4" w:space="0" w:color="auto"/>
              <w:left w:val="single" w:sz="12" w:space="0" w:color="auto"/>
              <w:bottom w:val="single" w:sz="4" w:space="0" w:color="auto"/>
              <w:right w:val="nil"/>
            </w:tcBorders>
            <w:shd w:val="clear" w:color="auto" w:fill="auto"/>
            <w:noWrap/>
            <w:vAlign w:val="center"/>
            <w:hideMark/>
          </w:tcPr>
          <w:p w14:paraId="5188E38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08140</w:t>
            </w:r>
          </w:p>
        </w:tc>
        <w:tc>
          <w:tcPr>
            <w:tcW w:w="2562" w:type="pct"/>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0B8D708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Zhvillimi i sportit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4C22FDF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596,100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757641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196,930</w:t>
            </w:r>
          </w:p>
        </w:tc>
        <w:tc>
          <w:tcPr>
            <w:tcW w:w="399" w:type="pct"/>
            <w:gridSpan w:val="2"/>
            <w:tcBorders>
              <w:top w:val="dotted" w:sz="4" w:space="0" w:color="auto"/>
              <w:left w:val="nil"/>
              <w:bottom w:val="single" w:sz="4" w:space="0" w:color="auto"/>
              <w:right w:val="dashed" w:sz="4" w:space="0" w:color="auto"/>
            </w:tcBorders>
            <w:shd w:val="clear" w:color="auto" w:fill="auto"/>
            <w:noWrap/>
            <w:vAlign w:val="center"/>
            <w:hideMark/>
          </w:tcPr>
          <w:p w14:paraId="54B12D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2C185E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216,930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3DF1E8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813,030</w:t>
            </w:r>
          </w:p>
        </w:tc>
      </w:tr>
      <w:tr w:rsidR="00AF68E7" w:rsidRPr="00AF68E7" w14:paraId="389D459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BAA283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69D5A0B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Ekonomisë, Kulturës dhe Inovacionit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3838B6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45,415,647</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2888097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3,633,826</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05DF2D2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740,000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DD35F9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4,373,826</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106454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49,789,473</w:t>
            </w:r>
          </w:p>
        </w:tc>
      </w:tr>
      <w:tr w:rsidR="00AF68E7" w:rsidRPr="00AF68E7" w14:paraId="3B56167A"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48432B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E9A3D1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E25A3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489,620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50E5A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154,319</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2A132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D1B8F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154,319</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55364F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643,939</w:t>
            </w:r>
          </w:p>
        </w:tc>
      </w:tr>
      <w:tr w:rsidR="00AF68E7" w:rsidRPr="00AF68E7" w14:paraId="46CE719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0A9149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188EA7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Trashëgimia kulturore dhe muzetë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C985E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895,424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C7DA5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166,803</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B3680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4E697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186,803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D49E4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1,082,227</w:t>
            </w:r>
          </w:p>
        </w:tc>
      </w:tr>
      <w:tr w:rsidR="00AF68E7" w:rsidRPr="00AF68E7" w14:paraId="6E231B8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8E9597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B1B1F3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Arti dhe kultura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A89AF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1,306,272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F23E99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1,562,813</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FC421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258B73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1,582,813</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07A47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2,889,085</w:t>
            </w:r>
          </w:p>
        </w:tc>
      </w:tr>
      <w:tr w:rsidR="00AF68E7" w:rsidRPr="00AF68E7" w14:paraId="3A6419F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3E3359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E8C1F3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inovacion dhe teknologji</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095C1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160,267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C30A4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121036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A8D42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84CEE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217,267</w:t>
            </w:r>
          </w:p>
        </w:tc>
      </w:tr>
      <w:tr w:rsidR="00AF68E7" w:rsidRPr="00AF68E7" w14:paraId="60A38154"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D44626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380158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zhvillim ekonomik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3C6F5D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384,536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2D3425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78,200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DA473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900E6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278,200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28B2F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662,736</w:t>
            </w:r>
          </w:p>
        </w:tc>
      </w:tr>
      <w:tr w:rsidR="00AF68E7" w:rsidRPr="00AF68E7" w14:paraId="5A5871E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BA56F3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4A8B34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mbikq. e tregut, infrast. e cilës. dhe pron. industr.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6F26F0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383,000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D9B31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5D1299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43428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FFD7A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405,000</w:t>
            </w:r>
          </w:p>
        </w:tc>
      </w:tr>
      <w:tr w:rsidR="00AF68E7" w:rsidRPr="00AF68E7" w14:paraId="51A7E45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E176F9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42082D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Sigurimi shoqëror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E48588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35,476,810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8793ED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E6D55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37669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0B6034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35,476,810</w:t>
            </w:r>
          </w:p>
        </w:tc>
      </w:tr>
      <w:tr w:rsidR="00AF68E7" w:rsidRPr="00AF68E7" w14:paraId="698D242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0EF2CD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297915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Tregu i punës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BAF85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2,710,613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7A749B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167,212</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7C390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482C0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167,212</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71AC89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2,877,825</w:t>
            </w:r>
          </w:p>
        </w:tc>
      </w:tr>
      <w:tr w:rsidR="00AF68E7" w:rsidRPr="00AF68E7" w14:paraId="12E1772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6B12FA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67E160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Inspektimi në punë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E20B8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252,105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84A678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972FA9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B053E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34C583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262,105</w:t>
            </w:r>
          </w:p>
        </w:tc>
      </w:tr>
      <w:tr w:rsidR="00AF68E7" w:rsidRPr="00AF68E7" w14:paraId="5D5AC2C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EA4AA9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E3269F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(profesional)</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F18A25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2,612,000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F17D8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808,679</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0EC3A6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18948B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1,208,679</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AB8C49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3,820,679</w:t>
            </w:r>
          </w:p>
        </w:tc>
      </w:tr>
      <w:tr w:rsidR="00AF68E7" w:rsidRPr="00AF68E7" w14:paraId="3B01A72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DEF11A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06190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785FB5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Strehimi</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A07AB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745,000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34AE2C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606,800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AEADC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F1E31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706,800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4534E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1,451,800</w:t>
            </w:r>
          </w:p>
        </w:tc>
      </w:tr>
      <w:tr w:rsidR="00AF68E7" w:rsidRPr="00AF68E7" w14:paraId="61139189"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4977011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5720C2C"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Shëndetësisë dhe Mbrojtjes Sociale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3349E9F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74,516,315</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35A2B8C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2,351,700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3E97554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1,060,000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4EB04ED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3,411,700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CCDDFE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77,928,015</w:t>
            </w:r>
          </w:p>
        </w:tc>
      </w:tr>
      <w:tr w:rsidR="00AF68E7" w:rsidRPr="00AF68E7" w14:paraId="612E5EC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6C30ED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41CE7F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3FB6F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460,290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FDF55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5D6862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1E5D44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90E35A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478,290</w:t>
            </w:r>
          </w:p>
        </w:tc>
      </w:tr>
      <w:tr w:rsidR="00AF68E7" w:rsidRPr="00AF68E7" w14:paraId="78218A94"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AF5FD5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A04A34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parësor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EF9EA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4,798,245</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49626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F4C4A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CD338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E1F76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5,269,245</w:t>
            </w:r>
          </w:p>
        </w:tc>
      </w:tr>
      <w:tr w:rsidR="00AF68E7" w:rsidRPr="00AF68E7" w14:paraId="7CBBDAE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9CE49F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9F8B93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dytësor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5E5373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34,452,512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583E5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1,635,190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FF962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852,000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D520C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2,487,190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FB48E1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36,939,702</w:t>
            </w:r>
          </w:p>
        </w:tc>
      </w:tr>
      <w:tr w:rsidR="00AF68E7" w:rsidRPr="00AF68E7" w14:paraId="7EFF3C6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DCA968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07450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FFDB08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shëndetit publik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26B06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3,998,849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EE787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343,800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3397A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F0F00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343,800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DA5717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4,342,649</w:t>
            </w:r>
          </w:p>
        </w:tc>
      </w:tr>
      <w:tr w:rsidR="00AF68E7" w:rsidRPr="00AF68E7" w14:paraId="4BE2A794"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0BDD2A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D480FC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Përkujdesi social</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092832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29,564,000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FBEA0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41,710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F1B4C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556A5F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91,710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82985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29,655,710</w:t>
            </w:r>
          </w:p>
        </w:tc>
      </w:tr>
      <w:tr w:rsidR="00AF68E7" w:rsidRPr="00AF68E7" w14:paraId="73AE5396" w14:textId="77777777" w:rsidTr="00E563E1">
        <w:trPr>
          <w:trHeight w:val="180"/>
          <w:jc w:val="center"/>
        </w:trPr>
        <w:tc>
          <w:tcPr>
            <w:tcW w:w="269" w:type="pct"/>
            <w:tcBorders>
              <w:top w:val="nil"/>
              <w:left w:val="single" w:sz="12" w:space="0" w:color="auto"/>
              <w:bottom w:val="dotted" w:sz="4" w:space="0" w:color="auto"/>
              <w:right w:val="single" w:sz="4" w:space="0" w:color="auto"/>
            </w:tcBorders>
            <w:shd w:val="clear" w:color="auto" w:fill="auto"/>
            <w:noWrap/>
            <w:vAlign w:val="center"/>
            <w:hideMark/>
          </w:tcPr>
          <w:p w14:paraId="5143C0C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01190</w:t>
            </w:r>
          </w:p>
        </w:tc>
        <w:tc>
          <w:tcPr>
            <w:tcW w:w="2562" w:type="pct"/>
            <w:tcBorders>
              <w:top w:val="nil"/>
              <w:left w:val="nil"/>
              <w:bottom w:val="dotted" w:sz="4" w:space="0" w:color="auto"/>
              <w:right w:val="nil"/>
            </w:tcBorders>
            <w:shd w:val="clear" w:color="auto" w:fill="auto"/>
            <w:noWrap/>
            <w:vAlign w:val="center"/>
            <w:hideMark/>
          </w:tcPr>
          <w:p w14:paraId="2F46FD8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Rehabilitimi i të përndjekurve politik</w:t>
            </w:r>
          </w:p>
        </w:tc>
        <w:tc>
          <w:tcPr>
            <w:tcW w:w="431" w:type="pct"/>
            <w:gridSpan w:val="2"/>
            <w:tcBorders>
              <w:top w:val="nil"/>
              <w:left w:val="single" w:sz="4" w:space="0" w:color="auto"/>
              <w:bottom w:val="dotted" w:sz="4" w:space="0" w:color="auto"/>
              <w:right w:val="single" w:sz="4" w:space="0" w:color="auto"/>
            </w:tcBorders>
            <w:shd w:val="clear" w:color="auto" w:fill="auto"/>
            <w:noWrap/>
            <w:vAlign w:val="center"/>
            <w:hideMark/>
          </w:tcPr>
          <w:p w14:paraId="517964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1,242,419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92106F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3147C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040B87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nil"/>
              <w:right w:val="single" w:sz="12" w:space="0" w:color="auto"/>
            </w:tcBorders>
            <w:shd w:val="clear" w:color="auto" w:fill="auto"/>
            <w:noWrap/>
            <w:vAlign w:val="center"/>
            <w:hideMark/>
          </w:tcPr>
          <w:p w14:paraId="4966469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1,242,419</w:t>
            </w:r>
          </w:p>
        </w:tc>
      </w:tr>
      <w:tr w:rsidR="00AF68E7" w:rsidRPr="00AF68E7" w14:paraId="480900B7"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1C987B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B67883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Drejtësisë</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3DE1639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13,211,830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0AB5D4B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1,583,820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7CAE7A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110,000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4C95AAB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1,693,820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4C22B6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14,905,650</w:t>
            </w:r>
          </w:p>
        </w:tc>
      </w:tr>
      <w:tr w:rsidR="00AF68E7" w:rsidRPr="00AF68E7" w14:paraId="5A316B47"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C6D399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546DF7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AF6FB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534,836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02868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875,620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946B0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7FDD8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985,620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073EBF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1,520,456</w:t>
            </w:r>
          </w:p>
        </w:tc>
      </w:tr>
      <w:tr w:rsidR="00AF68E7" w:rsidRPr="00AF68E7" w14:paraId="10488B7A"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4ED743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490FBC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Ndihma Juridike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9182D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105,450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F9B4A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38B1E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B1202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CF724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107,450</w:t>
            </w:r>
          </w:p>
        </w:tc>
      </w:tr>
      <w:tr w:rsidR="00AF68E7" w:rsidRPr="00AF68E7" w14:paraId="7D9BED9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A1B789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AEF598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Publikimet zyrtare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B4A943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66,274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724EBB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E733D9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60FBF7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5306B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71,274</w:t>
            </w:r>
          </w:p>
        </w:tc>
      </w:tr>
      <w:tr w:rsidR="00AF68E7" w:rsidRPr="00AF68E7" w14:paraId="3D60CF4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1F5EDF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2B6837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Mjekësia Ligjore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EDED7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5F897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231,000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CD6E5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B1C23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17C01D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349,000</w:t>
            </w:r>
          </w:p>
        </w:tc>
      </w:tr>
      <w:tr w:rsidR="00AF68E7" w:rsidRPr="00AF68E7" w14:paraId="38C5DC2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5FBEB9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C891CA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Sistemi i burgjeve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31CF9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7,460,232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9A1499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B8FFC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DD180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94C221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7,920,232</w:t>
            </w:r>
          </w:p>
        </w:tc>
      </w:tr>
      <w:tr w:rsidR="00AF68E7" w:rsidRPr="00AF68E7" w14:paraId="1896CB3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99C66D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02129C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Përmbarimit Gjyqësor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34DA1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293,200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436810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A01C1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05F22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CACB4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298,200</w:t>
            </w:r>
          </w:p>
        </w:tc>
      </w:tr>
      <w:tr w:rsidR="00AF68E7" w:rsidRPr="00AF68E7" w14:paraId="44554822"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6BFF59A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562" w:type="pct"/>
            <w:tcBorders>
              <w:top w:val="nil"/>
              <w:left w:val="single" w:sz="4" w:space="0" w:color="auto"/>
              <w:bottom w:val="nil"/>
              <w:right w:val="single" w:sz="4" w:space="0" w:color="auto"/>
            </w:tcBorders>
            <w:shd w:val="clear" w:color="auto" w:fill="auto"/>
            <w:noWrap/>
            <w:vAlign w:val="center"/>
            <w:hideMark/>
          </w:tcPr>
          <w:p w14:paraId="3E1EE62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për çështjet e birësimeve</w:t>
            </w:r>
          </w:p>
        </w:tc>
        <w:tc>
          <w:tcPr>
            <w:tcW w:w="431" w:type="pct"/>
            <w:gridSpan w:val="2"/>
            <w:tcBorders>
              <w:top w:val="nil"/>
              <w:left w:val="nil"/>
              <w:bottom w:val="nil"/>
              <w:right w:val="single" w:sz="4" w:space="0" w:color="auto"/>
            </w:tcBorders>
            <w:shd w:val="clear" w:color="auto" w:fill="auto"/>
            <w:noWrap/>
            <w:vAlign w:val="center"/>
            <w:hideMark/>
          </w:tcPr>
          <w:p w14:paraId="427076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17,940</w:t>
            </w:r>
          </w:p>
        </w:tc>
        <w:tc>
          <w:tcPr>
            <w:tcW w:w="425" w:type="pct"/>
            <w:gridSpan w:val="2"/>
            <w:tcBorders>
              <w:top w:val="nil"/>
              <w:left w:val="nil"/>
              <w:bottom w:val="nil"/>
              <w:right w:val="dashed" w:sz="4" w:space="0" w:color="auto"/>
            </w:tcBorders>
            <w:shd w:val="clear" w:color="auto" w:fill="auto"/>
            <w:noWrap/>
            <w:vAlign w:val="center"/>
            <w:hideMark/>
          </w:tcPr>
          <w:p w14:paraId="6F8C7F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399" w:type="pct"/>
            <w:gridSpan w:val="2"/>
            <w:tcBorders>
              <w:top w:val="nil"/>
              <w:left w:val="nil"/>
              <w:bottom w:val="nil"/>
              <w:right w:val="dashed" w:sz="4" w:space="0" w:color="auto"/>
            </w:tcBorders>
            <w:shd w:val="clear" w:color="auto" w:fill="auto"/>
            <w:noWrap/>
            <w:vAlign w:val="center"/>
            <w:hideMark/>
          </w:tcPr>
          <w:p w14:paraId="7C0D10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1C3B602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489" w:type="pct"/>
            <w:gridSpan w:val="2"/>
            <w:tcBorders>
              <w:top w:val="nil"/>
              <w:left w:val="nil"/>
              <w:bottom w:val="nil"/>
              <w:right w:val="single" w:sz="12" w:space="0" w:color="auto"/>
            </w:tcBorders>
            <w:shd w:val="clear" w:color="auto" w:fill="auto"/>
            <w:noWrap/>
            <w:vAlign w:val="center"/>
            <w:hideMark/>
          </w:tcPr>
          <w:p w14:paraId="2CE410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18,140</w:t>
            </w:r>
          </w:p>
        </w:tc>
      </w:tr>
      <w:tr w:rsidR="00AF68E7" w:rsidRPr="00AF68E7" w14:paraId="3D48B86F"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16BD139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01180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6EA5A6D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kthimit dhe kompensimit të pronave</w:t>
            </w:r>
          </w:p>
        </w:tc>
        <w:tc>
          <w:tcPr>
            <w:tcW w:w="431" w:type="pct"/>
            <w:gridSpan w:val="2"/>
            <w:tcBorders>
              <w:top w:val="dotted" w:sz="4" w:space="0" w:color="auto"/>
              <w:left w:val="nil"/>
              <w:bottom w:val="nil"/>
              <w:right w:val="single" w:sz="4" w:space="0" w:color="auto"/>
            </w:tcBorders>
            <w:shd w:val="clear" w:color="auto" w:fill="auto"/>
            <w:noWrap/>
            <w:vAlign w:val="center"/>
            <w:hideMark/>
          </w:tcPr>
          <w:p w14:paraId="63FEE3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4,407,838</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447C74C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75993F1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13169A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6531A9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4,410,838</w:t>
            </w:r>
          </w:p>
        </w:tc>
      </w:tr>
      <w:tr w:rsidR="00AF68E7" w:rsidRPr="00AF68E7" w14:paraId="6E4EC99D" w14:textId="77777777" w:rsidTr="00E563E1">
        <w:trPr>
          <w:trHeight w:val="180"/>
          <w:jc w:val="center"/>
        </w:trPr>
        <w:tc>
          <w:tcPr>
            <w:tcW w:w="269" w:type="pct"/>
            <w:tcBorders>
              <w:top w:val="dotted" w:sz="4" w:space="0" w:color="auto"/>
              <w:left w:val="single" w:sz="12" w:space="0" w:color="auto"/>
              <w:bottom w:val="dotted" w:sz="4" w:space="0" w:color="auto"/>
              <w:right w:val="single" w:sz="4" w:space="0" w:color="auto"/>
            </w:tcBorders>
            <w:shd w:val="clear" w:color="auto" w:fill="auto"/>
            <w:noWrap/>
            <w:vAlign w:val="center"/>
            <w:hideMark/>
          </w:tcPr>
          <w:p w14:paraId="29D843D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03490</w:t>
            </w:r>
          </w:p>
        </w:tc>
        <w:tc>
          <w:tcPr>
            <w:tcW w:w="2562" w:type="pct"/>
            <w:tcBorders>
              <w:top w:val="dotted" w:sz="4" w:space="0" w:color="auto"/>
              <w:left w:val="nil"/>
              <w:bottom w:val="dotted" w:sz="4" w:space="0" w:color="auto"/>
              <w:right w:val="nil"/>
            </w:tcBorders>
            <w:shd w:val="clear" w:color="auto" w:fill="auto"/>
            <w:noWrap/>
            <w:vAlign w:val="center"/>
            <w:hideMark/>
          </w:tcPr>
          <w:p w14:paraId="68AEFD1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Provës</w:t>
            </w:r>
          </w:p>
        </w:tc>
        <w:tc>
          <w:tcPr>
            <w:tcW w:w="431" w:type="pct"/>
            <w:gridSpan w:val="2"/>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C3177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208,060</w:t>
            </w:r>
          </w:p>
        </w:tc>
        <w:tc>
          <w:tcPr>
            <w:tcW w:w="425" w:type="pct"/>
            <w:gridSpan w:val="2"/>
            <w:tcBorders>
              <w:top w:val="dotted" w:sz="4" w:space="0" w:color="auto"/>
              <w:left w:val="nil"/>
              <w:bottom w:val="dotted" w:sz="4" w:space="0" w:color="auto"/>
              <w:right w:val="dashed" w:sz="4" w:space="0" w:color="auto"/>
            </w:tcBorders>
            <w:shd w:val="clear" w:color="auto" w:fill="auto"/>
            <w:noWrap/>
            <w:vAlign w:val="center"/>
            <w:hideMark/>
          </w:tcPr>
          <w:p w14:paraId="30C964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dotted" w:sz="4" w:space="0" w:color="auto"/>
              <w:left w:val="nil"/>
              <w:bottom w:val="dotted" w:sz="4" w:space="0" w:color="auto"/>
              <w:right w:val="dashed" w:sz="4" w:space="0" w:color="auto"/>
            </w:tcBorders>
            <w:shd w:val="clear" w:color="auto" w:fill="auto"/>
            <w:noWrap/>
            <w:vAlign w:val="center"/>
            <w:hideMark/>
          </w:tcPr>
          <w:p w14:paraId="391684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2FE7BE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687BBEA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210,060</w:t>
            </w:r>
          </w:p>
        </w:tc>
      </w:tr>
      <w:tr w:rsidR="00AF68E7" w:rsidRPr="00AF68E7" w14:paraId="5AFE41C2"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5F9972E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CDA3D9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Evropës dhe Punëve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Jashtme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B7AC29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3,186,300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F88262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226,000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152C4D0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5F94F65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226,000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70BB42C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3,412,300</w:t>
            </w:r>
          </w:p>
        </w:tc>
      </w:tr>
      <w:tr w:rsidR="00AF68E7" w:rsidRPr="00AF68E7" w14:paraId="354359E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72D8B6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94A367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F18BF6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316,800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373F7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2F88F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498E26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831457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405,800</w:t>
            </w:r>
          </w:p>
        </w:tc>
      </w:tr>
      <w:tr w:rsidR="00AF68E7" w:rsidRPr="00AF68E7" w14:paraId="2BC2FBDF"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73DC9AB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nil"/>
              <w:left w:val="single" w:sz="4" w:space="0" w:color="auto"/>
              <w:bottom w:val="nil"/>
              <w:right w:val="single" w:sz="4" w:space="0" w:color="auto"/>
            </w:tcBorders>
            <w:shd w:val="clear" w:color="auto" w:fill="auto"/>
            <w:noWrap/>
            <w:vAlign w:val="center"/>
            <w:hideMark/>
          </w:tcPr>
          <w:p w14:paraId="7127D68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diplomatike jashtë shtetit</w:t>
            </w:r>
          </w:p>
        </w:tc>
        <w:tc>
          <w:tcPr>
            <w:tcW w:w="431" w:type="pct"/>
            <w:gridSpan w:val="2"/>
            <w:tcBorders>
              <w:top w:val="nil"/>
              <w:left w:val="nil"/>
              <w:bottom w:val="nil"/>
              <w:right w:val="single" w:sz="4" w:space="0" w:color="auto"/>
            </w:tcBorders>
            <w:shd w:val="clear" w:color="auto" w:fill="auto"/>
            <w:noWrap/>
            <w:vAlign w:val="center"/>
            <w:hideMark/>
          </w:tcPr>
          <w:p w14:paraId="205E3C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2,553,000</w:t>
            </w:r>
          </w:p>
        </w:tc>
        <w:tc>
          <w:tcPr>
            <w:tcW w:w="425" w:type="pct"/>
            <w:gridSpan w:val="2"/>
            <w:tcBorders>
              <w:top w:val="nil"/>
              <w:left w:val="nil"/>
              <w:bottom w:val="nil"/>
              <w:right w:val="dashed" w:sz="4" w:space="0" w:color="auto"/>
            </w:tcBorders>
            <w:shd w:val="clear" w:color="auto" w:fill="auto"/>
            <w:noWrap/>
            <w:vAlign w:val="center"/>
            <w:hideMark/>
          </w:tcPr>
          <w:p w14:paraId="5A3F43C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137,000</w:t>
            </w:r>
          </w:p>
        </w:tc>
        <w:tc>
          <w:tcPr>
            <w:tcW w:w="399" w:type="pct"/>
            <w:gridSpan w:val="2"/>
            <w:tcBorders>
              <w:top w:val="nil"/>
              <w:left w:val="nil"/>
              <w:bottom w:val="nil"/>
              <w:right w:val="dashed" w:sz="4" w:space="0" w:color="auto"/>
            </w:tcBorders>
            <w:shd w:val="clear" w:color="auto" w:fill="auto"/>
            <w:noWrap/>
            <w:vAlign w:val="center"/>
            <w:hideMark/>
          </w:tcPr>
          <w:p w14:paraId="4817403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3F0871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137,000</w:t>
            </w:r>
          </w:p>
        </w:tc>
        <w:tc>
          <w:tcPr>
            <w:tcW w:w="489" w:type="pct"/>
            <w:gridSpan w:val="2"/>
            <w:tcBorders>
              <w:top w:val="nil"/>
              <w:left w:val="nil"/>
              <w:bottom w:val="nil"/>
              <w:right w:val="single" w:sz="12" w:space="0" w:color="auto"/>
            </w:tcBorders>
            <w:shd w:val="clear" w:color="auto" w:fill="auto"/>
            <w:noWrap/>
            <w:vAlign w:val="center"/>
            <w:hideMark/>
          </w:tcPr>
          <w:p w14:paraId="41F33E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2,690,000</w:t>
            </w:r>
          </w:p>
        </w:tc>
      </w:tr>
      <w:tr w:rsidR="00AF68E7" w:rsidRPr="00AF68E7" w14:paraId="2DDD7DF5"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72455CB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6A020BD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Aktiviteti diplomatik dhe konsullor i MPJ-së</w:t>
            </w:r>
          </w:p>
        </w:tc>
        <w:tc>
          <w:tcPr>
            <w:tcW w:w="431" w:type="pct"/>
            <w:gridSpan w:val="2"/>
            <w:tcBorders>
              <w:top w:val="dotted" w:sz="4" w:space="0" w:color="auto"/>
              <w:left w:val="nil"/>
              <w:bottom w:val="dotted" w:sz="4" w:space="0" w:color="auto"/>
              <w:right w:val="single" w:sz="4" w:space="0" w:color="auto"/>
            </w:tcBorders>
            <w:shd w:val="clear" w:color="auto" w:fill="auto"/>
            <w:noWrap/>
            <w:vAlign w:val="center"/>
            <w:hideMark/>
          </w:tcPr>
          <w:p w14:paraId="6B8CA4E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316,500</w:t>
            </w:r>
          </w:p>
        </w:tc>
        <w:tc>
          <w:tcPr>
            <w:tcW w:w="425" w:type="pct"/>
            <w:gridSpan w:val="2"/>
            <w:tcBorders>
              <w:top w:val="dotted" w:sz="4" w:space="0" w:color="auto"/>
              <w:left w:val="nil"/>
              <w:bottom w:val="dotted" w:sz="4" w:space="0" w:color="auto"/>
              <w:right w:val="dashed" w:sz="4" w:space="0" w:color="auto"/>
            </w:tcBorders>
            <w:shd w:val="clear" w:color="auto" w:fill="auto"/>
            <w:noWrap/>
            <w:vAlign w:val="center"/>
            <w:hideMark/>
          </w:tcPr>
          <w:p w14:paraId="0D9EE01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dotted" w:sz="4" w:space="0" w:color="auto"/>
              <w:left w:val="nil"/>
              <w:bottom w:val="dotted" w:sz="4" w:space="0" w:color="auto"/>
              <w:right w:val="dashed" w:sz="4" w:space="0" w:color="auto"/>
            </w:tcBorders>
            <w:shd w:val="clear" w:color="auto" w:fill="auto"/>
            <w:noWrap/>
            <w:vAlign w:val="center"/>
            <w:hideMark/>
          </w:tcPr>
          <w:p w14:paraId="23070E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60C5DB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2193602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316,500</w:t>
            </w:r>
          </w:p>
        </w:tc>
      </w:tr>
      <w:tr w:rsidR="00AF68E7" w:rsidRPr="00AF68E7" w14:paraId="105CF90C"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2535F12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171342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Brendshme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0EEA342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25,423,234</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49DF854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1,550,000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1F09993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386,622</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4E4890D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1,936,622</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0E8DC6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27,359,856</w:t>
            </w:r>
          </w:p>
        </w:tc>
      </w:tr>
      <w:tr w:rsidR="00AF68E7" w:rsidRPr="00AF68E7" w14:paraId="331F80A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9CB04B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C80EBF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8EA77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1,441,832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5FF9E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55,795</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A7AA5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E312F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55,795</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FEFF1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1,497,627</w:t>
            </w:r>
          </w:p>
        </w:tc>
      </w:tr>
      <w:tr w:rsidR="00AF68E7" w:rsidRPr="00AF68E7" w14:paraId="76E0E4D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A979C2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54E45F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Policia e Shtetit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6DE8D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20,412,003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2F70F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1,329,205</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B1C108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386,622</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EB3CE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1,715,827</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3148F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22,127,830</w:t>
            </w:r>
          </w:p>
        </w:tc>
      </w:tr>
      <w:tr w:rsidR="00AF68E7" w:rsidRPr="00AF68E7" w14:paraId="69F13FD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CB8AD4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3DB6EA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Garda e Republikës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430E6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2,220,000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3178E9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9C588F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A2598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F59FA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2,250,000</w:t>
            </w:r>
          </w:p>
        </w:tc>
      </w:tr>
      <w:tr w:rsidR="00AF68E7" w:rsidRPr="00AF68E7" w14:paraId="7AB5FE6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72BFCD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D8FB21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Prefekturat dhe funksionet e deleguara të pushtetit vendor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CB05B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643,657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4BE7E7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B06A7E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962ED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33F33E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648,657</w:t>
            </w:r>
          </w:p>
        </w:tc>
      </w:tr>
      <w:tr w:rsidR="00AF68E7" w:rsidRPr="00AF68E7" w14:paraId="7B30923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2EE849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360C15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Gjendjes Civile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1E4DF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705,742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462B9A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A787FE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BCE902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E7D62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835,742</w:t>
            </w:r>
          </w:p>
        </w:tc>
      </w:tr>
      <w:tr w:rsidR="00AF68E7" w:rsidRPr="00AF68E7" w14:paraId="7BAEAF10"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11661FF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5E46A5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Mbrojtjes</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6D08D3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23,979,326</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39C6F36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12,502,500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075016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12,212,050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43C382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24,714,550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3E6D219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48,693,876</w:t>
            </w:r>
          </w:p>
        </w:tc>
      </w:tr>
      <w:tr w:rsidR="00AF68E7" w:rsidRPr="00AF68E7" w14:paraId="2E505AC5"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77EF9C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D409EE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31D07D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1,580,300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BC3A4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B895A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F6B32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E7735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1,740,300</w:t>
            </w:r>
          </w:p>
        </w:tc>
      </w:tr>
      <w:tr w:rsidR="00AF68E7" w:rsidRPr="00AF68E7" w14:paraId="22B79E54"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BB6FAC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5BF7B8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Forcat e luftimit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DF214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6,545,090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B0B356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8,239,500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80C4B5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AB244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18,439,500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3F540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24,984,590</w:t>
            </w:r>
          </w:p>
        </w:tc>
      </w:tr>
      <w:tr w:rsidR="00AF68E7" w:rsidRPr="00AF68E7" w14:paraId="2E649EE5"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7941C8D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BC3CA0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ushtarak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12995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821,000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34BDE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0AB31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28C3A6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8A8CA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1,278,000</w:t>
            </w:r>
          </w:p>
        </w:tc>
      </w:tr>
      <w:tr w:rsidR="00AF68E7" w:rsidRPr="00AF68E7" w14:paraId="5BF687F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5308B4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25B5B8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luftimit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5D37A9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6,714,936</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2D1231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1,326,000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DF426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A81F99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1,326,000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751E6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8,040,936</w:t>
            </w:r>
          </w:p>
        </w:tc>
      </w:tr>
      <w:tr w:rsidR="00AF68E7" w:rsidRPr="00AF68E7" w14:paraId="0E16767E"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BCB9C0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D2D64F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shëndetësinë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18799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1,518,000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A1E2C1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28DCC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4F0789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84DDC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1,918,000</w:t>
            </w:r>
          </w:p>
        </w:tc>
      </w:tr>
      <w:tr w:rsidR="00AF68E7" w:rsidRPr="00AF68E7" w14:paraId="1D8D723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ECC7D5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10270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5F23E7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sociale për ushtarakët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95321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533C73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E6EB8C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78B2EF9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39F9E6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r>
      <w:tr w:rsidR="00AF68E7" w:rsidRPr="00AF68E7" w14:paraId="438E5AE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663B82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A9C293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Emergjencat Civile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3E5677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2BFF7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1,920,000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98EB7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2,012,050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328D79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3,932,050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0E385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5,532,050</w:t>
            </w:r>
          </w:p>
        </w:tc>
      </w:tr>
      <w:tr w:rsidR="00AF68E7" w:rsidRPr="00AF68E7" w14:paraId="52315ACB"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47417BE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63BF52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Shërbimi Informativ Shtetëror</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3539EDD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1,819,500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0A66C5F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3C5AC0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164BEA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40F355D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1,959,500</w:t>
            </w:r>
          </w:p>
        </w:tc>
      </w:tr>
      <w:tr w:rsidR="00AF68E7" w:rsidRPr="00AF68E7" w14:paraId="16E8C24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A750C5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03520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767435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informative shtetërore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F8F43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1,819,500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61809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338D3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6611B7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50CB00C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1,959,500</w:t>
            </w:r>
          </w:p>
        </w:tc>
      </w:tr>
      <w:tr w:rsidR="00AF68E7" w:rsidRPr="00AF68E7" w14:paraId="718126C8"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7A7219A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064ED8D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Radio-Televizionit</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19E05F6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670,000</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FB9DDD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87F997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22FD5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01E9D3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770,000</w:t>
            </w:r>
          </w:p>
        </w:tc>
      </w:tr>
      <w:tr w:rsidR="00AF68E7" w:rsidRPr="00AF68E7" w14:paraId="4E9C2B9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2B9B98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A0F0EB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Shërbimet për shqiptarët jashtë kufirit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EB35A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279,000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1B4BA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D6B35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4E1ED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A53096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279,000</w:t>
            </w:r>
          </w:p>
        </w:tc>
      </w:tr>
      <w:tr w:rsidR="00AF68E7" w:rsidRPr="00AF68E7" w14:paraId="138FB832"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84095F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08520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0C636B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Projekte teknike për futjen e teknologjive të reja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F2CF7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B2D07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989EC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B3C01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8099B1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r>
      <w:tr w:rsidR="00AF68E7" w:rsidRPr="00AF68E7" w14:paraId="3D1EF2A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0B9A0CC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FE964D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Prodhime filmike ose veprimtari artistike mbarëkombëtare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7CD92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468B4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FDA7F1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C4A4B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94EBFB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91,000</w:t>
            </w:r>
          </w:p>
        </w:tc>
      </w:tr>
      <w:tr w:rsidR="00AF68E7" w:rsidRPr="00AF68E7" w14:paraId="72EE9A7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74EE81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929F5B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Orkestra simfonike e RTSH-së dhe e kinematografisë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9C485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33CFB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58493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1A24181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5BD1C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r>
      <w:tr w:rsidR="00AF68E7" w:rsidRPr="00AF68E7" w14:paraId="3F80C339"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46A81F4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3AC5614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Përgjithshme e Arkivave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4131C34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265,700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2D1C3BA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F29417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CC2781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B859A6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395,700</w:t>
            </w:r>
          </w:p>
        </w:tc>
      </w:tr>
      <w:tr w:rsidR="00AF68E7" w:rsidRPr="00AF68E7" w14:paraId="0AECB0D0"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49CE33D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06A728D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55D70F0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265,700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3669807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087198F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0906FA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6BBB49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395,700</w:t>
            </w:r>
          </w:p>
        </w:tc>
      </w:tr>
      <w:tr w:rsidR="00AF68E7" w:rsidRPr="00AF68E7" w14:paraId="2D1D25C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547E25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21C422F1"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Akademia e Shkencës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C7D358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453,380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6A7AEB1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089A693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26C326D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27B6DBD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463,380</w:t>
            </w:r>
          </w:p>
        </w:tc>
      </w:tr>
      <w:tr w:rsidR="00AF68E7" w:rsidRPr="00AF68E7" w14:paraId="7C4ADBBD"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23FB04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01520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05AF50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akademike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6C76E7D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453,380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28A8AB9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69CAEE1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291D7B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6B176A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463,380</w:t>
            </w:r>
          </w:p>
        </w:tc>
      </w:tr>
      <w:tr w:rsidR="00AF68E7" w:rsidRPr="00AF68E7" w14:paraId="54FBA1B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5EDCDC2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59F736DC"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Kontrolli i Lartë i Shtetit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C007C9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669,000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39B7E76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5F34FF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0F3534F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073D47E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684,000</w:t>
            </w:r>
          </w:p>
        </w:tc>
      </w:tr>
      <w:tr w:rsidR="00AF68E7" w:rsidRPr="00AF68E7" w14:paraId="50B6AE2C"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478941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30D54A2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audituese e KLSH-së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18AD5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669,000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632F11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2B5894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004C2C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055CB5C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684,000</w:t>
            </w:r>
          </w:p>
        </w:tc>
      </w:tr>
      <w:tr w:rsidR="00AF68E7" w:rsidRPr="00AF68E7" w14:paraId="722F143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0B44A12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2E6BCE4"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Turizmit dhe Mjedisit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8E9565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2,144,260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3AA2F7F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866,415</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190F91D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55A36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1,456,415</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0E3E75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3,600,675</w:t>
            </w:r>
          </w:p>
        </w:tc>
      </w:tr>
      <w:tr w:rsidR="00AF68E7" w:rsidRPr="00AF68E7" w14:paraId="6BEB53F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326E4D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625A66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D6DB4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249,950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4A8FE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23C1D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742DE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B5737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252,950</w:t>
            </w:r>
          </w:p>
        </w:tc>
      </w:tr>
      <w:tr w:rsidR="00AF68E7" w:rsidRPr="00AF68E7" w14:paraId="70D4A3DF"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E02110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054777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për mbrojtjen e mjedisit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378BB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489,110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9BDBCE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99,558</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F047B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9F838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489,558</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298F3F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978,668</w:t>
            </w:r>
          </w:p>
        </w:tc>
      </w:tr>
      <w:tr w:rsidR="00AF68E7" w:rsidRPr="00AF68E7" w14:paraId="47412531"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89F8B2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BA9919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pyjeve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341FE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478,800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5D14A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418,760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91511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83FF51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418,760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8AB1B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897,560</w:t>
            </w:r>
          </w:p>
        </w:tc>
      </w:tr>
      <w:tr w:rsidR="00AF68E7" w:rsidRPr="00AF68E7" w14:paraId="2126A35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93C927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04760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3CB5B3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turizmit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B75FB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886,400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834DD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15,350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F0F5A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B1E83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15,350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C98E8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901,750</w:t>
            </w:r>
          </w:p>
        </w:tc>
      </w:tr>
      <w:tr w:rsidR="00AF68E7" w:rsidRPr="00AF68E7" w14:paraId="0C2953C0"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6255D96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12836F7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mbetjeve urbane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756D5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95064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329,747</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C3333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34559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529,747</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676871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569,747</w:t>
            </w:r>
          </w:p>
        </w:tc>
      </w:tr>
      <w:tr w:rsidR="00AF68E7" w:rsidRPr="00AF68E7" w14:paraId="7699D072"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287EB0C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1F50E62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Prokuroria e Përgjithshme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D9A96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3,157,800</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2E82E98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6F4660A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9F784E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27B219F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3,287,800</w:t>
            </w:r>
          </w:p>
        </w:tc>
      </w:tr>
      <w:tr w:rsidR="00AF68E7" w:rsidRPr="00AF68E7" w14:paraId="3E005183"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05DE917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67F330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18D4B71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3,157,800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338074E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621268D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74CB12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543630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3,287,800</w:t>
            </w:r>
          </w:p>
        </w:tc>
      </w:tr>
      <w:tr w:rsidR="00AF68E7" w:rsidRPr="00AF68E7" w14:paraId="6F6B569E"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2D43DEC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1FC5C651"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Gjyqësor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155E55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4,486,459</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74C4B9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383,000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4FCCBE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1273F6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383,000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9B7134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4,869,459</w:t>
            </w:r>
          </w:p>
        </w:tc>
      </w:tr>
      <w:tr w:rsidR="00AF68E7" w:rsidRPr="00AF68E7" w14:paraId="6708A244"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03E6E4B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4BE0D09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nil"/>
              <w:right w:val="single" w:sz="4" w:space="0" w:color="auto"/>
            </w:tcBorders>
            <w:shd w:val="clear" w:color="auto" w:fill="auto"/>
            <w:noWrap/>
            <w:vAlign w:val="center"/>
            <w:hideMark/>
          </w:tcPr>
          <w:p w14:paraId="0AAF0C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348,059</w:t>
            </w:r>
          </w:p>
        </w:tc>
        <w:tc>
          <w:tcPr>
            <w:tcW w:w="425" w:type="pct"/>
            <w:gridSpan w:val="2"/>
            <w:tcBorders>
              <w:top w:val="nil"/>
              <w:left w:val="nil"/>
              <w:bottom w:val="nil"/>
              <w:right w:val="dashed" w:sz="4" w:space="0" w:color="auto"/>
            </w:tcBorders>
            <w:shd w:val="clear" w:color="auto" w:fill="auto"/>
            <w:noWrap/>
            <w:vAlign w:val="center"/>
            <w:hideMark/>
          </w:tcPr>
          <w:p w14:paraId="7887BCD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399" w:type="pct"/>
            <w:gridSpan w:val="2"/>
            <w:tcBorders>
              <w:top w:val="nil"/>
              <w:left w:val="nil"/>
              <w:bottom w:val="nil"/>
              <w:right w:val="dashed" w:sz="4" w:space="0" w:color="auto"/>
            </w:tcBorders>
            <w:shd w:val="clear" w:color="auto" w:fill="auto"/>
            <w:noWrap/>
            <w:vAlign w:val="center"/>
            <w:hideMark/>
          </w:tcPr>
          <w:p w14:paraId="0A6487A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4DB5F6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89" w:type="pct"/>
            <w:gridSpan w:val="2"/>
            <w:tcBorders>
              <w:top w:val="nil"/>
              <w:left w:val="nil"/>
              <w:bottom w:val="nil"/>
              <w:right w:val="single" w:sz="12" w:space="0" w:color="auto"/>
            </w:tcBorders>
            <w:shd w:val="clear" w:color="auto" w:fill="auto"/>
            <w:noWrap/>
            <w:vAlign w:val="center"/>
            <w:hideMark/>
          </w:tcPr>
          <w:p w14:paraId="58C05E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363,059</w:t>
            </w:r>
          </w:p>
        </w:tc>
      </w:tr>
      <w:tr w:rsidR="00AF68E7" w:rsidRPr="00AF68E7" w14:paraId="796F6B0B"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5145F7C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562" w:type="pct"/>
            <w:tcBorders>
              <w:top w:val="dotted" w:sz="4" w:space="0" w:color="auto"/>
              <w:left w:val="nil"/>
              <w:bottom w:val="nil"/>
              <w:right w:val="nil"/>
            </w:tcBorders>
            <w:shd w:val="clear" w:color="auto" w:fill="auto"/>
            <w:noWrap/>
            <w:vAlign w:val="center"/>
            <w:hideMark/>
          </w:tcPr>
          <w:p w14:paraId="044038E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teknologjinë e sistemit të drejtësisë</w:t>
            </w:r>
          </w:p>
        </w:tc>
        <w:tc>
          <w:tcPr>
            <w:tcW w:w="431" w:type="pct"/>
            <w:gridSpan w:val="2"/>
            <w:tcBorders>
              <w:top w:val="dotted" w:sz="4" w:space="0" w:color="auto"/>
              <w:left w:val="single" w:sz="4" w:space="0" w:color="auto"/>
              <w:bottom w:val="nil"/>
              <w:right w:val="single" w:sz="4" w:space="0" w:color="auto"/>
            </w:tcBorders>
            <w:shd w:val="clear" w:color="auto" w:fill="auto"/>
            <w:noWrap/>
            <w:vAlign w:val="center"/>
            <w:hideMark/>
          </w:tcPr>
          <w:p w14:paraId="2ED4EA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16,800</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3944CE6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1FB007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3F09C8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756331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16,800</w:t>
            </w:r>
          </w:p>
        </w:tc>
      </w:tr>
      <w:tr w:rsidR="00AF68E7" w:rsidRPr="00AF68E7" w14:paraId="702D4547" w14:textId="77777777" w:rsidTr="00E563E1">
        <w:trPr>
          <w:trHeight w:val="180"/>
          <w:jc w:val="center"/>
        </w:trPr>
        <w:tc>
          <w:tcPr>
            <w:tcW w:w="269" w:type="pct"/>
            <w:tcBorders>
              <w:top w:val="dotted" w:sz="4" w:space="0" w:color="auto"/>
              <w:left w:val="single" w:sz="12" w:space="0" w:color="auto"/>
              <w:bottom w:val="single" w:sz="4" w:space="0" w:color="auto"/>
              <w:right w:val="nil"/>
            </w:tcBorders>
            <w:shd w:val="clear" w:color="auto" w:fill="auto"/>
            <w:noWrap/>
            <w:vAlign w:val="center"/>
            <w:hideMark/>
          </w:tcPr>
          <w:p w14:paraId="426A79F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562" w:type="pct"/>
            <w:tcBorders>
              <w:top w:val="dotted" w:sz="4" w:space="0" w:color="auto"/>
              <w:left w:val="double" w:sz="6" w:space="0" w:color="auto"/>
              <w:bottom w:val="single" w:sz="4" w:space="0" w:color="auto"/>
              <w:right w:val="nil"/>
            </w:tcBorders>
            <w:shd w:val="clear" w:color="auto" w:fill="auto"/>
            <w:noWrap/>
            <w:vAlign w:val="center"/>
            <w:hideMark/>
          </w:tcPr>
          <w:p w14:paraId="09D59AA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Buxheti gjyqësor</w:t>
            </w:r>
          </w:p>
        </w:tc>
        <w:tc>
          <w:tcPr>
            <w:tcW w:w="431" w:type="pct"/>
            <w:gridSpan w:val="2"/>
            <w:tcBorders>
              <w:top w:val="dotted" w:sz="4" w:space="0" w:color="auto"/>
              <w:left w:val="single" w:sz="4" w:space="0" w:color="auto"/>
              <w:bottom w:val="single" w:sz="4" w:space="0" w:color="auto"/>
              <w:right w:val="single" w:sz="4" w:space="0" w:color="auto"/>
            </w:tcBorders>
            <w:shd w:val="clear" w:color="auto" w:fill="auto"/>
            <w:noWrap/>
            <w:vAlign w:val="center"/>
            <w:hideMark/>
          </w:tcPr>
          <w:p w14:paraId="629B9D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4,121,600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06EA19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368,000</w:t>
            </w:r>
          </w:p>
        </w:tc>
        <w:tc>
          <w:tcPr>
            <w:tcW w:w="399" w:type="pct"/>
            <w:gridSpan w:val="2"/>
            <w:tcBorders>
              <w:top w:val="dotted" w:sz="4" w:space="0" w:color="auto"/>
              <w:left w:val="nil"/>
              <w:bottom w:val="single" w:sz="4" w:space="0" w:color="auto"/>
              <w:right w:val="dashed" w:sz="4" w:space="0" w:color="auto"/>
            </w:tcBorders>
            <w:shd w:val="clear" w:color="auto" w:fill="auto"/>
            <w:noWrap/>
            <w:vAlign w:val="center"/>
            <w:hideMark/>
          </w:tcPr>
          <w:p w14:paraId="5DD0B1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single" w:sz="4" w:space="0" w:color="auto"/>
              <w:right w:val="single" w:sz="4" w:space="0" w:color="auto"/>
            </w:tcBorders>
            <w:shd w:val="clear" w:color="auto" w:fill="auto"/>
            <w:noWrap/>
            <w:vAlign w:val="center"/>
            <w:hideMark/>
          </w:tcPr>
          <w:p w14:paraId="2A2A5C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368,000</w:t>
            </w:r>
          </w:p>
        </w:tc>
        <w:tc>
          <w:tcPr>
            <w:tcW w:w="489" w:type="pct"/>
            <w:gridSpan w:val="2"/>
            <w:tcBorders>
              <w:top w:val="dotted" w:sz="4" w:space="0" w:color="auto"/>
              <w:left w:val="nil"/>
              <w:bottom w:val="single" w:sz="4" w:space="0" w:color="auto"/>
              <w:right w:val="single" w:sz="12" w:space="0" w:color="auto"/>
            </w:tcBorders>
            <w:shd w:val="clear" w:color="auto" w:fill="auto"/>
            <w:noWrap/>
            <w:vAlign w:val="center"/>
            <w:hideMark/>
          </w:tcPr>
          <w:p w14:paraId="363025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4,489,600</w:t>
            </w:r>
          </w:p>
        </w:tc>
      </w:tr>
      <w:tr w:rsidR="00AF68E7" w:rsidRPr="00AF68E7" w14:paraId="6D544E4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3C798C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6B3BBD3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Gjykata Kushtetuese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DD6BB0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227,300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61D2B41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6B52E1F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5B4A3B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DFA7B2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262,300</w:t>
            </w:r>
          </w:p>
        </w:tc>
      </w:tr>
      <w:tr w:rsidR="00AF68E7" w:rsidRPr="00AF68E7" w14:paraId="64AC2081"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64CE1D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5E802D3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gjyqësore kushtetuese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654C2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227,300</w:t>
            </w:r>
          </w:p>
        </w:tc>
        <w:tc>
          <w:tcPr>
            <w:tcW w:w="425" w:type="pct"/>
            <w:gridSpan w:val="2"/>
            <w:tcBorders>
              <w:top w:val="nil"/>
              <w:left w:val="nil"/>
              <w:bottom w:val="nil"/>
              <w:right w:val="dashed" w:sz="4" w:space="0" w:color="auto"/>
            </w:tcBorders>
            <w:shd w:val="clear" w:color="auto" w:fill="auto"/>
            <w:noWrap/>
            <w:vAlign w:val="center"/>
            <w:hideMark/>
          </w:tcPr>
          <w:p w14:paraId="2CBD12D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6C8840D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422C01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2D4FAC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262,300</w:t>
            </w:r>
          </w:p>
        </w:tc>
      </w:tr>
      <w:tr w:rsidR="00AF68E7" w:rsidRPr="00AF68E7" w14:paraId="4E968A7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A67D05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3BB0DE3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Agjencia Telegrafike Shqiptare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B49D5C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82,469</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A9BC99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3590FDC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664419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F34FB3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87,469</w:t>
            </w:r>
          </w:p>
        </w:tc>
      </w:tr>
      <w:tr w:rsidR="00AF68E7" w:rsidRPr="00AF68E7" w14:paraId="1BA098DC"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004B632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08320</w:t>
            </w:r>
          </w:p>
        </w:tc>
        <w:tc>
          <w:tcPr>
            <w:tcW w:w="2562" w:type="pct"/>
            <w:tcBorders>
              <w:top w:val="nil"/>
              <w:left w:val="single" w:sz="4" w:space="0" w:color="auto"/>
              <w:bottom w:val="nil"/>
              <w:right w:val="single" w:sz="4" w:space="0" w:color="auto"/>
            </w:tcBorders>
            <w:shd w:val="clear" w:color="auto" w:fill="auto"/>
            <w:noWrap/>
            <w:vAlign w:val="center"/>
            <w:hideMark/>
          </w:tcPr>
          <w:p w14:paraId="6728B50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Telegrafike e ATSH-së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1FB594C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82,469</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141A5A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217A5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025C9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4A5E71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87,469</w:t>
            </w:r>
          </w:p>
        </w:tc>
      </w:tr>
      <w:tr w:rsidR="00AF68E7" w:rsidRPr="00AF68E7" w14:paraId="756A9AB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B14E87D"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C2808EE"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Prokurorisë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6EB86A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204,083</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249A6A3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52E8E7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C0E32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7AF26A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214,083</w:t>
            </w:r>
          </w:p>
        </w:tc>
      </w:tr>
      <w:tr w:rsidR="00AF68E7" w:rsidRPr="00AF68E7" w14:paraId="6EFE01F6"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15BEA50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4DCE57F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KLP-së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0113E5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204,083</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3091CF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64C69C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326D468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2537F6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214,083</w:t>
            </w:r>
          </w:p>
        </w:tc>
      </w:tr>
      <w:tr w:rsidR="00AF68E7" w:rsidRPr="00AF68E7" w14:paraId="4AD3F7D8" w14:textId="77777777" w:rsidTr="00E563E1">
        <w:trPr>
          <w:trHeight w:val="180"/>
          <w:jc w:val="center"/>
        </w:trPr>
        <w:tc>
          <w:tcPr>
            <w:tcW w:w="269" w:type="pct"/>
            <w:tcBorders>
              <w:top w:val="dashed" w:sz="4" w:space="0" w:color="auto"/>
              <w:left w:val="single" w:sz="12" w:space="0" w:color="auto"/>
              <w:bottom w:val="dashed" w:sz="4" w:space="0" w:color="auto"/>
              <w:right w:val="nil"/>
            </w:tcBorders>
            <w:shd w:val="clear" w:color="auto" w:fill="auto"/>
            <w:vAlign w:val="center"/>
            <w:hideMark/>
          </w:tcPr>
          <w:p w14:paraId="219E3B6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w:t>
            </w:r>
          </w:p>
        </w:tc>
        <w:tc>
          <w:tcPr>
            <w:tcW w:w="2562" w:type="pct"/>
            <w:tcBorders>
              <w:top w:val="dashed" w:sz="4" w:space="0" w:color="auto"/>
              <w:left w:val="single" w:sz="4" w:space="0" w:color="auto"/>
              <w:bottom w:val="dashed" w:sz="4" w:space="0" w:color="auto"/>
              <w:right w:val="single" w:sz="4" w:space="0" w:color="auto"/>
            </w:tcBorders>
            <w:shd w:val="clear" w:color="auto" w:fill="auto"/>
            <w:vAlign w:val="center"/>
            <w:hideMark/>
          </w:tcPr>
          <w:p w14:paraId="4E59637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Partitë politike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648A00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B30B67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6D4BF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ABDF4E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468280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r>
      <w:tr w:rsidR="00AF68E7" w:rsidRPr="00AF68E7" w14:paraId="6E111C2B" w14:textId="77777777" w:rsidTr="00E563E1">
        <w:trPr>
          <w:trHeight w:val="180"/>
          <w:jc w:val="center"/>
        </w:trPr>
        <w:tc>
          <w:tcPr>
            <w:tcW w:w="269" w:type="pct"/>
            <w:tcBorders>
              <w:top w:val="dotted" w:sz="4" w:space="0" w:color="auto"/>
              <w:left w:val="single" w:sz="12" w:space="0" w:color="auto"/>
              <w:bottom w:val="dotted" w:sz="4" w:space="0" w:color="auto"/>
              <w:right w:val="nil"/>
            </w:tcBorders>
            <w:shd w:val="clear" w:color="auto" w:fill="auto"/>
            <w:noWrap/>
            <w:vAlign w:val="center"/>
            <w:hideMark/>
          </w:tcPr>
          <w:p w14:paraId="40D803D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3A1932C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partitë politike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3BE52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778F0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5C0A7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AF2DB5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1D546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r>
      <w:tr w:rsidR="00AF68E7" w:rsidRPr="00AF68E7" w14:paraId="610C97D7"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217289A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218533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shoqatat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A3C521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727488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9153D2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ED7D52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91977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r>
      <w:tr w:rsidR="00AF68E7" w:rsidRPr="00AF68E7" w14:paraId="3175B2A8"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B2A0CB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7369AC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organizatat e veteranëve me status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4DBA28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8F6C2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D88D2B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508D96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F880D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r>
      <w:tr w:rsidR="00AF68E7" w:rsidRPr="00AF68E7" w14:paraId="79644F74"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0B5392E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2037606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Struktura e Posaçme kundër Korrupsionit dhe Krimit të Organizuar</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077A9AB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1,263,563</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058D96D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550,000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3E0EA2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0683ECE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550,000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0E23403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1,813,563</w:t>
            </w:r>
          </w:p>
        </w:tc>
      </w:tr>
      <w:tr w:rsidR="00AF68E7" w:rsidRPr="00AF68E7" w14:paraId="1007A97A"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1849198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03390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7659B7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SPAK-ut</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200A50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1,263,563</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6C75B9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691090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3B80D1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57F5E96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1,813,563</w:t>
            </w:r>
          </w:p>
        </w:tc>
      </w:tr>
      <w:tr w:rsidR="00AF68E7" w:rsidRPr="00AF68E7" w14:paraId="2D2D91BB"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0FD625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63B3A11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Statistikës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D36D8B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932,500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3C2613D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1BD4141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212BEC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250,000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42D694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1,182,500</w:t>
            </w:r>
          </w:p>
        </w:tc>
      </w:tr>
      <w:tr w:rsidR="00AF68E7" w:rsidRPr="00AF68E7" w14:paraId="44E28B12"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483C75D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5281C12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statistikore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56DCAFC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932,500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6B50CD6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15E577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1F23B7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3830D8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1,182,500</w:t>
            </w:r>
          </w:p>
        </w:tc>
      </w:tr>
      <w:tr w:rsidR="00AF68E7" w:rsidRPr="00AF68E7" w14:paraId="01AF970E"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41FDFF0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482D0F4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Shkolla e Magjistraturës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3AED91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461,671</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65CA8B0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2644D00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8EC9A3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7E61B3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469,671</w:t>
            </w:r>
          </w:p>
        </w:tc>
      </w:tr>
      <w:tr w:rsidR="00AF68E7" w:rsidRPr="00AF68E7" w14:paraId="64EE9F57"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4842A7C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09820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02BB09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arsimore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6722C1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461,671</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3B6A6A5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399" w:type="pct"/>
            <w:gridSpan w:val="2"/>
            <w:tcBorders>
              <w:top w:val="nil"/>
              <w:left w:val="single" w:sz="4" w:space="0" w:color="auto"/>
              <w:bottom w:val="single" w:sz="4" w:space="0" w:color="auto"/>
              <w:right w:val="dashed" w:sz="4" w:space="0" w:color="auto"/>
            </w:tcBorders>
            <w:shd w:val="clear" w:color="auto" w:fill="auto"/>
            <w:noWrap/>
            <w:vAlign w:val="center"/>
            <w:hideMark/>
          </w:tcPr>
          <w:p w14:paraId="7C7D8D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7B5CC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146AEC0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469,671</w:t>
            </w:r>
          </w:p>
        </w:tc>
      </w:tr>
      <w:tr w:rsidR="00AF68E7" w:rsidRPr="00AF68E7" w14:paraId="03A90988"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163A6A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56FDD4B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Fondi i Zhvillimit Shqiptar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62D5A40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9037C7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17,450,000</w:t>
            </w:r>
          </w:p>
        </w:tc>
        <w:tc>
          <w:tcPr>
            <w:tcW w:w="399" w:type="pct"/>
            <w:gridSpan w:val="2"/>
            <w:tcBorders>
              <w:top w:val="nil"/>
              <w:left w:val="single" w:sz="4" w:space="0" w:color="auto"/>
              <w:bottom w:val="dotted" w:sz="4" w:space="0" w:color="auto"/>
              <w:right w:val="dashed" w:sz="4" w:space="0" w:color="auto"/>
            </w:tcBorders>
            <w:shd w:val="clear" w:color="auto" w:fill="auto"/>
            <w:noWrap/>
            <w:vAlign w:val="center"/>
            <w:hideMark/>
          </w:tcPr>
          <w:p w14:paraId="55C995E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6,670,000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1878D4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24,120,000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384329D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24,120,000</w:t>
            </w:r>
          </w:p>
        </w:tc>
      </w:tr>
      <w:tr w:rsidR="00AF68E7" w:rsidRPr="00AF68E7" w14:paraId="111730B0"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06DF538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06210</w:t>
            </w:r>
          </w:p>
        </w:tc>
        <w:tc>
          <w:tcPr>
            <w:tcW w:w="2562" w:type="pct"/>
            <w:tcBorders>
              <w:top w:val="nil"/>
              <w:left w:val="single" w:sz="4" w:space="0" w:color="auto"/>
              <w:bottom w:val="nil"/>
              <w:right w:val="single" w:sz="4" w:space="0" w:color="auto"/>
            </w:tcBorders>
            <w:shd w:val="clear" w:color="auto" w:fill="auto"/>
            <w:noWrap/>
            <w:vAlign w:val="center"/>
            <w:hideMark/>
          </w:tcPr>
          <w:p w14:paraId="4093AFC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Zhvillimi</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7CCAD0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BB1EBC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9,610,000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3AF1B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6,670,000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2FCECC0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16,280,000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B770C1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16,280,000</w:t>
            </w:r>
          </w:p>
        </w:tc>
      </w:tr>
      <w:tr w:rsidR="00AF68E7" w:rsidRPr="00AF68E7" w14:paraId="6071BC26"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41B3861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1F2CC68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Infrastruktura vendore dhe rajonale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3C8E1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C72E3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5,540,000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EA0878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F7BDE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5,540,000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E1E03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5,540,000</w:t>
            </w:r>
          </w:p>
        </w:tc>
      </w:tr>
      <w:tr w:rsidR="00AF68E7" w:rsidRPr="00AF68E7" w14:paraId="7ED6EDDD"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064BDE8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562" w:type="pct"/>
            <w:tcBorders>
              <w:top w:val="dotted" w:sz="4" w:space="0" w:color="auto"/>
              <w:left w:val="single" w:sz="4" w:space="0" w:color="auto"/>
              <w:bottom w:val="nil"/>
              <w:right w:val="single" w:sz="4" w:space="0" w:color="auto"/>
            </w:tcBorders>
            <w:shd w:val="clear" w:color="auto" w:fill="auto"/>
            <w:noWrap/>
            <w:vAlign w:val="center"/>
            <w:hideMark/>
          </w:tcPr>
          <w:p w14:paraId="27A51AB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Programi “100 Fshatrat”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3FEBC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E8D2C7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8F0255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FD5D02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89F359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r>
      <w:tr w:rsidR="00AF68E7" w:rsidRPr="00AF68E7" w14:paraId="55A7E553"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1670309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6905140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Qendra Kombëtare e Kinematografisë</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02DF38F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180,248</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4898904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1FE3D10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01D602B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0A32B07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181,248</w:t>
            </w:r>
          </w:p>
        </w:tc>
      </w:tr>
      <w:tr w:rsidR="00AF68E7" w:rsidRPr="00AF68E7" w14:paraId="4289ABDA"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25157EC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4AE715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veprimtarisë kinematografike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33EDB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180,248</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D791B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3A1418F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300E75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35B02B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181,248</w:t>
            </w:r>
          </w:p>
        </w:tc>
      </w:tr>
      <w:tr w:rsidR="00AF68E7" w:rsidRPr="00AF68E7" w14:paraId="496EB9A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6928FA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63</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F9DE21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Institucionet e sistemit t</w:t>
            </w:r>
            <w:r w:rsidRPr="00AF68E7">
              <w:rPr>
                <w:rFonts w:ascii="Garamond" w:eastAsia="Times New Roman" w:hAnsi="Garamond" w:cs="Arial"/>
                <w:sz w:val="14"/>
                <w:szCs w:val="14"/>
                <w:lang w:eastAsia="sq-AL"/>
              </w:rPr>
              <w:t>ë</w:t>
            </w:r>
            <w:r w:rsidRPr="00AF68E7">
              <w:rPr>
                <w:rFonts w:ascii="Garamond" w:eastAsia="Times New Roman" w:hAnsi="Garamond" w:cs="Arial"/>
                <w:b/>
                <w:bCs/>
                <w:sz w:val="14"/>
                <w:szCs w:val="14"/>
                <w:lang w:eastAsia="sq-AL"/>
              </w:rPr>
              <w:t xml:space="preserve"> drejtësisë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6F87AA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972,600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58740A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144,500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0C704A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E0B56C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144,500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40D331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1,117,100</w:t>
            </w:r>
          </w:p>
        </w:tc>
      </w:tr>
      <w:tr w:rsidR="00AF68E7" w:rsidRPr="00AF68E7" w14:paraId="7CE9F0F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7D5E90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459A0D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Inspektoratit të Lartë të Drejtësisë</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D7B1B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254,300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16D2A3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9D91E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0974233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139,000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4778B5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393,300</w:t>
            </w:r>
          </w:p>
        </w:tc>
      </w:tr>
      <w:tr w:rsidR="00AF68E7" w:rsidRPr="00AF68E7" w14:paraId="76EEE16F"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5CF0A7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2D0D76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rivlerësimit kalimtar të magjistratit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0E3C33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328,000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CC5BF9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95317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3BF88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5E896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330,000</w:t>
            </w:r>
          </w:p>
        </w:tc>
      </w:tr>
      <w:tr w:rsidR="00AF68E7" w:rsidRPr="00AF68E7" w14:paraId="0B267900"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54B55F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62CA05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apelimit të rivlerësimit kalimtar</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91026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274,900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BAAE15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592FD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318C04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7949B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276,900</w:t>
            </w:r>
          </w:p>
        </w:tc>
      </w:tr>
      <w:tr w:rsidR="00AF68E7" w:rsidRPr="00AF68E7" w14:paraId="5DA56D4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5DFCAD5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03360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4192F99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Komisionerit Publik</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E7DC98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115,400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AAA332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E799F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AE082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20966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116,900</w:t>
            </w:r>
          </w:p>
        </w:tc>
      </w:tr>
      <w:tr w:rsidR="00AF68E7" w:rsidRPr="00AF68E7" w14:paraId="293FE0C3"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2E5E6BE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w:t>
            </w:r>
          </w:p>
        </w:tc>
        <w:tc>
          <w:tcPr>
            <w:tcW w:w="2562" w:type="pct"/>
            <w:tcBorders>
              <w:top w:val="single" w:sz="4" w:space="0" w:color="auto"/>
              <w:left w:val="single" w:sz="4" w:space="0" w:color="auto"/>
              <w:bottom w:val="dotted" w:sz="4" w:space="0" w:color="auto"/>
              <w:right w:val="single" w:sz="4" w:space="0" w:color="auto"/>
            </w:tcBorders>
            <w:shd w:val="clear" w:color="auto" w:fill="auto"/>
            <w:vAlign w:val="center"/>
            <w:hideMark/>
          </w:tcPr>
          <w:p w14:paraId="775E435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Avokati i Popullit</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764AA3A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174,209</w:t>
            </w:r>
          </w:p>
        </w:tc>
        <w:tc>
          <w:tcPr>
            <w:tcW w:w="425" w:type="pct"/>
            <w:gridSpan w:val="2"/>
            <w:tcBorders>
              <w:top w:val="single" w:sz="4" w:space="0" w:color="auto"/>
              <w:left w:val="nil"/>
              <w:bottom w:val="dotted" w:sz="4" w:space="0" w:color="auto"/>
              <w:right w:val="single" w:sz="4" w:space="0" w:color="auto"/>
            </w:tcBorders>
            <w:shd w:val="clear" w:color="auto" w:fill="auto"/>
            <w:noWrap/>
            <w:vAlign w:val="center"/>
            <w:hideMark/>
          </w:tcPr>
          <w:p w14:paraId="2874C39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399" w:type="pct"/>
            <w:gridSpan w:val="2"/>
            <w:tcBorders>
              <w:top w:val="single" w:sz="4" w:space="0" w:color="auto"/>
              <w:left w:val="nil"/>
              <w:bottom w:val="dotted" w:sz="4" w:space="0" w:color="auto"/>
              <w:right w:val="single" w:sz="4" w:space="0" w:color="auto"/>
            </w:tcBorders>
            <w:shd w:val="clear" w:color="auto" w:fill="auto"/>
            <w:noWrap/>
            <w:vAlign w:val="center"/>
            <w:hideMark/>
          </w:tcPr>
          <w:p w14:paraId="228038D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2C10964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1361C7E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178,209</w:t>
            </w:r>
          </w:p>
        </w:tc>
      </w:tr>
      <w:tr w:rsidR="00AF68E7" w:rsidRPr="00AF68E7" w14:paraId="476742BE"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129E508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5E8389D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74C6F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174,209</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A588C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421450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2060BAC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39E954C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178,209</w:t>
            </w:r>
          </w:p>
        </w:tc>
      </w:tr>
      <w:tr w:rsidR="00AF68E7" w:rsidRPr="00AF68E7" w14:paraId="31B39ADA"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5F78600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28096AD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pre Mbikëqyrjen e Shërbimit Civil</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C54F36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95,481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20A97D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B6F589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59A651A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C9741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97,481</w:t>
            </w:r>
          </w:p>
        </w:tc>
      </w:tr>
      <w:tr w:rsidR="00AF68E7" w:rsidRPr="00AF68E7" w14:paraId="7102F822"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2485FA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3D8A8E4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7819A0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95,481</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11FFD78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1EFBA0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365939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1800C7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97,481</w:t>
            </w:r>
          </w:p>
        </w:tc>
      </w:tr>
      <w:tr w:rsidR="00AF68E7" w:rsidRPr="00AF68E7" w14:paraId="1D5713D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19F6282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136F97D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Qendror i Zgjedhjeve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3B200E7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338,207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7D8718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25892B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23,800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A56C25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312,800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0D6957B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651,007</w:t>
            </w:r>
          </w:p>
        </w:tc>
      </w:tr>
      <w:tr w:rsidR="00AF68E7" w:rsidRPr="00AF68E7" w14:paraId="17E2ACBC"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30A0414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EF5CA9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668DAD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338,207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FA147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93AEC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149D91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7BDE3D4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377,207</w:t>
            </w:r>
          </w:p>
        </w:tc>
      </w:tr>
      <w:tr w:rsidR="00AF68E7" w:rsidRPr="00AF68E7" w14:paraId="1AEBBD69"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6E09623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909C17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Zgjedhjet e përgjithshme dhe lokale</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06505B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53E3A7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FB01EF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23,800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02A037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273,800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5770BC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273,800</w:t>
            </w:r>
          </w:p>
        </w:tc>
      </w:tr>
      <w:tr w:rsidR="00AF68E7" w:rsidRPr="00AF68E7" w14:paraId="0318537F"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60CE187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76</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D8D9DB1"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Inspektorati i Lartë i Deklarimit dhe Kontrollit të Pasurive dhe Konfliktit të Interesave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CE770E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243,480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5E44E4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29CB2C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082FE7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1C68FF5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286,480</w:t>
            </w:r>
          </w:p>
        </w:tc>
      </w:tr>
      <w:tr w:rsidR="00AF68E7" w:rsidRPr="00AF68E7" w14:paraId="43568DD2"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747ED0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7D5D00B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73F1F8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243,480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24E8553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001A48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0B5DD8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2A420F6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286,480</w:t>
            </w:r>
          </w:p>
        </w:tc>
      </w:tr>
      <w:tr w:rsidR="00AF68E7" w:rsidRPr="00AF68E7" w14:paraId="56868B45"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6A8B9BF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08EA959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i Konkurrencës</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A79934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111,500</w:t>
            </w:r>
          </w:p>
        </w:tc>
        <w:tc>
          <w:tcPr>
            <w:tcW w:w="425" w:type="pct"/>
            <w:gridSpan w:val="2"/>
            <w:tcBorders>
              <w:top w:val="nil"/>
              <w:left w:val="nil"/>
              <w:bottom w:val="dotted" w:sz="4" w:space="0" w:color="auto"/>
              <w:right w:val="single" w:sz="4" w:space="0" w:color="auto"/>
            </w:tcBorders>
            <w:shd w:val="clear" w:color="auto" w:fill="auto"/>
            <w:noWrap/>
            <w:vAlign w:val="center"/>
            <w:hideMark/>
          </w:tcPr>
          <w:p w14:paraId="1514DBD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399" w:type="pct"/>
            <w:gridSpan w:val="2"/>
            <w:tcBorders>
              <w:top w:val="nil"/>
              <w:left w:val="nil"/>
              <w:bottom w:val="dotted" w:sz="4" w:space="0" w:color="auto"/>
              <w:right w:val="single" w:sz="4" w:space="0" w:color="auto"/>
            </w:tcBorders>
            <w:shd w:val="clear" w:color="auto" w:fill="auto"/>
            <w:noWrap/>
            <w:vAlign w:val="center"/>
            <w:hideMark/>
          </w:tcPr>
          <w:p w14:paraId="5C41E1E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66833F5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5422CFB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112,500</w:t>
            </w:r>
          </w:p>
        </w:tc>
      </w:tr>
      <w:tr w:rsidR="00AF68E7" w:rsidRPr="00AF68E7" w14:paraId="5D1FB393"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0299CB5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04120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611A399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Mbikëqyrja e tregut &amp; garantimi i konkurrencës</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462156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111,500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07EDAC5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43F9A4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5B26D2F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7B789C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112,500</w:t>
            </w:r>
          </w:p>
        </w:tc>
      </w:tr>
      <w:tr w:rsidR="00AF68E7" w:rsidRPr="00AF68E7" w14:paraId="5A5DD8D8"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2438EBB1"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36B69E3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Kombëtar i Kontabilitetit</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6E1B28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17,400</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B8A9E2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FE18E4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4B1C842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20077D4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18,400</w:t>
            </w:r>
          </w:p>
        </w:tc>
      </w:tr>
      <w:tr w:rsidR="00AF68E7" w:rsidRPr="00AF68E7" w14:paraId="473E5582"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D54BE5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1716203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46DDA7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17,400</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406DFB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56455A3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3DA211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0D8BCC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18,400</w:t>
            </w:r>
          </w:p>
        </w:tc>
      </w:tr>
      <w:tr w:rsidR="00AF68E7" w:rsidRPr="00AF68E7" w14:paraId="39A8AEBF"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3D632A4D"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w:t>
            </w:r>
          </w:p>
        </w:tc>
        <w:tc>
          <w:tcPr>
            <w:tcW w:w="2562" w:type="pct"/>
            <w:tcBorders>
              <w:top w:val="nil"/>
              <w:left w:val="single" w:sz="4" w:space="0" w:color="auto"/>
              <w:bottom w:val="dotted" w:sz="4" w:space="0" w:color="auto"/>
              <w:right w:val="single" w:sz="4" w:space="0" w:color="auto"/>
            </w:tcBorders>
            <w:shd w:val="clear" w:color="auto" w:fill="auto"/>
            <w:vAlign w:val="center"/>
            <w:hideMark/>
          </w:tcPr>
          <w:p w14:paraId="205AB02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tjera qeveritare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52249C6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10,760,072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190621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4,484,180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7B1034A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520,200</w:t>
            </w:r>
          </w:p>
        </w:tc>
        <w:tc>
          <w:tcPr>
            <w:tcW w:w="426" w:type="pct"/>
            <w:gridSpan w:val="2"/>
            <w:tcBorders>
              <w:top w:val="nil"/>
              <w:left w:val="nil"/>
              <w:bottom w:val="dotted" w:sz="4" w:space="0" w:color="auto"/>
              <w:right w:val="single" w:sz="4" w:space="0" w:color="auto"/>
            </w:tcBorders>
            <w:shd w:val="clear" w:color="auto" w:fill="auto"/>
            <w:noWrap/>
            <w:vAlign w:val="center"/>
            <w:hideMark/>
          </w:tcPr>
          <w:p w14:paraId="37C0766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5,004,380</w:t>
            </w:r>
          </w:p>
        </w:tc>
        <w:tc>
          <w:tcPr>
            <w:tcW w:w="489" w:type="pct"/>
            <w:gridSpan w:val="2"/>
            <w:tcBorders>
              <w:top w:val="nil"/>
              <w:left w:val="nil"/>
              <w:bottom w:val="dotted" w:sz="4" w:space="0" w:color="auto"/>
              <w:right w:val="single" w:sz="12" w:space="0" w:color="auto"/>
            </w:tcBorders>
            <w:shd w:val="clear" w:color="auto" w:fill="auto"/>
            <w:noWrap/>
            <w:vAlign w:val="center"/>
            <w:hideMark/>
          </w:tcPr>
          <w:p w14:paraId="6D8C47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15,764,452</w:t>
            </w:r>
          </w:p>
        </w:tc>
      </w:tr>
      <w:tr w:rsidR="00AF68E7" w:rsidRPr="00AF68E7" w14:paraId="654C8DF9"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174498C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DA4BC8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qeveritare</w:t>
            </w:r>
          </w:p>
        </w:tc>
        <w:tc>
          <w:tcPr>
            <w:tcW w:w="431" w:type="pct"/>
            <w:gridSpan w:val="2"/>
            <w:tcBorders>
              <w:top w:val="nil"/>
              <w:left w:val="nil"/>
              <w:bottom w:val="nil"/>
              <w:right w:val="single" w:sz="4" w:space="0" w:color="auto"/>
            </w:tcBorders>
            <w:shd w:val="clear" w:color="auto" w:fill="auto"/>
            <w:noWrap/>
            <w:vAlign w:val="center"/>
            <w:hideMark/>
          </w:tcPr>
          <w:p w14:paraId="73E1DC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25" w:type="pct"/>
            <w:gridSpan w:val="2"/>
            <w:tcBorders>
              <w:top w:val="nil"/>
              <w:left w:val="nil"/>
              <w:bottom w:val="nil"/>
              <w:right w:val="dashed" w:sz="4" w:space="0" w:color="auto"/>
            </w:tcBorders>
            <w:shd w:val="clear" w:color="auto" w:fill="auto"/>
            <w:noWrap/>
            <w:vAlign w:val="center"/>
            <w:hideMark/>
          </w:tcPr>
          <w:p w14:paraId="3AC9FA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450,000</w:t>
            </w:r>
          </w:p>
        </w:tc>
        <w:tc>
          <w:tcPr>
            <w:tcW w:w="399" w:type="pct"/>
            <w:gridSpan w:val="2"/>
            <w:tcBorders>
              <w:top w:val="nil"/>
              <w:left w:val="nil"/>
              <w:bottom w:val="nil"/>
              <w:right w:val="dashed" w:sz="4" w:space="0" w:color="auto"/>
            </w:tcBorders>
            <w:shd w:val="clear" w:color="auto" w:fill="auto"/>
            <w:noWrap/>
            <w:vAlign w:val="center"/>
            <w:hideMark/>
          </w:tcPr>
          <w:p w14:paraId="71AB50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54365D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450,000</w:t>
            </w:r>
          </w:p>
        </w:tc>
        <w:tc>
          <w:tcPr>
            <w:tcW w:w="489" w:type="pct"/>
            <w:gridSpan w:val="2"/>
            <w:tcBorders>
              <w:top w:val="nil"/>
              <w:left w:val="nil"/>
              <w:bottom w:val="nil"/>
              <w:right w:val="single" w:sz="12" w:space="0" w:color="auto"/>
            </w:tcBorders>
            <w:shd w:val="clear" w:color="auto" w:fill="auto"/>
            <w:noWrap/>
            <w:vAlign w:val="center"/>
            <w:hideMark/>
          </w:tcPr>
          <w:p w14:paraId="44B816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750,000</w:t>
            </w:r>
          </w:p>
        </w:tc>
      </w:tr>
      <w:tr w:rsidR="00AF68E7" w:rsidRPr="00AF68E7" w14:paraId="37DF4F56"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noWrap/>
            <w:vAlign w:val="center"/>
            <w:hideMark/>
          </w:tcPr>
          <w:p w14:paraId="44EF705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0B555C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prokurimit publik</w:t>
            </w:r>
          </w:p>
        </w:tc>
        <w:tc>
          <w:tcPr>
            <w:tcW w:w="431" w:type="pct"/>
            <w:gridSpan w:val="2"/>
            <w:tcBorders>
              <w:top w:val="dotted" w:sz="4" w:space="0" w:color="auto"/>
              <w:left w:val="nil"/>
              <w:bottom w:val="dotted" w:sz="4" w:space="0" w:color="auto"/>
              <w:right w:val="single" w:sz="4" w:space="0" w:color="auto"/>
            </w:tcBorders>
            <w:shd w:val="clear" w:color="auto" w:fill="auto"/>
            <w:noWrap/>
            <w:vAlign w:val="center"/>
            <w:hideMark/>
          </w:tcPr>
          <w:p w14:paraId="37A898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98,784</w:t>
            </w:r>
          </w:p>
        </w:tc>
        <w:tc>
          <w:tcPr>
            <w:tcW w:w="425" w:type="pct"/>
            <w:gridSpan w:val="2"/>
            <w:tcBorders>
              <w:top w:val="dotted" w:sz="4" w:space="0" w:color="auto"/>
              <w:left w:val="nil"/>
              <w:bottom w:val="dotted" w:sz="4" w:space="0" w:color="auto"/>
              <w:right w:val="dashed" w:sz="4" w:space="0" w:color="auto"/>
            </w:tcBorders>
            <w:shd w:val="clear" w:color="auto" w:fill="auto"/>
            <w:noWrap/>
            <w:vAlign w:val="center"/>
            <w:hideMark/>
          </w:tcPr>
          <w:p w14:paraId="59F00F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dotted" w:sz="4" w:space="0" w:color="auto"/>
              <w:left w:val="nil"/>
              <w:bottom w:val="dotted" w:sz="4" w:space="0" w:color="auto"/>
              <w:right w:val="dashed" w:sz="4" w:space="0" w:color="auto"/>
            </w:tcBorders>
            <w:shd w:val="clear" w:color="auto" w:fill="auto"/>
            <w:noWrap/>
            <w:vAlign w:val="center"/>
            <w:hideMark/>
          </w:tcPr>
          <w:p w14:paraId="698A55F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dotted" w:sz="4" w:space="0" w:color="auto"/>
              <w:right w:val="single" w:sz="4" w:space="0" w:color="auto"/>
            </w:tcBorders>
            <w:shd w:val="clear" w:color="auto" w:fill="auto"/>
            <w:noWrap/>
            <w:vAlign w:val="center"/>
            <w:hideMark/>
          </w:tcPr>
          <w:p w14:paraId="7B102C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dotted" w:sz="4" w:space="0" w:color="auto"/>
              <w:left w:val="nil"/>
              <w:bottom w:val="dotted" w:sz="4" w:space="0" w:color="auto"/>
              <w:right w:val="single" w:sz="12" w:space="0" w:color="auto"/>
            </w:tcBorders>
            <w:shd w:val="clear" w:color="auto" w:fill="auto"/>
            <w:noWrap/>
            <w:vAlign w:val="center"/>
            <w:hideMark/>
          </w:tcPr>
          <w:p w14:paraId="367815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99,784</w:t>
            </w:r>
          </w:p>
        </w:tc>
      </w:tr>
      <w:tr w:rsidR="00AF68E7" w:rsidRPr="00AF68E7" w14:paraId="7B523982"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0CF367E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05640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0E6556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ujërave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F66F8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125,683</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C4FAD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57CF8F9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193,000</w:t>
            </w:r>
          </w:p>
        </w:tc>
        <w:tc>
          <w:tcPr>
            <w:tcW w:w="426" w:type="pct"/>
            <w:gridSpan w:val="2"/>
            <w:tcBorders>
              <w:top w:val="nil"/>
              <w:left w:val="nil"/>
              <w:bottom w:val="nil"/>
              <w:right w:val="single" w:sz="4" w:space="0" w:color="auto"/>
            </w:tcBorders>
            <w:shd w:val="clear" w:color="auto" w:fill="auto"/>
            <w:noWrap/>
            <w:vAlign w:val="center"/>
            <w:hideMark/>
          </w:tcPr>
          <w:p w14:paraId="50C5A7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203,000</w:t>
            </w:r>
          </w:p>
        </w:tc>
        <w:tc>
          <w:tcPr>
            <w:tcW w:w="489" w:type="pct"/>
            <w:gridSpan w:val="2"/>
            <w:tcBorders>
              <w:top w:val="nil"/>
              <w:left w:val="nil"/>
              <w:bottom w:val="nil"/>
              <w:right w:val="single" w:sz="12" w:space="0" w:color="auto"/>
            </w:tcBorders>
            <w:shd w:val="clear" w:color="auto" w:fill="auto"/>
            <w:noWrap/>
            <w:vAlign w:val="center"/>
            <w:hideMark/>
          </w:tcPr>
          <w:p w14:paraId="49BD39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328,683</w:t>
            </w:r>
          </w:p>
        </w:tc>
      </w:tr>
      <w:tr w:rsidR="00AF68E7" w:rsidRPr="00AF68E7" w14:paraId="61988709"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1C7521A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499774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 Shtetërore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1E810C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325,914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57CA39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40FFF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74BEC5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5598CA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327,914</w:t>
            </w:r>
          </w:p>
        </w:tc>
      </w:tr>
      <w:tr w:rsidR="00AF68E7" w:rsidRPr="00AF68E7" w14:paraId="4D6883A6"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33814D0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274901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të tjera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CC94D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1,485,847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619FAA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162,680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455CC8F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91,000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13977F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253,680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360734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1,739,527</w:t>
            </w:r>
          </w:p>
        </w:tc>
      </w:tr>
      <w:tr w:rsidR="00AF68E7" w:rsidRPr="00AF68E7" w14:paraId="71545384"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3D8F5C1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3FCC773B" w14:textId="77777777" w:rsidR="00E563E1" w:rsidRPr="00AF68E7" w:rsidRDefault="00E563E1" w:rsidP="00E563E1">
            <w:pPr>
              <w:spacing w:after="0" w:line="240" w:lineRule="auto"/>
              <w:rPr>
                <w:rFonts w:ascii="Garamond" w:eastAsia="Times New Roman" w:hAnsi="Garamond" w:cs="Arial"/>
                <w:i/>
                <w:sz w:val="14"/>
                <w:szCs w:val="14"/>
                <w:lang w:eastAsia="sq-AL"/>
              </w:rPr>
            </w:pPr>
            <w:r w:rsidRPr="00AF68E7">
              <w:rPr>
                <w:rFonts w:ascii="Garamond" w:eastAsia="Times New Roman" w:hAnsi="Garamond" w:cs="Arial"/>
                <w:i/>
                <w:sz w:val="14"/>
                <w:szCs w:val="14"/>
                <w:lang w:eastAsia="sq-AL"/>
              </w:rPr>
              <w:t>e-Qeverisja</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206F7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7,645,102</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006376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3,779,500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02D644C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160,000</w:t>
            </w:r>
          </w:p>
        </w:tc>
        <w:tc>
          <w:tcPr>
            <w:tcW w:w="426" w:type="pct"/>
            <w:gridSpan w:val="2"/>
            <w:tcBorders>
              <w:top w:val="dotted" w:sz="4" w:space="0" w:color="auto"/>
              <w:left w:val="nil"/>
              <w:bottom w:val="dotted" w:sz="4" w:space="0" w:color="auto"/>
              <w:right w:val="single" w:sz="4" w:space="0" w:color="auto"/>
            </w:tcBorders>
            <w:shd w:val="clear" w:color="auto" w:fill="auto"/>
            <w:noWrap/>
            <w:vAlign w:val="center"/>
            <w:hideMark/>
          </w:tcPr>
          <w:p w14:paraId="711968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3,939,500</w:t>
            </w:r>
          </w:p>
        </w:tc>
        <w:tc>
          <w:tcPr>
            <w:tcW w:w="489" w:type="pct"/>
            <w:gridSpan w:val="2"/>
            <w:tcBorders>
              <w:top w:val="dotted" w:sz="4" w:space="0" w:color="auto"/>
              <w:left w:val="nil"/>
              <w:bottom w:val="dotted" w:sz="4" w:space="0" w:color="auto"/>
              <w:right w:val="single" w:sz="12" w:space="0" w:color="auto"/>
            </w:tcBorders>
            <w:shd w:val="clear" w:color="auto" w:fill="auto"/>
            <w:noWrap/>
            <w:vAlign w:val="center"/>
            <w:hideMark/>
          </w:tcPr>
          <w:p w14:paraId="76CEA9C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11,584,602</w:t>
            </w:r>
          </w:p>
        </w:tc>
      </w:tr>
      <w:tr w:rsidR="00AF68E7" w:rsidRPr="00AF68E7" w14:paraId="4CD7F8C3"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4B14E48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01330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B8F75A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dhe zhvillimi i administratës publike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49A0FE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471,067</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405714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67B980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76,200</w:t>
            </w:r>
          </w:p>
        </w:tc>
        <w:tc>
          <w:tcPr>
            <w:tcW w:w="426" w:type="pct"/>
            <w:gridSpan w:val="2"/>
            <w:tcBorders>
              <w:top w:val="nil"/>
              <w:left w:val="nil"/>
              <w:bottom w:val="nil"/>
              <w:right w:val="single" w:sz="4" w:space="0" w:color="auto"/>
            </w:tcBorders>
            <w:shd w:val="clear" w:color="auto" w:fill="auto"/>
            <w:noWrap/>
            <w:vAlign w:val="center"/>
            <w:hideMark/>
          </w:tcPr>
          <w:p w14:paraId="527677B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104,200</w:t>
            </w:r>
          </w:p>
        </w:tc>
        <w:tc>
          <w:tcPr>
            <w:tcW w:w="489" w:type="pct"/>
            <w:gridSpan w:val="2"/>
            <w:tcBorders>
              <w:top w:val="nil"/>
              <w:left w:val="nil"/>
              <w:bottom w:val="nil"/>
              <w:right w:val="single" w:sz="12" w:space="0" w:color="auto"/>
            </w:tcBorders>
            <w:shd w:val="clear" w:color="auto" w:fill="auto"/>
            <w:noWrap/>
            <w:vAlign w:val="center"/>
            <w:hideMark/>
          </w:tcPr>
          <w:p w14:paraId="25DA90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575,267</w:t>
            </w:r>
          </w:p>
        </w:tc>
      </w:tr>
      <w:tr w:rsidR="00AF68E7" w:rsidRPr="00AF68E7" w14:paraId="44DBDF26"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146F223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08610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680558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rininë dhe fëmijët </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045CC7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165,954</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766B9A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1903180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26BEB7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7D9E81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215,954</w:t>
            </w:r>
          </w:p>
        </w:tc>
      </w:tr>
      <w:tr w:rsidR="00AF68E7" w:rsidRPr="00AF68E7" w14:paraId="4CFEAE64" w14:textId="77777777" w:rsidTr="00E563E1">
        <w:trPr>
          <w:trHeight w:val="180"/>
          <w:jc w:val="center"/>
        </w:trPr>
        <w:tc>
          <w:tcPr>
            <w:tcW w:w="269" w:type="pct"/>
            <w:tcBorders>
              <w:top w:val="dotted" w:sz="4" w:space="0" w:color="auto"/>
              <w:left w:val="single" w:sz="12" w:space="0" w:color="auto"/>
              <w:bottom w:val="nil"/>
              <w:right w:val="nil"/>
            </w:tcBorders>
            <w:shd w:val="clear" w:color="auto" w:fill="auto"/>
            <w:noWrap/>
            <w:vAlign w:val="center"/>
            <w:hideMark/>
          </w:tcPr>
          <w:p w14:paraId="420C9D2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08480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78F6C88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kultet fetare</w:t>
            </w:r>
          </w:p>
        </w:tc>
        <w:tc>
          <w:tcPr>
            <w:tcW w:w="431" w:type="pct"/>
            <w:gridSpan w:val="2"/>
            <w:tcBorders>
              <w:top w:val="nil"/>
              <w:left w:val="nil"/>
              <w:bottom w:val="dotted" w:sz="4" w:space="0" w:color="auto"/>
              <w:right w:val="single" w:sz="4" w:space="0" w:color="auto"/>
            </w:tcBorders>
            <w:shd w:val="clear" w:color="auto" w:fill="auto"/>
            <w:noWrap/>
            <w:vAlign w:val="center"/>
            <w:hideMark/>
          </w:tcPr>
          <w:p w14:paraId="2E779C3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141,721</w:t>
            </w:r>
          </w:p>
        </w:tc>
        <w:tc>
          <w:tcPr>
            <w:tcW w:w="425" w:type="pct"/>
            <w:gridSpan w:val="2"/>
            <w:tcBorders>
              <w:top w:val="nil"/>
              <w:left w:val="nil"/>
              <w:bottom w:val="dotted" w:sz="4" w:space="0" w:color="auto"/>
              <w:right w:val="dashed" w:sz="4" w:space="0" w:color="auto"/>
            </w:tcBorders>
            <w:shd w:val="clear" w:color="auto" w:fill="auto"/>
            <w:noWrap/>
            <w:vAlign w:val="center"/>
            <w:hideMark/>
          </w:tcPr>
          <w:p w14:paraId="3DB0B4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nil"/>
              <w:left w:val="nil"/>
              <w:bottom w:val="dotted" w:sz="4" w:space="0" w:color="auto"/>
              <w:right w:val="dashed" w:sz="4" w:space="0" w:color="auto"/>
            </w:tcBorders>
            <w:shd w:val="clear" w:color="auto" w:fill="auto"/>
            <w:noWrap/>
            <w:vAlign w:val="center"/>
            <w:hideMark/>
          </w:tcPr>
          <w:p w14:paraId="3EFF3B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dotted" w:sz="4" w:space="0" w:color="auto"/>
              <w:right w:val="single" w:sz="4" w:space="0" w:color="auto"/>
            </w:tcBorders>
            <w:shd w:val="clear" w:color="auto" w:fill="auto"/>
            <w:noWrap/>
            <w:vAlign w:val="center"/>
            <w:hideMark/>
          </w:tcPr>
          <w:p w14:paraId="60A84D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dotted" w:sz="4" w:space="0" w:color="auto"/>
              <w:left w:val="nil"/>
              <w:bottom w:val="dotted" w:sz="4" w:space="0" w:color="auto"/>
              <w:right w:val="single" w:sz="12" w:space="0" w:color="auto"/>
            </w:tcBorders>
            <w:shd w:val="clear" w:color="auto" w:fill="auto"/>
            <w:noWrap/>
            <w:vAlign w:val="center"/>
            <w:hideMark/>
          </w:tcPr>
          <w:p w14:paraId="33B1F4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142,721</w:t>
            </w:r>
          </w:p>
        </w:tc>
      </w:tr>
      <w:tr w:rsidR="00AF68E7" w:rsidRPr="00AF68E7" w14:paraId="18000EDD" w14:textId="77777777" w:rsidTr="00E563E1">
        <w:trPr>
          <w:trHeight w:val="180"/>
          <w:jc w:val="center"/>
        </w:trPr>
        <w:tc>
          <w:tcPr>
            <w:tcW w:w="269" w:type="pct"/>
            <w:tcBorders>
              <w:top w:val="single" w:sz="4" w:space="0" w:color="auto"/>
              <w:left w:val="single" w:sz="12" w:space="0" w:color="auto"/>
              <w:bottom w:val="dotted" w:sz="4" w:space="0" w:color="auto"/>
              <w:right w:val="nil"/>
            </w:tcBorders>
            <w:shd w:val="clear" w:color="auto" w:fill="auto"/>
            <w:vAlign w:val="center"/>
            <w:hideMark/>
          </w:tcPr>
          <w:p w14:paraId="617519E1"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88</w:t>
            </w:r>
          </w:p>
        </w:tc>
        <w:tc>
          <w:tcPr>
            <w:tcW w:w="2562" w:type="pct"/>
            <w:tcBorders>
              <w:top w:val="single" w:sz="4" w:space="0" w:color="auto"/>
              <w:left w:val="single" w:sz="4" w:space="0" w:color="auto"/>
              <w:bottom w:val="dotted" w:sz="4" w:space="0" w:color="auto"/>
              <w:right w:val="single" w:sz="4" w:space="0" w:color="auto"/>
            </w:tcBorders>
            <w:shd w:val="clear" w:color="auto" w:fill="auto"/>
            <w:noWrap/>
            <w:vAlign w:val="center"/>
            <w:hideMark/>
          </w:tcPr>
          <w:p w14:paraId="646EA7A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Mbështetje për Shoqërinë Civile</w:t>
            </w:r>
          </w:p>
        </w:tc>
        <w:tc>
          <w:tcPr>
            <w:tcW w:w="431" w:type="pct"/>
            <w:gridSpan w:val="2"/>
            <w:tcBorders>
              <w:top w:val="single" w:sz="4" w:space="0" w:color="auto"/>
              <w:left w:val="nil"/>
              <w:bottom w:val="dotted" w:sz="4" w:space="0" w:color="auto"/>
              <w:right w:val="single" w:sz="4" w:space="0" w:color="auto"/>
            </w:tcBorders>
            <w:shd w:val="clear" w:color="auto" w:fill="auto"/>
            <w:noWrap/>
            <w:vAlign w:val="center"/>
            <w:hideMark/>
          </w:tcPr>
          <w:p w14:paraId="04218BA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129,525</w:t>
            </w:r>
          </w:p>
        </w:tc>
        <w:tc>
          <w:tcPr>
            <w:tcW w:w="425" w:type="pct"/>
            <w:gridSpan w:val="2"/>
            <w:tcBorders>
              <w:top w:val="single" w:sz="4" w:space="0" w:color="auto"/>
              <w:left w:val="nil"/>
              <w:bottom w:val="dotted" w:sz="4" w:space="0" w:color="auto"/>
              <w:right w:val="dashed" w:sz="4" w:space="0" w:color="auto"/>
            </w:tcBorders>
            <w:shd w:val="clear" w:color="auto" w:fill="auto"/>
            <w:noWrap/>
            <w:vAlign w:val="center"/>
            <w:hideMark/>
          </w:tcPr>
          <w:p w14:paraId="15F6658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399" w:type="pct"/>
            <w:gridSpan w:val="2"/>
            <w:tcBorders>
              <w:top w:val="single" w:sz="4" w:space="0" w:color="auto"/>
              <w:left w:val="nil"/>
              <w:bottom w:val="dotted" w:sz="4" w:space="0" w:color="auto"/>
              <w:right w:val="dashed" w:sz="4" w:space="0" w:color="auto"/>
            </w:tcBorders>
            <w:shd w:val="clear" w:color="auto" w:fill="auto"/>
            <w:noWrap/>
            <w:vAlign w:val="center"/>
            <w:hideMark/>
          </w:tcPr>
          <w:p w14:paraId="28A27F5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single" w:sz="4" w:space="0" w:color="auto"/>
              <w:left w:val="nil"/>
              <w:bottom w:val="dotted" w:sz="4" w:space="0" w:color="auto"/>
              <w:right w:val="single" w:sz="4" w:space="0" w:color="auto"/>
            </w:tcBorders>
            <w:shd w:val="clear" w:color="auto" w:fill="auto"/>
            <w:noWrap/>
            <w:vAlign w:val="center"/>
            <w:hideMark/>
          </w:tcPr>
          <w:p w14:paraId="7CFBA0B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89" w:type="pct"/>
            <w:gridSpan w:val="2"/>
            <w:tcBorders>
              <w:top w:val="single" w:sz="4" w:space="0" w:color="auto"/>
              <w:left w:val="nil"/>
              <w:bottom w:val="dotted" w:sz="4" w:space="0" w:color="auto"/>
              <w:right w:val="single" w:sz="12" w:space="0" w:color="auto"/>
            </w:tcBorders>
            <w:shd w:val="clear" w:color="auto" w:fill="auto"/>
            <w:noWrap/>
            <w:vAlign w:val="center"/>
            <w:hideMark/>
          </w:tcPr>
          <w:p w14:paraId="5C5084B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130,525</w:t>
            </w:r>
          </w:p>
        </w:tc>
      </w:tr>
      <w:tr w:rsidR="00AF68E7" w:rsidRPr="00AF68E7" w14:paraId="2B00B980"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546F87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1EB6F8A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nil"/>
              <w:left w:val="nil"/>
              <w:bottom w:val="single" w:sz="4" w:space="0" w:color="auto"/>
              <w:right w:val="single" w:sz="4" w:space="0" w:color="auto"/>
            </w:tcBorders>
            <w:shd w:val="clear" w:color="auto" w:fill="auto"/>
            <w:noWrap/>
            <w:vAlign w:val="center"/>
            <w:hideMark/>
          </w:tcPr>
          <w:p w14:paraId="6C6EB99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129,525</w:t>
            </w:r>
          </w:p>
        </w:tc>
        <w:tc>
          <w:tcPr>
            <w:tcW w:w="425" w:type="pct"/>
            <w:gridSpan w:val="2"/>
            <w:tcBorders>
              <w:top w:val="nil"/>
              <w:left w:val="nil"/>
              <w:bottom w:val="single" w:sz="4" w:space="0" w:color="auto"/>
              <w:right w:val="dashed" w:sz="4" w:space="0" w:color="auto"/>
            </w:tcBorders>
            <w:shd w:val="clear" w:color="auto" w:fill="auto"/>
            <w:noWrap/>
            <w:vAlign w:val="center"/>
            <w:hideMark/>
          </w:tcPr>
          <w:p w14:paraId="6ED2F7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nil"/>
              <w:left w:val="nil"/>
              <w:bottom w:val="single" w:sz="4" w:space="0" w:color="auto"/>
              <w:right w:val="dashed" w:sz="4" w:space="0" w:color="auto"/>
            </w:tcBorders>
            <w:shd w:val="clear" w:color="auto" w:fill="auto"/>
            <w:noWrap/>
            <w:vAlign w:val="center"/>
            <w:hideMark/>
          </w:tcPr>
          <w:p w14:paraId="2E7295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nil"/>
              <w:left w:val="nil"/>
              <w:bottom w:val="single" w:sz="4" w:space="0" w:color="auto"/>
              <w:right w:val="single" w:sz="4" w:space="0" w:color="auto"/>
            </w:tcBorders>
            <w:shd w:val="clear" w:color="auto" w:fill="auto"/>
            <w:noWrap/>
            <w:vAlign w:val="center"/>
            <w:hideMark/>
          </w:tcPr>
          <w:p w14:paraId="7CD4E0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nil"/>
              <w:left w:val="nil"/>
              <w:bottom w:val="single" w:sz="4" w:space="0" w:color="auto"/>
              <w:right w:val="single" w:sz="12" w:space="0" w:color="auto"/>
            </w:tcBorders>
            <w:shd w:val="clear" w:color="auto" w:fill="auto"/>
            <w:noWrap/>
            <w:vAlign w:val="center"/>
            <w:hideMark/>
          </w:tcPr>
          <w:p w14:paraId="0DB9C6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130,525</w:t>
            </w:r>
          </w:p>
        </w:tc>
      </w:tr>
      <w:tr w:rsidR="00AF68E7" w:rsidRPr="00AF68E7" w14:paraId="3015354E"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55D9224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060552F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Drejtën e Informimit dhe Mbrojtjen e të Dhënave Personale</w:t>
            </w:r>
          </w:p>
        </w:tc>
        <w:tc>
          <w:tcPr>
            <w:tcW w:w="431" w:type="pct"/>
            <w:gridSpan w:val="2"/>
            <w:tcBorders>
              <w:top w:val="nil"/>
              <w:left w:val="nil"/>
              <w:bottom w:val="nil"/>
              <w:right w:val="single" w:sz="4" w:space="0" w:color="auto"/>
            </w:tcBorders>
            <w:shd w:val="clear" w:color="auto" w:fill="auto"/>
            <w:noWrap/>
            <w:vAlign w:val="center"/>
            <w:hideMark/>
          </w:tcPr>
          <w:p w14:paraId="154C9EA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150,700</w:t>
            </w:r>
          </w:p>
        </w:tc>
        <w:tc>
          <w:tcPr>
            <w:tcW w:w="425" w:type="pct"/>
            <w:gridSpan w:val="2"/>
            <w:tcBorders>
              <w:top w:val="nil"/>
              <w:left w:val="nil"/>
              <w:bottom w:val="nil"/>
              <w:right w:val="dashed" w:sz="4" w:space="0" w:color="auto"/>
            </w:tcBorders>
            <w:shd w:val="clear" w:color="auto" w:fill="auto"/>
            <w:noWrap/>
            <w:vAlign w:val="center"/>
            <w:hideMark/>
          </w:tcPr>
          <w:p w14:paraId="376F4D1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18,000</w:t>
            </w:r>
          </w:p>
        </w:tc>
        <w:tc>
          <w:tcPr>
            <w:tcW w:w="399" w:type="pct"/>
            <w:gridSpan w:val="2"/>
            <w:tcBorders>
              <w:top w:val="nil"/>
              <w:left w:val="nil"/>
              <w:bottom w:val="nil"/>
              <w:right w:val="dashed" w:sz="4" w:space="0" w:color="auto"/>
            </w:tcBorders>
            <w:shd w:val="clear" w:color="auto" w:fill="auto"/>
            <w:noWrap/>
            <w:vAlign w:val="center"/>
            <w:hideMark/>
          </w:tcPr>
          <w:p w14:paraId="43EDAF8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1073495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18,000</w:t>
            </w:r>
          </w:p>
        </w:tc>
        <w:tc>
          <w:tcPr>
            <w:tcW w:w="489" w:type="pct"/>
            <w:gridSpan w:val="2"/>
            <w:tcBorders>
              <w:top w:val="nil"/>
              <w:left w:val="nil"/>
              <w:bottom w:val="nil"/>
              <w:right w:val="single" w:sz="12" w:space="0" w:color="auto"/>
            </w:tcBorders>
            <w:shd w:val="clear" w:color="auto" w:fill="auto"/>
            <w:noWrap/>
            <w:vAlign w:val="center"/>
            <w:hideMark/>
          </w:tcPr>
          <w:p w14:paraId="31D0BDF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168,700</w:t>
            </w:r>
          </w:p>
        </w:tc>
      </w:tr>
      <w:tr w:rsidR="00AF68E7" w:rsidRPr="00AF68E7" w14:paraId="6180C6BA"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38AAB32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07A6988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1D3685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150,700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4FA4CA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7FF53B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7E0B34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0EF17E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168,700</w:t>
            </w:r>
          </w:p>
        </w:tc>
      </w:tr>
      <w:tr w:rsidR="00AF68E7" w:rsidRPr="00AF68E7" w14:paraId="49D71805"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2454A86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90</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5ECC972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i Prokurimit Publik</w:t>
            </w:r>
          </w:p>
        </w:tc>
        <w:tc>
          <w:tcPr>
            <w:tcW w:w="431" w:type="pct"/>
            <w:gridSpan w:val="2"/>
            <w:tcBorders>
              <w:top w:val="nil"/>
              <w:left w:val="nil"/>
              <w:bottom w:val="nil"/>
              <w:right w:val="single" w:sz="4" w:space="0" w:color="auto"/>
            </w:tcBorders>
            <w:shd w:val="clear" w:color="auto" w:fill="auto"/>
            <w:noWrap/>
            <w:vAlign w:val="center"/>
            <w:hideMark/>
          </w:tcPr>
          <w:p w14:paraId="69CEE3E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100,898</w:t>
            </w:r>
          </w:p>
        </w:tc>
        <w:tc>
          <w:tcPr>
            <w:tcW w:w="425" w:type="pct"/>
            <w:gridSpan w:val="2"/>
            <w:tcBorders>
              <w:top w:val="nil"/>
              <w:left w:val="nil"/>
              <w:bottom w:val="nil"/>
              <w:right w:val="dashed" w:sz="4" w:space="0" w:color="auto"/>
            </w:tcBorders>
            <w:shd w:val="clear" w:color="auto" w:fill="auto"/>
            <w:noWrap/>
            <w:vAlign w:val="center"/>
            <w:hideMark/>
          </w:tcPr>
          <w:p w14:paraId="41099B4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16,000</w:t>
            </w:r>
          </w:p>
        </w:tc>
        <w:tc>
          <w:tcPr>
            <w:tcW w:w="399" w:type="pct"/>
            <w:gridSpan w:val="2"/>
            <w:tcBorders>
              <w:top w:val="nil"/>
              <w:left w:val="nil"/>
              <w:bottom w:val="nil"/>
              <w:right w:val="dashed" w:sz="4" w:space="0" w:color="auto"/>
            </w:tcBorders>
            <w:shd w:val="clear" w:color="auto" w:fill="auto"/>
            <w:noWrap/>
            <w:vAlign w:val="center"/>
            <w:hideMark/>
          </w:tcPr>
          <w:p w14:paraId="28972A3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4A3B72F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16,000</w:t>
            </w:r>
          </w:p>
        </w:tc>
        <w:tc>
          <w:tcPr>
            <w:tcW w:w="489" w:type="pct"/>
            <w:gridSpan w:val="2"/>
            <w:tcBorders>
              <w:top w:val="nil"/>
              <w:left w:val="nil"/>
              <w:bottom w:val="nil"/>
              <w:right w:val="single" w:sz="12" w:space="0" w:color="auto"/>
            </w:tcBorders>
            <w:shd w:val="clear" w:color="auto" w:fill="auto"/>
            <w:noWrap/>
            <w:vAlign w:val="center"/>
            <w:hideMark/>
          </w:tcPr>
          <w:p w14:paraId="65B773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116,898</w:t>
            </w:r>
          </w:p>
        </w:tc>
      </w:tr>
      <w:tr w:rsidR="00AF68E7" w:rsidRPr="00AF68E7" w14:paraId="0B524A09"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5BC150D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2246CD2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113824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100,898</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31EFA1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1194F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3170D9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36703F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116,898</w:t>
            </w:r>
          </w:p>
        </w:tc>
      </w:tr>
      <w:tr w:rsidR="00AF68E7" w:rsidRPr="00AF68E7" w14:paraId="3AA53EFD"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6EEEFF4D"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1C52A7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Mbrojtjen nga Diskriminimi</w:t>
            </w:r>
          </w:p>
        </w:tc>
        <w:tc>
          <w:tcPr>
            <w:tcW w:w="431" w:type="pct"/>
            <w:gridSpan w:val="2"/>
            <w:tcBorders>
              <w:top w:val="nil"/>
              <w:left w:val="nil"/>
              <w:bottom w:val="nil"/>
              <w:right w:val="single" w:sz="4" w:space="0" w:color="auto"/>
            </w:tcBorders>
            <w:shd w:val="clear" w:color="auto" w:fill="auto"/>
            <w:noWrap/>
            <w:vAlign w:val="center"/>
            <w:hideMark/>
          </w:tcPr>
          <w:p w14:paraId="63FB6DC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70,150</w:t>
            </w:r>
          </w:p>
        </w:tc>
        <w:tc>
          <w:tcPr>
            <w:tcW w:w="425" w:type="pct"/>
            <w:gridSpan w:val="2"/>
            <w:tcBorders>
              <w:top w:val="nil"/>
              <w:left w:val="nil"/>
              <w:bottom w:val="nil"/>
              <w:right w:val="dashed" w:sz="4" w:space="0" w:color="auto"/>
            </w:tcBorders>
            <w:shd w:val="clear" w:color="auto" w:fill="auto"/>
            <w:noWrap/>
            <w:vAlign w:val="center"/>
            <w:hideMark/>
          </w:tcPr>
          <w:p w14:paraId="3FAE3A0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399" w:type="pct"/>
            <w:gridSpan w:val="2"/>
            <w:tcBorders>
              <w:top w:val="nil"/>
              <w:left w:val="nil"/>
              <w:bottom w:val="nil"/>
              <w:right w:val="dashed" w:sz="4" w:space="0" w:color="auto"/>
            </w:tcBorders>
            <w:shd w:val="clear" w:color="auto" w:fill="auto"/>
            <w:noWrap/>
            <w:vAlign w:val="center"/>
            <w:hideMark/>
          </w:tcPr>
          <w:p w14:paraId="19F4681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504952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89" w:type="pct"/>
            <w:gridSpan w:val="2"/>
            <w:tcBorders>
              <w:top w:val="nil"/>
              <w:left w:val="nil"/>
              <w:bottom w:val="nil"/>
              <w:right w:val="single" w:sz="12" w:space="0" w:color="auto"/>
            </w:tcBorders>
            <w:shd w:val="clear" w:color="auto" w:fill="auto"/>
            <w:noWrap/>
            <w:vAlign w:val="center"/>
            <w:hideMark/>
          </w:tcPr>
          <w:p w14:paraId="27E9426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71,150</w:t>
            </w:r>
          </w:p>
        </w:tc>
      </w:tr>
      <w:tr w:rsidR="00AF68E7" w:rsidRPr="00AF68E7" w14:paraId="33FC9675"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706E340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4ECE81E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635B40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70,150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3EBFD1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5FD6CB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4E4770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25C28F3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71,150</w:t>
            </w:r>
          </w:p>
        </w:tc>
      </w:tr>
      <w:tr w:rsidR="00AF68E7" w:rsidRPr="00AF68E7" w14:paraId="06C3B678"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7C24D4CD"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92</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2C04B58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Studimeve të Krimeve të Komunizmit</w:t>
            </w:r>
          </w:p>
        </w:tc>
        <w:tc>
          <w:tcPr>
            <w:tcW w:w="431" w:type="pct"/>
            <w:gridSpan w:val="2"/>
            <w:tcBorders>
              <w:top w:val="nil"/>
              <w:left w:val="nil"/>
              <w:bottom w:val="nil"/>
              <w:right w:val="single" w:sz="4" w:space="0" w:color="auto"/>
            </w:tcBorders>
            <w:shd w:val="clear" w:color="auto" w:fill="auto"/>
            <w:noWrap/>
            <w:vAlign w:val="center"/>
            <w:hideMark/>
          </w:tcPr>
          <w:p w14:paraId="4BB5F6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56,160</w:t>
            </w:r>
          </w:p>
        </w:tc>
        <w:tc>
          <w:tcPr>
            <w:tcW w:w="425" w:type="pct"/>
            <w:gridSpan w:val="2"/>
            <w:tcBorders>
              <w:top w:val="nil"/>
              <w:left w:val="nil"/>
              <w:bottom w:val="nil"/>
              <w:right w:val="dashed" w:sz="4" w:space="0" w:color="auto"/>
            </w:tcBorders>
            <w:shd w:val="clear" w:color="auto" w:fill="auto"/>
            <w:noWrap/>
            <w:vAlign w:val="center"/>
            <w:hideMark/>
          </w:tcPr>
          <w:p w14:paraId="1ECA1E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399" w:type="pct"/>
            <w:gridSpan w:val="2"/>
            <w:tcBorders>
              <w:top w:val="nil"/>
              <w:left w:val="single" w:sz="4" w:space="0" w:color="auto"/>
              <w:bottom w:val="nil"/>
              <w:right w:val="dashed" w:sz="4" w:space="0" w:color="auto"/>
            </w:tcBorders>
            <w:shd w:val="clear" w:color="auto" w:fill="auto"/>
            <w:noWrap/>
            <w:vAlign w:val="center"/>
            <w:hideMark/>
          </w:tcPr>
          <w:p w14:paraId="4AF14F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268C06E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89" w:type="pct"/>
            <w:gridSpan w:val="2"/>
            <w:tcBorders>
              <w:top w:val="nil"/>
              <w:left w:val="nil"/>
              <w:bottom w:val="nil"/>
              <w:right w:val="single" w:sz="12" w:space="0" w:color="auto"/>
            </w:tcBorders>
            <w:shd w:val="clear" w:color="auto" w:fill="auto"/>
            <w:noWrap/>
            <w:vAlign w:val="center"/>
            <w:hideMark/>
          </w:tcPr>
          <w:p w14:paraId="64F0D90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57,160</w:t>
            </w:r>
          </w:p>
        </w:tc>
      </w:tr>
      <w:tr w:rsidR="00AF68E7" w:rsidRPr="00AF68E7" w14:paraId="67B35194" w14:textId="77777777" w:rsidTr="00E563E1">
        <w:trPr>
          <w:trHeight w:val="180"/>
          <w:jc w:val="center"/>
        </w:trPr>
        <w:tc>
          <w:tcPr>
            <w:tcW w:w="269" w:type="pct"/>
            <w:tcBorders>
              <w:top w:val="nil"/>
              <w:left w:val="single" w:sz="12" w:space="0" w:color="auto"/>
              <w:bottom w:val="single" w:sz="4" w:space="0" w:color="auto"/>
              <w:right w:val="nil"/>
            </w:tcBorders>
            <w:shd w:val="clear" w:color="auto" w:fill="auto"/>
            <w:noWrap/>
            <w:vAlign w:val="center"/>
            <w:hideMark/>
          </w:tcPr>
          <w:p w14:paraId="1D3BDEE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single" w:sz="4" w:space="0" w:color="auto"/>
              <w:right w:val="single" w:sz="4" w:space="0" w:color="auto"/>
            </w:tcBorders>
            <w:shd w:val="clear" w:color="auto" w:fill="auto"/>
            <w:noWrap/>
            <w:vAlign w:val="center"/>
            <w:hideMark/>
          </w:tcPr>
          <w:p w14:paraId="1CE31E6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single" w:sz="4" w:space="0" w:color="auto"/>
              <w:right w:val="single" w:sz="4" w:space="0" w:color="auto"/>
            </w:tcBorders>
            <w:shd w:val="clear" w:color="auto" w:fill="auto"/>
            <w:noWrap/>
            <w:vAlign w:val="center"/>
            <w:hideMark/>
          </w:tcPr>
          <w:p w14:paraId="50134B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56,160</w:t>
            </w:r>
          </w:p>
        </w:tc>
        <w:tc>
          <w:tcPr>
            <w:tcW w:w="425" w:type="pct"/>
            <w:gridSpan w:val="2"/>
            <w:tcBorders>
              <w:top w:val="dotted" w:sz="4" w:space="0" w:color="auto"/>
              <w:left w:val="nil"/>
              <w:bottom w:val="single" w:sz="4" w:space="0" w:color="auto"/>
              <w:right w:val="dashed" w:sz="4" w:space="0" w:color="auto"/>
            </w:tcBorders>
            <w:shd w:val="clear" w:color="auto" w:fill="auto"/>
            <w:noWrap/>
            <w:vAlign w:val="center"/>
            <w:hideMark/>
          </w:tcPr>
          <w:p w14:paraId="0F56DD3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399"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127132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single" w:sz="4" w:space="0" w:color="auto"/>
              <w:bottom w:val="single" w:sz="4" w:space="0" w:color="auto"/>
              <w:right w:val="dashed" w:sz="4" w:space="0" w:color="auto"/>
            </w:tcBorders>
            <w:shd w:val="clear" w:color="auto" w:fill="auto"/>
            <w:noWrap/>
            <w:vAlign w:val="center"/>
            <w:hideMark/>
          </w:tcPr>
          <w:p w14:paraId="1BA03A6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89" w:type="pct"/>
            <w:gridSpan w:val="2"/>
            <w:tcBorders>
              <w:top w:val="dotted" w:sz="4" w:space="0" w:color="auto"/>
              <w:left w:val="single" w:sz="4" w:space="0" w:color="auto"/>
              <w:bottom w:val="single" w:sz="4" w:space="0" w:color="auto"/>
              <w:right w:val="single" w:sz="12" w:space="0" w:color="auto"/>
            </w:tcBorders>
            <w:shd w:val="clear" w:color="auto" w:fill="auto"/>
            <w:noWrap/>
            <w:vAlign w:val="center"/>
            <w:hideMark/>
          </w:tcPr>
          <w:p w14:paraId="6CED53C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57,160</w:t>
            </w:r>
          </w:p>
        </w:tc>
      </w:tr>
      <w:tr w:rsidR="00AF68E7" w:rsidRPr="00AF68E7" w14:paraId="766D6593" w14:textId="77777777" w:rsidTr="00E563E1">
        <w:trPr>
          <w:trHeight w:val="180"/>
          <w:jc w:val="center"/>
        </w:trPr>
        <w:tc>
          <w:tcPr>
            <w:tcW w:w="269" w:type="pct"/>
            <w:tcBorders>
              <w:top w:val="nil"/>
              <w:left w:val="single" w:sz="12" w:space="0" w:color="auto"/>
              <w:bottom w:val="dotted" w:sz="4" w:space="0" w:color="auto"/>
              <w:right w:val="nil"/>
            </w:tcBorders>
            <w:shd w:val="clear" w:color="auto" w:fill="auto"/>
            <w:vAlign w:val="center"/>
            <w:hideMark/>
          </w:tcPr>
          <w:p w14:paraId="654D90C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w:t>
            </w:r>
          </w:p>
        </w:tc>
        <w:tc>
          <w:tcPr>
            <w:tcW w:w="2562" w:type="pct"/>
            <w:tcBorders>
              <w:top w:val="nil"/>
              <w:left w:val="single" w:sz="4" w:space="0" w:color="auto"/>
              <w:bottom w:val="dotted" w:sz="4" w:space="0" w:color="auto"/>
              <w:right w:val="single" w:sz="4" w:space="0" w:color="auto"/>
            </w:tcBorders>
            <w:shd w:val="clear" w:color="auto" w:fill="auto"/>
            <w:noWrap/>
            <w:vAlign w:val="center"/>
            <w:hideMark/>
          </w:tcPr>
          <w:p w14:paraId="6BB7FF5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për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Drejtën e Informimit</w:t>
            </w:r>
          </w:p>
        </w:tc>
        <w:tc>
          <w:tcPr>
            <w:tcW w:w="431" w:type="pct"/>
            <w:gridSpan w:val="2"/>
            <w:tcBorders>
              <w:top w:val="nil"/>
              <w:left w:val="nil"/>
              <w:bottom w:val="nil"/>
              <w:right w:val="single" w:sz="4" w:space="0" w:color="auto"/>
            </w:tcBorders>
            <w:shd w:val="clear" w:color="auto" w:fill="auto"/>
            <w:noWrap/>
            <w:vAlign w:val="center"/>
            <w:hideMark/>
          </w:tcPr>
          <w:p w14:paraId="0CCC107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150,100</w:t>
            </w:r>
          </w:p>
        </w:tc>
        <w:tc>
          <w:tcPr>
            <w:tcW w:w="425" w:type="pct"/>
            <w:gridSpan w:val="2"/>
            <w:tcBorders>
              <w:top w:val="nil"/>
              <w:left w:val="nil"/>
              <w:bottom w:val="nil"/>
              <w:right w:val="dashed" w:sz="4" w:space="0" w:color="auto"/>
            </w:tcBorders>
            <w:shd w:val="clear" w:color="auto" w:fill="auto"/>
            <w:noWrap/>
            <w:vAlign w:val="center"/>
            <w:hideMark/>
          </w:tcPr>
          <w:p w14:paraId="0BA066F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15,800</w:t>
            </w:r>
          </w:p>
        </w:tc>
        <w:tc>
          <w:tcPr>
            <w:tcW w:w="399" w:type="pct"/>
            <w:gridSpan w:val="2"/>
            <w:tcBorders>
              <w:top w:val="nil"/>
              <w:left w:val="single" w:sz="4" w:space="0" w:color="auto"/>
              <w:bottom w:val="nil"/>
              <w:right w:val="dashed" w:sz="4" w:space="0" w:color="auto"/>
            </w:tcBorders>
            <w:shd w:val="clear" w:color="auto" w:fill="auto"/>
            <w:noWrap/>
            <w:vAlign w:val="center"/>
            <w:hideMark/>
          </w:tcPr>
          <w:p w14:paraId="239A10D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26" w:type="pct"/>
            <w:gridSpan w:val="2"/>
            <w:tcBorders>
              <w:top w:val="nil"/>
              <w:left w:val="nil"/>
              <w:bottom w:val="nil"/>
              <w:right w:val="single" w:sz="4" w:space="0" w:color="auto"/>
            </w:tcBorders>
            <w:shd w:val="clear" w:color="auto" w:fill="auto"/>
            <w:noWrap/>
            <w:vAlign w:val="center"/>
            <w:hideMark/>
          </w:tcPr>
          <w:p w14:paraId="68856B3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15,800</w:t>
            </w:r>
          </w:p>
        </w:tc>
        <w:tc>
          <w:tcPr>
            <w:tcW w:w="489" w:type="pct"/>
            <w:gridSpan w:val="2"/>
            <w:tcBorders>
              <w:top w:val="nil"/>
              <w:left w:val="nil"/>
              <w:bottom w:val="nil"/>
              <w:right w:val="single" w:sz="12" w:space="0" w:color="auto"/>
            </w:tcBorders>
            <w:shd w:val="clear" w:color="auto" w:fill="auto"/>
            <w:noWrap/>
            <w:vAlign w:val="center"/>
            <w:hideMark/>
          </w:tcPr>
          <w:p w14:paraId="616EE5A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165,900</w:t>
            </w:r>
          </w:p>
        </w:tc>
      </w:tr>
      <w:tr w:rsidR="00AF68E7" w:rsidRPr="00AF68E7" w14:paraId="0AC1A080" w14:textId="77777777" w:rsidTr="00E563E1">
        <w:trPr>
          <w:trHeight w:val="180"/>
          <w:jc w:val="center"/>
        </w:trPr>
        <w:tc>
          <w:tcPr>
            <w:tcW w:w="269" w:type="pct"/>
            <w:tcBorders>
              <w:top w:val="nil"/>
              <w:left w:val="single" w:sz="12" w:space="0" w:color="auto"/>
              <w:bottom w:val="nil"/>
              <w:right w:val="nil"/>
            </w:tcBorders>
            <w:shd w:val="clear" w:color="auto" w:fill="auto"/>
            <w:noWrap/>
            <w:vAlign w:val="center"/>
            <w:hideMark/>
          </w:tcPr>
          <w:p w14:paraId="5DDEA8C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562" w:type="pct"/>
            <w:tcBorders>
              <w:top w:val="nil"/>
              <w:left w:val="single" w:sz="4" w:space="0" w:color="auto"/>
              <w:bottom w:val="nil"/>
              <w:right w:val="single" w:sz="4" w:space="0" w:color="auto"/>
            </w:tcBorders>
            <w:shd w:val="clear" w:color="auto" w:fill="auto"/>
            <w:noWrap/>
            <w:vAlign w:val="center"/>
            <w:hideMark/>
          </w:tcPr>
          <w:p w14:paraId="41FE5F4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31" w:type="pct"/>
            <w:gridSpan w:val="2"/>
            <w:tcBorders>
              <w:top w:val="dotted" w:sz="4" w:space="0" w:color="auto"/>
              <w:left w:val="nil"/>
              <w:bottom w:val="nil"/>
              <w:right w:val="single" w:sz="4" w:space="0" w:color="auto"/>
            </w:tcBorders>
            <w:shd w:val="clear" w:color="auto" w:fill="auto"/>
            <w:noWrap/>
            <w:vAlign w:val="center"/>
            <w:hideMark/>
          </w:tcPr>
          <w:p w14:paraId="5699A6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150,100</w:t>
            </w:r>
          </w:p>
        </w:tc>
        <w:tc>
          <w:tcPr>
            <w:tcW w:w="425" w:type="pct"/>
            <w:gridSpan w:val="2"/>
            <w:tcBorders>
              <w:top w:val="dotted" w:sz="4" w:space="0" w:color="auto"/>
              <w:left w:val="nil"/>
              <w:bottom w:val="nil"/>
              <w:right w:val="dashed" w:sz="4" w:space="0" w:color="auto"/>
            </w:tcBorders>
            <w:shd w:val="clear" w:color="auto" w:fill="auto"/>
            <w:noWrap/>
            <w:vAlign w:val="center"/>
            <w:hideMark/>
          </w:tcPr>
          <w:p w14:paraId="5F9AD3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w:t>
            </w:r>
          </w:p>
        </w:tc>
        <w:tc>
          <w:tcPr>
            <w:tcW w:w="399" w:type="pct"/>
            <w:gridSpan w:val="2"/>
            <w:tcBorders>
              <w:top w:val="dotted" w:sz="4" w:space="0" w:color="auto"/>
              <w:left w:val="nil"/>
              <w:bottom w:val="nil"/>
              <w:right w:val="dashed" w:sz="4" w:space="0" w:color="auto"/>
            </w:tcBorders>
            <w:shd w:val="clear" w:color="auto" w:fill="auto"/>
            <w:noWrap/>
            <w:vAlign w:val="center"/>
            <w:hideMark/>
          </w:tcPr>
          <w:p w14:paraId="51BDDF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26" w:type="pct"/>
            <w:gridSpan w:val="2"/>
            <w:tcBorders>
              <w:top w:val="dotted" w:sz="4" w:space="0" w:color="auto"/>
              <w:left w:val="nil"/>
              <w:bottom w:val="nil"/>
              <w:right w:val="single" w:sz="4" w:space="0" w:color="auto"/>
            </w:tcBorders>
            <w:shd w:val="clear" w:color="auto" w:fill="auto"/>
            <w:noWrap/>
            <w:vAlign w:val="center"/>
            <w:hideMark/>
          </w:tcPr>
          <w:p w14:paraId="7C2F8B3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w:t>
            </w:r>
          </w:p>
        </w:tc>
        <w:tc>
          <w:tcPr>
            <w:tcW w:w="489" w:type="pct"/>
            <w:gridSpan w:val="2"/>
            <w:tcBorders>
              <w:top w:val="dotted" w:sz="4" w:space="0" w:color="auto"/>
              <w:left w:val="nil"/>
              <w:bottom w:val="nil"/>
              <w:right w:val="single" w:sz="12" w:space="0" w:color="auto"/>
            </w:tcBorders>
            <w:shd w:val="clear" w:color="auto" w:fill="auto"/>
            <w:noWrap/>
            <w:vAlign w:val="center"/>
            <w:hideMark/>
          </w:tcPr>
          <w:p w14:paraId="46FD9E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165,900</w:t>
            </w:r>
          </w:p>
        </w:tc>
      </w:tr>
      <w:tr w:rsidR="00AF68E7" w:rsidRPr="00AF68E7" w14:paraId="6BB69217" w14:textId="77777777" w:rsidTr="00E563E1">
        <w:trPr>
          <w:trHeight w:val="180"/>
          <w:jc w:val="center"/>
        </w:trPr>
        <w:tc>
          <w:tcPr>
            <w:tcW w:w="2836" w:type="pct"/>
            <w:gridSpan w:val="3"/>
            <w:tcBorders>
              <w:top w:val="single" w:sz="12" w:space="0" w:color="auto"/>
              <w:left w:val="single" w:sz="12" w:space="0" w:color="auto"/>
              <w:bottom w:val="single" w:sz="12" w:space="0" w:color="auto"/>
              <w:right w:val="single" w:sz="4" w:space="0" w:color="000000"/>
            </w:tcBorders>
            <w:shd w:val="clear" w:color="000000" w:fill="BDD7EE"/>
            <w:noWrap/>
            <w:vAlign w:val="center"/>
            <w:hideMark/>
          </w:tcPr>
          <w:p w14:paraId="4136FE4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w:t>
            </w:r>
          </w:p>
        </w:tc>
        <w:tc>
          <w:tcPr>
            <w:tcW w:w="430" w:type="pct"/>
            <w:gridSpan w:val="2"/>
            <w:tcBorders>
              <w:top w:val="single" w:sz="12" w:space="0" w:color="auto"/>
              <w:left w:val="nil"/>
              <w:bottom w:val="single" w:sz="12" w:space="0" w:color="auto"/>
              <w:right w:val="single" w:sz="4" w:space="0" w:color="auto"/>
            </w:tcBorders>
            <w:shd w:val="clear" w:color="000000" w:fill="BDD7EE"/>
            <w:noWrap/>
            <w:vAlign w:val="center"/>
            <w:hideMark/>
          </w:tcPr>
          <w:p w14:paraId="75C6CBD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290,486,754</w:t>
            </w:r>
          </w:p>
        </w:tc>
        <w:tc>
          <w:tcPr>
            <w:tcW w:w="425" w:type="pct"/>
            <w:gridSpan w:val="2"/>
            <w:tcBorders>
              <w:top w:val="single" w:sz="12" w:space="0" w:color="auto"/>
              <w:left w:val="nil"/>
              <w:bottom w:val="single" w:sz="12" w:space="0" w:color="auto"/>
              <w:right w:val="dashed" w:sz="4" w:space="0" w:color="auto"/>
            </w:tcBorders>
            <w:shd w:val="clear" w:color="000000" w:fill="BDD7EE"/>
            <w:noWrap/>
            <w:vAlign w:val="center"/>
            <w:hideMark/>
          </w:tcPr>
          <w:p w14:paraId="6686678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100,475,735</w:t>
            </w:r>
          </w:p>
        </w:tc>
        <w:tc>
          <w:tcPr>
            <w:tcW w:w="399" w:type="pct"/>
            <w:gridSpan w:val="2"/>
            <w:tcBorders>
              <w:top w:val="single" w:sz="12" w:space="0" w:color="auto"/>
              <w:left w:val="nil"/>
              <w:bottom w:val="single" w:sz="12" w:space="0" w:color="auto"/>
              <w:right w:val="dashed" w:sz="4" w:space="0" w:color="auto"/>
            </w:tcBorders>
            <w:shd w:val="clear" w:color="000000" w:fill="BDD7EE"/>
            <w:noWrap/>
            <w:vAlign w:val="center"/>
            <w:hideMark/>
          </w:tcPr>
          <w:p w14:paraId="4D3E3B8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40,030,000</w:t>
            </w:r>
          </w:p>
        </w:tc>
        <w:tc>
          <w:tcPr>
            <w:tcW w:w="425" w:type="pct"/>
            <w:gridSpan w:val="2"/>
            <w:tcBorders>
              <w:top w:val="single" w:sz="12" w:space="0" w:color="auto"/>
              <w:left w:val="nil"/>
              <w:bottom w:val="single" w:sz="12" w:space="0" w:color="auto"/>
              <w:right w:val="single" w:sz="4" w:space="0" w:color="auto"/>
            </w:tcBorders>
            <w:shd w:val="clear" w:color="000000" w:fill="BDD7EE"/>
            <w:noWrap/>
            <w:vAlign w:val="center"/>
            <w:hideMark/>
          </w:tcPr>
          <w:p w14:paraId="677F48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140,505,735</w:t>
            </w:r>
          </w:p>
        </w:tc>
        <w:tc>
          <w:tcPr>
            <w:tcW w:w="483" w:type="pct"/>
            <w:tcBorders>
              <w:top w:val="single" w:sz="12" w:space="0" w:color="auto"/>
              <w:left w:val="nil"/>
              <w:bottom w:val="single" w:sz="12" w:space="0" w:color="auto"/>
              <w:right w:val="single" w:sz="12" w:space="0" w:color="auto"/>
            </w:tcBorders>
            <w:shd w:val="clear" w:color="000000" w:fill="BDD7EE"/>
            <w:noWrap/>
            <w:vAlign w:val="center"/>
            <w:hideMark/>
          </w:tcPr>
          <w:p w14:paraId="1915930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430,992,489</w:t>
            </w:r>
          </w:p>
        </w:tc>
      </w:tr>
    </w:tbl>
    <w:p w14:paraId="1F204EF3" w14:textId="77777777" w:rsidR="00E563E1" w:rsidRPr="00AF68E7" w:rsidRDefault="00E563E1" w:rsidP="00800006">
      <w:pPr>
        <w:spacing w:after="0" w:line="240" w:lineRule="auto"/>
        <w:ind w:firstLine="284"/>
        <w:jc w:val="both"/>
        <w:rPr>
          <w:rFonts w:ascii="Garamond" w:hAnsi="Garamond"/>
          <w:sz w:val="24"/>
          <w:szCs w:val="24"/>
        </w:rPr>
      </w:pPr>
    </w:p>
    <w:p w14:paraId="35817780" w14:textId="77777777" w:rsidR="00E563E1" w:rsidRPr="00AF68E7" w:rsidRDefault="00E563E1" w:rsidP="00800006">
      <w:pPr>
        <w:spacing w:after="0" w:line="240" w:lineRule="auto"/>
        <w:ind w:firstLine="284"/>
        <w:jc w:val="both"/>
        <w:rPr>
          <w:rFonts w:ascii="Garamond" w:hAnsi="Garamond"/>
          <w:sz w:val="24"/>
          <w:szCs w:val="24"/>
        </w:rPr>
      </w:pPr>
    </w:p>
    <w:p w14:paraId="42D23E52" w14:textId="77777777" w:rsidR="00E563E1" w:rsidRPr="00AF68E7" w:rsidRDefault="00E563E1" w:rsidP="00800006">
      <w:pPr>
        <w:spacing w:after="0" w:line="240" w:lineRule="auto"/>
        <w:ind w:firstLine="284"/>
        <w:jc w:val="both"/>
        <w:rPr>
          <w:rFonts w:ascii="Garamond" w:hAnsi="Garamond"/>
          <w:sz w:val="24"/>
          <w:szCs w:val="24"/>
        </w:rPr>
      </w:pPr>
    </w:p>
    <w:p w14:paraId="16AD9AF2" w14:textId="77777777" w:rsidR="00E563E1" w:rsidRPr="00AF68E7" w:rsidRDefault="00E563E1" w:rsidP="00800006">
      <w:pPr>
        <w:spacing w:after="0" w:line="240" w:lineRule="auto"/>
        <w:ind w:firstLine="284"/>
        <w:jc w:val="both"/>
        <w:rPr>
          <w:rFonts w:ascii="Garamond" w:hAnsi="Garamond"/>
          <w:sz w:val="24"/>
          <w:szCs w:val="24"/>
        </w:rPr>
      </w:pPr>
    </w:p>
    <w:p w14:paraId="1D1DF083" w14:textId="77777777" w:rsidR="00E563E1" w:rsidRPr="00AF68E7" w:rsidRDefault="00E563E1" w:rsidP="00800006">
      <w:pPr>
        <w:spacing w:after="0" w:line="240" w:lineRule="auto"/>
        <w:ind w:firstLine="284"/>
        <w:jc w:val="both"/>
        <w:rPr>
          <w:rFonts w:ascii="Garamond" w:hAnsi="Garamond"/>
          <w:sz w:val="24"/>
          <w:szCs w:val="24"/>
        </w:rPr>
      </w:pPr>
    </w:p>
    <w:p w14:paraId="20A086B7" w14:textId="77777777" w:rsidR="00E563E1" w:rsidRPr="00AF68E7" w:rsidRDefault="00E563E1" w:rsidP="00800006">
      <w:pPr>
        <w:spacing w:after="0" w:line="240" w:lineRule="auto"/>
        <w:ind w:firstLine="284"/>
        <w:jc w:val="both"/>
        <w:rPr>
          <w:rFonts w:ascii="Garamond" w:hAnsi="Garamond"/>
          <w:sz w:val="24"/>
          <w:szCs w:val="24"/>
        </w:rPr>
      </w:pPr>
    </w:p>
    <w:p w14:paraId="495CEC01" w14:textId="77777777" w:rsidR="00E563E1" w:rsidRPr="00AF68E7" w:rsidRDefault="00E563E1" w:rsidP="00800006">
      <w:pPr>
        <w:spacing w:after="0" w:line="240" w:lineRule="auto"/>
        <w:ind w:firstLine="284"/>
        <w:jc w:val="both"/>
        <w:rPr>
          <w:rFonts w:ascii="Garamond" w:hAnsi="Garamond"/>
          <w:sz w:val="24"/>
          <w:szCs w:val="24"/>
        </w:rPr>
      </w:pPr>
    </w:p>
    <w:p w14:paraId="0CD6ADD2" w14:textId="77777777" w:rsidR="00E563E1" w:rsidRPr="00AF68E7" w:rsidRDefault="00E563E1" w:rsidP="00800006">
      <w:pPr>
        <w:spacing w:after="0" w:line="240" w:lineRule="auto"/>
        <w:ind w:firstLine="284"/>
        <w:jc w:val="both"/>
        <w:rPr>
          <w:rFonts w:ascii="Garamond" w:hAnsi="Garamond"/>
          <w:sz w:val="24"/>
          <w:szCs w:val="24"/>
        </w:rPr>
      </w:pPr>
    </w:p>
    <w:p w14:paraId="1A16BFEB" w14:textId="77777777" w:rsidR="00E563E1" w:rsidRPr="00AF68E7" w:rsidRDefault="00E563E1" w:rsidP="00E563E1">
      <w:pPr>
        <w:spacing w:after="0" w:line="240" w:lineRule="auto"/>
        <w:ind w:firstLine="284"/>
        <w:rPr>
          <w:rFonts w:ascii="Garamond" w:hAnsi="Garamond" w:cs="Garamond"/>
          <w:b/>
          <w:bCs/>
          <w:sz w:val="20"/>
          <w:szCs w:val="24"/>
        </w:rPr>
      </w:pPr>
      <w:r w:rsidRPr="00AF68E7">
        <w:rPr>
          <w:rFonts w:ascii="Garamond" w:hAnsi="Garamond" w:cs="Garamond"/>
          <w:b/>
          <w:bCs/>
          <w:sz w:val="20"/>
          <w:szCs w:val="24"/>
        </w:rPr>
        <w:t>Tab. 1/1</w:t>
      </w:r>
    </w:p>
    <w:p w14:paraId="75CD5DBB" w14:textId="77777777" w:rsidR="00E563E1" w:rsidRPr="00AF68E7" w:rsidRDefault="00E563E1" w:rsidP="00E563E1">
      <w:pPr>
        <w:spacing w:after="0" w:line="240" w:lineRule="auto"/>
        <w:ind w:firstLine="284"/>
        <w:jc w:val="both"/>
        <w:rPr>
          <w:rFonts w:ascii="Garamond" w:hAnsi="Garamond" w:cs="Garamond"/>
          <w:b/>
          <w:bCs/>
          <w:sz w:val="24"/>
          <w:szCs w:val="24"/>
        </w:rPr>
      </w:pPr>
    </w:p>
    <w:p w14:paraId="6291B416" w14:textId="77777777" w:rsidR="00E563E1" w:rsidRPr="00AF68E7" w:rsidRDefault="00E563E1" w:rsidP="00E563E1">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BUXHETI 2025 SIPAS MINISTRIVE TË LINJËS DHE INSTITUCIONEVE BUXHETORE</w:t>
      </w:r>
    </w:p>
    <w:p w14:paraId="38609F59" w14:textId="77777777" w:rsidR="00E563E1" w:rsidRPr="00AF68E7" w:rsidRDefault="00E563E1" w:rsidP="00E563E1">
      <w:pPr>
        <w:spacing w:after="0" w:line="240" w:lineRule="auto"/>
        <w:jc w:val="center"/>
        <w:rPr>
          <w:rFonts w:ascii="Garamond" w:hAnsi="Garamond"/>
          <w:i/>
          <w:sz w:val="24"/>
          <w:szCs w:val="24"/>
        </w:rPr>
      </w:pPr>
      <w:r w:rsidRPr="00AF68E7">
        <w:rPr>
          <w:rFonts w:ascii="Garamond" w:hAnsi="Garamond"/>
          <w:i/>
          <w:sz w:val="24"/>
          <w:szCs w:val="24"/>
        </w:rPr>
        <w:t xml:space="preserve"> </w:t>
      </w:r>
      <w:r w:rsidR="00543B8C" w:rsidRPr="00AF68E7">
        <w:rPr>
          <w:rFonts w:ascii="Garamond" w:hAnsi="Garamond"/>
          <w:i/>
          <w:sz w:val="24"/>
          <w:szCs w:val="24"/>
        </w:rPr>
        <w:t>(ndryshuar me Aktin normativ nr. 1, datë 21.2.2024</w:t>
      </w:r>
      <w:r w:rsidRPr="00AF68E7">
        <w:rPr>
          <w:rFonts w:ascii="Garamond" w:hAnsi="Garamond"/>
          <w:i/>
          <w:sz w:val="24"/>
          <w:szCs w:val="24"/>
        </w:rPr>
        <w:t>; ndryshuar me Aktin normativ nr. 3, datë 28.8.2024)</w:t>
      </w:r>
    </w:p>
    <w:p w14:paraId="38F107BA" w14:textId="0DD4B4BE" w:rsidR="00800006" w:rsidRPr="00AF68E7" w:rsidRDefault="00800006" w:rsidP="00E563E1">
      <w:pPr>
        <w:spacing w:after="0" w:line="240" w:lineRule="auto"/>
        <w:rPr>
          <w:rFonts w:ascii="Garamond" w:hAnsi="Garamond"/>
          <w:i/>
          <w:sz w:val="24"/>
          <w:szCs w:val="24"/>
        </w:rPr>
      </w:pPr>
    </w:p>
    <w:p w14:paraId="323146A8" w14:textId="77777777" w:rsidR="00800006" w:rsidRPr="00AF68E7" w:rsidRDefault="00800006" w:rsidP="00800006">
      <w:pPr>
        <w:spacing w:after="0" w:line="240" w:lineRule="auto"/>
        <w:ind w:firstLine="284"/>
        <w:jc w:val="center"/>
        <w:rPr>
          <w:rFonts w:ascii="Garamond" w:hAnsi="Garamond"/>
          <w:sz w:val="24"/>
          <w:szCs w:val="24"/>
        </w:rPr>
      </w:pPr>
    </w:p>
    <w:tbl>
      <w:tblPr>
        <w:tblW w:w="5060" w:type="pct"/>
        <w:jc w:val="center"/>
        <w:tblLook w:val="04A0" w:firstRow="1" w:lastRow="0" w:firstColumn="1" w:lastColumn="0" w:noHBand="0" w:noVBand="1"/>
      </w:tblPr>
      <w:tblGrid>
        <w:gridCol w:w="696"/>
        <w:gridCol w:w="4521"/>
        <w:gridCol w:w="938"/>
        <w:gridCol w:w="928"/>
        <w:gridCol w:w="868"/>
        <w:gridCol w:w="916"/>
        <w:gridCol w:w="1069"/>
      </w:tblGrid>
      <w:tr w:rsidR="00AF68E7" w:rsidRPr="00AF68E7" w14:paraId="4902104B" w14:textId="77777777" w:rsidTr="00E563E1">
        <w:trPr>
          <w:trHeight w:val="180"/>
          <w:tblHeader/>
          <w:jc w:val="center"/>
        </w:trPr>
        <w:tc>
          <w:tcPr>
            <w:tcW w:w="350" w:type="pct"/>
            <w:vMerge w:val="restart"/>
            <w:tcBorders>
              <w:top w:val="single" w:sz="4" w:space="0" w:color="auto"/>
              <w:left w:val="single" w:sz="4" w:space="0" w:color="auto"/>
              <w:bottom w:val="single" w:sz="4" w:space="0" w:color="auto"/>
              <w:right w:val="nil"/>
            </w:tcBorders>
            <w:shd w:val="clear" w:color="000000" w:fill="D9E1F2"/>
            <w:noWrap/>
            <w:vAlign w:val="center"/>
            <w:hideMark/>
          </w:tcPr>
          <w:p w14:paraId="43F3B1B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Kodi</w:t>
            </w:r>
          </w:p>
        </w:tc>
        <w:tc>
          <w:tcPr>
            <w:tcW w:w="227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76F5CEF6"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Emërtimi i institucionit/programit</w:t>
            </w:r>
          </w:p>
        </w:tc>
        <w:tc>
          <w:tcPr>
            <w:tcW w:w="472"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4F119B8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Totali i shp. korrente </w:t>
            </w:r>
          </w:p>
        </w:tc>
        <w:tc>
          <w:tcPr>
            <w:tcW w:w="1365" w:type="pct"/>
            <w:gridSpan w:val="3"/>
            <w:tcBorders>
              <w:top w:val="single" w:sz="4" w:space="0" w:color="auto"/>
              <w:left w:val="nil"/>
              <w:bottom w:val="single" w:sz="4" w:space="0" w:color="auto"/>
              <w:right w:val="single" w:sz="4" w:space="0" w:color="auto"/>
            </w:tcBorders>
            <w:shd w:val="clear" w:color="000000" w:fill="D9E1F2"/>
            <w:noWrap/>
            <w:vAlign w:val="center"/>
            <w:hideMark/>
          </w:tcPr>
          <w:p w14:paraId="7188035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Shpenzimet kapitale</w:t>
            </w:r>
          </w:p>
        </w:tc>
        <w:tc>
          <w:tcPr>
            <w:tcW w:w="538" w:type="pct"/>
            <w:vMerge w:val="restart"/>
            <w:tcBorders>
              <w:top w:val="single" w:sz="4" w:space="0" w:color="auto"/>
              <w:left w:val="single" w:sz="4" w:space="0" w:color="auto"/>
              <w:bottom w:val="single" w:sz="4" w:space="0" w:color="auto"/>
              <w:right w:val="single" w:sz="4" w:space="0" w:color="auto"/>
            </w:tcBorders>
            <w:shd w:val="clear" w:color="000000" w:fill="D9E1F2"/>
            <w:vAlign w:val="center"/>
            <w:hideMark/>
          </w:tcPr>
          <w:p w14:paraId="09F64D5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shpenzimeve buxhetore</w:t>
            </w:r>
          </w:p>
        </w:tc>
      </w:tr>
      <w:tr w:rsidR="00AF68E7" w:rsidRPr="00AF68E7" w14:paraId="7F5C071F" w14:textId="77777777" w:rsidTr="00E563E1">
        <w:trPr>
          <w:trHeight w:val="180"/>
          <w:tblHeader/>
          <w:jc w:val="center"/>
        </w:trPr>
        <w:tc>
          <w:tcPr>
            <w:tcW w:w="350" w:type="pct"/>
            <w:vMerge/>
            <w:tcBorders>
              <w:top w:val="single" w:sz="4" w:space="0" w:color="auto"/>
              <w:left w:val="single" w:sz="4" w:space="0" w:color="auto"/>
              <w:bottom w:val="single" w:sz="4" w:space="0" w:color="auto"/>
              <w:right w:val="nil"/>
            </w:tcBorders>
            <w:vAlign w:val="center"/>
            <w:hideMark/>
          </w:tcPr>
          <w:p w14:paraId="6F37F997"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2272" w:type="pct"/>
            <w:vMerge/>
            <w:tcBorders>
              <w:top w:val="single" w:sz="4" w:space="0" w:color="auto"/>
              <w:left w:val="single" w:sz="4" w:space="0" w:color="auto"/>
              <w:bottom w:val="single" w:sz="4" w:space="0" w:color="auto"/>
              <w:right w:val="single" w:sz="4" w:space="0" w:color="auto"/>
            </w:tcBorders>
            <w:vAlign w:val="center"/>
            <w:hideMark/>
          </w:tcPr>
          <w:p w14:paraId="516F08B8"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472" w:type="pct"/>
            <w:vMerge/>
            <w:tcBorders>
              <w:top w:val="single" w:sz="4" w:space="0" w:color="auto"/>
              <w:left w:val="single" w:sz="4" w:space="0" w:color="auto"/>
              <w:bottom w:val="single" w:sz="4" w:space="0" w:color="auto"/>
              <w:right w:val="single" w:sz="4" w:space="0" w:color="auto"/>
            </w:tcBorders>
            <w:vAlign w:val="center"/>
            <w:hideMark/>
          </w:tcPr>
          <w:p w14:paraId="2BAE6638"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c>
          <w:tcPr>
            <w:tcW w:w="467" w:type="pct"/>
            <w:tcBorders>
              <w:top w:val="nil"/>
              <w:left w:val="nil"/>
              <w:bottom w:val="nil"/>
              <w:right w:val="dashed" w:sz="4" w:space="0" w:color="auto"/>
            </w:tcBorders>
            <w:shd w:val="clear" w:color="000000" w:fill="D9E1F2"/>
            <w:vAlign w:val="center"/>
            <w:hideMark/>
          </w:tcPr>
          <w:p w14:paraId="5C9430FB" w14:textId="77777777" w:rsidR="00E563E1" w:rsidRPr="00AF68E7" w:rsidRDefault="00E563E1" w:rsidP="00E563E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 i brendshëm</w:t>
            </w:r>
          </w:p>
        </w:tc>
        <w:tc>
          <w:tcPr>
            <w:tcW w:w="437" w:type="pct"/>
            <w:tcBorders>
              <w:top w:val="nil"/>
              <w:left w:val="nil"/>
              <w:bottom w:val="nil"/>
              <w:right w:val="dashed" w:sz="4" w:space="0" w:color="auto"/>
            </w:tcBorders>
            <w:shd w:val="clear" w:color="000000" w:fill="D9E1F2"/>
            <w:vAlign w:val="center"/>
            <w:hideMark/>
          </w:tcPr>
          <w:p w14:paraId="3C2807B1" w14:textId="77777777" w:rsidR="00E563E1" w:rsidRPr="00AF68E7" w:rsidRDefault="00E563E1" w:rsidP="00E563E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Financimi i</w:t>
            </w:r>
            <w:r w:rsidRPr="00AF68E7">
              <w:rPr>
                <w:rFonts w:ascii="Garamond" w:eastAsia="Times New Roman" w:hAnsi="Garamond" w:cs="Arial"/>
                <w:b/>
                <w:sz w:val="14"/>
                <w:szCs w:val="14"/>
                <w:lang w:eastAsia="sq-AL"/>
              </w:rPr>
              <w:br/>
              <w:t>huaj</w:t>
            </w:r>
          </w:p>
        </w:tc>
        <w:tc>
          <w:tcPr>
            <w:tcW w:w="461" w:type="pct"/>
            <w:tcBorders>
              <w:top w:val="nil"/>
              <w:left w:val="nil"/>
              <w:bottom w:val="nil"/>
              <w:right w:val="single" w:sz="4" w:space="0" w:color="auto"/>
            </w:tcBorders>
            <w:shd w:val="clear" w:color="000000" w:fill="D9E1F2"/>
            <w:vAlign w:val="center"/>
            <w:hideMark/>
          </w:tcPr>
          <w:p w14:paraId="66BBEA7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 kapitale</w:t>
            </w:r>
          </w:p>
        </w:tc>
        <w:tc>
          <w:tcPr>
            <w:tcW w:w="538" w:type="pct"/>
            <w:vMerge/>
            <w:tcBorders>
              <w:top w:val="single" w:sz="4" w:space="0" w:color="auto"/>
              <w:left w:val="single" w:sz="4" w:space="0" w:color="auto"/>
              <w:bottom w:val="single" w:sz="4" w:space="0" w:color="auto"/>
              <w:right w:val="single" w:sz="4" w:space="0" w:color="auto"/>
            </w:tcBorders>
            <w:vAlign w:val="center"/>
            <w:hideMark/>
          </w:tcPr>
          <w:p w14:paraId="521EB6EA" w14:textId="77777777" w:rsidR="00E563E1" w:rsidRPr="00AF68E7" w:rsidRDefault="00E563E1" w:rsidP="00E563E1">
            <w:pPr>
              <w:spacing w:after="0" w:line="240" w:lineRule="auto"/>
              <w:rPr>
                <w:rFonts w:ascii="Garamond" w:eastAsia="Times New Roman" w:hAnsi="Garamond" w:cs="Arial"/>
                <w:b/>
                <w:bCs/>
                <w:sz w:val="14"/>
                <w:szCs w:val="14"/>
                <w:lang w:eastAsia="sq-AL"/>
              </w:rPr>
            </w:pPr>
          </w:p>
        </w:tc>
      </w:tr>
      <w:tr w:rsidR="00AF68E7" w:rsidRPr="00AF68E7" w14:paraId="53936792"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88A217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3330D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Presidenca</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64E59B0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336,638</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779E74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306,000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AA9CF4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80C94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306,000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AB597F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642,638</w:t>
            </w:r>
          </w:p>
        </w:tc>
      </w:tr>
      <w:tr w:rsidR="00AF68E7" w:rsidRPr="00AF68E7" w14:paraId="2415D45E"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58F9368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nil"/>
              <w:right w:val="single" w:sz="4" w:space="0" w:color="auto"/>
            </w:tcBorders>
            <w:shd w:val="clear" w:color="auto" w:fill="auto"/>
            <w:noWrap/>
            <w:vAlign w:val="bottom"/>
            <w:hideMark/>
          </w:tcPr>
          <w:p w14:paraId="6BAD1DB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Presidentit</w:t>
            </w:r>
          </w:p>
        </w:tc>
        <w:tc>
          <w:tcPr>
            <w:tcW w:w="472" w:type="pct"/>
            <w:tcBorders>
              <w:top w:val="nil"/>
              <w:left w:val="nil"/>
              <w:bottom w:val="nil"/>
              <w:right w:val="single" w:sz="4" w:space="0" w:color="auto"/>
            </w:tcBorders>
            <w:shd w:val="clear" w:color="auto" w:fill="auto"/>
            <w:noWrap/>
            <w:vAlign w:val="bottom"/>
            <w:hideMark/>
          </w:tcPr>
          <w:p w14:paraId="6B593B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336,638</w:t>
            </w:r>
          </w:p>
        </w:tc>
        <w:tc>
          <w:tcPr>
            <w:tcW w:w="467" w:type="pct"/>
            <w:tcBorders>
              <w:top w:val="nil"/>
              <w:left w:val="nil"/>
              <w:bottom w:val="nil"/>
              <w:right w:val="dashed" w:sz="4" w:space="0" w:color="auto"/>
            </w:tcBorders>
            <w:shd w:val="clear" w:color="auto" w:fill="auto"/>
            <w:noWrap/>
            <w:vAlign w:val="bottom"/>
            <w:hideMark/>
          </w:tcPr>
          <w:p w14:paraId="59434E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306,000</w:t>
            </w:r>
          </w:p>
        </w:tc>
        <w:tc>
          <w:tcPr>
            <w:tcW w:w="437" w:type="pct"/>
            <w:tcBorders>
              <w:top w:val="nil"/>
              <w:left w:val="nil"/>
              <w:bottom w:val="nil"/>
              <w:right w:val="dashed" w:sz="4" w:space="0" w:color="auto"/>
            </w:tcBorders>
            <w:shd w:val="clear" w:color="auto" w:fill="auto"/>
            <w:noWrap/>
            <w:vAlign w:val="bottom"/>
            <w:hideMark/>
          </w:tcPr>
          <w:p w14:paraId="061766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4ABA91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306,000</w:t>
            </w:r>
          </w:p>
        </w:tc>
        <w:tc>
          <w:tcPr>
            <w:tcW w:w="538" w:type="pct"/>
            <w:tcBorders>
              <w:top w:val="nil"/>
              <w:left w:val="nil"/>
              <w:bottom w:val="nil"/>
              <w:right w:val="single" w:sz="4" w:space="0" w:color="auto"/>
            </w:tcBorders>
            <w:shd w:val="clear" w:color="auto" w:fill="auto"/>
            <w:noWrap/>
            <w:vAlign w:val="bottom"/>
            <w:hideMark/>
          </w:tcPr>
          <w:p w14:paraId="7264E7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642,638</w:t>
            </w:r>
          </w:p>
        </w:tc>
      </w:tr>
      <w:tr w:rsidR="00AF68E7" w:rsidRPr="00AF68E7" w14:paraId="3D8EE2FB"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480D05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CC4C02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Kuvendi</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30C03B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1,782,637</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EF746C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62AB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75B9AE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052A4F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1,830,637</w:t>
            </w:r>
          </w:p>
        </w:tc>
      </w:tr>
      <w:tr w:rsidR="00AF68E7" w:rsidRPr="00AF68E7" w14:paraId="42E6FF59"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2DA695D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6ACE5C9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nil"/>
              <w:right w:val="single" w:sz="4" w:space="0" w:color="auto"/>
            </w:tcBorders>
            <w:shd w:val="clear" w:color="auto" w:fill="auto"/>
            <w:noWrap/>
            <w:vAlign w:val="bottom"/>
            <w:hideMark/>
          </w:tcPr>
          <w:p w14:paraId="09C251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688,583</w:t>
            </w:r>
          </w:p>
        </w:tc>
        <w:tc>
          <w:tcPr>
            <w:tcW w:w="467" w:type="pct"/>
            <w:tcBorders>
              <w:top w:val="nil"/>
              <w:left w:val="nil"/>
              <w:bottom w:val="nil"/>
              <w:right w:val="dashed" w:sz="4" w:space="0" w:color="auto"/>
            </w:tcBorders>
            <w:shd w:val="clear" w:color="auto" w:fill="auto"/>
            <w:noWrap/>
            <w:vAlign w:val="bottom"/>
            <w:hideMark/>
          </w:tcPr>
          <w:p w14:paraId="7EC0CD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437" w:type="pct"/>
            <w:tcBorders>
              <w:top w:val="nil"/>
              <w:left w:val="nil"/>
              <w:bottom w:val="nil"/>
              <w:right w:val="dashed" w:sz="4" w:space="0" w:color="auto"/>
            </w:tcBorders>
            <w:shd w:val="clear" w:color="auto" w:fill="auto"/>
            <w:noWrap/>
            <w:vAlign w:val="bottom"/>
            <w:hideMark/>
          </w:tcPr>
          <w:p w14:paraId="45A2D6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12FBC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538" w:type="pct"/>
            <w:tcBorders>
              <w:top w:val="nil"/>
              <w:left w:val="nil"/>
              <w:bottom w:val="nil"/>
              <w:right w:val="single" w:sz="4" w:space="0" w:color="auto"/>
            </w:tcBorders>
            <w:shd w:val="clear" w:color="auto" w:fill="auto"/>
            <w:noWrap/>
            <w:vAlign w:val="bottom"/>
            <w:hideMark/>
          </w:tcPr>
          <w:p w14:paraId="5F866B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736,583</w:t>
            </w:r>
          </w:p>
        </w:tc>
      </w:tr>
      <w:tr w:rsidR="00AF68E7" w:rsidRPr="00AF68E7" w14:paraId="2208C503" w14:textId="77777777" w:rsidTr="00E563E1">
        <w:trPr>
          <w:trHeight w:val="180"/>
          <w:jc w:val="center"/>
        </w:trPr>
        <w:tc>
          <w:tcPr>
            <w:tcW w:w="350" w:type="pct"/>
            <w:tcBorders>
              <w:top w:val="dotted" w:sz="4" w:space="0" w:color="auto"/>
              <w:left w:val="double" w:sz="6" w:space="0" w:color="auto"/>
              <w:bottom w:val="nil"/>
              <w:right w:val="single" w:sz="4" w:space="0" w:color="auto"/>
            </w:tcBorders>
            <w:shd w:val="clear" w:color="auto" w:fill="auto"/>
            <w:noWrap/>
            <w:vAlign w:val="bottom"/>
            <w:hideMark/>
          </w:tcPr>
          <w:p w14:paraId="32DEBF2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dotted" w:sz="4" w:space="0" w:color="auto"/>
              <w:left w:val="nil"/>
              <w:bottom w:val="nil"/>
              <w:right w:val="nil"/>
            </w:tcBorders>
            <w:shd w:val="clear" w:color="auto" w:fill="auto"/>
            <w:noWrap/>
            <w:vAlign w:val="bottom"/>
            <w:hideMark/>
          </w:tcPr>
          <w:p w14:paraId="2658933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Ligjvënëse</w:t>
            </w:r>
          </w:p>
        </w:tc>
        <w:tc>
          <w:tcPr>
            <w:tcW w:w="472" w:type="pct"/>
            <w:tcBorders>
              <w:top w:val="dotted" w:sz="4" w:space="0" w:color="auto"/>
              <w:left w:val="single" w:sz="4" w:space="0" w:color="auto"/>
              <w:bottom w:val="nil"/>
              <w:right w:val="single" w:sz="4" w:space="0" w:color="auto"/>
            </w:tcBorders>
            <w:shd w:val="clear" w:color="auto" w:fill="auto"/>
            <w:noWrap/>
            <w:vAlign w:val="bottom"/>
            <w:hideMark/>
          </w:tcPr>
          <w:p w14:paraId="2F1365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1,094,054</w:t>
            </w:r>
          </w:p>
        </w:tc>
        <w:tc>
          <w:tcPr>
            <w:tcW w:w="467" w:type="pct"/>
            <w:tcBorders>
              <w:top w:val="dotted" w:sz="4" w:space="0" w:color="auto"/>
              <w:left w:val="nil"/>
              <w:bottom w:val="nil"/>
              <w:right w:val="dashed" w:sz="4" w:space="0" w:color="auto"/>
            </w:tcBorders>
            <w:shd w:val="clear" w:color="auto" w:fill="auto"/>
            <w:noWrap/>
            <w:vAlign w:val="bottom"/>
            <w:hideMark/>
          </w:tcPr>
          <w:p w14:paraId="162E15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dotted" w:sz="4" w:space="0" w:color="auto"/>
              <w:left w:val="nil"/>
              <w:bottom w:val="nil"/>
              <w:right w:val="dashed" w:sz="4" w:space="0" w:color="auto"/>
            </w:tcBorders>
            <w:shd w:val="clear" w:color="auto" w:fill="auto"/>
            <w:noWrap/>
            <w:vAlign w:val="bottom"/>
            <w:hideMark/>
          </w:tcPr>
          <w:p w14:paraId="00F4CA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9F9FC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1660FE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1,094,054</w:t>
            </w:r>
          </w:p>
        </w:tc>
      </w:tr>
      <w:tr w:rsidR="00AF68E7" w:rsidRPr="00AF68E7" w14:paraId="581552BD"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57AD34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408978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Kryeministria</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8A8C6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778,385</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DCB047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076C99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82115B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84A5E6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788,385</w:t>
            </w:r>
          </w:p>
        </w:tc>
      </w:tr>
      <w:tr w:rsidR="00AF68E7" w:rsidRPr="00AF68E7" w14:paraId="75811BC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14001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B544D9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C3289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778,385</w:t>
            </w:r>
          </w:p>
        </w:tc>
        <w:tc>
          <w:tcPr>
            <w:tcW w:w="467" w:type="pct"/>
            <w:tcBorders>
              <w:top w:val="nil"/>
              <w:left w:val="nil"/>
              <w:bottom w:val="dotted" w:sz="4" w:space="0" w:color="auto"/>
              <w:right w:val="dashed" w:sz="4" w:space="0" w:color="auto"/>
            </w:tcBorders>
            <w:shd w:val="clear" w:color="auto" w:fill="auto"/>
            <w:noWrap/>
            <w:vAlign w:val="bottom"/>
            <w:hideMark/>
          </w:tcPr>
          <w:p w14:paraId="19CD260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7" w:type="pct"/>
            <w:tcBorders>
              <w:top w:val="nil"/>
              <w:left w:val="nil"/>
              <w:bottom w:val="dotted" w:sz="4" w:space="0" w:color="auto"/>
              <w:right w:val="dashed" w:sz="4" w:space="0" w:color="auto"/>
            </w:tcBorders>
            <w:shd w:val="clear" w:color="auto" w:fill="auto"/>
            <w:noWrap/>
            <w:vAlign w:val="bottom"/>
            <w:hideMark/>
          </w:tcPr>
          <w:p w14:paraId="6E39BC6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1" w:type="pct"/>
            <w:tcBorders>
              <w:top w:val="nil"/>
              <w:left w:val="nil"/>
              <w:bottom w:val="dotted" w:sz="4" w:space="0" w:color="auto"/>
              <w:right w:val="single" w:sz="4" w:space="0" w:color="auto"/>
            </w:tcBorders>
            <w:shd w:val="clear" w:color="auto" w:fill="auto"/>
            <w:noWrap/>
            <w:vAlign w:val="bottom"/>
            <w:hideMark/>
          </w:tcPr>
          <w:p w14:paraId="37FE9D8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8" w:type="pct"/>
            <w:tcBorders>
              <w:top w:val="nil"/>
              <w:left w:val="nil"/>
              <w:bottom w:val="dotted" w:sz="4" w:space="0" w:color="auto"/>
              <w:right w:val="single" w:sz="4" w:space="0" w:color="auto"/>
            </w:tcBorders>
            <w:shd w:val="clear" w:color="auto" w:fill="auto"/>
            <w:noWrap/>
            <w:vAlign w:val="bottom"/>
            <w:hideMark/>
          </w:tcPr>
          <w:p w14:paraId="3DEE2E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788,385</w:t>
            </w:r>
          </w:p>
        </w:tc>
      </w:tr>
      <w:tr w:rsidR="00AF68E7" w:rsidRPr="00AF68E7" w14:paraId="752AC952"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51484D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F388E8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Bujqësisë dhe Zhvillimit Rural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7BFF4C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8,548,450</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A1F6C0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2,998,363</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280700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1,898,731</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455D54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4,897,094</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BE46CB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13,445,544</w:t>
            </w:r>
          </w:p>
        </w:tc>
      </w:tr>
      <w:tr w:rsidR="00AF68E7" w:rsidRPr="00AF68E7" w14:paraId="708F130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57A34C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C47254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06E32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505,607</w:t>
            </w:r>
          </w:p>
        </w:tc>
        <w:tc>
          <w:tcPr>
            <w:tcW w:w="467" w:type="pct"/>
            <w:tcBorders>
              <w:top w:val="nil"/>
              <w:left w:val="nil"/>
              <w:bottom w:val="dotted" w:sz="4" w:space="0" w:color="auto"/>
              <w:right w:val="dashed" w:sz="4" w:space="0" w:color="auto"/>
            </w:tcBorders>
            <w:shd w:val="clear" w:color="auto" w:fill="auto"/>
            <w:noWrap/>
            <w:vAlign w:val="bottom"/>
            <w:hideMark/>
          </w:tcPr>
          <w:p w14:paraId="6E91F9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711CDB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B0EFC6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08F66B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510,607</w:t>
            </w:r>
          </w:p>
        </w:tc>
      </w:tr>
      <w:tr w:rsidR="00AF68E7" w:rsidRPr="00AF68E7" w14:paraId="24AEE6C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DA2C0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BD7771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Siguria ushqimore dhe mbrojtja e konsumatorit</w:t>
            </w:r>
          </w:p>
        </w:tc>
        <w:tc>
          <w:tcPr>
            <w:tcW w:w="472" w:type="pct"/>
            <w:tcBorders>
              <w:top w:val="nil"/>
              <w:left w:val="nil"/>
              <w:bottom w:val="dotted" w:sz="4" w:space="0" w:color="auto"/>
              <w:right w:val="single" w:sz="4" w:space="0" w:color="auto"/>
            </w:tcBorders>
            <w:shd w:val="clear" w:color="auto" w:fill="auto"/>
            <w:noWrap/>
            <w:vAlign w:val="bottom"/>
            <w:hideMark/>
          </w:tcPr>
          <w:p w14:paraId="5400547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2,050,328</w:t>
            </w:r>
          </w:p>
        </w:tc>
        <w:tc>
          <w:tcPr>
            <w:tcW w:w="467" w:type="pct"/>
            <w:tcBorders>
              <w:top w:val="nil"/>
              <w:left w:val="nil"/>
              <w:bottom w:val="dotted" w:sz="4" w:space="0" w:color="auto"/>
              <w:right w:val="dashed" w:sz="4" w:space="0" w:color="auto"/>
            </w:tcBorders>
            <w:shd w:val="clear" w:color="auto" w:fill="auto"/>
            <w:noWrap/>
            <w:vAlign w:val="bottom"/>
            <w:hideMark/>
          </w:tcPr>
          <w:p w14:paraId="2BB552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7" w:type="pct"/>
            <w:tcBorders>
              <w:top w:val="nil"/>
              <w:left w:val="nil"/>
              <w:bottom w:val="dotted" w:sz="4" w:space="0" w:color="auto"/>
              <w:right w:val="dashed" w:sz="4" w:space="0" w:color="auto"/>
            </w:tcBorders>
            <w:shd w:val="clear" w:color="auto" w:fill="auto"/>
            <w:noWrap/>
            <w:vAlign w:val="bottom"/>
            <w:hideMark/>
          </w:tcPr>
          <w:p w14:paraId="662695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1" w:type="pct"/>
            <w:tcBorders>
              <w:top w:val="nil"/>
              <w:left w:val="nil"/>
              <w:bottom w:val="dotted" w:sz="4" w:space="0" w:color="auto"/>
              <w:right w:val="single" w:sz="4" w:space="0" w:color="auto"/>
            </w:tcBorders>
            <w:shd w:val="clear" w:color="auto" w:fill="auto"/>
            <w:noWrap/>
            <w:vAlign w:val="bottom"/>
            <w:hideMark/>
          </w:tcPr>
          <w:p w14:paraId="7134D64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538" w:type="pct"/>
            <w:tcBorders>
              <w:top w:val="nil"/>
              <w:left w:val="nil"/>
              <w:bottom w:val="dotted" w:sz="4" w:space="0" w:color="auto"/>
              <w:right w:val="single" w:sz="4" w:space="0" w:color="auto"/>
            </w:tcBorders>
            <w:shd w:val="clear" w:color="auto" w:fill="auto"/>
            <w:noWrap/>
            <w:vAlign w:val="bottom"/>
            <w:hideMark/>
          </w:tcPr>
          <w:p w14:paraId="130E3F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2,350,328</w:t>
            </w:r>
          </w:p>
        </w:tc>
      </w:tr>
      <w:tr w:rsidR="00AF68E7" w:rsidRPr="00AF68E7" w14:paraId="1455D48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4D8734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ECC395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infrastrukturës së kullimit dhe ujitjes</w:t>
            </w:r>
          </w:p>
        </w:tc>
        <w:tc>
          <w:tcPr>
            <w:tcW w:w="472" w:type="pct"/>
            <w:tcBorders>
              <w:top w:val="nil"/>
              <w:left w:val="nil"/>
              <w:bottom w:val="dotted" w:sz="4" w:space="0" w:color="auto"/>
              <w:right w:val="single" w:sz="4" w:space="0" w:color="auto"/>
            </w:tcBorders>
            <w:shd w:val="clear" w:color="auto" w:fill="auto"/>
            <w:noWrap/>
            <w:vAlign w:val="bottom"/>
            <w:hideMark/>
          </w:tcPr>
          <w:p w14:paraId="5BC0E6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1,045,225</w:t>
            </w:r>
          </w:p>
        </w:tc>
        <w:tc>
          <w:tcPr>
            <w:tcW w:w="467" w:type="pct"/>
            <w:tcBorders>
              <w:top w:val="nil"/>
              <w:left w:val="nil"/>
              <w:bottom w:val="dotted" w:sz="4" w:space="0" w:color="auto"/>
              <w:right w:val="dashed" w:sz="4" w:space="0" w:color="auto"/>
            </w:tcBorders>
            <w:shd w:val="clear" w:color="auto" w:fill="auto"/>
            <w:noWrap/>
            <w:vAlign w:val="bottom"/>
            <w:hideMark/>
          </w:tcPr>
          <w:p w14:paraId="1249F8F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437" w:type="pct"/>
            <w:tcBorders>
              <w:top w:val="nil"/>
              <w:left w:val="nil"/>
              <w:bottom w:val="dotted" w:sz="4" w:space="0" w:color="auto"/>
              <w:right w:val="dashed" w:sz="4" w:space="0" w:color="auto"/>
            </w:tcBorders>
            <w:shd w:val="clear" w:color="auto" w:fill="auto"/>
            <w:noWrap/>
            <w:vAlign w:val="bottom"/>
            <w:hideMark/>
          </w:tcPr>
          <w:p w14:paraId="3AE1590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220281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538" w:type="pct"/>
            <w:tcBorders>
              <w:top w:val="nil"/>
              <w:left w:val="nil"/>
              <w:bottom w:val="dotted" w:sz="4" w:space="0" w:color="auto"/>
              <w:right w:val="single" w:sz="4" w:space="0" w:color="auto"/>
            </w:tcBorders>
            <w:shd w:val="clear" w:color="auto" w:fill="auto"/>
            <w:noWrap/>
            <w:vAlign w:val="bottom"/>
            <w:hideMark/>
          </w:tcPr>
          <w:p w14:paraId="56AF0B6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2,935,225</w:t>
            </w:r>
          </w:p>
        </w:tc>
      </w:tr>
      <w:tr w:rsidR="00AF68E7" w:rsidRPr="00AF68E7" w14:paraId="70E74B7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C6EB8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947560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rural duke mbësht. prodh. bujq., blek., agroind. dhe market.</w:t>
            </w:r>
          </w:p>
        </w:tc>
        <w:tc>
          <w:tcPr>
            <w:tcW w:w="472" w:type="pct"/>
            <w:tcBorders>
              <w:top w:val="nil"/>
              <w:left w:val="nil"/>
              <w:bottom w:val="dotted" w:sz="4" w:space="0" w:color="auto"/>
              <w:right w:val="single" w:sz="4" w:space="0" w:color="auto"/>
            </w:tcBorders>
            <w:shd w:val="clear" w:color="auto" w:fill="auto"/>
            <w:noWrap/>
            <w:vAlign w:val="bottom"/>
            <w:hideMark/>
          </w:tcPr>
          <w:p w14:paraId="20BBB07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4,032,977</w:t>
            </w:r>
          </w:p>
        </w:tc>
        <w:tc>
          <w:tcPr>
            <w:tcW w:w="467" w:type="pct"/>
            <w:tcBorders>
              <w:top w:val="nil"/>
              <w:left w:val="nil"/>
              <w:bottom w:val="dotted" w:sz="4" w:space="0" w:color="auto"/>
              <w:right w:val="dashed" w:sz="4" w:space="0" w:color="auto"/>
            </w:tcBorders>
            <w:shd w:val="clear" w:color="auto" w:fill="auto"/>
            <w:noWrap/>
            <w:vAlign w:val="bottom"/>
            <w:hideMark/>
          </w:tcPr>
          <w:p w14:paraId="5B6DBD5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883,363</w:t>
            </w:r>
          </w:p>
        </w:tc>
        <w:tc>
          <w:tcPr>
            <w:tcW w:w="437" w:type="pct"/>
            <w:tcBorders>
              <w:top w:val="nil"/>
              <w:left w:val="nil"/>
              <w:bottom w:val="dotted" w:sz="4" w:space="0" w:color="auto"/>
              <w:right w:val="dashed" w:sz="4" w:space="0" w:color="auto"/>
            </w:tcBorders>
            <w:shd w:val="clear" w:color="auto" w:fill="auto"/>
            <w:noWrap/>
            <w:vAlign w:val="bottom"/>
            <w:hideMark/>
          </w:tcPr>
          <w:p w14:paraId="1C0592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1,529,308</w:t>
            </w:r>
          </w:p>
        </w:tc>
        <w:tc>
          <w:tcPr>
            <w:tcW w:w="461" w:type="pct"/>
            <w:tcBorders>
              <w:top w:val="nil"/>
              <w:left w:val="nil"/>
              <w:bottom w:val="dotted" w:sz="4" w:space="0" w:color="auto"/>
              <w:right w:val="single" w:sz="4" w:space="0" w:color="auto"/>
            </w:tcBorders>
            <w:shd w:val="clear" w:color="auto" w:fill="auto"/>
            <w:noWrap/>
            <w:vAlign w:val="bottom"/>
            <w:hideMark/>
          </w:tcPr>
          <w:p w14:paraId="1CE3D7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2,412,671</w:t>
            </w:r>
          </w:p>
        </w:tc>
        <w:tc>
          <w:tcPr>
            <w:tcW w:w="538" w:type="pct"/>
            <w:tcBorders>
              <w:top w:val="nil"/>
              <w:left w:val="nil"/>
              <w:bottom w:val="dotted" w:sz="4" w:space="0" w:color="auto"/>
              <w:right w:val="single" w:sz="4" w:space="0" w:color="auto"/>
            </w:tcBorders>
            <w:shd w:val="clear" w:color="auto" w:fill="auto"/>
            <w:noWrap/>
            <w:vAlign w:val="bottom"/>
            <w:hideMark/>
          </w:tcPr>
          <w:p w14:paraId="6BDBF8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6,445,648</w:t>
            </w:r>
          </w:p>
        </w:tc>
      </w:tr>
      <w:tr w:rsidR="00AF68E7" w:rsidRPr="00AF68E7" w14:paraId="54A128D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4706F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04860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3E24F5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Këshillimi dhe informacioni bujqësor</w:t>
            </w:r>
          </w:p>
        </w:tc>
        <w:tc>
          <w:tcPr>
            <w:tcW w:w="472" w:type="pct"/>
            <w:tcBorders>
              <w:top w:val="nil"/>
              <w:left w:val="nil"/>
              <w:bottom w:val="dotted" w:sz="4" w:space="0" w:color="auto"/>
              <w:right w:val="single" w:sz="4" w:space="0" w:color="auto"/>
            </w:tcBorders>
            <w:shd w:val="clear" w:color="auto" w:fill="auto"/>
            <w:noWrap/>
            <w:vAlign w:val="bottom"/>
            <w:hideMark/>
          </w:tcPr>
          <w:p w14:paraId="7C0AF6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679,464</w:t>
            </w:r>
          </w:p>
        </w:tc>
        <w:tc>
          <w:tcPr>
            <w:tcW w:w="467" w:type="pct"/>
            <w:tcBorders>
              <w:top w:val="nil"/>
              <w:left w:val="nil"/>
              <w:bottom w:val="dotted" w:sz="4" w:space="0" w:color="auto"/>
              <w:right w:val="dashed" w:sz="4" w:space="0" w:color="auto"/>
            </w:tcBorders>
            <w:shd w:val="clear" w:color="auto" w:fill="auto"/>
            <w:noWrap/>
            <w:vAlign w:val="bottom"/>
            <w:hideMark/>
          </w:tcPr>
          <w:p w14:paraId="4BA53F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37" w:type="pct"/>
            <w:tcBorders>
              <w:top w:val="nil"/>
              <w:left w:val="nil"/>
              <w:bottom w:val="dotted" w:sz="4" w:space="0" w:color="auto"/>
              <w:right w:val="dashed" w:sz="4" w:space="0" w:color="auto"/>
            </w:tcBorders>
            <w:shd w:val="clear" w:color="auto" w:fill="auto"/>
            <w:noWrap/>
            <w:vAlign w:val="bottom"/>
            <w:hideMark/>
          </w:tcPr>
          <w:p w14:paraId="1D6FF2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AA93F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538" w:type="pct"/>
            <w:tcBorders>
              <w:top w:val="nil"/>
              <w:left w:val="nil"/>
              <w:bottom w:val="dotted" w:sz="4" w:space="0" w:color="auto"/>
              <w:right w:val="single" w:sz="4" w:space="0" w:color="auto"/>
            </w:tcBorders>
            <w:shd w:val="clear" w:color="auto" w:fill="auto"/>
            <w:noWrap/>
            <w:vAlign w:val="bottom"/>
            <w:hideMark/>
          </w:tcPr>
          <w:p w14:paraId="7A0609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699,464</w:t>
            </w:r>
          </w:p>
        </w:tc>
      </w:tr>
      <w:tr w:rsidR="00AF68E7" w:rsidRPr="00AF68E7" w14:paraId="78F7E11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A7CE7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05470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1A789D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qëndrueshëm i tokës bujqësore</w:t>
            </w:r>
          </w:p>
        </w:tc>
        <w:tc>
          <w:tcPr>
            <w:tcW w:w="472" w:type="pct"/>
            <w:tcBorders>
              <w:top w:val="nil"/>
              <w:left w:val="nil"/>
              <w:bottom w:val="dotted" w:sz="4" w:space="0" w:color="auto"/>
              <w:right w:val="single" w:sz="4" w:space="0" w:color="auto"/>
            </w:tcBorders>
            <w:shd w:val="clear" w:color="auto" w:fill="auto"/>
            <w:noWrap/>
            <w:vAlign w:val="bottom"/>
            <w:hideMark/>
          </w:tcPr>
          <w:p w14:paraId="235FA6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c>
          <w:tcPr>
            <w:tcW w:w="467" w:type="pct"/>
            <w:tcBorders>
              <w:top w:val="nil"/>
              <w:left w:val="dashed" w:sz="4" w:space="0" w:color="auto"/>
              <w:bottom w:val="dotted" w:sz="4" w:space="0" w:color="auto"/>
              <w:right w:val="dashed" w:sz="4" w:space="0" w:color="auto"/>
            </w:tcBorders>
            <w:shd w:val="clear" w:color="auto" w:fill="auto"/>
            <w:noWrap/>
            <w:vAlign w:val="bottom"/>
            <w:hideMark/>
          </w:tcPr>
          <w:p w14:paraId="279066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9BD6D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30E5C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8F20D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r>
      <w:tr w:rsidR="00AF68E7" w:rsidRPr="00AF68E7" w14:paraId="2183EA7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83C2B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1D1D4B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peshkimin</w:t>
            </w:r>
          </w:p>
        </w:tc>
        <w:tc>
          <w:tcPr>
            <w:tcW w:w="472" w:type="pct"/>
            <w:tcBorders>
              <w:top w:val="nil"/>
              <w:left w:val="nil"/>
              <w:bottom w:val="dotted" w:sz="4" w:space="0" w:color="auto"/>
              <w:right w:val="single" w:sz="4" w:space="0" w:color="auto"/>
            </w:tcBorders>
            <w:shd w:val="clear" w:color="auto" w:fill="auto"/>
            <w:noWrap/>
            <w:vAlign w:val="bottom"/>
            <w:hideMark/>
          </w:tcPr>
          <w:p w14:paraId="79D9B8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209,848</w:t>
            </w:r>
          </w:p>
        </w:tc>
        <w:tc>
          <w:tcPr>
            <w:tcW w:w="467" w:type="pct"/>
            <w:tcBorders>
              <w:top w:val="nil"/>
              <w:left w:val="nil"/>
              <w:bottom w:val="dotted" w:sz="4" w:space="0" w:color="auto"/>
              <w:right w:val="dashed" w:sz="4" w:space="0" w:color="auto"/>
            </w:tcBorders>
            <w:shd w:val="clear" w:color="auto" w:fill="auto"/>
            <w:noWrap/>
            <w:vAlign w:val="bottom"/>
            <w:hideMark/>
          </w:tcPr>
          <w:p w14:paraId="307F998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7" w:type="pct"/>
            <w:tcBorders>
              <w:top w:val="nil"/>
              <w:left w:val="nil"/>
              <w:bottom w:val="dotted" w:sz="4" w:space="0" w:color="auto"/>
              <w:right w:val="dashed" w:sz="4" w:space="0" w:color="auto"/>
            </w:tcBorders>
            <w:shd w:val="clear" w:color="auto" w:fill="auto"/>
            <w:noWrap/>
            <w:vAlign w:val="bottom"/>
            <w:hideMark/>
          </w:tcPr>
          <w:p w14:paraId="2A31446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169,423</w:t>
            </w:r>
          </w:p>
        </w:tc>
        <w:tc>
          <w:tcPr>
            <w:tcW w:w="461" w:type="pct"/>
            <w:tcBorders>
              <w:top w:val="nil"/>
              <w:left w:val="nil"/>
              <w:bottom w:val="dotted" w:sz="4" w:space="0" w:color="auto"/>
              <w:right w:val="single" w:sz="4" w:space="0" w:color="auto"/>
            </w:tcBorders>
            <w:shd w:val="clear" w:color="auto" w:fill="auto"/>
            <w:noWrap/>
            <w:vAlign w:val="bottom"/>
            <w:hideMark/>
          </w:tcPr>
          <w:p w14:paraId="3F1B03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269,423</w:t>
            </w:r>
          </w:p>
        </w:tc>
        <w:tc>
          <w:tcPr>
            <w:tcW w:w="538" w:type="pct"/>
            <w:tcBorders>
              <w:top w:val="nil"/>
              <w:left w:val="nil"/>
              <w:bottom w:val="dotted" w:sz="4" w:space="0" w:color="auto"/>
              <w:right w:val="single" w:sz="4" w:space="0" w:color="auto"/>
            </w:tcBorders>
            <w:shd w:val="clear" w:color="auto" w:fill="auto"/>
            <w:noWrap/>
            <w:vAlign w:val="bottom"/>
            <w:hideMark/>
          </w:tcPr>
          <w:p w14:paraId="0A70B9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479,271</w:t>
            </w:r>
          </w:p>
        </w:tc>
      </w:tr>
      <w:tr w:rsidR="00AF68E7" w:rsidRPr="00AF68E7" w14:paraId="2CE76F6F"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CC6D496"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2D653E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Infrastrukturës dhe Energjisë</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35DEE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5,778,392</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587411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53,919,301</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0D7E14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13,227,529</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4EAFC5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67,146,830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5DEBC3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72,925,222</w:t>
            </w:r>
          </w:p>
        </w:tc>
      </w:tr>
      <w:tr w:rsidR="00AF68E7" w:rsidRPr="00AF68E7" w14:paraId="3851480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AACCE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48413C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9F8CE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670,980</w:t>
            </w:r>
          </w:p>
        </w:tc>
        <w:tc>
          <w:tcPr>
            <w:tcW w:w="467" w:type="pct"/>
            <w:tcBorders>
              <w:top w:val="nil"/>
              <w:left w:val="nil"/>
              <w:bottom w:val="dotted" w:sz="4" w:space="0" w:color="auto"/>
              <w:right w:val="dashed" w:sz="4" w:space="0" w:color="auto"/>
            </w:tcBorders>
            <w:shd w:val="clear" w:color="auto" w:fill="auto"/>
            <w:noWrap/>
            <w:vAlign w:val="bottom"/>
            <w:hideMark/>
          </w:tcPr>
          <w:p w14:paraId="7908B1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437" w:type="pct"/>
            <w:tcBorders>
              <w:top w:val="nil"/>
              <w:left w:val="nil"/>
              <w:bottom w:val="dotted" w:sz="4" w:space="0" w:color="auto"/>
              <w:right w:val="dashed" w:sz="4" w:space="0" w:color="auto"/>
            </w:tcBorders>
            <w:shd w:val="clear" w:color="auto" w:fill="auto"/>
            <w:noWrap/>
            <w:vAlign w:val="bottom"/>
            <w:hideMark/>
          </w:tcPr>
          <w:p w14:paraId="5D8818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930BF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538" w:type="pct"/>
            <w:tcBorders>
              <w:top w:val="nil"/>
              <w:left w:val="nil"/>
              <w:bottom w:val="dotted" w:sz="4" w:space="0" w:color="auto"/>
              <w:right w:val="single" w:sz="4" w:space="0" w:color="auto"/>
            </w:tcBorders>
            <w:shd w:val="clear" w:color="auto" w:fill="auto"/>
            <w:noWrap/>
            <w:vAlign w:val="bottom"/>
            <w:hideMark/>
          </w:tcPr>
          <w:p w14:paraId="6E39BE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683,980</w:t>
            </w:r>
          </w:p>
        </w:tc>
      </w:tr>
      <w:tr w:rsidR="00AF68E7" w:rsidRPr="00AF68E7" w14:paraId="30C45C0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45E02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0B62D2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rrugor</w:t>
            </w:r>
          </w:p>
        </w:tc>
        <w:tc>
          <w:tcPr>
            <w:tcW w:w="472" w:type="pct"/>
            <w:tcBorders>
              <w:top w:val="nil"/>
              <w:left w:val="nil"/>
              <w:bottom w:val="dotted" w:sz="4" w:space="0" w:color="auto"/>
              <w:right w:val="single" w:sz="4" w:space="0" w:color="auto"/>
            </w:tcBorders>
            <w:shd w:val="clear" w:color="auto" w:fill="auto"/>
            <w:noWrap/>
            <w:vAlign w:val="bottom"/>
            <w:hideMark/>
          </w:tcPr>
          <w:p w14:paraId="37EF5F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3,052,302</w:t>
            </w:r>
          </w:p>
        </w:tc>
        <w:tc>
          <w:tcPr>
            <w:tcW w:w="467" w:type="pct"/>
            <w:tcBorders>
              <w:top w:val="nil"/>
              <w:left w:val="nil"/>
              <w:bottom w:val="dotted" w:sz="4" w:space="0" w:color="auto"/>
              <w:right w:val="dashed" w:sz="4" w:space="0" w:color="auto"/>
            </w:tcBorders>
            <w:shd w:val="clear" w:color="auto" w:fill="auto"/>
            <w:noWrap/>
            <w:vAlign w:val="bottom"/>
            <w:hideMark/>
          </w:tcPr>
          <w:p w14:paraId="75364B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26,386,699</w:t>
            </w:r>
          </w:p>
        </w:tc>
        <w:tc>
          <w:tcPr>
            <w:tcW w:w="437" w:type="pct"/>
            <w:tcBorders>
              <w:top w:val="nil"/>
              <w:left w:val="nil"/>
              <w:bottom w:val="dotted" w:sz="4" w:space="0" w:color="auto"/>
              <w:right w:val="dashed" w:sz="4" w:space="0" w:color="auto"/>
            </w:tcBorders>
            <w:shd w:val="clear" w:color="auto" w:fill="auto"/>
            <w:noWrap/>
            <w:vAlign w:val="bottom"/>
            <w:hideMark/>
          </w:tcPr>
          <w:p w14:paraId="3EF213E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3,498,323</w:t>
            </w:r>
          </w:p>
        </w:tc>
        <w:tc>
          <w:tcPr>
            <w:tcW w:w="461" w:type="pct"/>
            <w:tcBorders>
              <w:top w:val="nil"/>
              <w:left w:val="nil"/>
              <w:bottom w:val="dotted" w:sz="4" w:space="0" w:color="auto"/>
              <w:right w:val="single" w:sz="4" w:space="0" w:color="auto"/>
            </w:tcBorders>
            <w:shd w:val="clear" w:color="auto" w:fill="auto"/>
            <w:noWrap/>
            <w:vAlign w:val="bottom"/>
            <w:hideMark/>
          </w:tcPr>
          <w:p w14:paraId="67F207D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29,885,022</w:t>
            </w:r>
          </w:p>
        </w:tc>
        <w:tc>
          <w:tcPr>
            <w:tcW w:w="538" w:type="pct"/>
            <w:tcBorders>
              <w:top w:val="nil"/>
              <w:left w:val="nil"/>
              <w:bottom w:val="dotted" w:sz="4" w:space="0" w:color="auto"/>
              <w:right w:val="single" w:sz="4" w:space="0" w:color="auto"/>
            </w:tcBorders>
            <w:shd w:val="clear" w:color="auto" w:fill="auto"/>
            <w:noWrap/>
            <w:vAlign w:val="bottom"/>
            <w:hideMark/>
          </w:tcPr>
          <w:p w14:paraId="4B23A0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32,937,324</w:t>
            </w:r>
          </w:p>
        </w:tc>
      </w:tr>
      <w:tr w:rsidR="00AF68E7" w:rsidRPr="00AF68E7" w14:paraId="27E9423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0B3A2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1C3D50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detar</w:t>
            </w:r>
          </w:p>
        </w:tc>
        <w:tc>
          <w:tcPr>
            <w:tcW w:w="472" w:type="pct"/>
            <w:tcBorders>
              <w:top w:val="nil"/>
              <w:left w:val="nil"/>
              <w:bottom w:val="dotted" w:sz="4" w:space="0" w:color="auto"/>
              <w:right w:val="single" w:sz="4" w:space="0" w:color="auto"/>
            </w:tcBorders>
            <w:shd w:val="clear" w:color="auto" w:fill="auto"/>
            <w:noWrap/>
            <w:vAlign w:val="bottom"/>
            <w:hideMark/>
          </w:tcPr>
          <w:p w14:paraId="30D0FB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158,730</w:t>
            </w:r>
          </w:p>
        </w:tc>
        <w:tc>
          <w:tcPr>
            <w:tcW w:w="467" w:type="pct"/>
            <w:tcBorders>
              <w:top w:val="nil"/>
              <w:left w:val="nil"/>
              <w:bottom w:val="dotted" w:sz="4" w:space="0" w:color="auto"/>
              <w:right w:val="dashed" w:sz="4" w:space="0" w:color="auto"/>
            </w:tcBorders>
            <w:shd w:val="clear" w:color="auto" w:fill="auto"/>
            <w:noWrap/>
            <w:vAlign w:val="bottom"/>
            <w:hideMark/>
          </w:tcPr>
          <w:p w14:paraId="5C4215E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14,795,000</w:t>
            </w:r>
          </w:p>
        </w:tc>
        <w:tc>
          <w:tcPr>
            <w:tcW w:w="437" w:type="pct"/>
            <w:tcBorders>
              <w:top w:val="nil"/>
              <w:left w:val="nil"/>
              <w:bottom w:val="dotted" w:sz="4" w:space="0" w:color="auto"/>
              <w:right w:val="dashed" w:sz="4" w:space="0" w:color="auto"/>
            </w:tcBorders>
            <w:shd w:val="clear" w:color="auto" w:fill="auto"/>
            <w:noWrap/>
            <w:vAlign w:val="bottom"/>
            <w:hideMark/>
          </w:tcPr>
          <w:p w14:paraId="6E4EAC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61" w:type="pct"/>
            <w:tcBorders>
              <w:top w:val="nil"/>
              <w:left w:val="nil"/>
              <w:bottom w:val="dotted" w:sz="4" w:space="0" w:color="auto"/>
              <w:right w:val="single" w:sz="4" w:space="0" w:color="auto"/>
            </w:tcBorders>
            <w:shd w:val="clear" w:color="auto" w:fill="auto"/>
            <w:noWrap/>
            <w:vAlign w:val="bottom"/>
            <w:hideMark/>
          </w:tcPr>
          <w:p w14:paraId="5B3917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14,805,000</w:t>
            </w:r>
          </w:p>
        </w:tc>
        <w:tc>
          <w:tcPr>
            <w:tcW w:w="538" w:type="pct"/>
            <w:tcBorders>
              <w:top w:val="nil"/>
              <w:left w:val="nil"/>
              <w:bottom w:val="dotted" w:sz="4" w:space="0" w:color="auto"/>
              <w:right w:val="single" w:sz="4" w:space="0" w:color="auto"/>
            </w:tcBorders>
            <w:shd w:val="clear" w:color="auto" w:fill="auto"/>
            <w:noWrap/>
            <w:vAlign w:val="bottom"/>
            <w:hideMark/>
          </w:tcPr>
          <w:p w14:paraId="383A19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14,963,730</w:t>
            </w:r>
          </w:p>
        </w:tc>
      </w:tr>
      <w:tr w:rsidR="00AF68E7" w:rsidRPr="00AF68E7" w14:paraId="5C2D7D0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A9D138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7026DE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hekurudhor</w:t>
            </w:r>
          </w:p>
        </w:tc>
        <w:tc>
          <w:tcPr>
            <w:tcW w:w="472" w:type="pct"/>
            <w:tcBorders>
              <w:top w:val="nil"/>
              <w:left w:val="nil"/>
              <w:bottom w:val="dotted" w:sz="4" w:space="0" w:color="auto"/>
              <w:right w:val="single" w:sz="4" w:space="0" w:color="auto"/>
            </w:tcBorders>
            <w:shd w:val="clear" w:color="auto" w:fill="auto"/>
            <w:noWrap/>
            <w:vAlign w:val="bottom"/>
            <w:hideMark/>
          </w:tcPr>
          <w:p w14:paraId="733EB3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525,484</w:t>
            </w:r>
          </w:p>
        </w:tc>
        <w:tc>
          <w:tcPr>
            <w:tcW w:w="467" w:type="pct"/>
            <w:tcBorders>
              <w:top w:val="nil"/>
              <w:left w:val="nil"/>
              <w:bottom w:val="dotted" w:sz="4" w:space="0" w:color="auto"/>
              <w:right w:val="dashed" w:sz="4" w:space="0" w:color="auto"/>
            </w:tcBorders>
            <w:shd w:val="clear" w:color="auto" w:fill="auto"/>
            <w:noWrap/>
            <w:vAlign w:val="bottom"/>
            <w:hideMark/>
          </w:tcPr>
          <w:p w14:paraId="478654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37" w:type="pct"/>
            <w:tcBorders>
              <w:top w:val="nil"/>
              <w:left w:val="nil"/>
              <w:bottom w:val="dotted" w:sz="4" w:space="0" w:color="auto"/>
              <w:right w:val="dashed" w:sz="4" w:space="0" w:color="auto"/>
            </w:tcBorders>
            <w:shd w:val="clear" w:color="auto" w:fill="auto"/>
            <w:noWrap/>
            <w:vAlign w:val="bottom"/>
            <w:hideMark/>
          </w:tcPr>
          <w:p w14:paraId="076506E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4,592,202</w:t>
            </w:r>
          </w:p>
        </w:tc>
        <w:tc>
          <w:tcPr>
            <w:tcW w:w="461" w:type="pct"/>
            <w:tcBorders>
              <w:top w:val="nil"/>
              <w:left w:val="nil"/>
              <w:bottom w:val="dotted" w:sz="4" w:space="0" w:color="auto"/>
              <w:right w:val="single" w:sz="4" w:space="0" w:color="auto"/>
            </w:tcBorders>
            <w:shd w:val="clear" w:color="auto" w:fill="auto"/>
            <w:noWrap/>
            <w:vAlign w:val="bottom"/>
            <w:hideMark/>
          </w:tcPr>
          <w:p w14:paraId="49C763B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5,142,202</w:t>
            </w:r>
          </w:p>
        </w:tc>
        <w:tc>
          <w:tcPr>
            <w:tcW w:w="538" w:type="pct"/>
            <w:tcBorders>
              <w:top w:val="nil"/>
              <w:left w:val="nil"/>
              <w:bottom w:val="dotted" w:sz="4" w:space="0" w:color="auto"/>
              <w:right w:val="single" w:sz="4" w:space="0" w:color="auto"/>
            </w:tcBorders>
            <w:shd w:val="clear" w:color="auto" w:fill="auto"/>
            <w:noWrap/>
            <w:vAlign w:val="bottom"/>
            <w:hideMark/>
          </w:tcPr>
          <w:p w14:paraId="0148AD5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5,667,686</w:t>
            </w:r>
          </w:p>
        </w:tc>
      </w:tr>
      <w:tr w:rsidR="00AF68E7" w:rsidRPr="00AF68E7" w14:paraId="0481A39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223A6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42763F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ajror</w:t>
            </w:r>
          </w:p>
        </w:tc>
        <w:tc>
          <w:tcPr>
            <w:tcW w:w="472" w:type="pct"/>
            <w:tcBorders>
              <w:top w:val="nil"/>
              <w:left w:val="nil"/>
              <w:bottom w:val="dotted" w:sz="4" w:space="0" w:color="auto"/>
              <w:right w:val="single" w:sz="4" w:space="0" w:color="auto"/>
            </w:tcBorders>
            <w:shd w:val="clear" w:color="auto" w:fill="auto"/>
            <w:noWrap/>
            <w:vAlign w:val="bottom"/>
            <w:hideMark/>
          </w:tcPr>
          <w:p w14:paraId="663235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25,515</w:t>
            </w:r>
          </w:p>
        </w:tc>
        <w:tc>
          <w:tcPr>
            <w:tcW w:w="467" w:type="pct"/>
            <w:tcBorders>
              <w:top w:val="nil"/>
              <w:left w:val="nil"/>
              <w:bottom w:val="dotted" w:sz="4" w:space="0" w:color="auto"/>
              <w:right w:val="dashed" w:sz="4" w:space="0" w:color="auto"/>
            </w:tcBorders>
            <w:shd w:val="clear" w:color="auto" w:fill="auto"/>
            <w:noWrap/>
            <w:vAlign w:val="bottom"/>
            <w:hideMark/>
          </w:tcPr>
          <w:p w14:paraId="2F40E9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6837EB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44EF4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24023A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27,515</w:t>
            </w:r>
          </w:p>
        </w:tc>
      </w:tr>
      <w:tr w:rsidR="00AF68E7" w:rsidRPr="00AF68E7" w14:paraId="7BFC752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C6E62E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1D4F97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rrjetet e komunikacionit</w:t>
            </w:r>
          </w:p>
        </w:tc>
        <w:tc>
          <w:tcPr>
            <w:tcW w:w="472" w:type="pct"/>
            <w:tcBorders>
              <w:top w:val="nil"/>
              <w:left w:val="nil"/>
              <w:bottom w:val="dotted" w:sz="4" w:space="0" w:color="auto"/>
              <w:right w:val="single" w:sz="4" w:space="0" w:color="auto"/>
            </w:tcBorders>
            <w:shd w:val="clear" w:color="auto" w:fill="auto"/>
            <w:noWrap/>
            <w:vAlign w:val="bottom"/>
            <w:hideMark/>
          </w:tcPr>
          <w:p w14:paraId="5273BB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3CDE93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41CD0C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1" w:type="pct"/>
            <w:tcBorders>
              <w:top w:val="nil"/>
              <w:left w:val="nil"/>
              <w:bottom w:val="dotted" w:sz="4" w:space="0" w:color="auto"/>
              <w:right w:val="single" w:sz="4" w:space="0" w:color="auto"/>
            </w:tcBorders>
            <w:shd w:val="clear" w:color="auto" w:fill="auto"/>
            <w:noWrap/>
            <w:vAlign w:val="bottom"/>
            <w:hideMark/>
          </w:tcPr>
          <w:p w14:paraId="726898B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c>
          <w:tcPr>
            <w:tcW w:w="538" w:type="pct"/>
            <w:tcBorders>
              <w:top w:val="nil"/>
              <w:left w:val="nil"/>
              <w:bottom w:val="dotted" w:sz="4" w:space="0" w:color="auto"/>
              <w:right w:val="single" w:sz="4" w:space="0" w:color="auto"/>
            </w:tcBorders>
            <w:shd w:val="clear" w:color="auto" w:fill="auto"/>
            <w:noWrap/>
            <w:vAlign w:val="bottom"/>
            <w:hideMark/>
          </w:tcPr>
          <w:p w14:paraId="31B807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r>
      <w:tr w:rsidR="00AF68E7" w:rsidRPr="00AF68E7" w14:paraId="70C42DD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F26454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06370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A3BDFE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Furnizimi me ujë dhe kanalizime</w:t>
            </w:r>
          </w:p>
        </w:tc>
        <w:tc>
          <w:tcPr>
            <w:tcW w:w="472" w:type="pct"/>
            <w:tcBorders>
              <w:top w:val="nil"/>
              <w:left w:val="nil"/>
              <w:bottom w:val="dotted" w:sz="4" w:space="0" w:color="auto"/>
              <w:right w:val="single" w:sz="4" w:space="0" w:color="auto"/>
            </w:tcBorders>
            <w:shd w:val="clear" w:color="auto" w:fill="auto"/>
            <w:noWrap/>
            <w:vAlign w:val="bottom"/>
            <w:hideMark/>
          </w:tcPr>
          <w:p w14:paraId="06095C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488,438</w:t>
            </w:r>
          </w:p>
        </w:tc>
        <w:tc>
          <w:tcPr>
            <w:tcW w:w="467" w:type="pct"/>
            <w:tcBorders>
              <w:top w:val="nil"/>
              <w:left w:val="nil"/>
              <w:bottom w:val="dotted" w:sz="4" w:space="0" w:color="auto"/>
              <w:right w:val="dashed" w:sz="4" w:space="0" w:color="auto"/>
            </w:tcBorders>
            <w:shd w:val="clear" w:color="auto" w:fill="auto"/>
            <w:noWrap/>
            <w:vAlign w:val="bottom"/>
            <w:hideMark/>
          </w:tcPr>
          <w:p w14:paraId="301F8B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11,593,602</w:t>
            </w:r>
          </w:p>
        </w:tc>
        <w:tc>
          <w:tcPr>
            <w:tcW w:w="437" w:type="pct"/>
            <w:tcBorders>
              <w:top w:val="nil"/>
              <w:left w:val="nil"/>
              <w:bottom w:val="dotted" w:sz="4" w:space="0" w:color="auto"/>
              <w:right w:val="dashed" w:sz="4" w:space="0" w:color="auto"/>
            </w:tcBorders>
            <w:shd w:val="clear" w:color="auto" w:fill="auto"/>
            <w:noWrap/>
            <w:vAlign w:val="bottom"/>
            <w:hideMark/>
          </w:tcPr>
          <w:p w14:paraId="4525FBE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2,207,004</w:t>
            </w:r>
          </w:p>
        </w:tc>
        <w:tc>
          <w:tcPr>
            <w:tcW w:w="461" w:type="pct"/>
            <w:tcBorders>
              <w:top w:val="nil"/>
              <w:left w:val="nil"/>
              <w:bottom w:val="dotted" w:sz="4" w:space="0" w:color="auto"/>
              <w:right w:val="single" w:sz="4" w:space="0" w:color="auto"/>
            </w:tcBorders>
            <w:shd w:val="clear" w:color="auto" w:fill="auto"/>
            <w:noWrap/>
            <w:vAlign w:val="bottom"/>
            <w:hideMark/>
          </w:tcPr>
          <w:p w14:paraId="5D3E0E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13,800,606</w:t>
            </w:r>
          </w:p>
        </w:tc>
        <w:tc>
          <w:tcPr>
            <w:tcW w:w="538" w:type="pct"/>
            <w:tcBorders>
              <w:top w:val="nil"/>
              <w:left w:val="nil"/>
              <w:bottom w:val="dotted" w:sz="4" w:space="0" w:color="auto"/>
              <w:right w:val="single" w:sz="4" w:space="0" w:color="auto"/>
            </w:tcBorders>
            <w:shd w:val="clear" w:color="auto" w:fill="auto"/>
            <w:noWrap/>
            <w:vAlign w:val="bottom"/>
            <w:hideMark/>
          </w:tcPr>
          <w:p w14:paraId="30BD7F2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14,289,044</w:t>
            </w:r>
          </w:p>
        </w:tc>
      </w:tr>
      <w:tr w:rsidR="00AF68E7" w:rsidRPr="00AF68E7" w14:paraId="4404235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120A60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C8DD7C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energjinë</w:t>
            </w:r>
          </w:p>
        </w:tc>
        <w:tc>
          <w:tcPr>
            <w:tcW w:w="472" w:type="pct"/>
            <w:tcBorders>
              <w:top w:val="nil"/>
              <w:left w:val="nil"/>
              <w:bottom w:val="dotted" w:sz="4" w:space="0" w:color="auto"/>
              <w:right w:val="single" w:sz="4" w:space="0" w:color="auto"/>
            </w:tcBorders>
            <w:shd w:val="clear" w:color="auto" w:fill="auto"/>
            <w:noWrap/>
            <w:vAlign w:val="bottom"/>
            <w:hideMark/>
          </w:tcPr>
          <w:p w14:paraId="789B85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116,541</w:t>
            </w:r>
          </w:p>
        </w:tc>
        <w:tc>
          <w:tcPr>
            <w:tcW w:w="467" w:type="pct"/>
            <w:tcBorders>
              <w:top w:val="nil"/>
              <w:left w:val="nil"/>
              <w:bottom w:val="dotted" w:sz="4" w:space="0" w:color="auto"/>
              <w:right w:val="dashed" w:sz="4" w:space="0" w:color="auto"/>
            </w:tcBorders>
            <w:shd w:val="clear" w:color="auto" w:fill="auto"/>
            <w:noWrap/>
            <w:vAlign w:val="bottom"/>
            <w:hideMark/>
          </w:tcPr>
          <w:p w14:paraId="014EC6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37" w:type="pct"/>
            <w:tcBorders>
              <w:top w:val="nil"/>
              <w:left w:val="nil"/>
              <w:bottom w:val="dotted" w:sz="4" w:space="0" w:color="auto"/>
              <w:right w:val="dashed" w:sz="4" w:space="0" w:color="auto"/>
            </w:tcBorders>
            <w:shd w:val="clear" w:color="auto" w:fill="auto"/>
            <w:noWrap/>
            <w:vAlign w:val="bottom"/>
            <w:hideMark/>
          </w:tcPr>
          <w:p w14:paraId="463396F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2,900,000</w:t>
            </w:r>
          </w:p>
        </w:tc>
        <w:tc>
          <w:tcPr>
            <w:tcW w:w="461" w:type="pct"/>
            <w:tcBorders>
              <w:top w:val="nil"/>
              <w:left w:val="nil"/>
              <w:bottom w:val="dotted" w:sz="4" w:space="0" w:color="auto"/>
              <w:right w:val="single" w:sz="4" w:space="0" w:color="auto"/>
            </w:tcBorders>
            <w:shd w:val="clear" w:color="auto" w:fill="auto"/>
            <w:noWrap/>
            <w:vAlign w:val="bottom"/>
            <w:hideMark/>
          </w:tcPr>
          <w:p w14:paraId="44338C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3,150,000</w:t>
            </w:r>
          </w:p>
        </w:tc>
        <w:tc>
          <w:tcPr>
            <w:tcW w:w="538" w:type="pct"/>
            <w:tcBorders>
              <w:top w:val="nil"/>
              <w:left w:val="nil"/>
              <w:bottom w:val="dotted" w:sz="4" w:space="0" w:color="auto"/>
              <w:right w:val="single" w:sz="4" w:space="0" w:color="auto"/>
            </w:tcBorders>
            <w:shd w:val="clear" w:color="auto" w:fill="auto"/>
            <w:noWrap/>
            <w:vAlign w:val="bottom"/>
            <w:hideMark/>
          </w:tcPr>
          <w:p w14:paraId="08A1D8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3,266,541</w:t>
            </w:r>
          </w:p>
        </w:tc>
      </w:tr>
      <w:tr w:rsidR="00AF68E7" w:rsidRPr="00AF68E7" w14:paraId="0712B01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DCBF32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43B19D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burimet natyrore </w:t>
            </w:r>
          </w:p>
        </w:tc>
        <w:tc>
          <w:tcPr>
            <w:tcW w:w="472" w:type="pct"/>
            <w:tcBorders>
              <w:top w:val="nil"/>
              <w:left w:val="nil"/>
              <w:bottom w:val="dotted" w:sz="4" w:space="0" w:color="auto"/>
              <w:right w:val="single" w:sz="4" w:space="0" w:color="auto"/>
            </w:tcBorders>
            <w:shd w:val="clear" w:color="auto" w:fill="auto"/>
            <w:noWrap/>
            <w:vAlign w:val="bottom"/>
            <w:hideMark/>
          </w:tcPr>
          <w:p w14:paraId="2A5C54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300,864</w:t>
            </w:r>
          </w:p>
        </w:tc>
        <w:tc>
          <w:tcPr>
            <w:tcW w:w="467" w:type="pct"/>
            <w:tcBorders>
              <w:top w:val="nil"/>
              <w:left w:val="nil"/>
              <w:bottom w:val="dotted" w:sz="4" w:space="0" w:color="auto"/>
              <w:right w:val="dashed" w:sz="4" w:space="0" w:color="auto"/>
            </w:tcBorders>
            <w:shd w:val="clear" w:color="auto" w:fill="auto"/>
            <w:noWrap/>
            <w:vAlign w:val="bottom"/>
            <w:hideMark/>
          </w:tcPr>
          <w:p w14:paraId="33269A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437" w:type="pct"/>
            <w:tcBorders>
              <w:top w:val="nil"/>
              <w:left w:val="nil"/>
              <w:bottom w:val="dotted" w:sz="4" w:space="0" w:color="auto"/>
              <w:right w:val="dashed" w:sz="4" w:space="0" w:color="auto"/>
            </w:tcBorders>
            <w:shd w:val="clear" w:color="auto" w:fill="auto"/>
            <w:noWrap/>
            <w:vAlign w:val="bottom"/>
            <w:hideMark/>
          </w:tcPr>
          <w:p w14:paraId="6B1216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FFD5E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538" w:type="pct"/>
            <w:tcBorders>
              <w:top w:val="nil"/>
              <w:left w:val="nil"/>
              <w:bottom w:val="dotted" w:sz="4" w:space="0" w:color="auto"/>
              <w:right w:val="single" w:sz="4" w:space="0" w:color="auto"/>
            </w:tcBorders>
            <w:shd w:val="clear" w:color="auto" w:fill="auto"/>
            <w:noWrap/>
            <w:vAlign w:val="bottom"/>
            <w:hideMark/>
          </w:tcPr>
          <w:p w14:paraId="26257BF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397,864</w:t>
            </w:r>
          </w:p>
        </w:tc>
      </w:tr>
      <w:tr w:rsidR="00AF68E7" w:rsidRPr="00AF68E7" w14:paraId="076A1B9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FB378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A8D2A1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industrinë</w:t>
            </w:r>
          </w:p>
        </w:tc>
        <w:tc>
          <w:tcPr>
            <w:tcW w:w="472" w:type="pct"/>
            <w:tcBorders>
              <w:top w:val="nil"/>
              <w:left w:val="nil"/>
              <w:bottom w:val="dotted" w:sz="4" w:space="0" w:color="auto"/>
              <w:right w:val="single" w:sz="4" w:space="0" w:color="auto"/>
            </w:tcBorders>
            <w:shd w:val="clear" w:color="auto" w:fill="auto"/>
            <w:noWrap/>
            <w:vAlign w:val="bottom"/>
            <w:hideMark/>
          </w:tcPr>
          <w:p w14:paraId="04940F6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344,922</w:t>
            </w:r>
          </w:p>
        </w:tc>
        <w:tc>
          <w:tcPr>
            <w:tcW w:w="467" w:type="pct"/>
            <w:tcBorders>
              <w:top w:val="nil"/>
              <w:left w:val="nil"/>
              <w:bottom w:val="dotted" w:sz="4" w:space="0" w:color="auto"/>
              <w:right w:val="dashed" w:sz="4" w:space="0" w:color="auto"/>
            </w:tcBorders>
            <w:shd w:val="clear" w:color="auto" w:fill="auto"/>
            <w:noWrap/>
            <w:vAlign w:val="bottom"/>
            <w:hideMark/>
          </w:tcPr>
          <w:p w14:paraId="3F2040A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37" w:type="pct"/>
            <w:tcBorders>
              <w:top w:val="nil"/>
              <w:left w:val="nil"/>
              <w:bottom w:val="dotted" w:sz="4" w:space="0" w:color="auto"/>
              <w:right w:val="dashed" w:sz="4" w:space="0" w:color="auto"/>
            </w:tcBorders>
            <w:shd w:val="clear" w:color="auto" w:fill="auto"/>
            <w:noWrap/>
            <w:vAlign w:val="bottom"/>
            <w:hideMark/>
          </w:tcPr>
          <w:p w14:paraId="535D3D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AFEFB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538" w:type="pct"/>
            <w:tcBorders>
              <w:top w:val="nil"/>
              <w:left w:val="nil"/>
              <w:bottom w:val="dotted" w:sz="4" w:space="0" w:color="auto"/>
              <w:right w:val="single" w:sz="4" w:space="0" w:color="auto"/>
            </w:tcBorders>
            <w:shd w:val="clear" w:color="auto" w:fill="auto"/>
            <w:noWrap/>
            <w:vAlign w:val="bottom"/>
            <w:hideMark/>
          </w:tcPr>
          <w:p w14:paraId="63030F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422,922</w:t>
            </w:r>
          </w:p>
        </w:tc>
      </w:tr>
      <w:tr w:rsidR="00AF68E7" w:rsidRPr="00AF68E7" w14:paraId="1FC75BA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CB185C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06180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1665B9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urban </w:t>
            </w:r>
          </w:p>
        </w:tc>
        <w:tc>
          <w:tcPr>
            <w:tcW w:w="472" w:type="pct"/>
            <w:tcBorders>
              <w:top w:val="nil"/>
              <w:left w:val="nil"/>
              <w:bottom w:val="dotted" w:sz="4" w:space="0" w:color="auto"/>
              <w:right w:val="single" w:sz="4" w:space="0" w:color="auto"/>
            </w:tcBorders>
            <w:shd w:val="clear" w:color="auto" w:fill="auto"/>
            <w:noWrap/>
            <w:vAlign w:val="bottom"/>
            <w:hideMark/>
          </w:tcPr>
          <w:p w14:paraId="1ED58F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94,618</w:t>
            </w:r>
          </w:p>
        </w:tc>
        <w:tc>
          <w:tcPr>
            <w:tcW w:w="467" w:type="pct"/>
            <w:tcBorders>
              <w:top w:val="nil"/>
              <w:left w:val="nil"/>
              <w:bottom w:val="dotted" w:sz="4" w:space="0" w:color="auto"/>
              <w:right w:val="dashed" w:sz="4" w:space="0" w:color="auto"/>
            </w:tcBorders>
            <w:shd w:val="clear" w:color="auto" w:fill="auto"/>
            <w:noWrap/>
            <w:vAlign w:val="bottom"/>
            <w:hideMark/>
          </w:tcPr>
          <w:p w14:paraId="01FFFEB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437" w:type="pct"/>
            <w:tcBorders>
              <w:top w:val="nil"/>
              <w:left w:val="nil"/>
              <w:bottom w:val="dotted" w:sz="4" w:space="0" w:color="auto"/>
              <w:right w:val="dashed" w:sz="4" w:space="0" w:color="auto"/>
            </w:tcBorders>
            <w:shd w:val="clear" w:color="auto" w:fill="auto"/>
            <w:noWrap/>
            <w:vAlign w:val="bottom"/>
            <w:hideMark/>
          </w:tcPr>
          <w:p w14:paraId="54DACC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8F581C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538" w:type="pct"/>
            <w:tcBorders>
              <w:top w:val="nil"/>
              <w:left w:val="nil"/>
              <w:bottom w:val="dotted" w:sz="4" w:space="0" w:color="auto"/>
              <w:right w:val="single" w:sz="4" w:space="0" w:color="auto"/>
            </w:tcBorders>
            <w:shd w:val="clear" w:color="auto" w:fill="auto"/>
            <w:noWrap/>
            <w:vAlign w:val="bottom"/>
            <w:hideMark/>
          </w:tcPr>
          <w:p w14:paraId="2D7FED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198,618</w:t>
            </w:r>
          </w:p>
        </w:tc>
      </w:tr>
      <w:tr w:rsidR="00AF68E7" w:rsidRPr="00AF68E7" w14:paraId="0D7DB11A"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E1333A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B1C41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Financave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BBD980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9,442,341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37F0C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856,220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C1B22C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406,000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8116A3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1,262,220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F24452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10,704,561</w:t>
            </w:r>
          </w:p>
        </w:tc>
      </w:tr>
      <w:tr w:rsidR="00AF68E7" w:rsidRPr="00AF68E7" w14:paraId="51A38F0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9FFF44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B4C479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862BA2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832,773</w:t>
            </w:r>
          </w:p>
        </w:tc>
        <w:tc>
          <w:tcPr>
            <w:tcW w:w="467" w:type="pct"/>
            <w:tcBorders>
              <w:top w:val="nil"/>
              <w:left w:val="nil"/>
              <w:bottom w:val="dotted" w:sz="4" w:space="0" w:color="auto"/>
              <w:right w:val="dashed" w:sz="4" w:space="0" w:color="auto"/>
            </w:tcBorders>
            <w:shd w:val="clear" w:color="auto" w:fill="auto"/>
            <w:noWrap/>
            <w:vAlign w:val="bottom"/>
            <w:hideMark/>
          </w:tcPr>
          <w:p w14:paraId="1E8D40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148,000</w:t>
            </w:r>
          </w:p>
        </w:tc>
        <w:tc>
          <w:tcPr>
            <w:tcW w:w="437" w:type="pct"/>
            <w:tcBorders>
              <w:top w:val="nil"/>
              <w:left w:val="nil"/>
              <w:bottom w:val="dotted" w:sz="4" w:space="0" w:color="auto"/>
              <w:right w:val="dashed" w:sz="4" w:space="0" w:color="auto"/>
            </w:tcBorders>
            <w:shd w:val="clear" w:color="auto" w:fill="auto"/>
            <w:noWrap/>
            <w:vAlign w:val="bottom"/>
            <w:hideMark/>
          </w:tcPr>
          <w:p w14:paraId="2BE27F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61" w:type="pct"/>
            <w:tcBorders>
              <w:top w:val="nil"/>
              <w:left w:val="nil"/>
              <w:bottom w:val="dotted" w:sz="4" w:space="0" w:color="auto"/>
              <w:right w:val="single" w:sz="4" w:space="0" w:color="auto"/>
            </w:tcBorders>
            <w:shd w:val="clear" w:color="auto" w:fill="auto"/>
            <w:noWrap/>
            <w:vAlign w:val="bottom"/>
            <w:hideMark/>
          </w:tcPr>
          <w:p w14:paraId="2B374E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548,000</w:t>
            </w:r>
          </w:p>
        </w:tc>
        <w:tc>
          <w:tcPr>
            <w:tcW w:w="538" w:type="pct"/>
            <w:tcBorders>
              <w:top w:val="nil"/>
              <w:left w:val="nil"/>
              <w:bottom w:val="dotted" w:sz="4" w:space="0" w:color="auto"/>
              <w:right w:val="single" w:sz="4" w:space="0" w:color="auto"/>
            </w:tcBorders>
            <w:shd w:val="clear" w:color="auto" w:fill="auto"/>
            <w:noWrap/>
            <w:vAlign w:val="bottom"/>
            <w:hideMark/>
          </w:tcPr>
          <w:p w14:paraId="03CC59F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1,380,773</w:t>
            </w:r>
          </w:p>
        </w:tc>
      </w:tr>
      <w:tr w:rsidR="00AF68E7" w:rsidRPr="00AF68E7" w14:paraId="5390319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B1D70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393143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shpenzimeve publike</w:t>
            </w:r>
          </w:p>
        </w:tc>
        <w:tc>
          <w:tcPr>
            <w:tcW w:w="472" w:type="pct"/>
            <w:tcBorders>
              <w:top w:val="nil"/>
              <w:left w:val="nil"/>
              <w:bottom w:val="dotted" w:sz="4" w:space="0" w:color="auto"/>
              <w:right w:val="single" w:sz="4" w:space="0" w:color="auto"/>
            </w:tcBorders>
            <w:shd w:val="clear" w:color="auto" w:fill="auto"/>
            <w:noWrap/>
            <w:vAlign w:val="bottom"/>
            <w:hideMark/>
          </w:tcPr>
          <w:p w14:paraId="1C7A5D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502,581</w:t>
            </w:r>
          </w:p>
        </w:tc>
        <w:tc>
          <w:tcPr>
            <w:tcW w:w="467" w:type="pct"/>
            <w:tcBorders>
              <w:top w:val="nil"/>
              <w:left w:val="nil"/>
              <w:bottom w:val="dotted" w:sz="4" w:space="0" w:color="auto"/>
              <w:right w:val="dashed" w:sz="4" w:space="0" w:color="auto"/>
            </w:tcBorders>
            <w:shd w:val="clear" w:color="auto" w:fill="auto"/>
            <w:noWrap/>
            <w:vAlign w:val="bottom"/>
            <w:hideMark/>
          </w:tcPr>
          <w:p w14:paraId="1D6DCF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37" w:type="pct"/>
            <w:tcBorders>
              <w:top w:val="nil"/>
              <w:left w:val="nil"/>
              <w:bottom w:val="dotted" w:sz="4" w:space="0" w:color="auto"/>
              <w:right w:val="dashed" w:sz="4" w:space="0" w:color="auto"/>
            </w:tcBorders>
            <w:shd w:val="clear" w:color="auto" w:fill="auto"/>
            <w:noWrap/>
            <w:vAlign w:val="bottom"/>
            <w:hideMark/>
          </w:tcPr>
          <w:p w14:paraId="18B975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DDA075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538" w:type="pct"/>
            <w:tcBorders>
              <w:top w:val="nil"/>
              <w:left w:val="nil"/>
              <w:bottom w:val="dotted" w:sz="4" w:space="0" w:color="auto"/>
              <w:right w:val="single" w:sz="4" w:space="0" w:color="auto"/>
            </w:tcBorders>
            <w:shd w:val="clear" w:color="auto" w:fill="auto"/>
            <w:noWrap/>
            <w:vAlign w:val="bottom"/>
            <w:hideMark/>
          </w:tcPr>
          <w:p w14:paraId="5057CE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802,581</w:t>
            </w:r>
          </w:p>
        </w:tc>
      </w:tr>
      <w:tr w:rsidR="00AF68E7" w:rsidRPr="00AF68E7" w14:paraId="679C41E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DCB142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2D0A25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Ekzekutimi i pagesave të ndryshme</w:t>
            </w:r>
          </w:p>
        </w:tc>
        <w:tc>
          <w:tcPr>
            <w:tcW w:w="472" w:type="pct"/>
            <w:tcBorders>
              <w:top w:val="nil"/>
              <w:left w:val="nil"/>
              <w:bottom w:val="dotted" w:sz="4" w:space="0" w:color="auto"/>
              <w:right w:val="single" w:sz="4" w:space="0" w:color="auto"/>
            </w:tcBorders>
            <w:shd w:val="clear" w:color="auto" w:fill="auto"/>
            <w:noWrap/>
            <w:vAlign w:val="bottom"/>
            <w:hideMark/>
          </w:tcPr>
          <w:p w14:paraId="28EFAC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c>
          <w:tcPr>
            <w:tcW w:w="467" w:type="pct"/>
            <w:tcBorders>
              <w:top w:val="nil"/>
              <w:left w:val="nil"/>
              <w:bottom w:val="nil"/>
              <w:right w:val="nil"/>
            </w:tcBorders>
            <w:shd w:val="clear" w:color="auto" w:fill="auto"/>
            <w:noWrap/>
            <w:vAlign w:val="bottom"/>
            <w:hideMark/>
          </w:tcPr>
          <w:p w14:paraId="0DC726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dashed" w:sz="4" w:space="0" w:color="auto"/>
              <w:bottom w:val="dotted" w:sz="4" w:space="0" w:color="auto"/>
              <w:right w:val="dashed" w:sz="4" w:space="0" w:color="auto"/>
            </w:tcBorders>
            <w:shd w:val="clear" w:color="auto" w:fill="auto"/>
            <w:noWrap/>
            <w:vAlign w:val="bottom"/>
            <w:hideMark/>
          </w:tcPr>
          <w:p w14:paraId="2C1FA7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55C3D2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4EA33E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r>
      <w:tr w:rsidR="00AF68E7" w:rsidRPr="00AF68E7" w14:paraId="2F8C18D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099767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A627F8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tatimore</w:t>
            </w:r>
          </w:p>
        </w:tc>
        <w:tc>
          <w:tcPr>
            <w:tcW w:w="472" w:type="pct"/>
            <w:tcBorders>
              <w:top w:val="nil"/>
              <w:left w:val="nil"/>
              <w:bottom w:val="dotted" w:sz="4" w:space="0" w:color="auto"/>
              <w:right w:val="single" w:sz="4" w:space="0" w:color="auto"/>
            </w:tcBorders>
            <w:shd w:val="clear" w:color="auto" w:fill="auto"/>
            <w:noWrap/>
            <w:vAlign w:val="bottom"/>
            <w:hideMark/>
          </w:tcPr>
          <w:p w14:paraId="3FC274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2,917,634</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22067B8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437" w:type="pct"/>
            <w:tcBorders>
              <w:top w:val="nil"/>
              <w:left w:val="nil"/>
              <w:bottom w:val="dotted" w:sz="4" w:space="0" w:color="auto"/>
              <w:right w:val="dashed" w:sz="4" w:space="0" w:color="auto"/>
            </w:tcBorders>
            <w:shd w:val="clear" w:color="auto" w:fill="auto"/>
            <w:noWrap/>
            <w:vAlign w:val="bottom"/>
            <w:hideMark/>
          </w:tcPr>
          <w:p w14:paraId="6DBE2C0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3AC13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538" w:type="pct"/>
            <w:tcBorders>
              <w:top w:val="nil"/>
              <w:left w:val="nil"/>
              <w:bottom w:val="dotted" w:sz="4" w:space="0" w:color="auto"/>
              <w:right w:val="single" w:sz="4" w:space="0" w:color="auto"/>
            </w:tcBorders>
            <w:shd w:val="clear" w:color="auto" w:fill="auto"/>
            <w:noWrap/>
            <w:vAlign w:val="bottom"/>
            <w:hideMark/>
          </w:tcPr>
          <w:p w14:paraId="6B62275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3,000,634</w:t>
            </w:r>
          </w:p>
        </w:tc>
      </w:tr>
      <w:tr w:rsidR="00AF68E7" w:rsidRPr="00AF68E7" w14:paraId="2C23013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A28B4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2C54CE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doganore</w:t>
            </w:r>
          </w:p>
        </w:tc>
        <w:tc>
          <w:tcPr>
            <w:tcW w:w="472" w:type="pct"/>
            <w:tcBorders>
              <w:top w:val="nil"/>
              <w:left w:val="nil"/>
              <w:bottom w:val="dotted" w:sz="4" w:space="0" w:color="auto"/>
              <w:right w:val="single" w:sz="4" w:space="0" w:color="auto"/>
            </w:tcBorders>
            <w:shd w:val="clear" w:color="auto" w:fill="auto"/>
            <w:noWrap/>
            <w:vAlign w:val="bottom"/>
            <w:hideMark/>
          </w:tcPr>
          <w:p w14:paraId="1624F3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4,390,775</w:t>
            </w:r>
          </w:p>
        </w:tc>
        <w:tc>
          <w:tcPr>
            <w:tcW w:w="467" w:type="pct"/>
            <w:tcBorders>
              <w:top w:val="nil"/>
              <w:left w:val="nil"/>
              <w:bottom w:val="dotted" w:sz="4" w:space="0" w:color="auto"/>
              <w:right w:val="dashed" w:sz="4" w:space="0" w:color="auto"/>
            </w:tcBorders>
            <w:shd w:val="clear" w:color="auto" w:fill="auto"/>
            <w:noWrap/>
            <w:vAlign w:val="bottom"/>
            <w:hideMark/>
          </w:tcPr>
          <w:p w14:paraId="22A988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323,220</w:t>
            </w:r>
          </w:p>
        </w:tc>
        <w:tc>
          <w:tcPr>
            <w:tcW w:w="437" w:type="pct"/>
            <w:tcBorders>
              <w:top w:val="nil"/>
              <w:left w:val="nil"/>
              <w:bottom w:val="dotted" w:sz="4" w:space="0" w:color="auto"/>
              <w:right w:val="dashed" w:sz="4" w:space="0" w:color="auto"/>
            </w:tcBorders>
            <w:shd w:val="clear" w:color="auto" w:fill="auto"/>
            <w:noWrap/>
            <w:vAlign w:val="bottom"/>
            <w:hideMark/>
          </w:tcPr>
          <w:p w14:paraId="5CE7EF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6,000</w:t>
            </w:r>
          </w:p>
        </w:tc>
        <w:tc>
          <w:tcPr>
            <w:tcW w:w="461" w:type="pct"/>
            <w:tcBorders>
              <w:top w:val="nil"/>
              <w:left w:val="nil"/>
              <w:bottom w:val="dotted" w:sz="4" w:space="0" w:color="auto"/>
              <w:right w:val="single" w:sz="4" w:space="0" w:color="auto"/>
            </w:tcBorders>
            <w:shd w:val="clear" w:color="auto" w:fill="auto"/>
            <w:noWrap/>
            <w:vAlign w:val="bottom"/>
            <w:hideMark/>
          </w:tcPr>
          <w:p w14:paraId="48CE56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329,220</w:t>
            </w:r>
          </w:p>
        </w:tc>
        <w:tc>
          <w:tcPr>
            <w:tcW w:w="538" w:type="pct"/>
            <w:tcBorders>
              <w:top w:val="nil"/>
              <w:left w:val="nil"/>
              <w:bottom w:val="dotted" w:sz="4" w:space="0" w:color="auto"/>
              <w:right w:val="single" w:sz="4" w:space="0" w:color="auto"/>
            </w:tcBorders>
            <w:shd w:val="clear" w:color="auto" w:fill="auto"/>
            <w:noWrap/>
            <w:vAlign w:val="bottom"/>
            <w:hideMark/>
          </w:tcPr>
          <w:p w14:paraId="2EDB3F9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4,719,995</w:t>
            </w:r>
          </w:p>
        </w:tc>
      </w:tr>
      <w:tr w:rsidR="00AF68E7" w:rsidRPr="00AF68E7" w14:paraId="48FB2DC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5F326E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291A8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Lufta kundër transaksioneve financiare joligjore</w:t>
            </w:r>
          </w:p>
        </w:tc>
        <w:tc>
          <w:tcPr>
            <w:tcW w:w="472" w:type="pct"/>
            <w:tcBorders>
              <w:top w:val="nil"/>
              <w:left w:val="nil"/>
              <w:bottom w:val="dotted" w:sz="4" w:space="0" w:color="auto"/>
              <w:right w:val="single" w:sz="4" w:space="0" w:color="auto"/>
            </w:tcBorders>
            <w:shd w:val="clear" w:color="auto" w:fill="auto"/>
            <w:noWrap/>
            <w:vAlign w:val="bottom"/>
            <w:hideMark/>
          </w:tcPr>
          <w:p w14:paraId="7FEC85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194,579</w:t>
            </w:r>
          </w:p>
        </w:tc>
        <w:tc>
          <w:tcPr>
            <w:tcW w:w="467" w:type="pct"/>
            <w:tcBorders>
              <w:top w:val="nil"/>
              <w:left w:val="nil"/>
              <w:bottom w:val="dotted" w:sz="4" w:space="0" w:color="auto"/>
              <w:right w:val="dashed" w:sz="4" w:space="0" w:color="auto"/>
            </w:tcBorders>
            <w:shd w:val="clear" w:color="auto" w:fill="auto"/>
            <w:noWrap/>
            <w:vAlign w:val="bottom"/>
            <w:hideMark/>
          </w:tcPr>
          <w:p w14:paraId="2FD845D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16FBA8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F6B43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1104A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196,579</w:t>
            </w:r>
          </w:p>
        </w:tc>
      </w:tr>
      <w:tr w:rsidR="00AF68E7" w:rsidRPr="00AF68E7" w14:paraId="132DD1A0"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7187F1D"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1D1687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Arsimit, Sportit dhe Rinisë </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49A2149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56,792,551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9FBEF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4,684,000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11ACA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BCB292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5,304,000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BF7240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62,096,551</w:t>
            </w:r>
          </w:p>
        </w:tc>
      </w:tr>
      <w:tr w:rsidR="00AF68E7" w:rsidRPr="00AF68E7" w14:paraId="6DE19A0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FCF99A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A45794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164B41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1,057,310</w:t>
            </w:r>
          </w:p>
        </w:tc>
        <w:tc>
          <w:tcPr>
            <w:tcW w:w="467" w:type="pct"/>
            <w:tcBorders>
              <w:top w:val="nil"/>
              <w:left w:val="nil"/>
              <w:bottom w:val="dotted" w:sz="4" w:space="0" w:color="auto"/>
              <w:right w:val="dashed" w:sz="4" w:space="0" w:color="auto"/>
            </w:tcBorders>
            <w:shd w:val="clear" w:color="auto" w:fill="auto"/>
            <w:noWrap/>
            <w:vAlign w:val="bottom"/>
            <w:hideMark/>
          </w:tcPr>
          <w:p w14:paraId="60117DF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437" w:type="pct"/>
            <w:tcBorders>
              <w:top w:val="nil"/>
              <w:left w:val="nil"/>
              <w:bottom w:val="dotted" w:sz="4" w:space="0" w:color="auto"/>
              <w:right w:val="dashed" w:sz="4" w:space="0" w:color="auto"/>
            </w:tcBorders>
            <w:shd w:val="clear" w:color="auto" w:fill="auto"/>
            <w:noWrap/>
            <w:vAlign w:val="bottom"/>
            <w:hideMark/>
          </w:tcPr>
          <w:p w14:paraId="1A1A8C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791C7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538" w:type="pct"/>
            <w:tcBorders>
              <w:top w:val="nil"/>
              <w:left w:val="nil"/>
              <w:bottom w:val="dotted" w:sz="4" w:space="0" w:color="auto"/>
              <w:right w:val="single" w:sz="4" w:space="0" w:color="auto"/>
            </w:tcBorders>
            <w:shd w:val="clear" w:color="auto" w:fill="auto"/>
            <w:noWrap/>
            <w:vAlign w:val="bottom"/>
            <w:hideMark/>
          </w:tcPr>
          <w:p w14:paraId="7EAA7F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1,112,310</w:t>
            </w:r>
          </w:p>
        </w:tc>
      </w:tr>
      <w:tr w:rsidR="00AF68E7" w:rsidRPr="00AF68E7" w14:paraId="37E32F7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DF43F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A3FBFA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bazë (përfshirë parashkollorin)</w:t>
            </w:r>
          </w:p>
        </w:tc>
        <w:tc>
          <w:tcPr>
            <w:tcW w:w="472" w:type="pct"/>
            <w:tcBorders>
              <w:top w:val="nil"/>
              <w:left w:val="nil"/>
              <w:bottom w:val="dotted" w:sz="4" w:space="0" w:color="auto"/>
              <w:right w:val="single" w:sz="4" w:space="0" w:color="auto"/>
            </w:tcBorders>
            <w:shd w:val="clear" w:color="auto" w:fill="auto"/>
            <w:noWrap/>
            <w:vAlign w:val="bottom"/>
            <w:hideMark/>
          </w:tcPr>
          <w:p w14:paraId="0AA7A6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33,100,884</w:t>
            </w:r>
          </w:p>
        </w:tc>
        <w:tc>
          <w:tcPr>
            <w:tcW w:w="467" w:type="pct"/>
            <w:tcBorders>
              <w:top w:val="nil"/>
              <w:left w:val="nil"/>
              <w:bottom w:val="dotted" w:sz="4" w:space="0" w:color="auto"/>
              <w:right w:val="dashed" w:sz="4" w:space="0" w:color="auto"/>
            </w:tcBorders>
            <w:shd w:val="clear" w:color="auto" w:fill="auto"/>
            <w:noWrap/>
            <w:vAlign w:val="bottom"/>
            <w:hideMark/>
          </w:tcPr>
          <w:p w14:paraId="5CB269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1,537,000</w:t>
            </w:r>
          </w:p>
        </w:tc>
        <w:tc>
          <w:tcPr>
            <w:tcW w:w="437" w:type="pct"/>
            <w:tcBorders>
              <w:top w:val="nil"/>
              <w:left w:val="nil"/>
              <w:bottom w:val="dotted" w:sz="4" w:space="0" w:color="auto"/>
              <w:right w:val="dashed" w:sz="4" w:space="0" w:color="auto"/>
            </w:tcBorders>
            <w:shd w:val="clear" w:color="auto" w:fill="auto"/>
            <w:noWrap/>
            <w:vAlign w:val="bottom"/>
            <w:hideMark/>
          </w:tcPr>
          <w:p w14:paraId="438943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3DF61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1,537,000</w:t>
            </w:r>
          </w:p>
        </w:tc>
        <w:tc>
          <w:tcPr>
            <w:tcW w:w="538" w:type="pct"/>
            <w:tcBorders>
              <w:top w:val="nil"/>
              <w:left w:val="nil"/>
              <w:bottom w:val="dotted" w:sz="4" w:space="0" w:color="auto"/>
              <w:right w:val="single" w:sz="4" w:space="0" w:color="auto"/>
            </w:tcBorders>
            <w:shd w:val="clear" w:color="auto" w:fill="auto"/>
            <w:noWrap/>
            <w:vAlign w:val="bottom"/>
            <w:hideMark/>
          </w:tcPr>
          <w:p w14:paraId="2BA018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34,637,884</w:t>
            </w:r>
          </w:p>
        </w:tc>
      </w:tr>
      <w:tr w:rsidR="00AF68E7" w:rsidRPr="00AF68E7" w14:paraId="774621A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A078F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44C7C6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(i përgjithshëm)</w:t>
            </w:r>
          </w:p>
        </w:tc>
        <w:tc>
          <w:tcPr>
            <w:tcW w:w="472" w:type="pct"/>
            <w:tcBorders>
              <w:top w:val="nil"/>
              <w:left w:val="nil"/>
              <w:bottom w:val="dotted" w:sz="4" w:space="0" w:color="auto"/>
              <w:right w:val="single" w:sz="4" w:space="0" w:color="auto"/>
            </w:tcBorders>
            <w:shd w:val="clear" w:color="auto" w:fill="auto"/>
            <w:noWrap/>
            <w:vAlign w:val="bottom"/>
            <w:hideMark/>
          </w:tcPr>
          <w:p w14:paraId="254E81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9,889,855</w:t>
            </w:r>
          </w:p>
        </w:tc>
        <w:tc>
          <w:tcPr>
            <w:tcW w:w="467" w:type="pct"/>
            <w:tcBorders>
              <w:top w:val="nil"/>
              <w:left w:val="nil"/>
              <w:bottom w:val="dotted" w:sz="4" w:space="0" w:color="auto"/>
              <w:right w:val="dashed" w:sz="4" w:space="0" w:color="auto"/>
            </w:tcBorders>
            <w:shd w:val="clear" w:color="auto" w:fill="auto"/>
            <w:noWrap/>
            <w:vAlign w:val="bottom"/>
            <w:hideMark/>
          </w:tcPr>
          <w:p w14:paraId="4FD350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437" w:type="pct"/>
            <w:tcBorders>
              <w:top w:val="nil"/>
              <w:left w:val="nil"/>
              <w:bottom w:val="dotted" w:sz="4" w:space="0" w:color="auto"/>
              <w:right w:val="dashed" w:sz="4" w:space="0" w:color="auto"/>
            </w:tcBorders>
            <w:shd w:val="clear" w:color="auto" w:fill="auto"/>
            <w:noWrap/>
            <w:vAlign w:val="bottom"/>
            <w:hideMark/>
          </w:tcPr>
          <w:p w14:paraId="78B2E5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211C2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538" w:type="pct"/>
            <w:tcBorders>
              <w:top w:val="nil"/>
              <w:left w:val="nil"/>
              <w:bottom w:val="dotted" w:sz="4" w:space="0" w:color="auto"/>
              <w:right w:val="single" w:sz="4" w:space="0" w:color="auto"/>
            </w:tcBorders>
            <w:shd w:val="clear" w:color="auto" w:fill="auto"/>
            <w:noWrap/>
            <w:vAlign w:val="bottom"/>
            <w:hideMark/>
          </w:tcPr>
          <w:p w14:paraId="7E7205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11,251,855</w:t>
            </w:r>
          </w:p>
        </w:tc>
      </w:tr>
      <w:tr w:rsidR="00AF68E7" w:rsidRPr="00AF68E7" w14:paraId="6C18A26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86D1E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730301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universitar</w:t>
            </w:r>
          </w:p>
        </w:tc>
        <w:tc>
          <w:tcPr>
            <w:tcW w:w="472" w:type="pct"/>
            <w:tcBorders>
              <w:top w:val="nil"/>
              <w:left w:val="nil"/>
              <w:bottom w:val="dotted" w:sz="4" w:space="0" w:color="auto"/>
              <w:right w:val="single" w:sz="4" w:space="0" w:color="auto"/>
            </w:tcBorders>
            <w:shd w:val="clear" w:color="auto" w:fill="auto"/>
            <w:noWrap/>
            <w:vAlign w:val="bottom"/>
            <w:hideMark/>
          </w:tcPr>
          <w:p w14:paraId="1EB2992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11,650,000</w:t>
            </w:r>
          </w:p>
        </w:tc>
        <w:tc>
          <w:tcPr>
            <w:tcW w:w="467" w:type="pct"/>
            <w:tcBorders>
              <w:top w:val="nil"/>
              <w:left w:val="nil"/>
              <w:bottom w:val="dotted" w:sz="4" w:space="0" w:color="auto"/>
              <w:right w:val="dashed" w:sz="4" w:space="0" w:color="auto"/>
            </w:tcBorders>
            <w:shd w:val="clear" w:color="auto" w:fill="auto"/>
            <w:noWrap/>
            <w:vAlign w:val="bottom"/>
            <w:hideMark/>
          </w:tcPr>
          <w:p w14:paraId="44AA7E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1,180,000</w:t>
            </w:r>
          </w:p>
        </w:tc>
        <w:tc>
          <w:tcPr>
            <w:tcW w:w="437" w:type="pct"/>
            <w:tcBorders>
              <w:top w:val="nil"/>
              <w:left w:val="nil"/>
              <w:bottom w:val="dotted" w:sz="4" w:space="0" w:color="auto"/>
              <w:right w:val="dashed" w:sz="4" w:space="0" w:color="auto"/>
            </w:tcBorders>
            <w:shd w:val="clear" w:color="auto" w:fill="auto"/>
            <w:noWrap/>
            <w:vAlign w:val="bottom"/>
            <w:hideMark/>
          </w:tcPr>
          <w:p w14:paraId="5BC209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1" w:type="pct"/>
            <w:tcBorders>
              <w:top w:val="nil"/>
              <w:left w:val="nil"/>
              <w:bottom w:val="dotted" w:sz="4" w:space="0" w:color="auto"/>
              <w:right w:val="single" w:sz="4" w:space="0" w:color="auto"/>
            </w:tcBorders>
            <w:shd w:val="clear" w:color="auto" w:fill="auto"/>
            <w:noWrap/>
            <w:vAlign w:val="bottom"/>
            <w:hideMark/>
          </w:tcPr>
          <w:p w14:paraId="3DFADE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1,480,000</w:t>
            </w:r>
          </w:p>
        </w:tc>
        <w:tc>
          <w:tcPr>
            <w:tcW w:w="538" w:type="pct"/>
            <w:tcBorders>
              <w:top w:val="nil"/>
              <w:left w:val="nil"/>
              <w:bottom w:val="dotted" w:sz="4" w:space="0" w:color="auto"/>
              <w:right w:val="single" w:sz="4" w:space="0" w:color="auto"/>
            </w:tcBorders>
            <w:shd w:val="clear" w:color="auto" w:fill="auto"/>
            <w:noWrap/>
            <w:vAlign w:val="bottom"/>
            <w:hideMark/>
          </w:tcPr>
          <w:p w14:paraId="5C3804A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13,130,000</w:t>
            </w:r>
          </w:p>
        </w:tc>
      </w:tr>
      <w:tr w:rsidR="00AF68E7" w:rsidRPr="00AF68E7" w14:paraId="282E8849"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081A90A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09770</w:t>
            </w:r>
          </w:p>
        </w:tc>
        <w:tc>
          <w:tcPr>
            <w:tcW w:w="2272" w:type="pct"/>
            <w:tcBorders>
              <w:top w:val="nil"/>
              <w:left w:val="single" w:sz="4" w:space="0" w:color="auto"/>
              <w:bottom w:val="nil"/>
              <w:right w:val="single" w:sz="4" w:space="0" w:color="auto"/>
            </w:tcBorders>
            <w:shd w:val="clear" w:color="auto" w:fill="auto"/>
            <w:noWrap/>
            <w:vAlign w:val="bottom"/>
            <w:hideMark/>
          </w:tcPr>
          <w:p w14:paraId="7E2B09E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Fonde për shkencën</w:t>
            </w:r>
          </w:p>
        </w:tc>
        <w:tc>
          <w:tcPr>
            <w:tcW w:w="472" w:type="pct"/>
            <w:tcBorders>
              <w:top w:val="nil"/>
              <w:left w:val="nil"/>
              <w:bottom w:val="nil"/>
              <w:right w:val="single" w:sz="4" w:space="0" w:color="auto"/>
            </w:tcBorders>
            <w:shd w:val="clear" w:color="auto" w:fill="auto"/>
            <w:noWrap/>
            <w:vAlign w:val="bottom"/>
            <w:hideMark/>
          </w:tcPr>
          <w:p w14:paraId="542739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737,180</w:t>
            </w:r>
          </w:p>
        </w:tc>
        <w:tc>
          <w:tcPr>
            <w:tcW w:w="467" w:type="pct"/>
            <w:tcBorders>
              <w:top w:val="nil"/>
              <w:left w:val="nil"/>
              <w:bottom w:val="nil"/>
              <w:right w:val="dashed" w:sz="4" w:space="0" w:color="auto"/>
            </w:tcBorders>
            <w:shd w:val="clear" w:color="auto" w:fill="auto"/>
            <w:noWrap/>
            <w:vAlign w:val="bottom"/>
            <w:hideMark/>
          </w:tcPr>
          <w:p w14:paraId="7FD233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350,000</w:t>
            </w:r>
          </w:p>
        </w:tc>
        <w:tc>
          <w:tcPr>
            <w:tcW w:w="437" w:type="pct"/>
            <w:tcBorders>
              <w:top w:val="nil"/>
              <w:left w:val="nil"/>
              <w:bottom w:val="nil"/>
              <w:right w:val="dashed" w:sz="4" w:space="0" w:color="auto"/>
            </w:tcBorders>
            <w:shd w:val="clear" w:color="auto" w:fill="auto"/>
            <w:noWrap/>
            <w:vAlign w:val="bottom"/>
            <w:hideMark/>
          </w:tcPr>
          <w:p w14:paraId="3DFBA0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1" w:type="pct"/>
            <w:tcBorders>
              <w:top w:val="nil"/>
              <w:left w:val="nil"/>
              <w:bottom w:val="nil"/>
              <w:right w:val="single" w:sz="4" w:space="0" w:color="auto"/>
            </w:tcBorders>
            <w:shd w:val="clear" w:color="auto" w:fill="auto"/>
            <w:noWrap/>
            <w:vAlign w:val="bottom"/>
            <w:hideMark/>
          </w:tcPr>
          <w:p w14:paraId="794D1B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650,000</w:t>
            </w:r>
          </w:p>
        </w:tc>
        <w:tc>
          <w:tcPr>
            <w:tcW w:w="538" w:type="pct"/>
            <w:tcBorders>
              <w:top w:val="nil"/>
              <w:left w:val="nil"/>
              <w:bottom w:val="nil"/>
              <w:right w:val="single" w:sz="4" w:space="0" w:color="auto"/>
            </w:tcBorders>
            <w:shd w:val="clear" w:color="auto" w:fill="auto"/>
            <w:noWrap/>
            <w:vAlign w:val="bottom"/>
            <w:hideMark/>
          </w:tcPr>
          <w:p w14:paraId="1E3311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1,387,180</w:t>
            </w:r>
          </w:p>
        </w:tc>
      </w:tr>
      <w:tr w:rsidR="00AF68E7" w:rsidRPr="00AF68E7" w14:paraId="1A1AE608" w14:textId="77777777" w:rsidTr="00E563E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1C2F2E6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08140</w:t>
            </w:r>
          </w:p>
        </w:tc>
        <w:tc>
          <w:tcPr>
            <w:tcW w:w="227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9136BF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sportit dhe rinisë</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592116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357,323</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65787C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37" w:type="pct"/>
            <w:tcBorders>
              <w:top w:val="dotted" w:sz="4" w:space="0" w:color="auto"/>
              <w:left w:val="nil"/>
              <w:bottom w:val="single" w:sz="4" w:space="0" w:color="auto"/>
              <w:right w:val="dashed" w:sz="4" w:space="0" w:color="auto"/>
            </w:tcBorders>
            <w:shd w:val="clear" w:color="auto" w:fill="auto"/>
            <w:noWrap/>
            <w:vAlign w:val="bottom"/>
            <w:hideMark/>
          </w:tcPr>
          <w:p w14:paraId="5A52D94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1" w:type="pct"/>
            <w:tcBorders>
              <w:top w:val="dotted" w:sz="4" w:space="0" w:color="auto"/>
              <w:left w:val="nil"/>
              <w:bottom w:val="single" w:sz="4" w:space="0" w:color="auto"/>
              <w:right w:val="single" w:sz="4" w:space="0" w:color="auto"/>
            </w:tcBorders>
            <w:shd w:val="clear" w:color="auto" w:fill="auto"/>
            <w:noWrap/>
            <w:vAlign w:val="bottom"/>
            <w:hideMark/>
          </w:tcPr>
          <w:p w14:paraId="37654A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w:t>
            </w:r>
          </w:p>
        </w:tc>
        <w:tc>
          <w:tcPr>
            <w:tcW w:w="538" w:type="pct"/>
            <w:tcBorders>
              <w:top w:val="dotted" w:sz="4" w:space="0" w:color="auto"/>
              <w:left w:val="nil"/>
              <w:bottom w:val="single" w:sz="4" w:space="0" w:color="auto"/>
              <w:right w:val="single" w:sz="4" w:space="0" w:color="auto"/>
            </w:tcBorders>
            <w:shd w:val="clear" w:color="auto" w:fill="auto"/>
            <w:noWrap/>
            <w:vAlign w:val="bottom"/>
            <w:hideMark/>
          </w:tcPr>
          <w:p w14:paraId="43D9EB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577,323</w:t>
            </w:r>
          </w:p>
        </w:tc>
      </w:tr>
      <w:tr w:rsidR="00AF68E7" w:rsidRPr="00AF68E7" w14:paraId="0A31A59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4F77D0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583366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Ekonomisë, Kulturës dhe Inovacionit</w:t>
            </w:r>
          </w:p>
        </w:tc>
        <w:tc>
          <w:tcPr>
            <w:tcW w:w="472" w:type="pct"/>
            <w:tcBorders>
              <w:top w:val="nil"/>
              <w:left w:val="nil"/>
              <w:bottom w:val="dotted" w:sz="4" w:space="0" w:color="auto"/>
              <w:right w:val="single" w:sz="4" w:space="0" w:color="auto"/>
            </w:tcBorders>
            <w:shd w:val="clear" w:color="auto" w:fill="auto"/>
            <w:noWrap/>
            <w:vAlign w:val="bottom"/>
            <w:hideMark/>
          </w:tcPr>
          <w:p w14:paraId="45CAD9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48,103,848</w:t>
            </w:r>
          </w:p>
        </w:tc>
        <w:tc>
          <w:tcPr>
            <w:tcW w:w="467" w:type="pct"/>
            <w:tcBorders>
              <w:top w:val="nil"/>
              <w:left w:val="nil"/>
              <w:bottom w:val="dotted" w:sz="4" w:space="0" w:color="auto"/>
              <w:right w:val="single" w:sz="4" w:space="0" w:color="auto"/>
            </w:tcBorders>
            <w:shd w:val="clear" w:color="auto" w:fill="auto"/>
            <w:noWrap/>
            <w:vAlign w:val="bottom"/>
            <w:hideMark/>
          </w:tcPr>
          <w:p w14:paraId="11FD18D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3,303,469</w:t>
            </w:r>
          </w:p>
        </w:tc>
        <w:tc>
          <w:tcPr>
            <w:tcW w:w="437" w:type="pct"/>
            <w:tcBorders>
              <w:top w:val="nil"/>
              <w:left w:val="nil"/>
              <w:bottom w:val="dotted" w:sz="4" w:space="0" w:color="auto"/>
              <w:right w:val="single" w:sz="4" w:space="0" w:color="auto"/>
            </w:tcBorders>
            <w:shd w:val="clear" w:color="auto" w:fill="auto"/>
            <w:noWrap/>
            <w:vAlign w:val="bottom"/>
            <w:hideMark/>
          </w:tcPr>
          <w:p w14:paraId="35AE802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814,690</w:t>
            </w:r>
          </w:p>
        </w:tc>
        <w:tc>
          <w:tcPr>
            <w:tcW w:w="461" w:type="pct"/>
            <w:tcBorders>
              <w:top w:val="nil"/>
              <w:left w:val="nil"/>
              <w:bottom w:val="dotted" w:sz="4" w:space="0" w:color="auto"/>
              <w:right w:val="single" w:sz="4" w:space="0" w:color="auto"/>
            </w:tcBorders>
            <w:shd w:val="clear" w:color="auto" w:fill="auto"/>
            <w:noWrap/>
            <w:vAlign w:val="bottom"/>
            <w:hideMark/>
          </w:tcPr>
          <w:p w14:paraId="0276B9F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4,118,159</w:t>
            </w:r>
          </w:p>
        </w:tc>
        <w:tc>
          <w:tcPr>
            <w:tcW w:w="538" w:type="pct"/>
            <w:tcBorders>
              <w:top w:val="nil"/>
              <w:left w:val="nil"/>
              <w:bottom w:val="dotted" w:sz="4" w:space="0" w:color="auto"/>
              <w:right w:val="single" w:sz="4" w:space="0" w:color="auto"/>
            </w:tcBorders>
            <w:shd w:val="clear" w:color="auto" w:fill="auto"/>
            <w:noWrap/>
            <w:vAlign w:val="bottom"/>
            <w:hideMark/>
          </w:tcPr>
          <w:p w14:paraId="1FC9579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52,222,007</w:t>
            </w:r>
          </w:p>
        </w:tc>
      </w:tr>
      <w:tr w:rsidR="00AF68E7" w:rsidRPr="00AF68E7" w14:paraId="57A8173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DAAF7D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2F1AB8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C4D05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c>
          <w:tcPr>
            <w:tcW w:w="467" w:type="pct"/>
            <w:tcBorders>
              <w:top w:val="nil"/>
              <w:left w:val="nil"/>
              <w:bottom w:val="dotted" w:sz="4" w:space="0" w:color="auto"/>
              <w:right w:val="dashed" w:sz="4" w:space="0" w:color="auto"/>
            </w:tcBorders>
            <w:shd w:val="clear" w:color="auto" w:fill="auto"/>
            <w:noWrap/>
            <w:vAlign w:val="bottom"/>
            <w:hideMark/>
          </w:tcPr>
          <w:p w14:paraId="11CC41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3F00D0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B311BD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605CD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r>
      <w:tr w:rsidR="00AF68E7" w:rsidRPr="00AF68E7" w14:paraId="3956891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8F497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201FB5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Trashëgimia Kulturore dhe Muzetë </w:t>
            </w:r>
          </w:p>
        </w:tc>
        <w:tc>
          <w:tcPr>
            <w:tcW w:w="472" w:type="pct"/>
            <w:tcBorders>
              <w:top w:val="nil"/>
              <w:left w:val="nil"/>
              <w:bottom w:val="dotted" w:sz="4" w:space="0" w:color="auto"/>
              <w:right w:val="single" w:sz="4" w:space="0" w:color="auto"/>
            </w:tcBorders>
            <w:shd w:val="clear" w:color="auto" w:fill="auto"/>
            <w:noWrap/>
            <w:vAlign w:val="bottom"/>
            <w:hideMark/>
          </w:tcPr>
          <w:p w14:paraId="41146A1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811,133</w:t>
            </w:r>
          </w:p>
        </w:tc>
        <w:tc>
          <w:tcPr>
            <w:tcW w:w="467" w:type="pct"/>
            <w:tcBorders>
              <w:top w:val="nil"/>
              <w:left w:val="nil"/>
              <w:bottom w:val="dotted" w:sz="4" w:space="0" w:color="auto"/>
              <w:right w:val="dashed" w:sz="4" w:space="0" w:color="auto"/>
            </w:tcBorders>
            <w:shd w:val="clear" w:color="auto" w:fill="auto"/>
            <w:noWrap/>
            <w:vAlign w:val="bottom"/>
            <w:hideMark/>
          </w:tcPr>
          <w:p w14:paraId="473799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437" w:type="pct"/>
            <w:tcBorders>
              <w:top w:val="nil"/>
              <w:left w:val="nil"/>
              <w:bottom w:val="dotted" w:sz="4" w:space="0" w:color="auto"/>
              <w:right w:val="dashed" w:sz="4" w:space="0" w:color="auto"/>
            </w:tcBorders>
            <w:shd w:val="clear" w:color="auto" w:fill="auto"/>
            <w:noWrap/>
            <w:vAlign w:val="bottom"/>
            <w:hideMark/>
          </w:tcPr>
          <w:p w14:paraId="3B1326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8B735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538" w:type="pct"/>
            <w:tcBorders>
              <w:top w:val="nil"/>
              <w:left w:val="nil"/>
              <w:bottom w:val="dotted" w:sz="4" w:space="0" w:color="auto"/>
              <w:right w:val="single" w:sz="4" w:space="0" w:color="auto"/>
            </w:tcBorders>
            <w:shd w:val="clear" w:color="auto" w:fill="auto"/>
            <w:noWrap/>
            <w:vAlign w:val="bottom"/>
            <w:hideMark/>
          </w:tcPr>
          <w:p w14:paraId="577B89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883,633</w:t>
            </w:r>
          </w:p>
        </w:tc>
      </w:tr>
      <w:tr w:rsidR="00AF68E7" w:rsidRPr="00AF68E7" w14:paraId="7B2D65A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D5AA1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AEB2EC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Arti dhe kultura </w:t>
            </w:r>
          </w:p>
        </w:tc>
        <w:tc>
          <w:tcPr>
            <w:tcW w:w="472" w:type="pct"/>
            <w:tcBorders>
              <w:top w:val="nil"/>
              <w:left w:val="nil"/>
              <w:bottom w:val="dotted" w:sz="4" w:space="0" w:color="auto"/>
              <w:right w:val="single" w:sz="4" w:space="0" w:color="auto"/>
            </w:tcBorders>
            <w:shd w:val="clear" w:color="auto" w:fill="auto"/>
            <w:noWrap/>
            <w:vAlign w:val="bottom"/>
            <w:hideMark/>
          </w:tcPr>
          <w:p w14:paraId="5B6ECD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1,294,885</w:t>
            </w:r>
          </w:p>
        </w:tc>
        <w:tc>
          <w:tcPr>
            <w:tcW w:w="467" w:type="pct"/>
            <w:tcBorders>
              <w:top w:val="nil"/>
              <w:left w:val="nil"/>
              <w:bottom w:val="dotted" w:sz="4" w:space="0" w:color="auto"/>
              <w:right w:val="dashed" w:sz="4" w:space="0" w:color="auto"/>
            </w:tcBorders>
            <w:shd w:val="clear" w:color="auto" w:fill="auto"/>
            <w:noWrap/>
            <w:vAlign w:val="bottom"/>
            <w:hideMark/>
          </w:tcPr>
          <w:p w14:paraId="44D18A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437" w:type="pct"/>
            <w:tcBorders>
              <w:top w:val="nil"/>
              <w:left w:val="nil"/>
              <w:bottom w:val="dotted" w:sz="4" w:space="0" w:color="auto"/>
              <w:right w:val="dashed" w:sz="4" w:space="0" w:color="auto"/>
            </w:tcBorders>
            <w:shd w:val="clear" w:color="auto" w:fill="auto"/>
            <w:noWrap/>
            <w:vAlign w:val="bottom"/>
            <w:hideMark/>
          </w:tcPr>
          <w:p w14:paraId="35C0BA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DC562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538" w:type="pct"/>
            <w:tcBorders>
              <w:top w:val="nil"/>
              <w:left w:val="nil"/>
              <w:bottom w:val="dotted" w:sz="4" w:space="0" w:color="auto"/>
              <w:right w:val="single" w:sz="4" w:space="0" w:color="auto"/>
            </w:tcBorders>
            <w:shd w:val="clear" w:color="auto" w:fill="auto"/>
            <w:noWrap/>
            <w:vAlign w:val="bottom"/>
            <w:hideMark/>
          </w:tcPr>
          <w:p w14:paraId="5870D1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3,037,385</w:t>
            </w:r>
          </w:p>
        </w:tc>
      </w:tr>
      <w:tr w:rsidR="00AF68E7" w:rsidRPr="00AF68E7" w14:paraId="2FCB36C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A2DDF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E2A1C1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inovacion dhe teknologji</w:t>
            </w:r>
          </w:p>
        </w:tc>
        <w:tc>
          <w:tcPr>
            <w:tcW w:w="472" w:type="pct"/>
            <w:tcBorders>
              <w:top w:val="nil"/>
              <w:left w:val="nil"/>
              <w:bottom w:val="dotted" w:sz="4" w:space="0" w:color="auto"/>
              <w:right w:val="single" w:sz="4" w:space="0" w:color="auto"/>
            </w:tcBorders>
            <w:shd w:val="clear" w:color="auto" w:fill="auto"/>
            <w:noWrap/>
            <w:vAlign w:val="bottom"/>
            <w:hideMark/>
          </w:tcPr>
          <w:p w14:paraId="108412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35D2B6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FBC30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18CC2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30044B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r>
      <w:tr w:rsidR="00AF68E7" w:rsidRPr="00AF68E7" w14:paraId="7A75B8B2"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2003E0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E58DAB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zhvillim ekonomik</w:t>
            </w:r>
          </w:p>
        </w:tc>
        <w:tc>
          <w:tcPr>
            <w:tcW w:w="472" w:type="pct"/>
            <w:tcBorders>
              <w:top w:val="nil"/>
              <w:left w:val="nil"/>
              <w:bottom w:val="dotted" w:sz="4" w:space="0" w:color="auto"/>
              <w:right w:val="single" w:sz="4" w:space="0" w:color="auto"/>
            </w:tcBorders>
            <w:shd w:val="clear" w:color="auto" w:fill="auto"/>
            <w:noWrap/>
            <w:vAlign w:val="bottom"/>
            <w:hideMark/>
          </w:tcPr>
          <w:p w14:paraId="31CCDE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444,227</w:t>
            </w:r>
          </w:p>
        </w:tc>
        <w:tc>
          <w:tcPr>
            <w:tcW w:w="467" w:type="pct"/>
            <w:tcBorders>
              <w:top w:val="nil"/>
              <w:left w:val="nil"/>
              <w:bottom w:val="dotted" w:sz="4" w:space="0" w:color="auto"/>
              <w:right w:val="dashed" w:sz="4" w:space="0" w:color="auto"/>
            </w:tcBorders>
            <w:shd w:val="clear" w:color="auto" w:fill="auto"/>
            <w:noWrap/>
            <w:vAlign w:val="bottom"/>
            <w:hideMark/>
          </w:tcPr>
          <w:p w14:paraId="1B8B48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62,000</w:t>
            </w:r>
          </w:p>
        </w:tc>
        <w:tc>
          <w:tcPr>
            <w:tcW w:w="437" w:type="pct"/>
            <w:tcBorders>
              <w:top w:val="nil"/>
              <w:left w:val="nil"/>
              <w:bottom w:val="dotted" w:sz="4" w:space="0" w:color="auto"/>
              <w:right w:val="dashed" w:sz="4" w:space="0" w:color="auto"/>
            </w:tcBorders>
            <w:shd w:val="clear" w:color="auto" w:fill="auto"/>
            <w:noWrap/>
            <w:vAlign w:val="bottom"/>
            <w:hideMark/>
          </w:tcPr>
          <w:p w14:paraId="4976440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144,690</w:t>
            </w:r>
          </w:p>
        </w:tc>
        <w:tc>
          <w:tcPr>
            <w:tcW w:w="461" w:type="pct"/>
            <w:tcBorders>
              <w:top w:val="nil"/>
              <w:left w:val="nil"/>
              <w:bottom w:val="dotted" w:sz="4" w:space="0" w:color="auto"/>
              <w:right w:val="single" w:sz="4" w:space="0" w:color="auto"/>
            </w:tcBorders>
            <w:shd w:val="clear" w:color="auto" w:fill="auto"/>
            <w:noWrap/>
            <w:vAlign w:val="bottom"/>
            <w:hideMark/>
          </w:tcPr>
          <w:p w14:paraId="591DD9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206,690</w:t>
            </w:r>
          </w:p>
        </w:tc>
        <w:tc>
          <w:tcPr>
            <w:tcW w:w="538" w:type="pct"/>
            <w:tcBorders>
              <w:top w:val="nil"/>
              <w:left w:val="nil"/>
              <w:bottom w:val="dotted" w:sz="4" w:space="0" w:color="auto"/>
              <w:right w:val="single" w:sz="4" w:space="0" w:color="auto"/>
            </w:tcBorders>
            <w:shd w:val="clear" w:color="auto" w:fill="auto"/>
            <w:noWrap/>
            <w:vAlign w:val="bottom"/>
            <w:hideMark/>
          </w:tcPr>
          <w:p w14:paraId="691F8D1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650,917</w:t>
            </w:r>
          </w:p>
        </w:tc>
      </w:tr>
      <w:tr w:rsidR="00AF68E7" w:rsidRPr="00AF68E7" w14:paraId="25842B7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13B8E1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4C69A9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mbikq. e tregut, infrast. e cilës. dhe pron. industr.</w:t>
            </w:r>
          </w:p>
        </w:tc>
        <w:tc>
          <w:tcPr>
            <w:tcW w:w="472" w:type="pct"/>
            <w:tcBorders>
              <w:top w:val="nil"/>
              <w:left w:val="nil"/>
              <w:bottom w:val="dotted" w:sz="4" w:space="0" w:color="auto"/>
              <w:right w:val="single" w:sz="4" w:space="0" w:color="auto"/>
            </w:tcBorders>
            <w:shd w:val="clear" w:color="auto" w:fill="auto"/>
            <w:noWrap/>
            <w:vAlign w:val="bottom"/>
            <w:hideMark/>
          </w:tcPr>
          <w:p w14:paraId="4224657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377,373</w:t>
            </w:r>
          </w:p>
        </w:tc>
        <w:tc>
          <w:tcPr>
            <w:tcW w:w="467" w:type="pct"/>
            <w:tcBorders>
              <w:top w:val="nil"/>
              <w:left w:val="nil"/>
              <w:bottom w:val="dotted" w:sz="4" w:space="0" w:color="auto"/>
              <w:right w:val="dashed" w:sz="4" w:space="0" w:color="auto"/>
            </w:tcBorders>
            <w:shd w:val="clear" w:color="auto" w:fill="auto"/>
            <w:noWrap/>
            <w:vAlign w:val="bottom"/>
            <w:hideMark/>
          </w:tcPr>
          <w:p w14:paraId="0955A0A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437" w:type="pct"/>
            <w:tcBorders>
              <w:top w:val="nil"/>
              <w:left w:val="nil"/>
              <w:bottom w:val="dotted" w:sz="4" w:space="0" w:color="auto"/>
              <w:right w:val="dashed" w:sz="4" w:space="0" w:color="auto"/>
            </w:tcBorders>
            <w:shd w:val="clear" w:color="auto" w:fill="auto"/>
            <w:noWrap/>
            <w:vAlign w:val="bottom"/>
            <w:hideMark/>
          </w:tcPr>
          <w:p w14:paraId="350134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A50D2C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538" w:type="pct"/>
            <w:tcBorders>
              <w:top w:val="nil"/>
              <w:left w:val="nil"/>
              <w:bottom w:val="dotted" w:sz="4" w:space="0" w:color="auto"/>
              <w:right w:val="single" w:sz="4" w:space="0" w:color="auto"/>
            </w:tcBorders>
            <w:shd w:val="clear" w:color="auto" w:fill="auto"/>
            <w:noWrap/>
            <w:vAlign w:val="bottom"/>
            <w:hideMark/>
          </w:tcPr>
          <w:p w14:paraId="59B23A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389,373</w:t>
            </w:r>
          </w:p>
        </w:tc>
      </w:tr>
      <w:tr w:rsidR="00AF68E7" w:rsidRPr="00AF68E7" w14:paraId="2946124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A84670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4710F2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Sigurimi Shoqëror</w:t>
            </w:r>
          </w:p>
        </w:tc>
        <w:tc>
          <w:tcPr>
            <w:tcW w:w="472" w:type="pct"/>
            <w:tcBorders>
              <w:top w:val="nil"/>
              <w:left w:val="nil"/>
              <w:bottom w:val="dotted" w:sz="4" w:space="0" w:color="auto"/>
              <w:right w:val="single" w:sz="4" w:space="0" w:color="auto"/>
            </w:tcBorders>
            <w:shd w:val="clear" w:color="auto" w:fill="auto"/>
            <w:noWrap/>
            <w:vAlign w:val="bottom"/>
            <w:hideMark/>
          </w:tcPr>
          <w:p w14:paraId="205EE0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38,088,424</w:t>
            </w:r>
          </w:p>
        </w:tc>
        <w:tc>
          <w:tcPr>
            <w:tcW w:w="467" w:type="pct"/>
            <w:tcBorders>
              <w:top w:val="nil"/>
              <w:left w:val="nil"/>
              <w:bottom w:val="dotted" w:sz="4" w:space="0" w:color="auto"/>
              <w:right w:val="dashed" w:sz="4" w:space="0" w:color="auto"/>
            </w:tcBorders>
            <w:shd w:val="clear" w:color="auto" w:fill="auto"/>
            <w:noWrap/>
            <w:vAlign w:val="bottom"/>
            <w:hideMark/>
          </w:tcPr>
          <w:p w14:paraId="72DB257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5C396F4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26E7B8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3853B7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38,088,424</w:t>
            </w:r>
          </w:p>
        </w:tc>
      </w:tr>
      <w:tr w:rsidR="00AF68E7" w:rsidRPr="00AF68E7" w14:paraId="5F17332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37F86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E421DC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Tregu i punës</w:t>
            </w:r>
          </w:p>
        </w:tc>
        <w:tc>
          <w:tcPr>
            <w:tcW w:w="472" w:type="pct"/>
            <w:tcBorders>
              <w:top w:val="nil"/>
              <w:left w:val="nil"/>
              <w:bottom w:val="dotted" w:sz="4" w:space="0" w:color="auto"/>
              <w:right w:val="single" w:sz="4" w:space="0" w:color="auto"/>
            </w:tcBorders>
            <w:shd w:val="clear" w:color="auto" w:fill="auto"/>
            <w:noWrap/>
            <w:vAlign w:val="bottom"/>
            <w:hideMark/>
          </w:tcPr>
          <w:p w14:paraId="497D2D4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2,853,613</w:t>
            </w:r>
          </w:p>
        </w:tc>
        <w:tc>
          <w:tcPr>
            <w:tcW w:w="467" w:type="pct"/>
            <w:tcBorders>
              <w:top w:val="nil"/>
              <w:left w:val="nil"/>
              <w:bottom w:val="dotted" w:sz="4" w:space="0" w:color="auto"/>
              <w:right w:val="dashed" w:sz="4" w:space="0" w:color="auto"/>
            </w:tcBorders>
            <w:shd w:val="clear" w:color="auto" w:fill="auto"/>
            <w:noWrap/>
            <w:vAlign w:val="bottom"/>
            <w:hideMark/>
          </w:tcPr>
          <w:p w14:paraId="623E66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151,000</w:t>
            </w:r>
          </w:p>
        </w:tc>
        <w:tc>
          <w:tcPr>
            <w:tcW w:w="437" w:type="pct"/>
            <w:tcBorders>
              <w:top w:val="nil"/>
              <w:left w:val="nil"/>
              <w:bottom w:val="dotted" w:sz="4" w:space="0" w:color="auto"/>
              <w:right w:val="dashed" w:sz="4" w:space="0" w:color="auto"/>
            </w:tcBorders>
            <w:shd w:val="clear" w:color="auto" w:fill="auto"/>
            <w:noWrap/>
            <w:vAlign w:val="bottom"/>
            <w:hideMark/>
          </w:tcPr>
          <w:p w14:paraId="0F01D73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4AA5A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151,000</w:t>
            </w:r>
          </w:p>
        </w:tc>
        <w:tc>
          <w:tcPr>
            <w:tcW w:w="538" w:type="pct"/>
            <w:tcBorders>
              <w:top w:val="nil"/>
              <w:left w:val="nil"/>
              <w:bottom w:val="dotted" w:sz="4" w:space="0" w:color="auto"/>
              <w:right w:val="single" w:sz="4" w:space="0" w:color="auto"/>
            </w:tcBorders>
            <w:shd w:val="clear" w:color="auto" w:fill="auto"/>
            <w:noWrap/>
            <w:vAlign w:val="bottom"/>
            <w:hideMark/>
          </w:tcPr>
          <w:p w14:paraId="26712E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3,004,613</w:t>
            </w:r>
          </w:p>
        </w:tc>
      </w:tr>
      <w:tr w:rsidR="00AF68E7" w:rsidRPr="00AF68E7" w14:paraId="02E1D44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12366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DBD37E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Inspektimi në punë</w:t>
            </w:r>
          </w:p>
        </w:tc>
        <w:tc>
          <w:tcPr>
            <w:tcW w:w="472" w:type="pct"/>
            <w:tcBorders>
              <w:top w:val="nil"/>
              <w:left w:val="nil"/>
              <w:bottom w:val="dotted" w:sz="4" w:space="0" w:color="auto"/>
              <w:right w:val="single" w:sz="4" w:space="0" w:color="auto"/>
            </w:tcBorders>
            <w:shd w:val="clear" w:color="auto" w:fill="auto"/>
            <w:noWrap/>
            <w:vAlign w:val="bottom"/>
            <w:hideMark/>
          </w:tcPr>
          <w:p w14:paraId="2F174F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256,075</w:t>
            </w:r>
          </w:p>
        </w:tc>
        <w:tc>
          <w:tcPr>
            <w:tcW w:w="467" w:type="pct"/>
            <w:tcBorders>
              <w:top w:val="nil"/>
              <w:left w:val="nil"/>
              <w:bottom w:val="dotted" w:sz="4" w:space="0" w:color="auto"/>
              <w:right w:val="dashed" w:sz="4" w:space="0" w:color="auto"/>
            </w:tcBorders>
            <w:shd w:val="clear" w:color="auto" w:fill="auto"/>
            <w:noWrap/>
            <w:vAlign w:val="bottom"/>
            <w:hideMark/>
          </w:tcPr>
          <w:p w14:paraId="2C48F18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0567356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3790E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361FF40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261,075</w:t>
            </w:r>
          </w:p>
        </w:tc>
      </w:tr>
      <w:tr w:rsidR="00AF68E7" w:rsidRPr="00AF68E7" w14:paraId="14A95DD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98E3C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066660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(profesional)</w:t>
            </w:r>
          </w:p>
        </w:tc>
        <w:tc>
          <w:tcPr>
            <w:tcW w:w="472" w:type="pct"/>
            <w:tcBorders>
              <w:top w:val="nil"/>
              <w:left w:val="nil"/>
              <w:bottom w:val="dotted" w:sz="4" w:space="0" w:color="auto"/>
              <w:right w:val="single" w:sz="4" w:space="0" w:color="auto"/>
            </w:tcBorders>
            <w:shd w:val="clear" w:color="auto" w:fill="auto"/>
            <w:noWrap/>
            <w:vAlign w:val="bottom"/>
            <w:hideMark/>
          </w:tcPr>
          <w:p w14:paraId="73647E7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3,030,396</w:t>
            </w:r>
          </w:p>
        </w:tc>
        <w:tc>
          <w:tcPr>
            <w:tcW w:w="467" w:type="pct"/>
            <w:tcBorders>
              <w:top w:val="nil"/>
              <w:left w:val="nil"/>
              <w:bottom w:val="dotted" w:sz="4" w:space="0" w:color="auto"/>
              <w:right w:val="dashed" w:sz="4" w:space="0" w:color="auto"/>
            </w:tcBorders>
            <w:shd w:val="clear" w:color="auto" w:fill="auto"/>
            <w:noWrap/>
            <w:vAlign w:val="bottom"/>
            <w:hideMark/>
          </w:tcPr>
          <w:p w14:paraId="7153B0D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708,469</w:t>
            </w:r>
          </w:p>
        </w:tc>
        <w:tc>
          <w:tcPr>
            <w:tcW w:w="437" w:type="pct"/>
            <w:tcBorders>
              <w:top w:val="nil"/>
              <w:left w:val="nil"/>
              <w:bottom w:val="dotted" w:sz="4" w:space="0" w:color="auto"/>
              <w:right w:val="dashed" w:sz="4" w:space="0" w:color="auto"/>
            </w:tcBorders>
            <w:shd w:val="clear" w:color="auto" w:fill="auto"/>
            <w:noWrap/>
            <w:vAlign w:val="bottom"/>
            <w:hideMark/>
          </w:tcPr>
          <w:p w14:paraId="32B3C64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570,000</w:t>
            </w:r>
          </w:p>
        </w:tc>
        <w:tc>
          <w:tcPr>
            <w:tcW w:w="461" w:type="pct"/>
            <w:tcBorders>
              <w:top w:val="nil"/>
              <w:left w:val="nil"/>
              <w:bottom w:val="dotted" w:sz="4" w:space="0" w:color="auto"/>
              <w:right w:val="single" w:sz="4" w:space="0" w:color="auto"/>
            </w:tcBorders>
            <w:shd w:val="clear" w:color="auto" w:fill="auto"/>
            <w:noWrap/>
            <w:vAlign w:val="bottom"/>
            <w:hideMark/>
          </w:tcPr>
          <w:p w14:paraId="35CB59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1,278,469</w:t>
            </w:r>
          </w:p>
        </w:tc>
        <w:tc>
          <w:tcPr>
            <w:tcW w:w="538" w:type="pct"/>
            <w:tcBorders>
              <w:top w:val="nil"/>
              <w:left w:val="nil"/>
              <w:bottom w:val="dotted" w:sz="4" w:space="0" w:color="auto"/>
              <w:right w:val="single" w:sz="4" w:space="0" w:color="auto"/>
            </w:tcBorders>
            <w:shd w:val="clear" w:color="auto" w:fill="auto"/>
            <w:noWrap/>
            <w:vAlign w:val="bottom"/>
            <w:hideMark/>
          </w:tcPr>
          <w:p w14:paraId="55395CC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4,308,865</w:t>
            </w:r>
          </w:p>
        </w:tc>
      </w:tr>
      <w:tr w:rsidR="00AF68E7" w:rsidRPr="00AF68E7" w14:paraId="1C0C71C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080E9C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06190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C9447E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Strehimi</w:t>
            </w:r>
          </w:p>
        </w:tc>
        <w:tc>
          <w:tcPr>
            <w:tcW w:w="472" w:type="pct"/>
            <w:tcBorders>
              <w:top w:val="nil"/>
              <w:left w:val="nil"/>
              <w:bottom w:val="dotted" w:sz="4" w:space="0" w:color="auto"/>
              <w:right w:val="single" w:sz="4" w:space="0" w:color="auto"/>
            </w:tcBorders>
            <w:shd w:val="clear" w:color="auto" w:fill="auto"/>
            <w:noWrap/>
            <w:vAlign w:val="bottom"/>
            <w:hideMark/>
          </w:tcPr>
          <w:p w14:paraId="4F96A0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745,000</w:t>
            </w:r>
          </w:p>
        </w:tc>
        <w:tc>
          <w:tcPr>
            <w:tcW w:w="467" w:type="pct"/>
            <w:tcBorders>
              <w:top w:val="nil"/>
              <w:left w:val="nil"/>
              <w:bottom w:val="dotted" w:sz="4" w:space="0" w:color="auto"/>
              <w:right w:val="dashed" w:sz="4" w:space="0" w:color="auto"/>
            </w:tcBorders>
            <w:shd w:val="clear" w:color="auto" w:fill="auto"/>
            <w:noWrap/>
            <w:vAlign w:val="bottom"/>
            <w:hideMark/>
          </w:tcPr>
          <w:p w14:paraId="60A5159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37" w:type="pct"/>
            <w:tcBorders>
              <w:top w:val="nil"/>
              <w:left w:val="nil"/>
              <w:bottom w:val="dotted" w:sz="4" w:space="0" w:color="auto"/>
              <w:right w:val="dashed" w:sz="4" w:space="0" w:color="auto"/>
            </w:tcBorders>
            <w:shd w:val="clear" w:color="auto" w:fill="auto"/>
            <w:noWrap/>
            <w:vAlign w:val="bottom"/>
            <w:hideMark/>
          </w:tcPr>
          <w:p w14:paraId="383B537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1" w:type="pct"/>
            <w:tcBorders>
              <w:top w:val="nil"/>
              <w:left w:val="nil"/>
              <w:bottom w:val="dotted" w:sz="4" w:space="0" w:color="auto"/>
              <w:right w:val="single" w:sz="4" w:space="0" w:color="auto"/>
            </w:tcBorders>
            <w:shd w:val="clear" w:color="auto" w:fill="auto"/>
            <w:noWrap/>
            <w:vAlign w:val="bottom"/>
            <w:hideMark/>
          </w:tcPr>
          <w:p w14:paraId="56FE13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650,000</w:t>
            </w:r>
          </w:p>
        </w:tc>
        <w:tc>
          <w:tcPr>
            <w:tcW w:w="538" w:type="pct"/>
            <w:tcBorders>
              <w:top w:val="nil"/>
              <w:left w:val="nil"/>
              <w:bottom w:val="dotted" w:sz="4" w:space="0" w:color="auto"/>
              <w:right w:val="single" w:sz="4" w:space="0" w:color="auto"/>
            </w:tcBorders>
            <w:shd w:val="clear" w:color="auto" w:fill="auto"/>
            <w:noWrap/>
            <w:vAlign w:val="bottom"/>
            <w:hideMark/>
          </w:tcPr>
          <w:p w14:paraId="6C33D8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1,395,000</w:t>
            </w:r>
          </w:p>
        </w:tc>
      </w:tr>
      <w:tr w:rsidR="00AF68E7" w:rsidRPr="00AF68E7" w14:paraId="345E9028"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4761F7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2A2AE5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Shëndetësisë dhe Mbrojtjes Sociale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1608093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78,016,763</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D565E3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2,376,700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56A538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B1253A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3,436,700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9210F8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81,453,463</w:t>
            </w:r>
          </w:p>
        </w:tc>
      </w:tr>
      <w:tr w:rsidR="00AF68E7" w:rsidRPr="00AF68E7" w14:paraId="7FD6F4C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CD12A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850FBB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75D46E2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400,811</w:t>
            </w:r>
          </w:p>
        </w:tc>
        <w:tc>
          <w:tcPr>
            <w:tcW w:w="467" w:type="pct"/>
            <w:tcBorders>
              <w:top w:val="nil"/>
              <w:left w:val="nil"/>
              <w:bottom w:val="dotted" w:sz="4" w:space="0" w:color="auto"/>
              <w:right w:val="dashed" w:sz="4" w:space="0" w:color="auto"/>
            </w:tcBorders>
            <w:shd w:val="clear" w:color="auto" w:fill="auto"/>
            <w:noWrap/>
            <w:vAlign w:val="bottom"/>
            <w:hideMark/>
          </w:tcPr>
          <w:p w14:paraId="719362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22,300</w:t>
            </w:r>
          </w:p>
        </w:tc>
        <w:tc>
          <w:tcPr>
            <w:tcW w:w="437" w:type="pct"/>
            <w:tcBorders>
              <w:top w:val="nil"/>
              <w:left w:val="nil"/>
              <w:bottom w:val="dotted" w:sz="4" w:space="0" w:color="auto"/>
              <w:right w:val="dashed" w:sz="4" w:space="0" w:color="auto"/>
            </w:tcBorders>
            <w:shd w:val="clear" w:color="auto" w:fill="auto"/>
            <w:noWrap/>
            <w:vAlign w:val="bottom"/>
            <w:hideMark/>
          </w:tcPr>
          <w:p w14:paraId="3E3C846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2B00D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22,300</w:t>
            </w:r>
          </w:p>
        </w:tc>
        <w:tc>
          <w:tcPr>
            <w:tcW w:w="538" w:type="pct"/>
            <w:tcBorders>
              <w:top w:val="nil"/>
              <w:left w:val="nil"/>
              <w:bottom w:val="dotted" w:sz="4" w:space="0" w:color="auto"/>
              <w:right w:val="single" w:sz="4" w:space="0" w:color="auto"/>
            </w:tcBorders>
            <w:shd w:val="clear" w:color="auto" w:fill="auto"/>
            <w:noWrap/>
            <w:vAlign w:val="bottom"/>
            <w:hideMark/>
          </w:tcPr>
          <w:p w14:paraId="271230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423,111</w:t>
            </w:r>
          </w:p>
        </w:tc>
      </w:tr>
      <w:tr w:rsidR="00AF68E7" w:rsidRPr="00AF68E7" w14:paraId="7FE497E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79FDB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7082E6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parësor</w:t>
            </w:r>
          </w:p>
        </w:tc>
        <w:tc>
          <w:tcPr>
            <w:tcW w:w="472" w:type="pct"/>
            <w:tcBorders>
              <w:top w:val="nil"/>
              <w:left w:val="nil"/>
              <w:bottom w:val="dotted" w:sz="4" w:space="0" w:color="auto"/>
              <w:right w:val="single" w:sz="4" w:space="0" w:color="auto"/>
            </w:tcBorders>
            <w:shd w:val="clear" w:color="auto" w:fill="auto"/>
            <w:noWrap/>
            <w:vAlign w:val="bottom"/>
            <w:hideMark/>
          </w:tcPr>
          <w:p w14:paraId="5FE7F6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7,715,245</w:t>
            </w:r>
          </w:p>
        </w:tc>
        <w:tc>
          <w:tcPr>
            <w:tcW w:w="467" w:type="pct"/>
            <w:tcBorders>
              <w:top w:val="nil"/>
              <w:left w:val="nil"/>
              <w:bottom w:val="dotted" w:sz="4" w:space="0" w:color="auto"/>
              <w:right w:val="dashed" w:sz="4" w:space="0" w:color="auto"/>
            </w:tcBorders>
            <w:shd w:val="clear" w:color="auto" w:fill="auto"/>
            <w:noWrap/>
            <w:vAlign w:val="bottom"/>
            <w:hideMark/>
          </w:tcPr>
          <w:p w14:paraId="60E121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172,754</w:t>
            </w:r>
          </w:p>
        </w:tc>
        <w:tc>
          <w:tcPr>
            <w:tcW w:w="437" w:type="pct"/>
            <w:tcBorders>
              <w:top w:val="nil"/>
              <w:left w:val="nil"/>
              <w:bottom w:val="dotted" w:sz="4" w:space="0" w:color="auto"/>
              <w:right w:val="dashed" w:sz="4" w:space="0" w:color="auto"/>
            </w:tcBorders>
            <w:shd w:val="clear" w:color="auto" w:fill="auto"/>
            <w:noWrap/>
            <w:vAlign w:val="bottom"/>
            <w:hideMark/>
          </w:tcPr>
          <w:p w14:paraId="37E014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158,000</w:t>
            </w:r>
          </w:p>
        </w:tc>
        <w:tc>
          <w:tcPr>
            <w:tcW w:w="461" w:type="pct"/>
            <w:tcBorders>
              <w:top w:val="nil"/>
              <w:left w:val="nil"/>
              <w:bottom w:val="dotted" w:sz="4" w:space="0" w:color="auto"/>
              <w:right w:val="single" w:sz="4" w:space="0" w:color="auto"/>
            </w:tcBorders>
            <w:shd w:val="clear" w:color="auto" w:fill="auto"/>
            <w:noWrap/>
            <w:vAlign w:val="bottom"/>
            <w:hideMark/>
          </w:tcPr>
          <w:p w14:paraId="2A77FA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330,754</w:t>
            </w:r>
          </w:p>
        </w:tc>
        <w:tc>
          <w:tcPr>
            <w:tcW w:w="538" w:type="pct"/>
            <w:tcBorders>
              <w:top w:val="nil"/>
              <w:left w:val="nil"/>
              <w:bottom w:val="dotted" w:sz="4" w:space="0" w:color="auto"/>
              <w:right w:val="single" w:sz="4" w:space="0" w:color="auto"/>
            </w:tcBorders>
            <w:shd w:val="clear" w:color="auto" w:fill="auto"/>
            <w:noWrap/>
            <w:vAlign w:val="bottom"/>
            <w:hideMark/>
          </w:tcPr>
          <w:p w14:paraId="57E178D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8,045,999</w:t>
            </w:r>
          </w:p>
        </w:tc>
      </w:tr>
      <w:tr w:rsidR="00AF68E7" w:rsidRPr="00AF68E7" w14:paraId="446D260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FA5738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94DFBC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dytësor</w:t>
            </w:r>
          </w:p>
        </w:tc>
        <w:tc>
          <w:tcPr>
            <w:tcW w:w="472" w:type="pct"/>
            <w:tcBorders>
              <w:top w:val="nil"/>
              <w:left w:val="nil"/>
              <w:bottom w:val="dotted" w:sz="4" w:space="0" w:color="auto"/>
              <w:right w:val="single" w:sz="4" w:space="0" w:color="auto"/>
            </w:tcBorders>
            <w:shd w:val="clear" w:color="auto" w:fill="auto"/>
            <w:noWrap/>
            <w:vAlign w:val="bottom"/>
            <w:hideMark/>
          </w:tcPr>
          <w:p w14:paraId="0FC1C7C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34,069,905</w:t>
            </w:r>
          </w:p>
        </w:tc>
        <w:tc>
          <w:tcPr>
            <w:tcW w:w="467" w:type="pct"/>
            <w:tcBorders>
              <w:top w:val="nil"/>
              <w:left w:val="nil"/>
              <w:bottom w:val="dotted" w:sz="4" w:space="0" w:color="auto"/>
              <w:right w:val="dashed" w:sz="4" w:space="0" w:color="auto"/>
            </w:tcBorders>
            <w:shd w:val="clear" w:color="auto" w:fill="auto"/>
            <w:noWrap/>
            <w:vAlign w:val="bottom"/>
            <w:hideMark/>
          </w:tcPr>
          <w:p w14:paraId="181920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1,697,626</w:t>
            </w:r>
          </w:p>
        </w:tc>
        <w:tc>
          <w:tcPr>
            <w:tcW w:w="437" w:type="pct"/>
            <w:tcBorders>
              <w:top w:val="nil"/>
              <w:left w:val="nil"/>
              <w:bottom w:val="dotted" w:sz="4" w:space="0" w:color="auto"/>
              <w:right w:val="dashed" w:sz="4" w:space="0" w:color="auto"/>
            </w:tcBorders>
            <w:shd w:val="clear" w:color="auto" w:fill="auto"/>
            <w:noWrap/>
            <w:vAlign w:val="bottom"/>
            <w:hideMark/>
          </w:tcPr>
          <w:p w14:paraId="1704F7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852,000</w:t>
            </w:r>
          </w:p>
        </w:tc>
        <w:tc>
          <w:tcPr>
            <w:tcW w:w="461" w:type="pct"/>
            <w:tcBorders>
              <w:top w:val="nil"/>
              <w:left w:val="nil"/>
              <w:bottom w:val="dotted" w:sz="4" w:space="0" w:color="auto"/>
              <w:right w:val="single" w:sz="4" w:space="0" w:color="auto"/>
            </w:tcBorders>
            <w:shd w:val="clear" w:color="auto" w:fill="auto"/>
            <w:noWrap/>
            <w:vAlign w:val="bottom"/>
            <w:hideMark/>
          </w:tcPr>
          <w:p w14:paraId="348F73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2,549,626</w:t>
            </w:r>
          </w:p>
        </w:tc>
        <w:tc>
          <w:tcPr>
            <w:tcW w:w="538" w:type="pct"/>
            <w:tcBorders>
              <w:top w:val="nil"/>
              <w:left w:val="nil"/>
              <w:bottom w:val="dotted" w:sz="4" w:space="0" w:color="auto"/>
              <w:right w:val="single" w:sz="4" w:space="0" w:color="auto"/>
            </w:tcBorders>
            <w:shd w:val="clear" w:color="auto" w:fill="auto"/>
            <w:noWrap/>
            <w:vAlign w:val="bottom"/>
            <w:hideMark/>
          </w:tcPr>
          <w:p w14:paraId="7E52AA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36,619,531</w:t>
            </w:r>
          </w:p>
        </w:tc>
      </w:tr>
      <w:tr w:rsidR="00AF68E7" w:rsidRPr="00AF68E7" w14:paraId="4F2DEB1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58765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07450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EC0D05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shëndetit publik</w:t>
            </w:r>
          </w:p>
        </w:tc>
        <w:tc>
          <w:tcPr>
            <w:tcW w:w="472" w:type="pct"/>
            <w:tcBorders>
              <w:top w:val="nil"/>
              <w:left w:val="nil"/>
              <w:bottom w:val="dotted" w:sz="4" w:space="0" w:color="auto"/>
              <w:right w:val="single" w:sz="4" w:space="0" w:color="auto"/>
            </w:tcBorders>
            <w:shd w:val="clear" w:color="auto" w:fill="auto"/>
            <w:noWrap/>
            <w:vAlign w:val="bottom"/>
            <w:hideMark/>
          </w:tcPr>
          <w:p w14:paraId="66060A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4,029,744</w:t>
            </w:r>
          </w:p>
        </w:tc>
        <w:tc>
          <w:tcPr>
            <w:tcW w:w="467" w:type="pct"/>
            <w:tcBorders>
              <w:top w:val="nil"/>
              <w:left w:val="nil"/>
              <w:bottom w:val="dotted" w:sz="4" w:space="0" w:color="auto"/>
              <w:right w:val="dashed" w:sz="4" w:space="0" w:color="auto"/>
            </w:tcBorders>
            <w:shd w:val="clear" w:color="auto" w:fill="auto"/>
            <w:noWrap/>
            <w:vAlign w:val="bottom"/>
            <w:hideMark/>
          </w:tcPr>
          <w:p w14:paraId="10C7E9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382,000</w:t>
            </w:r>
          </w:p>
        </w:tc>
        <w:tc>
          <w:tcPr>
            <w:tcW w:w="437" w:type="pct"/>
            <w:tcBorders>
              <w:top w:val="nil"/>
              <w:left w:val="nil"/>
              <w:bottom w:val="dotted" w:sz="4" w:space="0" w:color="auto"/>
              <w:right w:val="dashed" w:sz="4" w:space="0" w:color="auto"/>
            </w:tcBorders>
            <w:shd w:val="clear" w:color="auto" w:fill="auto"/>
            <w:noWrap/>
            <w:vAlign w:val="bottom"/>
            <w:hideMark/>
          </w:tcPr>
          <w:p w14:paraId="605A6B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7CE853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382,000</w:t>
            </w:r>
          </w:p>
        </w:tc>
        <w:tc>
          <w:tcPr>
            <w:tcW w:w="538" w:type="pct"/>
            <w:tcBorders>
              <w:top w:val="nil"/>
              <w:left w:val="nil"/>
              <w:bottom w:val="dotted" w:sz="4" w:space="0" w:color="auto"/>
              <w:right w:val="single" w:sz="4" w:space="0" w:color="auto"/>
            </w:tcBorders>
            <w:shd w:val="clear" w:color="auto" w:fill="auto"/>
            <w:noWrap/>
            <w:vAlign w:val="bottom"/>
            <w:hideMark/>
          </w:tcPr>
          <w:p w14:paraId="18D8C5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4,411,744</w:t>
            </w:r>
          </w:p>
        </w:tc>
      </w:tr>
      <w:tr w:rsidR="00AF68E7" w:rsidRPr="00AF68E7" w14:paraId="4276C1A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FA1A57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7553EE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Përkujdesi Social</w:t>
            </w:r>
          </w:p>
        </w:tc>
        <w:tc>
          <w:tcPr>
            <w:tcW w:w="472" w:type="pct"/>
            <w:tcBorders>
              <w:top w:val="nil"/>
              <w:left w:val="nil"/>
              <w:bottom w:val="dotted" w:sz="4" w:space="0" w:color="auto"/>
              <w:right w:val="single" w:sz="4" w:space="0" w:color="auto"/>
            </w:tcBorders>
            <w:shd w:val="clear" w:color="auto" w:fill="auto"/>
            <w:noWrap/>
            <w:vAlign w:val="bottom"/>
            <w:hideMark/>
          </w:tcPr>
          <w:p w14:paraId="4C5A6B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30,057,931</w:t>
            </w:r>
          </w:p>
        </w:tc>
        <w:tc>
          <w:tcPr>
            <w:tcW w:w="467" w:type="pct"/>
            <w:tcBorders>
              <w:top w:val="nil"/>
              <w:left w:val="nil"/>
              <w:bottom w:val="dotted" w:sz="4" w:space="0" w:color="auto"/>
              <w:right w:val="dashed" w:sz="4" w:space="0" w:color="auto"/>
            </w:tcBorders>
            <w:shd w:val="clear" w:color="auto" w:fill="auto"/>
            <w:noWrap/>
            <w:vAlign w:val="bottom"/>
            <w:hideMark/>
          </w:tcPr>
          <w:p w14:paraId="43EC08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102,020</w:t>
            </w:r>
          </w:p>
        </w:tc>
        <w:tc>
          <w:tcPr>
            <w:tcW w:w="437" w:type="pct"/>
            <w:tcBorders>
              <w:top w:val="nil"/>
              <w:left w:val="nil"/>
              <w:bottom w:val="dotted" w:sz="4" w:space="0" w:color="auto"/>
              <w:right w:val="dashed" w:sz="4" w:space="0" w:color="auto"/>
            </w:tcBorders>
            <w:shd w:val="clear" w:color="auto" w:fill="auto"/>
            <w:noWrap/>
            <w:vAlign w:val="bottom"/>
            <w:hideMark/>
          </w:tcPr>
          <w:p w14:paraId="511B14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61" w:type="pct"/>
            <w:tcBorders>
              <w:top w:val="nil"/>
              <w:left w:val="nil"/>
              <w:bottom w:val="dotted" w:sz="4" w:space="0" w:color="auto"/>
              <w:right w:val="single" w:sz="4" w:space="0" w:color="auto"/>
            </w:tcBorders>
            <w:shd w:val="clear" w:color="auto" w:fill="auto"/>
            <w:noWrap/>
            <w:vAlign w:val="bottom"/>
            <w:hideMark/>
          </w:tcPr>
          <w:p w14:paraId="170015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152,020</w:t>
            </w:r>
          </w:p>
        </w:tc>
        <w:tc>
          <w:tcPr>
            <w:tcW w:w="538" w:type="pct"/>
            <w:tcBorders>
              <w:top w:val="nil"/>
              <w:left w:val="nil"/>
              <w:bottom w:val="dotted" w:sz="4" w:space="0" w:color="auto"/>
              <w:right w:val="single" w:sz="4" w:space="0" w:color="auto"/>
            </w:tcBorders>
            <w:shd w:val="clear" w:color="auto" w:fill="auto"/>
            <w:noWrap/>
            <w:vAlign w:val="bottom"/>
            <w:hideMark/>
          </w:tcPr>
          <w:p w14:paraId="795164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30,209,951</w:t>
            </w:r>
          </w:p>
        </w:tc>
      </w:tr>
      <w:tr w:rsidR="00AF68E7" w:rsidRPr="00AF68E7" w14:paraId="2DC10FC2" w14:textId="77777777" w:rsidTr="00E563E1">
        <w:trPr>
          <w:trHeight w:val="180"/>
          <w:jc w:val="center"/>
        </w:trPr>
        <w:tc>
          <w:tcPr>
            <w:tcW w:w="350" w:type="pct"/>
            <w:tcBorders>
              <w:top w:val="nil"/>
              <w:left w:val="double" w:sz="6" w:space="0" w:color="auto"/>
              <w:bottom w:val="dotted" w:sz="4" w:space="0" w:color="auto"/>
              <w:right w:val="single" w:sz="4" w:space="0" w:color="auto"/>
            </w:tcBorders>
            <w:shd w:val="clear" w:color="auto" w:fill="auto"/>
            <w:noWrap/>
            <w:vAlign w:val="bottom"/>
            <w:hideMark/>
          </w:tcPr>
          <w:p w14:paraId="60F0C39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01190</w:t>
            </w:r>
          </w:p>
        </w:tc>
        <w:tc>
          <w:tcPr>
            <w:tcW w:w="2272" w:type="pct"/>
            <w:tcBorders>
              <w:top w:val="nil"/>
              <w:left w:val="nil"/>
              <w:bottom w:val="dotted" w:sz="4" w:space="0" w:color="auto"/>
              <w:right w:val="nil"/>
            </w:tcBorders>
            <w:shd w:val="clear" w:color="auto" w:fill="auto"/>
            <w:noWrap/>
            <w:vAlign w:val="bottom"/>
            <w:hideMark/>
          </w:tcPr>
          <w:p w14:paraId="0F8D5FF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Rehabilitimi i të përndjekurve politik</w:t>
            </w:r>
          </w:p>
        </w:tc>
        <w:tc>
          <w:tcPr>
            <w:tcW w:w="472" w:type="pct"/>
            <w:tcBorders>
              <w:top w:val="nil"/>
              <w:left w:val="single" w:sz="4" w:space="0" w:color="auto"/>
              <w:bottom w:val="dotted" w:sz="4" w:space="0" w:color="auto"/>
              <w:right w:val="single" w:sz="4" w:space="0" w:color="auto"/>
            </w:tcBorders>
            <w:shd w:val="clear" w:color="auto" w:fill="auto"/>
            <w:noWrap/>
            <w:vAlign w:val="bottom"/>
            <w:hideMark/>
          </w:tcPr>
          <w:p w14:paraId="3DA738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1,743,127</w:t>
            </w:r>
          </w:p>
        </w:tc>
        <w:tc>
          <w:tcPr>
            <w:tcW w:w="467" w:type="pct"/>
            <w:tcBorders>
              <w:top w:val="nil"/>
              <w:left w:val="nil"/>
              <w:bottom w:val="dotted" w:sz="4" w:space="0" w:color="auto"/>
              <w:right w:val="dashed" w:sz="4" w:space="0" w:color="auto"/>
            </w:tcBorders>
            <w:shd w:val="clear" w:color="auto" w:fill="auto"/>
            <w:noWrap/>
            <w:vAlign w:val="bottom"/>
            <w:hideMark/>
          </w:tcPr>
          <w:p w14:paraId="533D17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69B1EF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6A3C22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nil"/>
              <w:right w:val="single" w:sz="4" w:space="0" w:color="auto"/>
            </w:tcBorders>
            <w:shd w:val="clear" w:color="auto" w:fill="auto"/>
            <w:noWrap/>
            <w:vAlign w:val="bottom"/>
            <w:hideMark/>
          </w:tcPr>
          <w:p w14:paraId="201702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1,743,127</w:t>
            </w:r>
          </w:p>
        </w:tc>
      </w:tr>
      <w:tr w:rsidR="00AF68E7" w:rsidRPr="00AF68E7" w14:paraId="2985FDB9"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28644A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404262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Drejtësisë</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3E37EF6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14,871,945</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02E7D80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1356377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6D9AA44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609E072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16,071,945</w:t>
            </w:r>
          </w:p>
        </w:tc>
      </w:tr>
      <w:tr w:rsidR="00AF68E7" w:rsidRPr="00AF68E7" w14:paraId="2F56A9B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4637AC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769CC3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0CCC6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592,916</w:t>
            </w:r>
          </w:p>
        </w:tc>
        <w:tc>
          <w:tcPr>
            <w:tcW w:w="467" w:type="pct"/>
            <w:tcBorders>
              <w:top w:val="nil"/>
              <w:left w:val="nil"/>
              <w:bottom w:val="dotted" w:sz="4" w:space="0" w:color="auto"/>
              <w:right w:val="dashed" w:sz="4" w:space="0" w:color="auto"/>
            </w:tcBorders>
            <w:shd w:val="clear" w:color="auto" w:fill="auto"/>
            <w:noWrap/>
            <w:vAlign w:val="bottom"/>
            <w:hideMark/>
          </w:tcPr>
          <w:p w14:paraId="0ADAB4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437" w:type="pct"/>
            <w:tcBorders>
              <w:top w:val="nil"/>
              <w:left w:val="nil"/>
              <w:bottom w:val="dotted" w:sz="4" w:space="0" w:color="auto"/>
              <w:right w:val="dashed" w:sz="4" w:space="0" w:color="auto"/>
            </w:tcBorders>
            <w:shd w:val="clear" w:color="auto" w:fill="auto"/>
            <w:noWrap/>
            <w:vAlign w:val="bottom"/>
            <w:hideMark/>
          </w:tcPr>
          <w:p w14:paraId="03471B3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9EC2A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538" w:type="pct"/>
            <w:tcBorders>
              <w:top w:val="nil"/>
              <w:left w:val="nil"/>
              <w:bottom w:val="dotted" w:sz="4" w:space="0" w:color="auto"/>
              <w:right w:val="single" w:sz="4" w:space="0" w:color="auto"/>
            </w:tcBorders>
            <w:shd w:val="clear" w:color="auto" w:fill="auto"/>
            <w:noWrap/>
            <w:vAlign w:val="bottom"/>
            <w:hideMark/>
          </w:tcPr>
          <w:p w14:paraId="542F22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1,234,716</w:t>
            </w:r>
          </w:p>
        </w:tc>
      </w:tr>
      <w:tr w:rsidR="00AF68E7" w:rsidRPr="00AF68E7" w14:paraId="36954A5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AB91DB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AB56EE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Ndihma juridike</w:t>
            </w:r>
          </w:p>
        </w:tc>
        <w:tc>
          <w:tcPr>
            <w:tcW w:w="472" w:type="pct"/>
            <w:tcBorders>
              <w:top w:val="nil"/>
              <w:left w:val="nil"/>
              <w:bottom w:val="single" w:sz="4" w:space="0" w:color="auto"/>
              <w:right w:val="single" w:sz="4" w:space="0" w:color="auto"/>
            </w:tcBorders>
            <w:shd w:val="clear" w:color="auto" w:fill="auto"/>
            <w:noWrap/>
            <w:vAlign w:val="bottom"/>
            <w:hideMark/>
          </w:tcPr>
          <w:p w14:paraId="3D6BD4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107,224</w:t>
            </w:r>
          </w:p>
        </w:tc>
        <w:tc>
          <w:tcPr>
            <w:tcW w:w="467" w:type="pct"/>
            <w:tcBorders>
              <w:top w:val="nil"/>
              <w:left w:val="nil"/>
              <w:bottom w:val="single" w:sz="4" w:space="0" w:color="auto"/>
              <w:right w:val="dashed" w:sz="4" w:space="0" w:color="auto"/>
            </w:tcBorders>
            <w:shd w:val="clear" w:color="auto" w:fill="auto"/>
            <w:noWrap/>
            <w:vAlign w:val="bottom"/>
            <w:hideMark/>
          </w:tcPr>
          <w:p w14:paraId="6CD384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09A123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5D1D2D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5D919F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109,224</w:t>
            </w:r>
          </w:p>
        </w:tc>
      </w:tr>
      <w:tr w:rsidR="00AF68E7" w:rsidRPr="00AF68E7" w14:paraId="3849E84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52754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E6AE88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Publikimet zyrtare</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56688A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67,641</w:t>
            </w:r>
          </w:p>
        </w:tc>
        <w:tc>
          <w:tcPr>
            <w:tcW w:w="467" w:type="pct"/>
            <w:tcBorders>
              <w:top w:val="single" w:sz="4" w:space="0" w:color="auto"/>
              <w:left w:val="nil"/>
              <w:bottom w:val="dotted" w:sz="4" w:space="0" w:color="auto"/>
              <w:right w:val="dashed" w:sz="4" w:space="0" w:color="auto"/>
            </w:tcBorders>
            <w:shd w:val="clear" w:color="auto" w:fill="auto"/>
            <w:noWrap/>
            <w:vAlign w:val="bottom"/>
            <w:hideMark/>
          </w:tcPr>
          <w:p w14:paraId="03A072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single" w:sz="4" w:space="0" w:color="auto"/>
              <w:left w:val="nil"/>
              <w:bottom w:val="dotted" w:sz="4" w:space="0" w:color="auto"/>
              <w:right w:val="dashed" w:sz="4" w:space="0" w:color="auto"/>
            </w:tcBorders>
            <w:shd w:val="clear" w:color="auto" w:fill="auto"/>
            <w:noWrap/>
            <w:vAlign w:val="bottom"/>
            <w:hideMark/>
          </w:tcPr>
          <w:p w14:paraId="3D5DDDC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5512DCF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4FB39A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72,641</w:t>
            </w:r>
          </w:p>
        </w:tc>
      </w:tr>
      <w:tr w:rsidR="00AF68E7" w:rsidRPr="00AF68E7" w14:paraId="6D75D4C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660E8A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EC90D2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Mjekësia Ligjore</w:t>
            </w:r>
          </w:p>
        </w:tc>
        <w:tc>
          <w:tcPr>
            <w:tcW w:w="472" w:type="pct"/>
            <w:tcBorders>
              <w:top w:val="nil"/>
              <w:left w:val="nil"/>
              <w:bottom w:val="dotted" w:sz="4" w:space="0" w:color="auto"/>
              <w:right w:val="single" w:sz="4" w:space="0" w:color="auto"/>
            </w:tcBorders>
            <w:shd w:val="clear" w:color="auto" w:fill="auto"/>
            <w:noWrap/>
            <w:vAlign w:val="bottom"/>
            <w:hideMark/>
          </w:tcPr>
          <w:p w14:paraId="12097E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109,027</w:t>
            </w:r>
          </w:p>
        </w:tc>
        <w:tc>
          <w:tcPr>
            <w:tcW w:w="467" w:type="pct"/>
            <w:tcBorders>
              <w:top w:val="nil"/>
              <w:left w:val="nil"/>
              <w:bottom w:val="dotted" w:sz="4" w:space="0" w:color="auto"/>
              <w:right w:val="dashed" w:sz="4" w:space="0" w:color="auto"/>
            </w:tcBorders>
            <w:shd w:val="clear" w:color="auto" w:fill="auto"/>
            <w:noWrap/>
            <w:vAlign w:val="bottom"/>
            <w:hideMark/>
          </w:tcPr>
          <w:p w14:paraId="1133F67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dotted" w:sz="4" w:space="0" w:color="auto"/>
              <w:right w:val="dashed" w:sz="4" w:space="0" w:color="auto"/>
            </w:tcBorders>
            <w:shd w:val="clear" w:color="auto" w:fill="auto"/>
            <w:noWrap/>
            <w:vAlign w:val="bottom"/>
            <w:hideMark/>
          </w:tcPr>
          <w:p w14:paraId="1182B7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EBDF1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37DE7D3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110,027</w:t>
            </w:r>
          </w:p>
        </w:tc>
      </w:tr>
      <w:tr w:rsidR="00AF68E7" w:rsidRPr="00AF68E7" w14:paraId="7ECF780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C70F2E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42306F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Sistemi i burgjeve</w:t>
            </w:r>
          </w:p>
        </w:tc>
        <w:tc>
          <w:tcPr>
            <w:tcW w:w="472" w:type="pct"/>
            <w:tcBorders>
              <w:top w:val="nil"/>
              <w:left w:val="nil"/>
              <w:bottom w:val="dotted" w:sz="4" w:space="0" w:color="auto"/>
              <w:right w:val="single" w:sz="4" w:space="0" w:color="auto"/>
            </w:tcBorders>
            <w:shd w:val="clear" w:color="auto" w:fill="auto"/>
            <w:noWrap/>
            <w:vAlign w:val="bottom"/>
            <w:hideMark/>
          </w:tcPr>
          <w:p w14:paraId="7ECE3D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8,540,276</w:t>
            </w:r>
          </w:p>
        </w:tc>
        <w:tc>
          <w:tcPr>
            <w:tcW w:w="467" w:type="pct"/>
            <w:tcBorders>
              <w:top w:val="nil"/>
              <w:left w:val="nil"/>
              <w:bottom w:val="dotted" w:sz="4" w:space="0" w:color="auto"/>
              <w:right w:val="dashed" w:sz="4" w:space="0" w:color="auto"/>
            </w:tcBorders>
            <w:shd w:val="clear" w:color="auto" w:fill="auto"/>
            <w:noWrap/>
            <w:vAlign w:val="bottom"/>
            <w:hideMark/>
          </w:tcPr>
          <w:p w14:paraId="492934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437" w:type="pct"/>
            <w:tcBorders>
              <w:top w:val="nil"/>
              <w:left w:val="nil"/>
              <w:bottom w:val="dotted" w:sz="4" w:space="0" w:color="auto"/>
              <w:right w:val="dashed" w:sz="4" w:space="0" w:color="auto"/>
            </w:tcBorders>
            <w:shd w:val="clear" w:color="auto" w:fill="auto"/>
            <w:noWrap/>
            <w:vAlign w:val="bottom"/>
            <w:hideMark/>
          </w:tcPr>
          <w:p w14:paraId="4CDDBE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1E03C8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538" w:type="pct"/>
            <w:tcBorders>
              <w:top w:val="nil"/>
              <w:left w:val="nil"/>
              <w:bottom w:val="dotted" w:sz="4" w:space="0" w:color="auto"/>
              <w:right w:val="single" w:sz="4" w:space="0" w:color="auto"/>
            </w:tcBorders>
            <w:shd w:val="clear" w:color="auto" w:fill="auto"/>
            <w:noWrap/>
            <w:vAlign w:val="bottom"/>
            <w:hideMark/>
          </w:tcPr>
          <w:p w14:paraId="427E35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9,080,276</w:t>
            </w:r>
          </w:p>
        </w:tc>
      </w:tr>
      <w:tr w:rsidR="00AF68E7" w:rsidRPr="00AF68E7" w14:paraId="43FF037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3B9E9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23F299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Përmbarimit Gjyqësor</w:t>
            </w:r>
          </w:p>
        </w:tc>
        <w:tc>
          <w:tcPr>
            <w:tcW w:w="472" w:type="pct"/>
            <w:tcBorders>
              <w:top w:val="nil"/>
              <w:left w:val="nil"/>
              <w:bottom w:val="dotted" w:sz="4" w:space="0" w:color="auto"/>
              <w:right w:val="single" w:sz="4" w:space="0" w:color="auto"/>
            </w:tcBorders>
            <w:shd w:val="clear" w:color="auto" w:fill="auto"/>
            <w:noWrap/>
            <w:vAlign w:val="bottom"/>
            <w:hideMark/>
          </w:tcPr>
          <w:p w14:paraId="6C2A9A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306,493</w:t>
            </w:r>
          </w:p>
        </w:tc>
        <w:tc>
          <w:tcPr>
            <w:tcW w:w="467" w:type="pct"/>
            <w:tcBorders>
              <w:top w:val="nil"/>
              <w:left w:val="nil"/>
              <w:bottom w:val="dotted" w:sz="4" w:space="0" w:color="auto"/>
              <w:right w:val="dashed" w:sz="4" w:space="0" w:color="auto"/>
            </w:tcBorders>
            <w:shd w:val="clear" w:color="auto" w:fill="auto"/>
            <w:noWrap/>
            <w:vAlign w:val="bottom"/>
            <w:hideMark/>
          </w:tcPr>
          <w:p w14:paraId="397555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6566698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4EC542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19649D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311,493</w:t>
            </w:r>
          </w:p>
        </w:tc>
      </w:tr>
      <w:tr w:rsidR="00AF68E7" w:rsidRPr="00AF68E7" w14:paraId="09D244AC"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293418D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2" w:type="pct"/>
            <w:tcBorders>
              <w:top w:val="nil"/>
              <w:left w:val="single" w:sz="4" w:space="0" w:color="auto"/>
              <w:bottom w:val="nil"/>
              <w:right w:val="single" w:sz="4" w:space="0" w:color="auto"/>
            </w:tcBorders>
            <w:shd w:val="clear" w:color="auto" w:fill="auto"/>
            <w:noWrap/>
            <w:vAlign w:val="bottom"/>
            <w:hideMark/>
          </w:tcPr>
          <w:p w14:paraId="4EA99D3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për çështjet e birësimeve</w:t>
            </w:r>
          </w:p>
        </w:tc>
        <w:tc>
          <w:tcPr>
            <w:tcW w:w="472" w:type="pct"/>
            <w:tcBorders>
              <w:top w:val="nil"/>
              <w:left w:val="nil"/>
              <w:bottom w:val="nil"/>
              <w:right w:val="single" w:sz="4" w:space="0" w:color="auto"/>
            </w:tcBorders>
            <w:shd w:val="clear" w:color="auto" w:fill="auto"/>
            <w:noWrap/>
            <w:vAlign w:val="bottom"/>
            <w:hideMark/>
          </w:tcPr>
          <w:p w14:paraId="5C0107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18,400</w:t>
            </w:r>
          </w:p>
        </w:tc>
        <w:tc>
          <w:tcPr>
            <w:tcW w:w="467" w:type="pct"/>
            <w:tcBorders>
              <w:top w:val="nil"/>
              <w:left w:val="nil"/>
              <w:bottom w:val="nil"/>
              <w:right w:val="dashed" w:sz="4" w:space="0" w:color="auto"/>
            </w:tcBorders>
            <w:shd w:val="clear" w:color="auto" w:fill="auto"/>
            <w:noWrap/>
            <w:vAlign w:val="bottom"/>
            <w:hideMark/>
          </w:tcPr>
          <w:p w14:paraId="2E94D52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437" w:type="pct"/>
            <w:tcBorders>
              <w:top w:val="nil"/>
              <w:left w:val="nil"/>
              <w:bottom w:val="nil"/>
              <w:right w:val="dashed" w:sz="4" w:space="0" w:color="auto"/>
            </w:tcBorders>
            <w:shd w:val="clear" w:color="auto" w:fill="auto"/>
            <w:noWrap/>
            <w:vAlign w:val="bottom"/>
            <w:hideMark/>
          </w:tcPr>
          <w:p w14:paraId="1EC234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1B5C4BF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538" w:type="pct"/>
            <w:tcBorders>
              <w:top w:val="nil"/>
              <w:left w:val="nil"/>
              <w:bottom w:val="nil"/>
              <w:right w:val="single" w:sz="4" w:space="0" w:color="auto"/>
            </w:tcBorders>
            <w:shd w:val="clear" w:color="auto" w:fill="auto"/>
            <w:noWrap/>
            <w:vAlign w:val="bottom"/>
            <w:hideMark/>
          </w:tcPr>
          <w:p w14:paraId="3EDB9AE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18,600</w:t>
            </w:r>
          </w:p>
        </w:tc>
      </w:tr>
      <w:tr w:rsidR="00AF68E7" w:rsidRPr="00AF68E7" w14:paraId="4B6CA182"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62A1292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01180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5BB5105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kthimit dhe kompensimit të pronave</w:t>
            </w:r>
          </w:p>
        </w:tc>
        <w:tc>
          <w:tcPr>
            <w:tcW w:w="472" w:type="pct"/>
            <w:tcBorders>
              <w:top w:val="dotted" w:sz="4" w:space="0" w:color="auto"/>
              <w:left w:val="nil"/>
              <w:bottom w:val="nil"/>
              <w:right w:val="single" w:sz="4" w:space="0" w:color="auto"/>
            </w:tcBorders>
            <w:shd w:val="clear" w:color="auto" w:fill="auto"/>
            <w:noWrap/>
            <w:vAlign w:val="bottom"/>
            <w:hideMark/>
          </w:tcPr>
          <w:p w14:paraId="4C3FC80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4,915,973</w:t>
            </w:r>
          </w:p>
        </w:tc>
        <w:tc>
          <w:tcPr>
            <w:tcW w:w="467" w:type="pct"/>
            <w:tcBorders>
              <w:top w:val="dotted" w:sz="4" w:space="0" w:color="auto"/>
              <w:left w:val="nil"/>
              <w:bottom w:val="nil"/>
              <w:right w:val="dashed" w:sz="4" w:space="0" w:color="auto"/>
            </w:tcBorders>
            <w:shd w:val="clear" w:color="auto" w:fill="auto"/>
            <w:noWrap/>
            <w:vAlign w:val="bottom"/>
            <w:hideMark/>
          </w:tcPr>
          <w:p w14:paraId="45E9446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7" w:type="pct"/>
            <w:tcBorders>
              <w:top w:val="dotted" w:sz="4" w:space="0" w:color="auto"/>
              <w:left w:val="nil"/>
              <w:bottom w:val="nil"/>
              <w:right w:val="dashed" w:sz="4" w:space="0" w:color="auto"/>
            </w:tcBorders>
            <w:shd w:val="clear" w:color="auto" w:fill="auto"/>
            <w:noWrap/>
            <w:vAlign w:val="bottom"/>
            <w:hideMark/>
          </w:tcPr>
          <w:p w14:paraId="20F2F6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23F76F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8" w:type="pct"/>
            <w:tcBorders>
              <w:top w:val="dotted" w:sz="4" w:space="0" w:color="auto"/>
              <w:left w:val="nil"/>
              <w:bottom w:val="nil"/>
              <w:right w:val="single" w:sz="4" w:space="0" w:color="auto"/>
            </w:tcBorders>
            <w:shd w:val="clear" w:color="auto" w:fill="auto"/>
            <w:noWrap/>
            <w:vAlign w:val="bottom"/>
            <w:hideMark/>
          </w:tcPr>
          <w:p w14:paraId="66865B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4,918,973</w:t>
            </w:r>
          </w:p>
        </w:tc>
      </w:tr>
      <w:tr w:rsidR="00AF68E7" w:rsidRPr="00AF68E7" w14:paraId="302D58C5" w14:textId="77777777" w:rsidTr="00E563E1">
        <w:trPr>
          <w:trHeight w:val="180"/>
          <w:jc w:val="center"/>
        </w:trPr>
        <w:tc>
          <w:tcPr>
            <w:tcW w:w="350"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217CC91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03490</w:t>
            </w:r>
          </w:p>
        </w:tc>
        <w:tc>
          <w:tcPr>
            <w:tcW w:w="2272" w:type="pct"/>
            <w:tcBorders>
              <w:top w:val="dotted" w:sz="4" w:space="0" w:color="auto"/>
              <w:left w:val="nil"/>
              <w:bottom w:val="dotted" w:sz="4" w:space="0" w:color="auto"/>
              <w:right w:val="nil"/>
            </w:tcBorders>
            <w:shd w:val="clear" w:color="auto" w:fill="auto"/>
            <w:noWrap/>
            <w:vAlign w:val="bottom"/>
            <w:hideMark/>
          </w:tcPr>
          <w:p w14:paraId="4B3AB75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Provës</w:t>
            </w:r>
          </w:p>
        </w:tc>
        <w:tc>
          <w:tcPr>
            <w:tcW w:w="47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69966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213,994</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65F805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76FBB1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30CD8D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auto" w:fill="auto"/>
            <w:noWrap/>
            <w:vAlign w:val="bottom"/>
            <w:hideMark/>
          </w:tcPr>
          <w:p w14:paraId="58CC498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215,994</w:t>
            </w:r>
          </w:p>
        </w:tc>
      </w:tr>
      <w:tr w:rsidR="00AF68E7" w:rsidRPr="00AF68E7" w14:paraId="5EC92D3E"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6B35528"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lastRenderedPageBreak/>
              <w:t>15</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38D6C65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Evropës dhe Punëve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Jashtme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22838CD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3,229,887</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BBDCA8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275,000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B1045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A4869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275,000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36F48CC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3,504,887</w:t>
            </w:r>
          </w:p>
        </w:tc>
      </w:tr>
      <w:tr w:rsidR="00AF68E7" w:rsidRPr="00AF68E7" w14:paraId="0591A2E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D98EE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34BCC3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DE56E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322,411</w:t>
            </w:r>
          </w:p>
        </w:tc>
        <w:tc>
          <w:tcPr>
            <w:tcW w:w="467" w:type="pct"/>
            <w:tcBorders>
              <w:top w:val="nil"/>
              <w:left w:val="nil"/>
              <w:bottom w:val="dotted" w:sz="4" w:space="0" w:color="auto"/>
              <w:right w:val="dashed" w:sz="4" w:space="0" w:color="auto"/>
            </w:tcBorders>
            <w:shd w:val="clear" w:color="auto" w:fill="auto"/>
            <w:noWrap/>
            <w:vAlign w:val="bottom"/>
            <w:hideMark/>
          </w:tcPr>
          <w:p w14:paraId="75C5A5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260,000</w:t>
            </w:r>
          </w:p>
        </w:tc>
        <w:tc>
          <w:tcPr>
            <w:tcW w:w="437" w:type="pct"/>
            <w:tcBorders>
              <w:top w:val="nil"/>
              <w:left w:val="nil"/>
              <w:bottom w:val="dotted" w:sz="4" w:space="0" w:color="auto"/>
              <w:right w:val="dashed" w:sz="4" w:space="0" w:color="auto"/>
            </w:tcBorders>
            <w:shd w:val="clear" w:color="auto" w:fill="auto"/>
            <w:noWrap/>
            <w:vAlign w:val="bottom"/>
            <w:hideMark/>
          </w:tcPr>
          <w:p w14:paraId="3A78EEF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C7478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260,000</w:t>
            </w:r>
          </w:p>
        </w:tc>
        <w:tc>
          <w:tcPr>
            <w:tcW w:w="538" w:type="pct"/>
            <w:tcBorders>
              <w:top w:val="nil"/>
              <w:left w:val="nil"/>
              <w:bottom w:val="dotted" w:sz="4" w:space="0" w:color="auto"/>
              <w:right w:val="single" w:sz="4" w:space="0" w:color="auto"/>
            </w:tcBorders>
            <w:shd w:val="clear" w:color="auto" w:fill="auto"/>
            <w:noWrap/>
            <w:vAlign w:val="bottom"/>
            <w:hideMark/>
          </w:tcPr>
          <w:p w14:paraId="2B375A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582,411</w:t>
            </w:r>
          </w:p>
        </w:tc>
      </w:tr>
      <w:tr w:rsidR="00AF68E7" w:rsidRPr="00AF68E7" w14:paraId="05325884"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3F2470C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nil"/>
              <w:right w:val="single" w:sz="4" w:space="0" w:color="auto"/>
            </w:tcBorders>
            <w:shd w:val="clear" w:color="auto" w:fill="auto"/>
            <w:noWrap/>
            <w:vAlign w:val="bottom"/>
            <w:hideMark/>
          </w:tcPr>
          <w:p w14:paraId="740881B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diplomatike jashtë shtetit</w:t>
            </w:r>
          </w:p>
        </w:tc>
        <w:tc>
          <w:tcPr>
            <w:tcW w:w="472" w:type="pct"/>
            <w:tcBorders>
              <w:top w:val="nil"/>
              <w:left w:val="nil"/>
              <w:bottom w:val="nil"/>
              <w:right w:val="single" w:sz="4" w:space="0" w:color="auto"/>
            </w:tcBorders>
            <w:shd w:val="clear" w:color="auto" w:fill="auto"/>
            <w:noWrap/>
            <w:vAlign w:val="bottom"/>
            <w:hideMark/>
          </w:tcPr>
          <w:p w14:paraId="05649B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2,584,009</w:t>
            </w:r>
          </w:p>
        </w:tc>
        <w:tc>
          <w:tcPr>
            <w:tcW w:w="467" w:type="pct"/>
            <w:tcBorders>
              <w:top w:val="nil"/>
              <w:left w:val="nil"/>
              <w:bottom w:val="nil"/>
              <w:right w:val="dashed" w:sz="4" w:space="0" w:color="auto"/>
            </w:tcBorders>
            <w:shd w:val="clear" w:color="auto" w:fill="auto"/>
            <w:noWrap/>
            <w:vAlign w:val="bottom"/>
            <w:hideMark/>
          </w:tcPr>
          <w:p w14:paraId="7FA79D2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7" w:type="pct"/>
            <w:tcBorders>
              <w:top w:val="nil"/>
              <w:left w:val="nil"/>
              <w:bottom w:val="nil"/>
              <w:right w:val="dashed" w:sz="4" w:space="0" w:color="auto"/>
            </w:tcBorders>
            <w:shd w:val="clear" w:color="auto" w:fill="auto"/>
            <w:noWrap/>
            <w:vAlign w:val="bottom"/>
            <w:hideMark/>
          </w:tcPr>
          <w:p w14:paraId="5C4612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07485C5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8" w:type="pct"/>
            <w:tcBorders>
              <w:top w:val="nil"/>
              <w:left w:val="nil"/>
              <w:bottom w:val="nil"/>
              <w:right w:val="single" w:sz="4" w:space="0" w:color="auto"/>
            </w:tcBorders>
            <w:shd w:val="clear" w:color="auto" w:fill="auto"/>
            <w:noWrap/>
            <w:vAlign w:val="bottom"/>
            <w:hideMark/>
          </w:tcPr>
          <w:p w14:paraId="7E0AF3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2,599,009</w:t>
            </w:r>
          </w:p>
        </w:tc>
      </w:tr>
      <w:tr w:rsidR="00AF68E7" w:rsidRPr="00AF68E7" w14:paraId="068009E4"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77A636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2D43F04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Aktiviteti diplomatik dhe konsullor i MPJ-së</w:t>
            </w:r>
          </w:p>
        </w:tc>
        <w:tc>
          <w:tcPr>
            <w:tcW w:w="472" w:type="pct"/>
            <w:tcBorders>
              <w:top w:val="dotted" w:sz="4" w:space="0" w:color="auto"/>
              <w:left w:val="nil"/>
              <w:bottom w:val="dotted" w:sz="4" w:space="0" w:color="auto"/>
              <w:right w:val="single" w:sz="4" w:space="0" w:color="auto"/>
            </w:tcBorders>
            <w:shd w:val="clear" w:color="auto" w:fill="auto"/>
            <w:noWrap/>
            <w:vAlign w:val="bottom"/>
            <w:hideMark/>
          </w:tcPr>
          <w:p w14:paraId="2266DF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5F9E615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5A09C4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3C5ABD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115F0CF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r>
      <w:tr w:rsidR="00AF68E7" w:rsidRPr="00AF68E7" w14:paraId="0F7B9F21"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90813D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5EF13A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Brendshme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FD1A5A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26,795,489</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8CC52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872,000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180358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400,000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E91D53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1,272,000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BAE0ED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28,067,489</w:t>
            </w:r>
          </w:p>
        </w:tc>
      </w:tr>
      <w:tr w:rsidR="00AF68E7" w:rsidRPr="00AF68E7" w14:paraId="2266A5B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4946CD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D1F276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4F376A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1,480,175</w:t>
            </w:r>
          </w:p>
        </w:tc>
        <w:tc>
          <w:tcPr>
            <w:tcW w:w="467" w:type="pct"/>
            <w:tcBorders>
              <w:top w:val="nil"/>
              <w:left w:val="nil"/>
              <w:bottom w:val="dotted" w:sz="4" w:space="0" w:color="auto"/>
              <w:right w:val="dashed" w:sz="4" w:space="0" w:color="auto"/>
            </w:tcBorders>
            <w:shd w:val="clear" w:color="auto" w:fill="auto"/>
            <w:noWrap/>
            <w:vAlign w:val="bottom"/>
            <w:hideMark/>
          </w:tcPr>
          <w:p w14:paraId="1C0F69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437" w:type="pct"/>
            <w:tcBorders>
              <w:top w:val="nil"/>
              <w:left w:val="nil"/>
              <w:bottom w:val="dotted" w:sz="4" w:space="0" w:color="auto"/>
              <w:right w:val="dashed" w:sz="4" w:space="0" w:color="auto"/>
            </w:tcBorders>
            <w:shd w:val="clear" w:color="auto" w:fill="auto"/>
            <w:noWrap/>
            <w:vAlign w:val="bottom"/>
            <w:hideMark/>
          </w:tcPr>
          <w:p w14:paraId="165644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68537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538" w:type="pct"/>
            <w:tcBorders>
              <w:top w:val="nil"/>
              <w:left w:val="nil"/>
              <w:bottom w:val="dotted" w:sz="4" w:space="0" w:color="auto"/>
              <w:right w:val="single" w:sz="4" w:space="0" w:color="auto"/>
            </w:tcBorders>
            <w:shd w:val="clear" w:color="auto" w:fill="auto"/>
            <w:noWrap/>
            <w:vAlign w:val="bottom"/>
            <w:hideMark/>
          </w:tcPr>
          <w:p w14:paraId="3FB874D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1,603,024</w:t>
            </w:r>
          </w:p>
        </w:tc>
      </w:tr>
      <w:tr w:rsidR="00AF68E7" w:rsidRPr="00AF68E7" w14:paraId="030DE8C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6EFEF8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DC5525B"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Policia e Shtetit</w:t>
            </w:r>
          </w:p>
        </w:tc>
        <w:tc>
          <w:tcPr>
            <w:tcW w:w="472" w:type="pct"/>
            <w:tcBorders>
              <w:top w:val="nil"/>
              <w:left w:val="nil"/>
              <w:bottom w:val="dotted" w:sz="4" w:space="0" w:color="auto"/>
              <w:right w:val="single" w:sz="4" w:space="0" w:color="auto"/>
            </w:tcBorders>
            <w:shd w:val="clear" w:color="auto" w:fill="auto"/>
            <w:noWrap/>
            <w:vAlign w:val="bottom"/>
            <w:hideMark/>
          </w:tcPr>
          <w:p w14:paraId="25F543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21,754,096</w:t>
            </w:r>
          </w:p>
        </w:tc>
        <w:tc>
          <w:tcPr>
            <w:tcW w:w="467" w:type="pct"/>
            <w:tcBorders>
              <w:top w:val="nil"/>
              <w:left w:val="nil"/>
              <w:bottom w:val="dotted" w:sz="4" w:space="0" w:color="auto"/>
              <w:right w:val="dashed" w:sz="4" w:space="0" w:color="auto"/>
            </w:tcBorders>
            <w:shd w:val="clear" w:color="auto" w:fill="auto"/>
            <w:noWrap/>
            <w:vAlign w:val="bottom"/>
            <w:hideMark/>
          </w:tcPr>
          <w:p w14:paraId="4D183DF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512,151</w:t>
            </w:r>
          </w:p>
        </w:tc>
        <w:tc>
          <w:tcPr>
            <w:tcW w:w="437" w:type="pct"/>
            <w:tcBorders>
              <w:top w:val="nil"/>
              <w:left w:val="nil"/>
              <w:bottom w:val="dotted" w:sz="4" w:space="0" w:color="auto"/>
              <w:right w:val="dashed" w:sz="4" w:space="0" w:color="auto"/>
            </w:tcBorders>
            <w:shd w:val="clear" w:color="auto" w:fill="auto"/>
            <w:noWrap/>
            <w:vAlign w:val="bottom"/>
            <w:hideMark/>
          </w:tcPr>
          <w:p w14:paraId="360D83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61" w:type="pct"/>
            <w:tcBorders>
              <w:top w:val="nil"/>
              <w:left w:val="nil"/>
              <w:bottom w:val="dotted" w:sz="4" w:space="0" w:color="auto"/>
              <w:right w:val="single" w:sz="4" w:space="0" w:color="auto"/>
            </w:tcBorders>
            <w:shd w:val="clear" w:color="auto" w:fill="auto"/>
            <w:noWrap/>
            <w:vAlign w:val="bottom"/>
            <w:hideMark/>
          </w:tcPr>
          <w:p w14:paraId="3F6D03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912,151</w:t>
            </w:r>
          </w:p>
        </w:tc>
        <w:tc>
          <w:tcPr>
            <w:tcW w:w="538" w:type="pct"/>
            <w:tcBorders>
              <w:top w:val="nil"/>
              <w:left w:val="nil"/>
              <w:bottom w:val="dotted" w:sz="4" w:space="0" w:color="auto"/>
              <w:right w:val="single" w:sz="4" w:space="0" w:color="auto"/>
            </w:tcBorders>
            <w:shd w:val="clear" w:color="auto" w:fill="auto"/>
            <w:noWrap/>
            <w:vAlign w:val="bottom"/>
            <w:hideMark/>
          </w:tcPr>
          <w:p w14:paraId="542DFB4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22,666,247</w:t>
            </w:r>
          </w:p>
        </w:tc>
      </w:tr>
      <w:tr w:rsidR="00AF68E7" w:rsidRPr="00AF68E7" w14:paraId="47182E8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7A8CCA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1C0D84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Garda e Republikës</w:t>
            </w:r>
          </w:p>
        </w:tc>
        <w:tc>
          <w:tcPr>
            <w:tcW w:w="472" w:type="pct"/>
            <w:tcBorders>
              <w:top w:val="nil"/>
              <w:left w:val="nil"/>
              <w:bottom w:val="dotted" w:sz="4" w:space="0" w:color="auto"/>
              <w:right w:val="single" w:sz="4" w:space="0" w:color="auto"/>
            </w:tcBorders>
            <w:shd w:val="clear" w:color="auto" w:fill="auto"/>
            <w:noWrap/>
            <w:vAlign w:val="bottom"/>
            <w:hideMark/>
          </w:tcPr>
          <w:p w14:paraId="4E35D4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2,175,483</w:t>
            </w:r>
          </w:p>
        </w:tc>
        <w:tc>
          <w:tcPr>
            <w:tcW w:w="467" w:type="pct"/>
            <w:tcBorders>
              <w:top w:val="nil"/>
              <w:left w:val="nil"/>
              <w:bottom w:val="dotted" w:sz="4" w:space="0" w:color="auto"/>
              <w:right w:val="dashed" w:sz="4" w:space="0" w:color="auto"/>
            </w:tcBorders>
            <w:shd w:val="clear" w:color="auto" w:fill="auto"/>
            <w:noWrap/>
            <w:vAlign w:val="bottom"/>
            <w:hideMark/>
          </w:tcPr>
          <w:p w14:paraId="022972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7" w:type="pct"/>
            <w:tcBorders>
              <w:top w:val="nil"/>
              <w:left w:val="nil"/>
              <w:bottom w:val="dotted" w:sz="4" w:space="0" w:color="auto"/>
              <w:right w:val="dashed" w:sz="4" w:space="0" w:color="auto"/>
            </w:tcBorders>
            <w:shd w:val="clear" w:color="auto" w:fill="auto"/>
            <w:noWrap/>
            <w:vAlign w:val="bottom"/>
            <w:hideMark/>
          </w:tcPr>
          <w:p w14:paraId="0B1C99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3316E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8" w:type="pct"/>
            <w:tcBorders>
              <w:top w:val="nil"/>
              <w:left w:val="nil"/>
              <w:bottom w:val="dotted" w:sz="4" w:space="0" w:color="auto"/>
              <w:right w:val="single" w:sz="4" w:space="0" w:color="auto"/>
            </w:tcBorders>
            <w:shd w:val="clear" w:color="auto" w:fill="auto"/>
            <w:noWrap/>
            <w:vAlign w:val="bottom"/>
            <w:hideMark/>
          </w:tcPr>
          <w:p w14:paraId="7A631B3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2,205,483</w:t>
            </w:r>
          </w:p>
        </w:tc>
      </w:tr>
      <w:tr w:rsidR="00AF68E7" w:rsidRPr="00AF68E7" w14:paraId="128FA35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5BDBC3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AE9AB1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Prefekturat dhe funksionet e deleguara të pushtetit vendor</w:t>
            </w:r>
          </w:p>
        </w:tc>
        <w:tc>
          <w:tcPr>
            <w:tcW w:w="472" w:type="pct"/>
            <w:tcBorders>
              <w:top w:val="nil"/>
              <w:left w:val="nil"/>
              <w:bottom w:val="dotted" w:sz="4" w:space="0" w:color="auto"/>
              <w:right w:val="single" w:sz="4" w:space="0" w:color="auto"/>
            </w:tcBorders>
            <w:shd w:val="clear" w:color="auto" w:fill="auto"/>
            <w:noWrap/>
            <w:vAlign w:val="bottom"/>
            <w:hideMark/>
          </w:tcPr>
          <w:p w14:paraId="51569F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661,333</w:t>
            </w:r>
          </w:p>
        </w:tc>
        <w:tc>
          <w:tcPr>
            <w:tcW w:w="467" w:type="pct"/>
            <w:tcBorders>
              <w:top w:val="nil"/>
              <w:left w:val="nil"/>
              <w:bottom w:val="dotted" w:sz="4" w:space="0" w:color="auto"/>
              <w:right w:val="dashed" w:sz="4" w:space="0" w:color="auto"/>
            </w:tcBorders>
            <w:shd w:val="clear" w:color="auto" w:fill="auto"/>
            <w:noWrap/>
            <w:vAlign w:val="bottom"/>
            <w:hideMark/>
          </w:tcPr>
          <w:p w14:paraId="033B5A4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nil"/>
              <w:bottom w:val="dotted" w:sz="4" w:space="0" w:color="auto"/>
              <w:right w:val="dashed" w:sz="4" w:space="0" w:color="auto"/>
            </w:tcBorders>
            <w:shd w:val="clear" w:color="auto" w:fill="auto"/>
            <w:noWrap/>
            <w:vAlign w:val="bottom"/>
            <w:hideMark/>
          </w:tcPr>
          <w:p w14:paraId="1702FA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85F869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33BA71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666,333</w:t>
            </w:r>
          </w:p>
        </w:tc>
      </w:tr>
      <w:tr w:rsidR="00AF68E7" w:rsidRPr="00AF68E7" w14:paraId="266A325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B79189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FB2361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Gjendjes Civile</w:t>
            </w:r>
          </w:p>
        </w:tc>
        <w:tc>
          <w:tcPr>
            <w:tcW w:w="472" w:type="pct"/>
            <w:tcBorders>
              <w:top w:val="nil"/>
              <w:left w:val="nil"/>
              <w:bottom w:val="dotted" w:sz="4" w:space="0" w:color="auto"/>
              <w:right w:val="single" w:sz="4" w:space="0" w:color="auto"/>
            </w:tcBorders>
            <w:shd w:val="clear" w:color="auto" w:fill="auto"/>
            <w:noWrap/>
            <w:vAlign w:val="bottom"/>
            <w:hideMark/>
          </w:tcPr>
          <w:p w14:paraId="52D228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724,402</w:t>
            </w:r>
          </w:p>
        </w:tc>
        <w:tc>
          <w:tcPr>
            <w:tcW w:w="467" w:type="pct"/>
            <w:tcBorders>
              <w:top w:val="nil"/>
              <w:left w:val="nil"/>
              <w:bottom w:val="dotted" w:sz="4" w:space="0" w:color="auto"/>
              <w:right w:val="dashed" w:sz="4" w:space="0" w:color="auto"/>
            </w:tcBorders>
            <w:shd w:val="clear" w:color="auto" w:fill="auto"/>
            <w:noWrap/>
            <w:vAlign w:val="bottom"/>
            <w:hideMark/>
          </w:tcPr>
          <w:p w14:paraId="636CC61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202,000</w:t>
            </w:r>
          </w:p>
        </w:tc>
        <w:tc>
          <w:tcPr>
            <w:tcW w:w="437" w:type="pct"/>
            <w:tcBorders>
              <w:top w:val="nil"/>
              <w:left w:val="nil"/>
              <w:bottom w:val="dotted" w:sz="4" w:space="0" w:color="auto"/>
              <w:right w:val="dashed" w:sz="4" w:space="0" w:color="auto"/>
            </w:tcBorders>
            <w:shd w:val="clear" w:color="auto" w:fill="auto"/>
            <w:noWrap/>
            <w:vAlign w:val="bottom"/>
            <w:hideMark/>
          </w:tcPr>
          <w:p w14:paraId="5EF8E7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DC4D77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202,000</w:t>
            </w:r>
          </w:p>
        </w:tc>
        <w:tc>
          <w:tcPr>
            <w:tcW w:w="538" w:type="pct"/>
            <w:tcBorders>
              <w:top w:val="nil"/>
              <w:left w:val="nil"/>
              <w:bottom w:val="dotted" w:sz="4" w:space="0" w:color="auto"/>
              <w:right w:val="single" w:sz="4" w:space="0" w:color="auto"/>
            </w:tcBorders>
            <w:shd w:val="clear" w:color="auto" w:fill="auto"/>
            <w:noWrap/>
            <w:vAlign w:val="bottom"/>
            <w:hideMark/>
          </w:tcPr>
          <w:p w14:paraId="538B69E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926,402</w:t>
            </w:r>
          </w:p>
        </w:tc>
      </w:tr>
      <w:tr w:rsidR="00AF68E7" w:rsidRPr="00AF68E7" w14:paraId="65854162"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31AC7C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56F7E74"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Mbrojtjes</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6152FB7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24,440,715</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4785B71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13,987,000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FCE6D7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12,212,050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D4A1BD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26,199,050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F1BB89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50,639,765</w:t>
            </w:r>
          </w:p>
        </w:tc>
      </w:tr>
      <w:tr w:rsidR="00AF68E7" w:rsidRPr="00AF68E7" w14:paraId="35EFA95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42A463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4D457E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013C8A3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1,425,358</w:t>
            </w:r>
          </w:p>
        </w:tc>
        <w:tc>
          <w:tcPr>
            <w:tcW w:w="467" w:type="pct"/>
            <w:tcBorders>
              <w:top w:val="nil"/>
              <w:left w:val="nil"/>
              <w:bottom w:val="dotted" w:sz="4" w:space="0" w:color="auto"/>
              <w:right w:val="dashed" w:sz="4" w:space="0" w:color="auto"/>
            </w:tcBorders>
            <w:shd w:val="clear" w:color="auto" w:fill="auto"/>
            <w:noWrap/>
            <w:vAlign w:val="bottom"/>
            <w:hideMark/>
          </w:tcPr>
          <w:p w14:paraId="0A9019C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437" w:type="pct"/>
            <w:tcBorders>
              <w:top w:val="nil"/>
              <w:left w:val="nil"/>
              <w:bottom w:val="dotted" w:sz="4" w:space="0" w:color="auto"/>
              <w:right w:val="dashed" w:sz="4" w:space="0" w:color="auto"/>
            </w:tcBorders>
            <w:shd w:val="clear" w:color="auto" w:fill="auto"/>
            <w:noWrap/>
            <w:vAlign w:val="bottom"/>
            <w:hideMark/>
          </w:tcPr>
          <w:p w14:paraId="5539DC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7C9637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538" w:type="pct"/>
            <w:tcBorders>
              <w:top w:val="nil"/>
              <w:left w:val="nil"/>
              <w:bottom w:val="dotted" w:sz="4" w:space="0" w:color="auto"/>
              <w:right w:val="single" w:sz="4" w:space="0" w:color="auto"/>
            </w:tcBorders>
            <w:shd w:val="clear" w:color="auto" w:fill="auto"/>
            <w:noWrap/>
            <w:vAlign w:val="bottom"/>
            <w:hideMark/>
          </w:tcPr>
          <w:p w14:paraId="73F916E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1,545,358</w:t>
            </w:r>
          </w:p>
        </w:tc>
      </w:tr>
      <w:tr w:rsidR="00AF68E7" w:rsidRPr="00AF68E7" w14:paraId="593167E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40C60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DF9B65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Forcat e luftimit</w:t>
            </w:r>
          </w:p>
        </w:tc>
        <w:tc>
          <w:tcPr>
            <w:tcW w:w="472" w:type="pct"/>
            <w:tcBorders>
              <w:top w:val="nil"/>
              <w:left w:val="nil"/>
              <w:bottom w:val="dotted" w:sz="4" w:space="0" w:color="auto"/>
              <w:right w:val="single" w:sz="4" w:space="0" w:color="auto"/>
            </w:tcBorders>
            <w:shd w:val="clear" w:color="auto" w:fill="auto"/>
            <w:noWrap/>
            <w:vAlign w:val="bottom"/>
            <w:hideMark/>
          </w:tcPr>
          <w:p w14:paraId="2FD4D9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6,777,349</w:t>
            </w:r>
          </w:p>
        </w:tc>
        <w:tc>
          <w:tcPr>
            <w:tcW w:w="467" w:type="pct"/>
            <w:tcBorders>
              <w:top w:val="nil"/>
              <w:left w:val="nil"/>
              <w:bottom w:val="dotted" w:sz="4" w:space="0" w:color="auto"/>
              <w:right w:val="dashed" w:sz="4" w:space="0" w:color="auto"/>
            </w:tcBorders>
            <w:shd w:val="clear" w:color="auto" w:fill="auto"/>
            <w:noWrap/>
            <w:vAlign w:val="bottom"/>
            <w:hideMark/>
          </w:tcPr>
          <w:p w14:paraId="139AC9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9,924,500</w:t>
            </w:r>
          </w:p>
        </w:tc>
        <w:tc>
          <w:tcPr>
            <w:tcW w:w="437" w:type="pct"/>
            <w:tcBorders>
              <w:top w:val="nil"/>
              <w:left w:val="nil"/>
              <w:bottom w:val="dotted" w:sz="4" w:space="0" w:color="auto"/>
              <w:right w:val="dashed" w:sz="4" w:space="0" w:color="auto"/>
            </w:tcBorders>
            <w:shd w:val="clear" w:color="auto" w:fill="auto"/>
            <w:noWrap/>
            <w:vAlign w:val="bottom"/>
            <w:hideMark/>
          </w:tcPr>
          <w:p w14:paraId="343750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10,200,000</w:t>
            </w:r>
          </w:p>
        </w:tc>
        <w:tc>
          <w:tcPr>
            <w:tcW w:w="461" w:type="pct"/>
            <w:tcBorders>
              <w:top w:val="nil"/>
              <w:left w:val="nil"/>
              <w:bottom w:val="dotted" w:sz="4" w:space="0" w:color="auto"/>
              <w:right w:val="single" w:sz="4" w:space="0" w:color="auto"/>
            </w:tcBorders>
            <w:shd w:val="clear" w:color="auto" w:fill="auto"/>
            <w:noWrap/>
            <w:vAlign w:val="bottom"/>
            <w:hideMark/>
          </w:tcPr>
          <w:p w14:paraId="490CC5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20,124,500</w:t>
            </w:r>
          </w:p>
        </w:tc>
        <w:tc>
          <w:tcPr>
            <w:tcW w:w="538" w:type="pct"/>
            <w:tcBorders>
              <w:top w:val="nil"/>
              <w:left w:val="nil"/>
              <w:bottom w:val="dotted" w:sz="4" w:space="0" w:color="auto"/>
              <w:right w:val="single" w:sz="4" w:space="0" w:color="auto"/>
            </w:tcBorders>
            <w:shd w:val="clear" w:color="auto" w:fill="auto"/>
            <w:noWrap/>
            <w:vAlign w:val="bottom"/>
            <w:hideMark/>
          </w:tcPr>
          <w:p w14:paraId="0A0ABE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26,901,849</w:t>
            </w:r>
          </w:p>
        </w:tc>
      </w:tr>
      <w:tr w:rsidR="00AF68E7" w:rsidRPr="00AF68E7" w14:paraId="20F6D8E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76AF94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DEA112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ushtarak</w:t>
            </w:r>
          </w:p>
        </w:tc>
        <w:tc>
          <w:tcPr>
            <w:tcW w:w="472" w:type="pct"/>
            <w:tcBorders>
              <w:top w:val="nil"/>
              <w:left w:val="nil"/>
              <w:bottom w:val="dotted" w:sz="4" w:space="0" w:color="auto"/>
              <w:right w:val="single" w:sz="4" w:space="0" w:color="auto"/>
            </w:tcBorders>
            <w:shd w:val="clear" w:color="auto" w:fill="auto"/>
            <w:noWrap/>
            <w:vAlign w:val="bottom"/>
            <w:hideMark/>
          </w:tcPr>
          <w:p w14:paraId="579FED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890,599</w:t>
            </w:r>
          </w:p>
        </w:tc>
        <w:tc>
          <w:tcPr>
            <w:tcW w:w="467" w:type="pct"/>
            <w:tcBorders>
              <w:top w:val="nil"/>
              <w:left w:val="nil"/>
              <w:bottom w:val="dotted" w:sz="4" w:space="0" w:color="auto"/>
              <w:right w:val="dashed" w:sz="4" w:space="0" w:color="auto"/>
            </w:tcBorders>
            <w:shd w:val="clear" w:color="auto" w:fill="auto"/>
            <w:noWrap/>
            <w:vAlign w:val="bottom"/>
            <w:hideMark/>
          </w:tcPr>
          <w:p w14:paraId="2D76019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437" w:type="pct"/>
            <w:tcBorders>
              <w:top w:val="nil"/>
              <w:left w:val="nil"/>
              <w:bottom w:val="dotted" w:sz="4" w:space="0" w:color="auto"/>
              <w:right w:val="dashed" w:sz="4" w:space="0" w:color="auto"/>
            </w:tcBorders>
            <w:shd w:val="clear" w:color="auto" w:fill="auto"/>
            <w:noWrap/>
            <w:vAlign w:val="bottom"/>
            <w:hideMark/>
          </w:tcPr>
          <w:p w14:paraId="23270B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BE8FA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538" w:type="pct"/>
            <w:tcBorders>
              <w:top w:val="nil"/>
              <w:left w:val="nil"/>
              <w:bottom w:val="dotted" w:sz="4" w:space="0" w:color="auto"/>
              <w:right w:val="single" w:sz="4" w:space="0" w:color="auto"/>
            </w:tcBorders>
            <w:shd w:val="clear" w:color="auto" w:fill="auto"/>
            <w:noWrap/>
            <w:vAlign w:val="bottom"/>
            <w:hideMark/>
          </w:tcPr>
          <w:p w14:paraId="23D0EB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1,347,599</w:t>
            </w:r>
          </w:p>
        </w:tc>
      </w:tr>
      <w:tr w:rsidR="00AF68E7" w:rsidRPr="00AF68E7" w14:paraId="5F14641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ECFE6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6E8640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luftimit</w:t>
            </w:r>
          </w:p>
        </w:tc>
        <w:tc>
          <w:tcPr>
            <w:tcW w:w="472" w:type="pct"/>
            <w:tcBorders>
              <w:top w:val="nil"/>
              <w:left w:val="nil"/>
              <w:bottom w:val="dotted" w:sz="4" w:space="0" w:color="auto"/>
              <w:right w:val="single" w:sz="4" w:space="0" w:color="auto"/>
            </w:tcBorders>
            <w:shd w:val="clear" w:color="auto" w:fill="auto"/>
            <w:noWrap/>
            <w:vAlign w:val="bottom"/>
            <w:hideMark/>
          </w:tcPr>
          <w:p w14:paraId="4C5213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7,266,118</w:t>
            </w:r>
          </w:p>
        </w:tc>
        <w:tc>
          <w:tcPr>
            <w:tcW w:w="467" w:type="pct"/>
            <w:tcBorders>
              <w:top w:val="nil"/>
              <w:left w:val="nil"/>
              <w:bottom w:val="dotted" w:sz="4" w:space="0" w:color="auto"/>
              <w:right w:val="dashed" w:sz="4" w:space="0" w:color="auto"/>
            </w:tcBorders>
            <w:shd w:val="clear" w:color="auto" w:fill="auto"/>
            <w:noWrap/>
            <w:vAlign w:val="bottom"/>
            <w:hideMark/>
          </w:tcPr>
          <w:p w14:paraId="03BA16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437" w:type="pct"/>
            <w:tcBorders>
              <w:top w:val="nil"/>
              <w:left w:val="nil"/>
              <w:bottom w:val="dotted" w:sz="4" w:space="0" w:color="auto"/>
              <w:right w:val="dashed" w:sz="4" w:space="0" w:color="auto"/>
            </w:tcBorders>
            <w:shd w:val="clear" w:color="auto" w:fill="auto"/>
            <w:noWrap/>
            <w:vAlign w:val="bottom"/>
            <w:hideMark/>
          </w:tcPr>
          <w:p w14:paraId="150BB2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CD5CF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538" w:type="pct"/>
            <w:tcBorders>
              <w:top w:val="nil"/>
              <w:left w:val="nil"/>
              <w:bottom w:val="dotted" w:sz="4" w:space="0" w:color="auto"/>
              <w:right w:val="single" w:sz="4" w:space="0" w:color="auto"/>
            </w:tcBorders>
            <w:shd w:val="clear" w:color="auto" w:fill="auto"/>
            <w:noWrap/>
            <w:vAlign w:val="bottom"/>
            <w:hideMark/>
          </w:tcPr>
          <w:p w14:paraId="318890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8,531,618</w:t>
            </w:r>
          </w:p>
        </w:tc>
      </w:tr>
      <w:tr w:rsidR="00AF68E7" w:rsidRPr="00AF68E7" w14:paraId="22FC415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508DD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5E2F8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shëndetësinë</w:t>
            </w:r>
          </w:p>
        </w:tc>
        <w:tc>
          <w:tcPr>
            <w:tcW w:w="472" w:type="pct"/>
            <w:tcBorders>
              <w:top w:val="nil"/>
              <w:left w:val="nil"/>
              <w:bottom w:val="dotted" w:sz="4" w:space="0" w:color="auto"/>
              <w:right w:val="single" w:sz="4" w:space="0" w:color="auto"/>
            </w:tcBorders>
            <w:shd w:val="clear" w:color="auto" w:fill="auto"/>
            <w:noWrap/>
            <w:vAlign w:val="bottom"/>
            <w:hideMark/>
          </w:tcPr>
          <w:p w14:paraId="1D51E6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1,425,229</w:t>
            </w:r>
          </w:p>
        </w:tc>
        <w:tc>
          <w:tcPr>
            <w:tcW w:w="467" w:type="pct"/>
            <w:tcBorders>
              <w:top w:val="nil"/>
              <w:left w:val="nil"/>
              <w:bottom w:val="dotted" w:sz="4" w:space="0" w:color="auto"/>
              <w:right w:val="dashed" w:sz="4" w:space="0" w:color="auto"/>
            </w:tcBorders>
            <w:shd w:val="clear" w:color="auto" w:fill="auto"/>
            <w:noWrap/>
            <w:vAlign w:val="bottom"/>
            <w:hideMark/>
          </w:tcPr>
          <w:p w14:paraId="6A14AAE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37" w:type="pct"/>
            <w:tcBorders>
              <w:top w:val="nil"/>
              <w:left w:val="nil"/>
              <w:bottom w:val="dotted" w:sz="4" w:space="0" w:color="auto"/>
              <w:right w:val="dashed" w:sz="4" w:space="0" w:color="auto"/>
            </w:tcBorders>
            <w:shd w:val="clear" w:color="auto" w:fill="auto"/>
            <w:noWrap/>
            <w:vAlign w:val="bottom"/>
            <w:hideMark/>
          </w:tcPr>
          <w:p w14:paraId="35ED18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3C2F33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538" w:type="pct"/>
            <w:tcBorders>
              <w:top w:val="nil"/>
              <w:left w:val="nil"/>
              <w:bottom w:val="dotted" w:sz="4" w:space="0" w:color="auto"/>
              <w:right w:val="single" w:sz="4" w:space="0" w:color="auto"/>
            </w:tcBorders>
            <w:shd w:val="clear" w:color="auto" w:fill="auto"/>
            <w:noWrap/>
            <w:vAlign w:val="bottom"/>
            <w:hideMark/>
          </w:tcPr>
          <w:p w14:paraId="48F967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1,925,229</w:t>
            </w:r>
          </w:p>
        </w:tc>
      </w:tr>
      <w:tr w:rsidR="00AF68E7" w:rsidRPr="00AF68E7" w14:paraId="26B992F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263C76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10270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8E58C9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sociale për ushtaraket</w:t>
            </w:r>
          </w:p>
        </w:tc>
        <w:tc>
          <w:tcPr>
            <w:tcW w:w="472" w:type="pct"/>
            <w:tcBorders>
              <w:top w:val="nil"/>
              <w:left w:val="nil"/>
              <w:bottom w:val="dotted" w:sz="4" w:space="0" w:color="auto"/>
              <w:right w:val="single" w:sz="4" w:space="0" w:color="auto"/>
            </w:tcBorders>
            <w:shd w:val="clear" w:color="auto" w:fill="auto"/>
            <w:noWrap/>
            <w:vAlign w:val="bottom"/>
            <w:hideMark/>
          </w:tcPr>
          <w:p w14:paraId="695046D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c>
          <w:tcPr>
            <w:tcW w:w="467" w:type="pct"/>
            <w:tcBorders>
              <w:top w:val="nil"/>
              <w:left w:val="nil"/>
              <w:bottom w:val="dotted" w:sz="4" w:space="0" w:color="auto"/>
              <w:right w:val="dashed" w:sz="4" w:space="0" w:color="auto"/>
            </w:tcBorders>
            <w:shd w:val="clear" w:color="auto" w:fill="auto"/>
            <w:noWrap/>
            <w:vAlign w:val="bottom"/>
            <w:hideMark/>
          </w:tcPr>
          <w:p w14:paraId="47BA7D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587ABC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9316F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0E405A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r>
      <w:tr w:rsidR="00AF68E7" w:rsidRPr="00AF68E7" w14:paraId="16BCD9A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46CEA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F73228F"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Emergjencat Civile </w:t>
            </w:r>
          </w:p>
        </w:tc>
        <w:tc>
          <w:tcPr>
            <w:tcW w:w="472" w:type="pct"/>
            <w:tcBorders>
              <w:top w:val="nil"/>
              <w:left w:val="nil"/>
              <w:bottom w:val="dotted" w:sz="4" w:space="0" w:color="auto"/>
              <w:right w:val="single" w:sz="4" w:space="0" w:color="auto"/>
            </w:tcBorders>
            <w:shd w:val="clear" w:color="auto" w:fill="auto"/>
            <w:noWrap/>
            <w:vAlign w:val="bottom"/>
            <w:hideMark/>
          </w:tcPr>
          <w:p w14:paraId="4F0170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1,456,062</w:t>
            </w:r>
          </w:p>
        </w:tc>
        <w:tc>
          <w:tcPr>
            <w:tcW w:w="467" w:type="pct"/>
            <w:tcBorders>
              <w:top w:val="nil"/>
              <w:left w:val="nil"/>
              <w:bottom w:val="dotted" w:sz="4" w:space="0" w:color="auto"/>
              <w:right w:val="dashed" w:sz="4" w:space="0" w:color="auto"/>
            </w:tcBorders>
            <w:shd w:val="clear" w:color="auto" w:fill="auto"/>
            <w:noWrap/>
            <w:vAlign w:val="bottom"/>
            <w:hideMark/>
          </w:tcPr>
          <w:p w14:paraId="0542494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1,720,000</w:t>
            </w:r>
          </w:p>
        </w:tc>
        <w:tc>
          <w:tcPr>
            <w:tcW w:w="437" w:type="pct"/>
            <w:tcBorders>
              <w:top w:val="nil"/>
              <w:left w:val="nil"/>
              <w:bottom w:val="dotted" w:sz="4" w:space="0" w:color="auto"/>
              <w:right w:val="dashed" w:sz="4" w:space="0" w:color="auto"/>
            </w:tcBorders>
            <w:shd w:val="clear" w:color="auto" w:fill="auto"/>
            <w:noWrap/>
            <w:vAlign w:val="bottom"/>
            <w:hideMark/>
          </w:tcPr>
          <w:p w14:paraId="5B0220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2,012,050</w:t>
            </w:r>
          </w:p>
        </w:tc>
        <w:tc>
          <w:tcPr>
            <w:tcW w:w="461" w:type="pct"/>
            <w:tcBorders>
              <w:top w:val="nil"/>
              <w:left w:val="nil"/>
              <w:bottom w:val="dotted" w:sz="4" w:space="0" w:color="auto"/>
              <w:right w:val="single" w:sz="4" w:space="0" w:color="auto"/>
            </w:tcBorders>
            <w:shd w:val="clear" w:color="auto" w:fill="auto"/>
            <w:noWrap/>
            <w:vAlign w:val="bottom"/>
            <w:hideMark/>
          </w:tcPr>
          <w:p w14:paraId="7BA6BE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3,732,050</w:t>
            </w:r>
          </w:p>
        </w:tc>
        <w:tc>
          <w:tcPr>
            <w:tcW w:w="538" w:type="pct"/>
            <w:tcBorders>
              <w:top w:val="nil"/>
              <w:left w:val="nil"/>
              <w:bottom w:val="dotted" w:sz="4" w:space="0" w:color="auto"/>
              <w:right w:val="single" w:sz="4" w:space="0" w:color="auto"/>
            </w:tcBorders>
            <w:shd w:val="clear" w:color="auto" w:fill="auto"/>
            <w:noWrap/>
            <w:vAlign w:val="bottom"/>
            <w:hideMark/>
          </w:tcPr>
          <w:p w14:paraId="46F742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5,188,112</w:t>
            </w:r>
          </w:p>
        </w:tc>
      </w:tr>
      <w:tr w:rsidR="00AF68E7" w:rsidRPr="00AF68E7" w14:paraId="4E12E88F"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5F74F2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BA5A4A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Shërbimi Informativ Shtetëror</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7CAA67B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1,982,607</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3058E70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5DA345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5BB65F5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7E74489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2,032,607</w:t>
            </w:r>
          </w:p>
        </w:tc>
      </w:tr>
      <w:tr w:rsidR="00AF68E7" w:rsidRPr="00AF68E7" w14:paraId="56BC8F2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67085E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5CD9B2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Informative Shtetërore</w:t>
            </w:r>
          </w:p>
        </w:tc>
        <w:tc>
          <w:tcPr>
            <w:tcW w:w="472" w:type="pct"/>
            <w:tcBorders>
              <w:top w:val="nil"/>
              <w:left w:val="nil"/>
              <w:bottom w:val="dotted" w:sz="4" w:space="0" w:color="auto"/>
              <w:right w:val="single" w:sz="4" w:space="0" w:color="auto"/>
            </w:tcBorders>
            <w:shd w:val="clear" w:color="auto" w:fill="auto"/>
            <w:noWrap/>
            <w:vAlign w:val="bottom"/>
            <w:hideMark/>
          </w:tcPr>
          <w:p w14:paraId="1BC4FA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1,982,607</w:t>
            </w:r>
          </w:p>
        </w:tc>
        <w:tc>
          <w:tcPr>
            <w:tcW w:w="467" w:type="pct"/>
            <w:tcBorders>
              <w:top w:val="nil"/>
              <w:left w:val="nil"/>
              <w:bottom w:val="dotted" w:sz="4" w:space="0" w:color="auto"/>
              <w:right w:val="dashed" w:sz="4" w:space="0" w:color="auto"/>
            </w:tcBorders>
            <w:shd w:val="clear" w:color="auto" w:fill="auto"/>
            <w:noWrap/>
            <w:vAlign w:val="bottom"/>
            <w:hideMark/>
          </w:tcPr>
          <w:p w14:paraId="6EDA7F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4F64EBE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DBAEB6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8" w:type="pct"/>
            <w:tcBorders>
              <w:top w:val="nil"/>
              <w:left w:val="nil"/>
              <w:bottom w:val="single" w:sz="4" w:space="0" w:color="auto"/>
              <w:right w:val="single" w:sz="4" w:space="0" w:color="auto"/>
            </w:tcBorders>
            <w:shd w:val="clear" w:color="auto" w:fill="auto"/>
            <w:noWrap/>
            <w:vAlign w:val="bottom"/>
            <w:hideMark/>
          </w:tcPr>
          <w:p w14:paraId="36E6FE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2,032,607</w:t>
            </w:r>
          </w:p>
        </w:tc>
      </w:tr>
      <w:tr w:rsidR="00AF68E7" w:rsidRPr="00AF68E7" w14:paraId="60B757B7"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ACD351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D7AB6B4"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Radio-Televizionit</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77C0013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1BFA7A9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733C9DF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85A4C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5D10988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r>
      <w:tr w:rsidR="00AF68E7" w:rsidRPr="00AF68E7" w14:paraId="4076B6B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4ACF2E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F05A1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Shërbimet për shqiptarët jashtë kufirit </w:t>
            </w:r>
          </w:p>
        </w:tc>
        <w:tc>
          <w:tcPr>
            <w:tcW w:w="472" w:type="pct"/>
            <w:tcBorders>
              <w:top w:val="nil"/>
              <w:left w:val="nil"/>
              <w:bottom w:val="dotted" w:sz="4" w:space="0" w:color="auto"/>
              <w:right w:val="single" w:sz="4" w:space="0" w:color="auto"/>
            </w:tcBorders>
            <w:shd w:val="clear" w:color="auto" w:fill="auto"/>
            <w:noWrap/>
            <w:vAlign w:val="bottom"/>
            <w:hideMark/>
          </w:tcPr>
          <w:p w14:paraId="04BC34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c>
          <w:tcPr>
            <w:tcW w:w="467" w:type="pct"/>
            <w:tcBorders>
              <w:top w:val="nil"/>
              <w:left w:val="nil"/>
              <w:bottom w:val="dotted" w:sz="4" w:space="0" w:color="auto"/>
              <w:right w:val="dashed" w:sz="4" w:space="0" w:color="auto"/>
            </w:tcBorders>
            <w:shd w:val="clear" w:color="auto" w:fill="auto"/>
            <w:noWrap/>
            <w:vAlign w:val="bottom"/>
            <w:hideMark/>
          </w:tcPr>
          <w:p w14:paraId="433C31B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74C5E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7C881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720EE5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r>
      <w:tr w:rsidR="00AF68E7" w:rsidRPr="00AF68E7" w14:paraId="62B1E38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54C2F9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08520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6C9CA8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Projekte teknike për futjen e teknologjive të reja</w:t>
            </w:r>
          </w:p>
        </w:tc>
        <w:tc>
          <w:tcPr>
            <w:tcW w:w="472" w:type="pct"/>
            <w:tcBorders>
              <w:top w:val="nil"/>
              <w:left w:val="nil"/>
              <w:bottom w:val="dotted" w:sz="4" w:space="0" w:color="auto"/>
              <w:right w:val="single" w:sz="4" w:space="0" w:color="auto"/>
            </w:tcBorders>
            <w:shd w:val="clear" w:color="auto" w:fill="auto"/>
            <w:noWrap/>
            <w:vAlign w:val="bottom"/>
            <w:hideMark/>
          </w:tcPr>
          <w:p w14:paraId="366AA83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tcBorders>
              <w:top w:val="nil"/>
              <w:left w:val="nil"/>
              <w:bottom w:val="dotted" w:sz="4" w:space="0" w:color="auto"/>
              <w:right w:val="dashed" w:sz="4" w:space="0" w:color="auto"/>
            </w:tcBorders>
            <w:shd w:val="clear" w:color="auto" w:fill="auto"/>
            <w:noWrap/>
            <w:vAlign w:val="bottom"/>
            <w:hideMark/>
          </w:tcPr>
          <w:p w14:paraId="34C4B28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7901CFB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58B78A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62A157C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r>
      <w:tr w:rsidR="00AF68E7" w:rsidRPr="00AF68E7" w14:paraId="10556C3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D71C71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0F0C26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Prodhime filmike ose veprimtari artistike mbarëkombëtare</w:t>
            </w:r>
          </w:p>
        </w:tc>
        <w:tc>
          <w:tcPr>
            <w:tcW w:w="472" w:type="pct"/>
            <w:tcBorders>
              <w:top w:val="nil"/>
              <w:left w:val="nil"/>
              <w:bottom w:val="dotted" w:sz="4" w:space="0" w:color="auto"/>
              <w:right w:val="single" w:sz="4" w:space="0" w:color="auto"/>
            </w:tcBorders>
            <w:shd w:val="clear" w:color="auto" w:fill="auto"/>
            <w:noWrap/>
            <w:vAlign w:val="bottom"/>
            <w:hideMark/>
          </w:tcPr>
          <w:p w14:paraId="5F5E06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c>
          <w:tcPr>
            <w:tcW w:w="467" w:type="pct"/>
            <w:tcBorders>
              <w:top w:val="nil"/>
              <w:left w:val="nil"/>
              <w:bottom w:val="dotted" w:sz="4" w:space="0" w:color="auto"/>
              <w:right w:val="dashed" w:sz="4" w:space="0" w:color="auto"/>
            </w:tcBorders>
            <w:shd w:val="clear" w:color="auto" w:fill="auto"/>
            <w:noWrap/>
            <w:vAlign w:val="bottom"/>
            <w:hideMark/>
          </w:tcPr>
          <w:p w14:paraId="3529D2A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2082191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A0986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1A858BE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r>
      <w:tr w:rsidR="00AF68E7" w:rsidRPr="00AF68E7" w14:paraId="641F276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26775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36BE19C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Orkestra simfonike e RTSH-së dhe Kinematografisë</w:t>
            </w:r>
          </w:p>
        </w:tc>
        <w:tc>
          <w:tcPr>
            <w:tcW w:w="472" w:type="pct"/>
            <w:tcBorders>
              <w:top w:val="nil"/>
              <w:left w:val="nil"/>
              <w:bottom w:val="dotted" w:sz="4" w:space="0" w:color="auto"/>
              <w:right w:val="single" w:sz="4" w:space="0" w:color="auto"/>
            </w:tcBorders>
            <w:shd w:val="clear" w:color="auto" w:fill="auto"/>
            <w:noWrap/>
            <w:vAlign w:val="bottom"/>
            <w:hideMark/>
          </w:tcPr>
          <w:p w14:paraId="35EEDB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c>
          <w:tcPr>
            <w:tcW w:w="467" w:type="pct"/>
            <w:tcBorders>
              <w:top w:val="nil"/>
              <w:left w:val="nil"/>
              <w:bottom w:val="dotted" w:sz="4" w:space="0" w:color="auto"/>
              <w:right w:val="dashed" w:sz="4" w:space="0" w:color="auto"/>
            </w:tcBorders>
            <w:shd w:val="clear" w:color="auto" w:fill="auto"/>
            <w:noWrap/>
            <w:vAlign w:val="bottom"/>
            <w:hideMark/>
          </w:tcPr>
          <w:p w14:paraId="2760F3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4D70AB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767FB36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single" w:sz="4" w:space="0" w:color="auto"/>
              <w:right w:val="single" w:sz="4" w:space="0" w:color="auto"/>
            </w:tcBorders>
            <w:shd w:val="clear" w:color="auto" w:fill="auto"/>
            <w:noWrap/>
            <w:vAlign w:val="bottom"/>
            <w:hideMark/>
          </w:tcPr>
          <w:p w14:paraId="1C1170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r>
      <w:tr w:rsidR="00AF68E7" w:rsidRPr="00AF68E7" w14:paraId="376469F5"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A386AD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167D00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Përgjithshme e Arkivave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06A4D4D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251,911</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C871C3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6517D7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F46396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24143C9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301,911</w:t>
            </w:r>
          </w:p>
        </w:tc>
      </w:tr>
      <w:tr w:rsidR="00AF68E7" w:rsidRPr="00AF68E7" w14:paraId="7D37F1F7"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241A95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C09E6B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32E5B7B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251,911</w:t>
            </w:r>
          </w:p>
        </w:tc>
        <w:tc>
          <w:tcPr>
            <w:tcW w:w="467" w:type="pct"/>
            <w:tcBorders>
              <w:top w:val="nil"/>
              <w:left w:val="nil"/>
              <w:bottom w:val="single" w:sz="4" w:space="0" w:color="auto"/>
              <w:right w:val="dashed" w:sz="4" w:space="0" w:color="auto"/>
            </w:tcBorders>
            <w:shd w:val="clear" w:color="auto" w:fill="auto"/>
            <w:noWrap/>
            <w:vAlign w:val="bottom"/>
            <w:hideMark/>
          </w:tcPr>
          <w:p w14:paraId="31C636F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single" w:sz="4" w:space="0" w:color="auto"/>
              <w:right w:val="dashed" w:sz="4" w:space="0" w:color="auto"/>
            </w:tcBorders>
            <w:shd w:val="clear" w:color="auto" w:fill="auto"/>
            <w:noWrap/>
            <w:vAlign w:val="bottom"/>
            <w:hideMark/>
          </w:tcPr>
          <w:p w14:paraId="1C372D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BD648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8" w:type="pct"/>
            <w:tcBorders>
              <w:top w:val="nil"/>
              <w:left w:val="nil"/>
              <w:bottom w:val="single" w:sz="4" w:space="0" w:color="auto"/>
              <w:right w:val="single" w:sz="4" w:space="0" w:color="auto"/>
            </w:tcBorders>
            <w:shd w:val="clear" w:color="auto" w:fill="auto"/>
            <w:noWrap/>
            <w:vAlign w:val="bottom"/>
            <w:hideMark/>
          </w:tcPr>
          <w:p w14:paraId="36ABF0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301,911</w:t>
            </w:r>
          </w:p>
        </w:tc>
      </w:tr>
      <w:tr w:rsidR="00AF68E7" w:rsidRPr="00AF68E7" w14:paraId="76BF578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64A790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211FBC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Akademia e Shkencës</w:t>
            </w:r>
          </w:p>
        </w:tc>
        <w:tc>
          <w:tcPr>
            <w:tcW w:w="472" w:type="pct"/>
            <w:tcBorders>
              <w:top w:val="nil"/>
              <w:left w:val="nil"/>
              <w:bottom w:val="dotted" w:sz="4" w:space="0" w:color="auto"/>
              <w:right w:val="single" w:sz="4" w:space="0" w:color="auto"/>
            </w:tcBorders>
            <w:shd w:val="clear" w:color="auto" w:fill="auto"/>
            <w:noWrap/>
            <w:vAlign w:val="bottom"/>
            <w:hideMark/>
          </w:tcPr>
          <w:p w14:paraId="16F3D86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438,872</w:t>
            </w:r>
          </w:p>
        </w:tc>
        <w:tc>
          <w:tcPr>
            <w:tcW w:w="467" w:type="pct"/>
            <w:tcBorders>
              <w:top w:val="nil"/>
              <w:left w:val="nil"/>
              <w:bottom w:val="dotted" w:sz="4" w:space="0" w:color="auto"/>
              <w:right w:val="single" w:sz="4" w:space="0" w:color="auto"/>
            </w:tcBorders>
            <w:shd w:val="clear" w:color="auto" w:fill="auto"/>
            <w:noWrap/>
            <w:vAlign w:val="bottom"/>
            <w:hideMark/>
          </w:tcPr>
          <w:p w14:paraId="23C1D79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5E786C1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CD8471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202CEE5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439,872</w:t>
            </w:r>
          </w:p>
        </w:tc>
      </w:tr>
      <w:tr w:rsidR="00AF68E7" w:rsidRPr="00AF68E7" w14:paraId="3E1380FF"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58E393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01520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C3635B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Akademike </w:t>
            </w:r>
          </w:p>
        </w:tc>
        <w:tc>
          <w:tcPr>
            <w:tcW w:w="472" w:type="pct"/>
            <w:tcBorders>
              <w:top w:val="nil"/>
              <w:left w:val="nil"/>
              <w:bottom w:val="single" w:sz="4" w:space="0" w:color="auto"/>
              <w:right w:val="single" w:sz="4" w:space="0" w:color="auto"/>
            </w:tcBorders>
            <w:shd w:val="clear" w:color="auto" w:fill="auto"/>
            <w:noWrap/>
            <w:vAlign w:val="bottom"/>
            <w:hideMark/>
          </w:tcPr>
          <w:p w14:paraId="26B7B0E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438,872</w:t>
            </w:r>
          </w:p>
        </w:tc>
        <w:tc>
          <w:tcPr>
            <w:tcW w:w="467" w:type="pct"/>
            <w:tcBorders>
              <w:top w:val="nil"/>
              <w:left w:val="nil"/>
              <w:bottom w:val="single" w:sz="4" w:space="0" w:color="auto"/>
              <w:right w:val="dashed" w:sz="4" w:space="0" w:color="auto"/>
            </w:tcBorders>
            <w:shd w:val="clear" w:color="auto" w:fill="auto"/>
            <w:noWrap/>
            <w:vAlign w:val="bottom"/>
            <w:hideMark/>
          </w:tcPr>
          <w:p w14:paraId="700A7EA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5DAAE79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082D0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58EB07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439,872</w:t>
            </w:r>
          </w:p>
        </w:tc>
      </w:tr>
      <w:tr w:rsidR="00AF68E7" w:rsidRPr="00AF68E7" w14:paraId="5D5F1FD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D48807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17445A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Kontrolli i Lart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i Shtetit</w:t>
            </w:r>
          </w:p>
        </w:tc>
        <w:tc>
          <w:tcPr>
            <w:tcW w:w="472" w:type="pct"/>
            <w:tcBorders>
              <w:top w:val="nil"/>
              <w:left w:val="nil"/>
              <w:bottom w:val="dotted" w:sz="4" w:space="0" w:color="auto"/>
              <w:right w:val="single" w:sz="4" w:space="0" w:color="auto"/>
            </w:tcBorders>
            <w:shd w:val="clear" w:color="auto" w:fill="auto"/>
            <w:noWrap/>
            <w:vAlign w:val="bottom"/>
            <w:hideMark/>
          </w:tcPr>
          <w:p w14:paraId="54A18A0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687,983</w:t>
            </w:r>
          </w:p>
        </w:tc>
        <w:tc>
          <w:tcPr>
            <w:tcW w:w="467" w:type="pct"/>
            <w:tcBorders>
              <w:top w:val="nil"/>
              <w:left w:val="nil"/>
              <w:bottom w:val="dotted" w:sz="4" w:space="0" w:color="auto"/>
              <w:right w:val="single" w:sz="4" w:space="0" w:color="auto"/>
            </w:tcBorders>
            <w:shd w:val="clear" w:color="auto" w:fill="auto"/>
            <w:noWrap/>
            <w:vAlign w:val="bottom"/>
            <w:hideMark/>
          </w:tcPr>
          <w:p w14:paraId="543A529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437" w:type="pct"/>
            <w:tcBorders>
              <w:top w:val="nil"/>
              <w:left w:val="nil"/>
              <w:bottom w:val="dotted" w:sz="4" w:space="0" w:color="auto"/>
              <w:right w:val="single" w:sz="4" w:space="0" w:color="auto"/>
            </w:tcBorders>
            <w:shd w:val="clear" w:color="auto" w:fill="auto"/>
            <w:noWrap/>
            <w:vAlign w:val="bottom"/>
            <w:hideMark/>
          </w:tcPr>
          <w:p w14:paraId="5C7F4F5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B135FF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538" w:type="pct"/>
            <w:tcBorders>
              <w:top w:val="nil"/>
              <w:left w:val="nil"/>
              <w:bottom w:val="dotted" w:sz="4" w:space="0" w:color="auto"/>
              <w:right w:val="single" w:sz="4" w:space="0" w:color="auto"/>
            </w:tcBorders>
            <w:shd w:val="clear" w:color="auto" w:fill="auto"/>
            <w:noWrap/>
            <w:vAlign w:val="bottom"/>
            <w:hideMark/>
          </w:tcPr>
          <w:p w14:paraId="5155A31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702,983</w:t>
            </w:r>
          </w:p>
        </w:tc>
      </w:tr>
      <w:tr w:rsidR="00AF68E7" w:rsidRPr="00AF68E7" w14:paraId="06F74107"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556786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156628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Audituese e KLSH-së</w:t>
            </w:r>
          </w:p>
        </w:tc>
        <w:tc>
          <w:tcPr>
            <w:tcW w:w="472" w:type="pct"/>
            <w:tcBorders>
              <w:top w:val="nil"/>
              <w:left w:val="nil"/>
              <w:bottom w:val="single" w:sz="4" w:space="0" w:color="auto"/>
              <w:right w:val="single" w:sz="4" w:space="0" w:color="auto"/>
            </w:tcBorders>
            <w:shd w:val="clear" w:color="auto" w:fill="auto"/>
            <w:noWrap/>
            <w:vAlign w:val="bottom"/>
            <w:hideMark/>
          </w:tcPr>
          <w:p w14:paraId="6A0DF38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687,983</w:t>
            </w:r>
          </w:p>
        </w:tc>
        <w:tc>
          <w:tcPr>
            <w:tcW w:w="467" w:type="pct"/>
            <w:tcBorders>
              <w:top w:val="nil"/>
              <w:left w:val="nil"/>
              <w:bottom w:val="single" w:sz="4" w:space="0" w:color="auto"/>
              <w:right w:val="dashed" w:sz="4" w:space="0" w:color="auto"/>
            </w:tcBorders>
            <w:shd w:val="clear" w:color="auto" w:fill="auto"/>
            <w:noWrap/>
            <w:vAlign w:val="bottom"/>
            <w:hideMark/>
          </w:tcPr>
          <w:p w14:paraId="3445A91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7" w:type="pct"/>
            <w:tcBorders>
              <w:top w:val="nil"/>
              <w:left w:val="nil"/>
              <w:bottom w:val="single" w:sz="4" w:space="0" w:color="auto"/>
              <w:right w:val="dashed" w:sz="4" w:space="0" w:color="auto"/>
            </w:tcBorders>
            <w:shd w:val="clear" w:color="auto" w:fill="auto"/>
            <w:noWrap/>
            <w:vAlign w:val="bottom"/>
            <w:hideMark/>
          </w:tcPr>
          <w:p w14:paraId="6F74AB1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9D5C7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8" w:type="pct"/>
            <w:tcBorders>
              <w:top w:val="nil"/>
              <w:left w:val="nil"/>
              <w:bottom w:val="single" w:sz="4" w:space="0" w:color="auto"/>
              <w:right w:val="single" w:sz="4" w:space="0" w:color="auto"/>
            </w:tcBorders>
            <w:shd w:val="clear" w:color="auto" w:fill="auto"/>
            <w:noWrap/>
            <w:vAlign w:val="bottom"/>
            <w:hideMark/>
          </w:tcPr>
          <w:p w14:paraId="494C161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702,983</w:t>
            </w:r>
          </w:p>
        </w:tc>
      </w:tr>
      <w:tr w:rsidR="00AF68E7" w:rsidRPr="00AF68E7" w14:paraId="6291AEB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6865B8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B71DD1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Turizmit dhe Mjedisit</w:t>
            </w:r>
          </w:p>
        </w:tc>
        <w:tc>
          <w:tcPr>
            <w:tcW w:w="472" w:type="pct"/>
            <w:tcBorders>
              <w:top w:val="nil"/>
              <w:left w:val="nil"/>
              <w:bottom w:val="dotted" w:sz="4" w:space="0" w:color="auto"/>
              <w:right w:val="single" w:sz="4" w:space="0" w:color="auto"/>
            </w:tcBorders>
            <w:shd w:val="clear" w:color="auto" w:fill="auto"/>
            <w:noWrap/>
            <w:vAlign w:val="bottom"/>
            <w:hideMark/>
          </w:tcPr>
          <w:p w14:paraId="5A3B00F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1,757,390</w:t>
            </w:r>
          </w:p>
        </w:tc>
        <w:tc>
          <w:tcPr>
            <w:tcW w:w="467" w:type="pct"/>
            <w:tcBorders>
              <w:top w:val="nil"/>
              <w:left w:val="nil"/>
              <w:bottom w:val="dotted" w:sz="4" w:space="0" w:color="auto"/>
              <w:right w:val="single" w:sz="4" w:space="0" w:color="auto"/>
            </w:tcBorders>
            <w:shd w:val="clear" w:color="auto" w:fill="auto"/>
            <w:noWrap/>
            <w:vAlign w:val="bottom"/>
            <w:hideMark/>
          </w:tcPr>
          <w:p w14:paraId="24A1B0B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1,081,847</w:t>
            </w:r>
          </w:p>
        </w:tc>
        <w:tc>
          <w:tcPr>
            <w:tcW w:w="437" w:type="pct"/>
            <w:tcBorders>
              <w:top w:val="nil"/>
              <w:left w:val="nil"/>
              <w:bottom w:val="dotted" w:sz="4" w:space="0" w:color="auto"/>
              <w:right w:val="single" w:sz="4" w:space="0" w:color="auto"/>
            </w:tcBorders>
            <w:shd w:val="clear" w:color="auto" w:fill="auto"/>
            <w:noWrap/>
            <w:vAlign w:val="bottom"/>
            <w:hideMark/>
          </w:tcPr>
          <w:p w14:paraId="6A054F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1" w:type="pct"/>
            <w:tcBorders>
              <w:top w:val="nil"/>
              <w:left w:val="nil"/>
              <w:bottom w:val="dotted" w:sz="4" w:space="0" w:color="auto"/>
              <w:right w:val="single" w:sz="4" w:space="0" w:color="auto"/>
            </w:tcBorders>
            <w:shd w:val="clear" w:color="auto" w:fill="auto"/>
            <w:noWrap/>
            <w:vAlign w:val="bottom"/>
            <w:hideMark/>
          </w:tcPr>
          <w:p w14:paraId="68BEEE6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1,671,847</w:t>
            </w:r>
          </w:p>
        </w:tc>
        <w:tc>
          <w:tcPr>
            <w:tcW w:w="538" w:type="pct"/>
            <w:tcBorders>
              <w:top w:val="nil"/>
              <w:left w:val="nil"/>
              <w:bottom w:val="dotted" w:sz="4" w:space="0" w:color="auto"/>
              <w:right w:val="single" w:sz="4" w:space="0" w:color="auto"/>
            </w:tcBorders>
            <w:shd w:val="clear" w:color="auto" w:fill="auto"/>
            <w:noWrap/>
            <w:vAlign w:val="bottom"/>
            <w:hideMark/>
          </w:tcPr>
          <w:p w14:paraId="7FCC7AD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3,429,237</w:t>
            </w:r>
          </w:p>
        </w:tc>
      </w:tr>
      <w:tr w:rsidR="00AF68E7" w:rsidRPr="00AF68E7" w14:paraId="6A2856C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9E8CB9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2D75E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5B56539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254,395</w:t>
            </w:r>
          </w:p>
        </w:tc>
        <w:tc>
          <w:tcPr>
            <w:tcW w:w="467" w:type="pct"/>
            <w:tcBorders>
              <w:top w:val="nil"/>
              <w:left w:val="nil"/>
              <w:bottom w:val="dotted" w:sz="4" w:space="0" w:color="auto"/>
              <w:right w:val="dashed" w:sz="4" w:space="0" w:color="auto"/>
            </w:tcBorders>
            <w:shd w:val="clear" w:color="auto" w:fill="auto"/>
            <w:noWrap/>
            <w:vAlign w:val="bottom"/>
            <w:hideMark/>
          </w:tcPr>
          <w:p w14:paraId="19D12FB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7" w:type="pct"/>
            <w:tcBorders>
              <w:top w:val="nil"/>
              <w:left w:val="nil"/>
              <w:bottom w:val="dotted" w:sz="4" w:space="0" w:color="auto"/>
              <w:right w:val="dashed" w:sz="4" w:space="0" w:color="auto"/>
            </w:tcBorders>
            <w:shd w:val="clear" w:color="auto" w:fill="auto"/>
            <w:noWrap/>
            <w:vAlign w:val="bottom"/>
            <w:hideMark/>
          </w:tcPr>
          <w:p w14:paraId="0920E00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D3FC7E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8" w:type="pct"/>
            <w:tcBorders>
              <w:top w:val="nil"/>
              <w:left w:val="nil"/>
              <w:bottom w:val="dotted" w:sz="4" w:space="0" w:color="auto"/>
              <w:right w:val="single" w:sz="4" w:space="0" w:color="auto"/>
            </w:tcBorders>
            <w:shd w:val="clear" w:color="auto" w:fill="auto"/>
            <w:noWrap/>
            <w:vAlign w:val="bottom"/>
            <w:hideMark/>
          </w:tcPr>
          <w:p w14:paraId="22E5EFA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257,395</w:t>
            </w:r>
          </w:p>
        </w:tc>
      </w:tr>
      <w:tr w:rsidR="00AF68E7" w:rsidRPr="00AF68E7" w14:paraId="356252A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895DA1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7DCC7B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për mbrojtjen e mjedisit</w:t>
            </w:r>
          </w:p>
        </w:tc>
        <w:tc>
          <w:tcPr>
            <w:tcW w:w="472" w:type="pct"/>
            <w:tcBorders>
              <w:top w:val="nil"/>
              <w:left w:val="nil"/>
              <w:bottom w:val="dotted" w:sz="4" w:space="0" w:color="auto"/>
              <w:right w:val="single" w:sz="4" w:space="0" w:color="auto"/>
            </w:tcBorders>
            <w:shd w:val="clear" w:color="auto" w:fill="auto"/>
            <w:noWrap/>
            <w:vAlign w:val="bottom"/>
            <w:hideMark/>
          </w:tcPr>
          <w:p w14:paraId="0BE5F6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510,968</w:t>
            </w:r>
          </w:p>
        </w:tc>
        <w:tc>
          <w:tcPr>
            <w:tcW w:w="467" w:type="pct"/>
            <w:tcBorders>
              <w:top w:val="nil"/>
              <w:left w:val="nil"/>
              <w:bottom w:val="dotted" w:sz="4" w:space="0" w:color="auto"/>
              <w:right w:val="dashed" w:sz="4" w:space="0" w:color="auto"/>
            </w:tcBorders>
            <w:shd w:val="clear" w:color="auto" w:fill="auto"/>
            <w:noWrap/>
            <w:vAlign w:val="bottom"/>
            <w:hideMark/>
          </w:tcPr>
          <w:p w14:paraId="104052E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90,000</w:t>
            </w:r>
          </w:p>
        </w:tc>
        <w:tc>
          <w:tcPr>
            <w:tcW w:w="437" w:type="pct"/>
            <w:tcBorders>
              <w:top w:val="nil"/>
              <w:left w:val="nil"/>
              <w:bottom w:val="dotted" w:sz="4" w:space="0" w:color="auto"/>
              <w:right w:val="dashed" w:sz="4" w:space="0" w:color="auto"/>
            </w:tcBorders>
            <w:shd w:val="clear" w:color="auto" w:fill="auto"/>
            <w:noWrap/>
            <w:vAlign w:val="bottom"/>
            <w:hideMark/>
          </w:tcPr>
          <w:p w14:paraId="0EB819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390,000</w:t>
            </w:r>
          </w:p>
        </w:tc>
        <w:tc>
          <w:tcPr>
            <w:tcW w:w="461" w:type="pct"/>
            <w:tcBorders>
              <w:top w:val="nil"/>
              <w:left w:val="nil"/>
              <w:bottom w:val="dotted" w:sz="4" w:space="0" w:color="auto"/>
              <w:right w:val="single" w:sz="4" w:space="0" w:color="auto"/>
            </w:tcBorders>
            <w:shd w:val="clear" w:color="auto" w:fill="auto"/>
            <w:noWrap/>
            <w:vAlign w:val="bottom"/>
            <w:hideMark/>
          </w:tcPr>
          <w:p w14:paraId="47B6C08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480,000</w:t>
            </w:r>
          </w:p>
        </w:tc>
        <w:tc>
          <w:tcPr>
            <w:tcW w:w="538" w:type="pct"/>
            <w:tcBorders>
              <w:top w:val="nil"/>
              <w:left w:val="nil"/>
              <w:bottom w:val="dotted" w:sz="4" w:space="0" w:color="auto"/>
              <w:right w:val="single" w:sz="4" w:space="0" w:color="auto"/>
            </w:tcBorders>
            <w:shd w:val="clear" w:color="auto" w:fill="auto"/>
            <w:noWrap/>
            <w:vAlign w:val="bottom"/>
            <w:hideMark/>
          </w:tcPr>
          <w:p w14:paraId="4903E4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990,968</w:t>
            </w:r>
          </w:p>
        </w:tc>
      </w:tr>
      <w:tr w:rsidR="00AF68E7" w:rsidRPr="00AF68E7" w14:paraId="7ABC21E8"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099B1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38EE98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pyjeve</w:t>
            </w:r>
          </w:p>
        </w:tc>
        <w:tc>
          <w:tcPr>
            <w:tcW w:w="472" w:type="pct"/>
            <w:tcBorders>
              <w:top w:val="nil"/>
              <w:left w:val="nil"/>
              <w:bottom w:val="dotted" w:sz="4" w:space="0" w:color="auto"/>
              <w:right w:val="single" w:sz="4" w:space="0" w:color="auto"/>
            </w:tcBorders>
            <w:shd w:val="clear" w:color="auto" w:fill="auto"/>
            <w:noWrap/>
            <w:vAlign w:val="bottom"/>
            <w:hideMark/>
          </w:tcPr>
          <w:p w14:paraId="5CA231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460,797</w:t>
            </w:r>
          </w:p>
        </w:tc>
        <w:tc>
          <w:tcPr>
            <w:tcW w:w="467" w:type="pct"/>
            <w:tcBorders>
              <w:top w:val="nil"/>
              <w:left w:val="nil"/>
              <w:bottom w:val="dotted" w:sz="4" w:space="0" w:color="auto"/>
              <w:right w:val="dashed" w:sz="4" w:space="0" w:color="auto"/>
            </w:tcBorders>
            <w:shd w:val="clear" w:color="auto" w:fill="auto"/>
            <w:noWrap/>
            <w:vAlign w:val="bottom"/>
            <w:hideMark/>
          </w:tcPr>
          <w:p w14:paraId="5550965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541,100</w:t>
            </w:r>
          </w:p>
        </w:tc>
        <w:tc>
          <w:tcPr>
            <w:tcW w:w="437" w:type="pct"/>
            <w:tcBorders>
              <w:top w:val="nil"/>
              <w:left w:val="nil"/>
              <w:bottom w:val="dotted" w:sz="4" w:space="0" w:color="auto"/>
              <w:right w:val="dashed" w:sz="4" w:space="0" w:color="auto"/>
            </w:tcBorders>
            <w:shd w:val="clear" w:color="auto" w:fill="auto"/>
            <w:noWrap/>
            <w:vAlign w:val="bottom"/>
            <w:hideMark/>
          </w:tcPr>
          <w:p w14:paraId="0FA582D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B9870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541,100</w:t>
            </w:r>
          </w:p>
        </w:tc>
        <w:tc>
          <w:tcPr>
            <w:tcW w:w="538" w:type="pct"/>
            <w:tcBorders>
              <w:top w:val="nil"/>
              <w:left w:val="nil"/>
              <w:bottom w:val="dotted" w:sz="4" w:space="0" w:color="auto"/>
              <w:right w:val="single" w:sz="4" w:space="0" w:color="auto"/>
            </w:tcBorders>
            <w:shd w:val="clear" w:color="auto" w:fill="auto"/>
            <w:noWrap/>
            <w:vAlign w:val="bottom"/>
            <w:hideMark/>
          </w:tcPr>
          <w:p w14:paraId="0225AF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1,001,897</w:t>
            </w:r>
          </w:p>
        </w:tc>
      </w:tr>
      <w:tr w:rsidR="00AF68E7" w:rsidRPr="00AF68E7" w14:paraId="56E4700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E6DC5D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04760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744B533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turizmit</w:t>
            </w:r>
          </w:p>
        </w:tc>
        <w:tc>
          <w:tcPr>
            <w:tcW w:w="472" w:type="pct"/>
            <w:tcBorders>
              <w:top w:val="nil"/>
              <w:left w:val="nil"/>
              <w:bottom w:val="dotted" w:sz="4" w:space="0" w:color="auto"/>
              <w:right w:val="single" w:sz="4" w:space="0" w:color="auto"/>
            </w:tcBorders>
            <w:shd w:val="clear" w:color="auto" w:fill="auto"/>
            <w:noWrap/>
            <w:vAlign w:val="bottom"/>
            <w:hideMark/>
          </w:tcPr>
          <w:p w14:paraId="08C479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490,119</w:t>
            </w:r>
          </w:p>
        </w:tc>
        <w:tc>
          <w:tcPr>
            <w:tcW w:w="467" w:type="pct"/>
            <w:tcBorders>
              <w:top w:val="nil"/>
              <w:left w:val="nil"/>
              <w:bottom w:val="dotted" w:sz="4" w:space="0" w:color="auto"/>
              <w:right w:val="dashed" w:sz="4" w:space="0" w:color="auto"/>
            </w:tcBorders>
            <w:shd w:val="clear" w:color="auto" w:fill="auto"/>
            <w:noWrap/>
            <w:vAlign w:val="bottom"/>
            <w:hideMark/>
          </w:tcPr>
          <w:p w14:paraId="746A0B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437" w:type="pct"/>
            <w:tcBorders>
              <w:top w:val="nil"/>
              <w:left w:val="nil"/>
              <w:bottom w:val="dotted" w:sz="4" w:space="0" w:color="auto"/>
              <w:right w:val="dashed" w:sz="4" w:space="0" w:color="auto"/>
            </w:tcBorders>
            <w:shd w:val="clear" w:color="auto" w:fill="auto"/>
            <w:noWrap/>
            <w:vAlign w:val="bottom"/>
            <w:hideMark/>
          </w:tcPr>
          <w:p w14:paraId="2342E25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7F1679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538" w:type="pct"/>
            <w:tcBorders>
              <w:top w:val="nil"/>
              <w:left w:val="nil"/>
              <w:bottom w:val="dotted" w:sz="4" w:space="0" w:color="auto"/>
              <w:right w:val="single" w:sz="4" w:space="0" w:color="auto"/>
            </w:tcBorders>
            <w:shd w:val="clear" w:color="auto" w:fill="auto"/>
            <w:noWrap/>
            <w:vAlign w:val="bottom"/>
            <w:hideMark/>
          </w:tcPr>
          <w:p w14:paraId="631FD2B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608,119</w:t>
            </w:r>
          </w:p>
        </w:tc>
      </w:tr>
      <w:tr w:rsidR="00AF68E7" w:rsidRPr="00AF68E7" w14:paraId="5B00187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4ABA94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88A84C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mbetjeve urbane</w:t>
            </w:r>
          </w:p>
        </w:tc>
        <w:tc>
          <w:tcPr>
            <w:tcW w:w="472" w:type="pct"/>
            <w:tcBorders>
              <w:top w:val="nil"/>
              <w:left w:val="nil"/>
              <w:bottom w:val="dotted" w:sz="4" w:space="0" w:color="auto"/>
              <w:right w:val="single" w:sz="4" w:space="0" w:color="auto"/>
            </w:tcBorders>
            <w:shd w:val="clear" w:color="auto" w:fill="auto"/>
            <w:noWrap/>
            <w:vAlign w:val="bottom"/>
            <w:hideMark/>
          </w:tcPr>
          <w:p w14:paraId="15149A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41,111</w:t>
            </w:r>
          </w:p>
        </w:tc>
        <w:tc>
          <w:tcPr>
            <w:tcW w:w="467" w:type="pct"/>
            <w:tcBorders>
              <w:top w:val="nil"/>
              <w:left w:val="nil"/>
              <w:bottom w:val="dotted" w:sz="4" w:space="0" w:color="auto"/>
              <w:right w:val="dashed" w:sz="4" w:space="0" w:color="auto"/>
            </w:tcBorders>
            <w:shd w:val="clear" w:color="auto" w:fill="auto"/>
            <w:noWrap/>
            <w:vAlign w:val="bottom"/>
            <w:hideMark/>
          </w:tcPr>
          <w:p w14:paraId="527E3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329,747</w:t>
            </w:r>
          </w:p>
        </w:tc>
        <w:tc>
          <w:tcPr>
            <w:tcW w:w="437" w:type="pct"/>
            <w:tcBorders>
              <w:top w:val="nil"/>
              <w:left w:val="nil"/>
              <w:bottom w:val="dotted" w:sz="4" w:space="0" w:color="auto"/>
              <w:right w:val="dashed" w:sz="4" w:space="0" w:color="auto"/>
            </w:tcBorders>
            <w:shd w:val="clear" w:color="auto" w:fill="auto"/>
            <w:noWrap/>
            <w:vAlign w:val="bottom"/>
            <w:hideMark/>
          </w:tcPr>
          <w:p w14:paraId="4E892F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1" w:type="pct"/>
            <w:tcBorders>
              <w:top w:val="nil"/>
              <w:left w:val="nil"/>
              <w:bottom w:val="dotted" w:sz="4" w:space="0" w:color="auto"/>
              <w:right w:val="single" w:sz="4" w:space="0" w:color="auto"/>
            </w:tcBorders>
            <w:shd w:val="clear" w:color="auto" w:fill="auto"/>
            <w:noWrap/>
            <w:vAlign w:val="bottom"/>
            <w:hideMark/>
          </w:tcPr>
          <w:p w14:paraId="7FF20D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529,747</w:t>
            </w:r>
          </w:p>
        </w:tc>
        <w:tc>
          <w:tcPr>
            <w:tcW w:w="538" w:type="pct"/>
            <w:tcBorders>
              <w:top w:val="nil"/>
              <w:left w:val="nil"/>
              <w:bottom w:val="dotted" w:sz="4" w:space="0" w:color="auto"/>
              <w:right w:val="single" w:sz="4" w:space="0" w:color="auto"/>
            </w:tcBorders>
            <w:shd w:val="clear" w:color="auto" w:fill="auto"/>
            <w:noWrap/>
            <w:vAlign w:val="bottom"/>
            <w:hideMark/>
          </w:tcPr>
          <w:p w14:paraId="03FB4E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570,858</w:t>
            </w:r>
          </w:p>
        </w:tc>
      </w:tr>
      <w:tr w:rsidR="00AF68E7" w:rsidRPr="00AF68E7" w14:paraId="5E2F9326"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DB7400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A20529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Prokuroria e Përgjithshme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750D42F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3,195,056</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18CF155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B71633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7F84E4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7BE0126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3,325,056</w:t>
            </w:r>
          </w:p>
        </w:tc>
      </w:tr>
      <w:tr w:rsidR="00AF68E7" w:rsidRPr="00AF68E7" w14:paraId="5EF358D1"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22CF17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713777A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77F743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3,195,056</w:t>
            </w:r>
          </w:p>
        </w:tc>
        <w:tc>
          <w:tcPr>
            <w:tcW w:w="467" w:type="pct"/>
            <w:tcBorders>
              <w:top w:val="nil"/>
              <w:left w:val="nil"/>
              <w:bottom w:val="single" w:sz="4" w:space="0" w:color="auto"/>
              <w:right w:val="dashed" w:sz="4" w:space="0" w:color="auto"/>
            </w:tcBorders>
            <w:shd w:val="clear" w:color="auto" w:fill="auto"/>
            <w:noWrap/>
            <w:vAlign w:val="bottom"/>
            <w:hideMark/>
          </w:tcPr>
          <w:p w14:paraId="63D8DD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37" w:type="pct"/>
            <w:tcBorders>
              <w:top w:val="nil"/>
              <w:left w:val="nil"/>
              <w:bottom w:val="single" w:sz="4" w:space="0" w:color="auto"/>
              <w:right w:val="dashed" w:sz="4" w:space="0" w:color="auto"/>
            </w:tcBorders>
            <w:shd w:val="clear" w:color="auto" w:fill="auto"/>
            <w:noWrap/>
            <w:vAlign w:val="bottom"/>
            <w:hideMark/>
          </w:tcPr>
          <w:p w14:paraId="11BC347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7C34DF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538" w:type="pct"/>
            <w:tcBorders>
              <w:top w:val="nil"/>
              <w:left w:val="nil"/>
              <w:bottom w:val="single" w:sz="4" w:space="0" w:color="auto"/>
              <w:right w:val="single" w:sz="4" w:space="0" w:color="auto"/>
            </w:tcBorders>
            <w:shd w:val="clear" w:color="auto" w:fill="auto"/>
            <w:noWrap/>
            <w:vAlign w:val="bottom"/>
            <w:hideMark/>
          </w:tcPr>
          <w:p w14:paraId="135C81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3,325,056</w:t>
            </w:r>
          </w:p>
        </w:tc>
      </w:tr>
      <w:tr w:rsidR="00AF68E7" w:rsidRPr="00AF68E7" w14:paraId="7B471F4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8A3339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67FE6C96"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Gjyqësor</w:t>
            </w:r>
          </w:p>
        </w:tc>
        <w:tc>
          <w:tcPr>
            <w:tcW w:w="472" w:type="pct"/>
            <w:tcBorders>
              <w:top w:val="nil"/>
              <w:left w:val="nil"/>
              <w:bottom w:val="dotted" w:sz="4" w:space="0" w:color="auto"/>
              <w:right w:val="dashed" w:sz="4" w:space="0" w:color="auto"/>
            </w:tcBorders>
            <w:shd w:val="clear" w:color="auto" w:fill="auto"/>
            <w:noWrap/>
            <w:vAlign w:val="bottom"/>
            <w:hideMark/>
          </w:tcPr>
          <w:p w14:paraId="26989CB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4,757,845</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47C0293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31F9E09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A2926B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77BF26F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4,957,845</w:t>
            </w:r>
          </w:p>
        </w:tc>
      </w:tr>
      <w:tr w:rsidR="00AF68E7" w:rsidRPr="00AF68E7" w14:paraId="68D68313"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72870A1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419B93A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nil"/>
              <w:right w:val="single" w:sz="4" w:space="0" w:color="auto"/>
            </w:tcBorders>
            <w:shd w:val="clear" w:color="auto" w:fill="auto"/>
            <w:noWrap/>
            <w:vAlign w:val="bottom"/>
            <w:hideMark/>
          </w:tcPr>
          <w:p w14:paraId="087BA8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375,308</w:t>
            </w:r>
          </w:p>
        </w:tc>
        <w:tc>
          <w:tcPr>
            <w:tcW w:w="467" w:type="pct"/>
            <w:tcBorders>
              <w:top w:val="nil"/>
              <w:left w:val="nil"/>
              <w:bottom w:val="nil"/>
              <w:right w:val="dashed" w:sz="4" w:space="0" w:color="auto"/>
            </w:tcBorders>
            <w:shd w:val="clear" w:color="auto" w:fill="auto"/>
            <w:noWrap/>
            <w:vAlign w:val="bottom"/>
            <w:hideMark/>
          </w:tcPr>
          <w:p w14:paraId="0AF6AA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7" w:type="pct"/>
            <w:tcBorders>
              <w:top w:val="nil"/>
              <w:left w:val="nil"/>
              <w:bottom w:val="nil"/>
              <w:right w:val="dashed" w:sz="4" w:space="0" w:color="auto"/>
            </w:tcBorders>
            <w:shd w:val="clear" w:color="auto" w:fill="auto"/>
            <w:noWrap/>
            <w:vAlign w:val="bottom"/>
            <w:hideMark/>
          </w:tcPr>
          <w:p w14:paraId="33FB1C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4374C2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8" w:type="pct"/>
            <w:tcBorders>
              <w:top w:val="nil"/>
              <w:left w:val="nil"/>
              <w:bottom w:val="nil"/>
              <w:right w:val="single" w:sz="4" w:space="0" w:color="auto"/>
            </w:tcBorders>
            <w:shd w:val="clear" w:color="auto" w:fill="auto"/>
            <w:noWrap/>
            <w:vAlign w:val="bottom"/>
            <w:hideMark/>
          </w:tcPr>
          <w:p w14:paraId="71551A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390,308</w:t>
            </w:r>
          </w:p>
        </w:tc>
      </w:tr>
      <w:tr w:rsidR="00AF68E7" w:rsidRPr="00AF68E7" w14:paraId="3AC3C43C"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86F5C0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2" w:type="pct"/>
            <w:tcBorders>
              <w:top w:val="dotted" w:sz="4" w:space="0" w:color="auto"/>
              <w:left w:val="nil"/>
              <w:bottom w:val="nil"/>
              <w:right w:val="nil"/>
            </w:tcBorders>
            <w:shd w:val="clear" w:color="auto" w:fill="auto"/>
            <w:noWrap/>
            <w:vAlign w:val="bottom"/>
            <w:hideMark/>
          </w:tcPr>
          <w:p w14:paraId="332A302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teknologjinë e sistemit të drejtësisë</w:t>
            </w:r>
          </w:p>
        </w:tc>
        <w:tc>
          <w:tcPr>
            <w:tcW w:w="472" w:type="pct"/>
            <w:tcBorders>
              <w:top w:val="dotted" w:sz="4" w:space="0" w:color="auto"/>
              <w:left w:val="single" w:sz="4" w:space="0" w:color="auto"/>
              <w:bottom w:val="nil"/>
              <w:right w:val="single" w:sz="4" w:space="0" w:color="auto"/>
            </w:tcBorders>
            <w:shd w:val="clear" w:color="auto" w:fill="auto"/>
            <w:noWrap/>
            <w:vAlign w:val="bottom"/>
            <w:hideMark/>
          </w:tcPr>
          <w:p w14:paraId="7485A6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c>
          <w:tcPr>
            <w:tcW w:w="467" w:type="pct"/>
            <w:tcBorders>
              <w:top w:val="dotted" w:sz="4" w:space="0" w:color="auto"/>
              <w:left w:val="nil"/>
              <w:bottom w:val="nil"/>
              <w:right w:val="dashed" w:sz="4" w:space="0" w:color="auto"/>
            </w:tcBorders>
            <w:shd w:val="clear" w:color="auto" w:fill="auto"/>
            <w:noWrap/>
            <w:vAlign w:val="bottom"/>
            <w:hideMark/>
          </w:tcPr>
          <w:p w14:paraId="464C8DC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37" w:type="pct"/>
            <w:tcBorders>
              <w:top w:val="dotted" w:sz="4" w:space="0" w:color="auto"/>
              <w:left w:val="nil"/>
              <w:bottom w:val="nil"/>
              <w:right w:val="dashed" w:sz="4" w:space="0" w:color="auto"/>
            </w:tcBorders>
            <w:shd w:val="clear" w:color="auto" w:fill="auto"/>
            <w:noWrap/>
            <w:vAlign w:val="bottom"/>
            <w:hideMark/>
          </w:tcPr>
          <w:p w14:paraId="01E83A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452687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dotted" w:sz="4" w:space="0" w:color="auto"/>
              <w:left w:val="nil"/>
              <w:bottom w:val="nil"/>
              <w:right w:val="single" w:sz="4" w:space="0" w:color="auto"/>
            </w:tcBorders>
            <w:shd w:val="clear" w:color="auto" w:fill="auto"/>
            <w:noWrap/>
            <w:vAlign w:val="bottom"/>
            <w:hideMark/>
          </w:tcPr>
          <w:p w14:paraId="7218C17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r>
      <w:tr w:rsidR="00AF68E7" w:rsidRPr="00AF68E7" w14:paraId="2B5A154A" w14:textId="77777777" w:rsidTr="00E563E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034BF3F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2" w:type="pct"/>
            <w:tcBorders>
              <w:top w:val="dotted" w:sz="4" w:space="0" w:color="auto"/>
              <w:left w:val="double" w:sz="6" w:space="0" w:color="auto"/>
              <w:bottom w:val="single" w:sz="4" w:space="0" w:color="auto"/>
              <w:right w:val="nil"/>
            </w:tcBorders>
            <w:shd w:val="clear" w:color="auto" w:fill="auto"/>
            <w:noWrap/>
            <w:vAlign w:val="bottom"/>
            <w:hideMark/>
          </w:tcPr>
          <w:p w14:paraId="13DAE6C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Buxheti Gjyqësor</w:t>
            </w:r>
          </w:p>
        </w:tc>
        <w:tc>
          <w:tcPr>
            <w:tcW w:w="472"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4FD351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4,365,216</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78E6E4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437" w:type="pct"/>
            <w:tcBorders>
              <w:top w:val="dotted" w:sz="4" w:space="0" w:color="auto"/>
              <w:left w:val="nil"/>
              <w:bottom w:val="single" w:sz="4" w:space="0" w:color="auto"/>
              <w:right w:val="dashed" w:sz="4" w:space="0" w:color="auto"/>
            </w:tcBorders>
            <w:shd w:val="clear" w:color="auto" w:fill="auto"/>
            <w:noWrap/>
            <w:vAlign w:val="bottom"/>
            <w:hideMark/>
          </w:tcPr>
          <w:p w14:paraId="4CE103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single" w:sz="4" w:space="0" w:color="auto"/>
              <w:right w:val="single" w:sz="4" w:space="0" w:color="auto"/>
            </w:tcBorders>
            <w:shd w:val="clear" w:color="auto" w:fill="auto"/>
            <w:noWrap/>
            <w:vAlign w:val="bottom"/>
            <w:hideMark/>
          </w:tcPr>
          <w:p w14:paraId="6F4ED5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538" w:type="pct"/>
            <w:tcBorders>
              <w:top w:val="dotted" w:sz="4" w:space="0" w:color="auto"/>
              <w:left w:val="nil"/>
              <w:bottom w:val="single" w:sz="4" w:space="0" w:color="auto"/>
              <w:right w:val="single" w:sz="4" w:space="0" w:color="auto"/>
            </w:tcBorders>
            <w:shd w:val="clear" w:color="auto" w:fill="auto"/>
            <w:noWrap/>
            <w:vAlign w:val="bottom"/>
            <w:hideMark/>
          </w:tcPr>
          <w:p w14:paraId="3E50585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4,550,216</w:t>
            </w:r>
          </w:p>
        </w:tc>
      </w:tr>
      <w:tr w:rsidR="00AF68E7" w:rsidRPr="00AF68E7" w14:paraId="15A4DA3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9EF923F"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6CA56F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Gjykata Kushtetuese</w:t>
            </w:r>
          </w:p>
        </w:tc>
        <w:tc>
          <w:tcPr>
            <w:tcW w:w="472" w:type="pct"/>
            <w:tcBorders>
              <w:top w:val="nil"/>
              <w:left w:val="nil"/>
              <w:bottom w:val="dotted" w:sz="4" w:space="0" w:color="auto"/>
              <w:right w:val="single" w:sz="4" w:space="0" w:color="auto"/>
            </w:tcBorders>
            <w:shd w:val="clear" w:color="auto" w:fill="auto"/>
            <w:noWrap/>
            <w:vAlign w:val="bottom"/>
            <w:hideMark/>
          </w:tcPr>
          <w:p w14:paraId="0B7771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190,181</w:t>
            </w:r>
          </w:p>
        </w:tc>
        <w:tc>
          <w:tcPr>
            <w:tcW w:w="467" w:type="pct"/>
            <w:tcBorders>
              <w:top w:val="nil"/>
              <w:left w:val="nil"/>
              <w:bottom w:val="dotted" w:sz="4" w:space="0" w:color="auto"/>
              <w:right w:val="single" w:sz="4" w:space="0" w:color="auto"/>
            </w:tcBorders>
            <w:shd w:val="clear" w:color="auto" w:fill="auto"/>
            <w:noWrap/>
            <w:vAlign w:val="bottom"/>
            <w:hideMark/>
          </w:tcPr>
          <w:p w14:paraId="0044CDA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437" w:type="pct"/>
            <w:tcBorders>
              <w:top w:val="nil"/>
              <w:left w:val="nil"/>
              <w:bottom w:val="dotted" w:sz="4" w:space="0" w:color="auto"/>
              <w:right w:val="single" w:sz="4" w:space="0" w:color="auto"/>
            </w:tcBorders>
            <w:shd w:val="clear" w:color="auto" w:fill="auto"/>
            <w:noWrap/>
            <w:vAlign w:val="bottom"/>
            <w:hideMark/>
          </w:tcPr>
          <w:p w14:paraId="6A91995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6EB38D9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538" w:type="pct"/>
            <w:tcBorders>
              <w:top w:val="nil"/>
              <w:left w:val="nil"/>
              <w:bottom w:val="dotted" w:sz="4" w:space="0" w:color="auto"/>
              <w:right w:val="single" w:sz="4" w:space="0" w:color="auto"/>
            </w:tcBorders>
            <w:shd w:val="clear" w:color="auto" w:fill="auto"/>
            <w:noWrap/>
            <w:vAlign w:val="bottom"/>
            <w:hideMark/>
          </w:tcPr>
          <w:p w14:paraId="794CE2C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194,181</w:t>
            </w:r>
          </w:p>
        </w:tc>
      </w:tr>
      <w:tr w:rsidR="00AF68E7" w:rsidRPr="00AF68E7" w14:paraId="6EC6D45C"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054357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6992F22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Gjyqësore Kushtetuese</w:t>
            </w:r>
          </w:p>
        </w:tc>
        <w:tc>
          <w:tcPr>
            <w:tcW w:w="472" w:type="pct"/>
            <w:tcBorders>
              <w:top w:val="nil"/>
              <w:left w:val="nil"/>
              <w:bottom w:val="single" w:sz="4" w:space="0" w:color="auto"/>
              <w:right w:val="single" w:sz="4" w:space="0" w:color="auto"/>
            </w:tcBorders>
            <w:shd w:val="clear" w:color="auto" w:fill="auto"/>
            <w:noWrap/>
            <w:vAlign w:val="bottom"/>
            <w:hideMark/>
          </w:tcPr>
          <w:p w14:paraId="45600A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190,181</w:t>
            </w:r>
          </w:p>
        </w:tc>
        <w:tc>
          <w:tcPr>
            <w:tcW w:w="467" w:type="pct"/>
            <w:tcBorders>
              <w:top w:val="nil"/>
              <w:left w:val="nil"/>
              <w:bottom w:val="nil"/>
              <w:right w:val="dashed" w:sz="4" w:space="0" w:color="auto"/>
            </w:tcBorders>
            <w:shd w:val="clear" w:color="auto" w:fill="auto"/>
            <w:noWrap/>
            <w:vAlign w:val="bottom"/>
            <w:hideMark/>
          </w:tcPr>
          <w:p w14:paraId="108545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37" w:type="pct"/>
            <w:tcBorders>
              <w:top w:val="nil"/>
              <w:left w:val="nil"/>
              <w:bottom w:val="single" w:sz="4" w:space="0" w:color="auto"/>
              <w:right w:val="dashed" w:sz="4" w:space="0" w:color="auto"/>
            </w:tcBorders>
            <w:shd w:val="clear" w:color="auto" w:fill="auto"/>
            <w:noWrap/>
            <w:vAlign w:val="bottom"/>
            <w:hideMark/>
          </w:tcPr>
          <w:p w14:paraId="63C0108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A480E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538" w:type="pct"/>
            <w:tcBorders>
              <w:top w:val="nil"/>
              <w:left w:val="nil"/>
              <w:bottom w:val="single" w:sz="4" w:space="0" w:color="auto"/>
              <w:right w:val="single" w:sz="4" w:space="0" w:color="auto"/>
            </w:tcBorders>
            <w:shd w:val="clear" w:color="auto" w:fill="auto"/>
            <w:noWrap/>
            <w:vAlign w:val="bottom"/>
            <w:hideMark/>
          </w:tcPr>
          <w:p w14:paraId="195862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194,181</w:t>
            </w:r>
          </w:p>
        </w:tc>
      </w:tr>
      <w:tr w:rsidR="00AF68E7" w:rsidRPr="00AF68E7" w14:paraId="64A1B34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CCDB8C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B3728D3"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Agjencia Telegrafike Shqiptare</w:t>
            </w:r>
          </w:p>
        </w:tc>
        <w:tc>
          <w:tcPr>
            <w:tcW w:w="472" w:type="pct"/>
            <w:tcBorders>
              <w:top w:val="nil"/>
              <w:left w:val="nil"/>
              <w:bottom w:val="dotted" w:sz="4" w:space="0" w:color="auto"/>
              <w:right w:val="single" w:sz="4" w:space="0" w:color="auto"/>
            </w:tcBorders>
            <w:shd w:val="clear" w:color="auto" w:fill="auto"/>
            <w:noWrap/>
            <w:vAlign w:val="bottom"/>
            <w:hideMark/>
          </w:tcPr>
          <w:p w14:paraId="6E2601C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85,618</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431E91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06B6FE0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353BE16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55421E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86,618</w:t>
            </w:r>
          </w:p>
        </w:tc>
      </w:tr>
      <w:tr w:rsidR="00AF68E7" w:rsidRPr="00AF68E7" w14:paraId="70DB7DE2"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A670E8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08320</w:t>
            </w:r>
          </w:p>
        </w:tc>
        <w:tc>
          <w:tcPr>
            <w:tcW w:w="2272" w:type="pct"/>
            <w:tcBorders>
              <w:top w:val="nil"/>
              <w:left w:val="single" w:sz="4" w:space="0" w:color="auto"/>
              <w:bottom w:val="nil"/>
              <w:right w:val="single" w:sz="4" w:space="0" w:color="auto"/>
            </w:tcBorders>
            <w:shd w:val="clear" w:color="auto" w:fill="auto"/>
            <w:noWrap/>
            <w:vAlign w:val="bottom"/>
            <w:hideMark/>
          </w:tcPr>
          <w:p w14:paraId="4EA5D857"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Telegrafike e ATSH-së</w:t>
            </w:r>
          </w:p>
        </w:tc>
        <w:tc>
          <w:tcPr>
            <w:tcW w:w="472" w:type="pct"/>
            <w:tcBorders>
              <w:top w:val="nil"/>
              <w:left w:val="nil"/>
              <w:bottom w:val="single" w:sz="4" w:space="0" w:color="auto"/>
              <w:right w:val="single" w:sz="4" w:space="0" w:color="auto"/>
            </w:tcBorders>
            <w:shd w:val="clear" w:color="auto" w:fill="auto"/>
            <w:noWrap/>
            <w:vAlign w:val="bottom"/>
            <w:hideMark/>
          </w:tcPr>
          <w:p w14:paraId="4B69666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85,618</w:t>
            </w:r>
          </w:p>
        </w:tc>
        <w:tc>
          <w:tcPr>
            <w:tcW w:w="467" w:type="pct"/>
            <w:tcBorders>
              <w:top w:val="nil"/>
              <w:left w:val="nil"/>
              <w:bottom w:val="single" w:sz="4" w:space="0" w:color="auto"/>
              <w:right w:val="dashed" w:sz="4" w:space="0" w:color="auto"/>
            </w:tcBorders>
            <w:shd w:val="clear" w:color="auto" w:fill="auto"/>
            <w:noWrap/>
            <w:vAlign w:val="bottom"/>
            <w:hideMark/>
          </w:tcPr>
          <w:p w14:paraId="2589A33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C46E7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728D26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41DA8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86,618</w:t>
            </w:r>
          </w:p>
        </w:tc>
      </w:tr>
      <w:tr w:rsidR="00AF68E7" w:rsidRPr="00AF68E7" w14:paraId="166DF3E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F792CE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6BD7A9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Prokurorisë</w:t>
            </w:r>
          </w:p>
        </w:tc>
        <w:tc>
          <w:tcPr>
            <w:tcW w:w="472" w:type="pct"/>
            <w:tcBorders>
              <w:top w:val="nil"/>
              <w:left w:val="nil"/>
              <w:bottom w:val="dotted" w:sz="4" w:space="0" w:color="auto"/>
              <w:right w:val="single" w:sz="4" w:space="0" w:color="auto"/>
            </w:tcBorders>
            <w:shd w:val="clear" w:color="auto" w:fill="auto"/>
            <w:noWrap/>
            <w:vAlign w:val="bottom"/>
            <w:hideMark/>
          </w:tcPr>
          <w:p w14:paraId="3E15657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204,593</w:t>
            </w:r>
          </w:p>
        </w:tc>
        <w:tc>
          <w:tcPr>
            <w:tcW w:w="467" w:type="pct"/>
            <w:tcBorders>
              <w:top w:val="nil"/>
              <w:left w:val="nil"/>
              <w:bottom w:val="dotted" w:sz="4" w:space="0" w:color="auto"/>
              <w:right w:val="single" w:sz="4" w:space="0" w:color="auto"/>
            </w:tcBorders>
            <w:shd w:val="clear" w:color="auto" w:fill="auto"/>
            <w:noWrap/>
            <w:vAlign w:val="bottom"/>
            <w:hideMark/>
          </w:tcPr>
          <w:p w14:paraId="55E2B2A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7" w:type="pct"/>
            <w:tcBorders>
              <w:top w:val="nil"/>
              <w:left w:val="nil"/>
              <w:bottom w:val="dotted" w:sz="4" w:space="0" w:color="auto"/>
              <w:right w:val="single" w:sz="4" w:space="0" w:color="auto"/>
            </w:tcBorders>
            <w:shd w:val="clear" w:color="auto" w:fill="auto"/>
            <w:noWrap/>
            <w:vAlign w:val="bottom"/>
            <w:hideMark/>
          </w:tcPr>
          <w:p w14:paraId="74EC15B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009188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8" w:type="pct"/>
            <w:tcBorders>
              <w:top w:val="nil"/>
              <w:left w:val="nil"/>
              <w:bottom w:val="dotted" w:sz="4" w:space="0" w:color="auto"/>
              <w:right w:val="single" w:sz="4" w:space="0" w:color="auto"/>
            </w:tcBorders>
            <w:shd w:val="clear" w:color="auto" w:fill="auto"/>
            <w:noWrap/>
            <w:vAlign w:val="bottom"/>
            <w:hideMark/>
          </w:tcPr>
          <w:p w14:paraId="17FE6B7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214,593</w:t>
            </w:r>
          </w:p>
        </w:tc>
      </w:tr>
      <w:tr w:rsidR="00AF68E7" w:rsidRPr="00AF68E7" w14:paraId="603A34FE"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3328A76"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14F6846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KLP-së</w:t>
            </w:r>
          </w:p>
        </w:tc>
        <w:tc>
          <w:tcPr>
            <w:tcW w:w="472" w:type="pct"/>
            <w:tcBorders>
              <w:top w:val="nil"/>
              <w:left w:val="nil"/>
              <w:bottom w:val="single" w:sz="4" w:space="0" w:color="auto"/>
              <w:right w:val="single" w:sz="4" w:space="0" w:color="auto"/>
            </w:tcBorders>
            <w:shd w:val="clear" w:color="auto" w:fill="auto"/>
            <w:noWrap/>
            <w:vAlign w:val="bottom"/>
            <w:hideMark/>
          </w:tcPr>
          <w:p w14:paraId="5042D5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204,593</w:t>
            </w:r>
          </w:p>
        </w:tc>
        <w:tc>
          <w:tcPr>
            <w:tcW w:w="467" w:type="pct"/>
            <w:tcBorders>
              <w:top w:val="nil"/>
              <w:left w:val="nil"/>
              <w:bottom w:val="single" w:sz="4" w:space="0" w:color="auto"/>
              <w:right w:val="dashed" w:sz="4" w:space="0" w:color="auto"/>
            </w:tcBorders>
            <w:shd w:val="clear" w:color="auto" w:fill="auto"/>
            <w:noWrap/>
            <w:vAlign w:val="bottom"/>
            <w:hideMark/>
          </w:tcPr>
          <w:p w14:paraId="2F05D7D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7" w:type="pct"/>
            <w:tcBorders>
              <w:top w:val="nil"/>
              <w:left w:val="nil"/>
              <w:bottom w:val="single" w:sz="4" w:space="0" w:color="auto"/>
              <w:right w:val="dashed" w:sz="4" w:space="0" w:color="auto"/>
            </w:tcBorders>
            <w:shd w:val="clear" w:color="auto" w:fill="auto"/>
            <w:noWrap/>
            <w:vAlign w:val="bottom"/>
            <w:hideMark/>
          </w:tcPr>
          <w:p w14:paraId="0E36E186"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1" w:type="pct"/>
            <w:tcBorders>
              <w:top w:val="nil"/>
              <w:left w:val="nil"/>
              <w:bottom w:val="single" w:sz="4" w:space="0" w:color="auto"/>
              <w:right w:val="single" w:sz="4" w:space="0" w:color="auto"/>
            </w:tcBorders>
            <w:shd w:val="clear" w:color="auto" w:fill="auto"/>
            <w:noWrap/>
            <w:vAlign w:val="bottom"/>
            <w:hideMark/>
          </w:tcPr>
          <w:p w14:paraId="6A7699E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8" w:type="pct"/>
            <w:tcBorders>
              <w:top w:val="nil"/>
              <w:left w:val="nil"/>
              <w:bottom w:val="single" w:sz="4" w:space="0" w:color="auto"/>
              <w:right w:val="single" w:sz="4" w:space="0" w:color="auto"/>
            </w:tcBorders>
            <w:shd w:val="clear" w:color="auto" w:fill="auto"/>
            <w:noWrap/>
            <w:vAlign w:val="bottom"/>
            <w:hideMark/>
          </w:tcPr>
          <w:p w14:paraId="62FB5D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214,593</w:t>
            </w:r>
          </w:p>
        </w:tc>
      </w:tr>
      <w:tr w:rsidR="00AF68E7" w:rsidRPr="00AF68E7" w14:paraId="208CCF5A" w14:textId="77777777" w:rsidTr="00E563E1">
        <w:trPr>
          <w:trHeight w:val="180"/>
          <w:jc w:val="center"/>
        </w:trPr>
        <w:tc>
          <w:tcPr>
            <w:tcW w:w="350" w:type="pct"/>
            <w:tcBorders>
              <w:top w:val="dashed" w:sz="4" w:space="0" w:color="auto"/>
              <w:left w:val="double" w:sz="6" w:space="0" w:color="auto"/>
              <w:bottom w:val="dashed" w:sz="4" w:space="0" w:color="auto"/>
              <w:right w:val="nil"/>
            </w:tcBorders>
            <w:shd w:val="clear" w:color="auto" w:fill="auto"/>
            <w:vAlign w:val="bottom"/>
            <w:hideMark/>
          </w:tcPr>
          <w:p w14:paraId="340FDD8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w:t>
            </w:r>
          </w:p>
        </w:tc>
        <w:tc>
          <w:tcPr>
            <w:tcW w:w="2272"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5FB32590"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Partitë Politike</w:t>
            </w:r>
          </w:p>
        </w:tc>
        <w:tc>
          <w:tcPr>
            <w:tcW w:w="472" w:type="pct"/>
            <w:tcBorders>
              <w:top w:val="nil"/>
              <w:left w:val="nil"/>
              <w:bottom w:val="dotted" w:sz="4" w:space="0" w:color="auto"/>
              <w:right w:val="dashed" w:sz="4" w:space="0" w:color="auto"/>
            </w:tcBorders>
            <w:shd w:val="clear" w:color="auto" w:fill="auto"/>
            <w:noWrap/>
            <w:vAlign w:val="bottom"/>
            <w:hideMark/>
          </w:tcPr>
          <w:p w14:paraId="76B5001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8D273F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5CB68D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260A85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1262CA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r>
      <w:tr w:rsidR="00AF68E7" w:rsidRPr="00AF68E7" w14:paraId="3F5968F2" w14:textId="77777777" w:rsidTr="00E563E1">
        <w:trPr>
          <w:trHeight w:val="180"/>
          <w:jc w:val="center"/>
        </w:trPr>
        <w:tc>
          <w:tcPr>
            <w:tcW w:w="350" w:type="pct"/>
            <w:tcBorders>
              <w:top w:val="dotted" w:sz="4" w:space="0" w:color="auto"/>
              <w:left w:val="double" w:sz="6" w:space="0" w:color="auto"/>
              <w:bottom w:val="dotted" w:sz="4" w:space="0" w:color="auto"/>
              <w:right w:val="nil"/>
            </w:tcBorders>
            <w:shd w:val="clear" w:color="auto" w:fill="auto"/>
            <w:noWrap/>
            <w:vAlign w:val="bottom"/>
            <w:hideMark/>
          </w:tcPr>
          <w:p w14:paraId="54FB75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DE1409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partitë politike</w:t>
            </w:r>
          </w:p>
        </w:tc>
        <w:tc>
          <w:tcPr>
            <w:tcW w:w="472" w:type="pct"/>
            <w:tcBorders>
              <w:top w:val="nil"/>
              <w:left w:val="nil"/>
              <w:bottom w:val="dotted" w:sz="4" w:space="0" w:color="auto"/>
              <w:right w:val="single" w:sz="4" w:space="0" w:color="auto"/>
            </w:tcBorders>
            <w:shd w:val="clear" w:color="auto" w:fill="auto"/>
            <w:noWrap/>
            <w:vAlign w:val="bottom"/>
            <w:hideMark/>
          </w:tcPr>
          <w:p w14:paraId="55777B4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c>
          <w:tcPr>
            <w:tcW w:w="467" w:type="pct"/>
            <w:tcBorders>
              <w:top w:val="nil"/>
              <w:left w:val="nil"/>
              <w:bottom w:val="dotted" w:sz="4" w:space="0" w:color="auto"/>
              <w:right w:val="dashed" w:sz="4" w:space="0" w:color="auto"/>
            </w:tcBorders>
            <w:shd w:val="clear" w:color="auto" w:fill="auto"/>
            <w:noWrap/>
            <w:vAlign w:val="bottom"/>
            <w:hideMark/>
          </w:tcPr>
          <w:p w14:paraId="63C23DB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2DC79D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DE3E5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AE99D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r>
      <w:tr w:rsidR="00AF68E7" w:rsidRPr="00AF68E7" w14:paraId="31B55A2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41BE0F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1C91F71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shoqatat</w:t>
            </w:r>
          </w:p>
        </w:tc>
        <w:tc>
          <w:tcPr>
            <w:tcW w:w="472" w:type="pct"/>
            <w:tcBorders>
              <w:top w:val="nil"/>
              <w:left w:val="nil"/>
              <w:bottom w:val="dotted" w:sz="4" w:space="0" w:color="auto"/>
              <w:right w:val="single" w:sz="4" w:space="0" w:color="auto"/>
            </w:tcBorders>
            <w:shd w:val="clear" w:color="auto" w:fill="auto"/>
            <w:noWrap/>
            <w:vAlign w:val="bottom"/>
            <w:hideMark/>
          </w:tcPr>
          <w:p w14:paraId="26BFF56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467" w:type="pct"/>
            <w:tcBorders>
              <w:top w:val="nil"/>
              <w:left w:val="nil"/>
              <w:bottom w:val="dotted" w:sz="4" w:space="0" w:color="auto"/>
              <w:right w:val="dashed" w:sz="4" w:space="0" w:color="auto"/>
            </w:tcBorders>
            <w:shd w:val="clear" w:color="auto" w:fill="auto"/>
            <w:noWrap/>
            <w:vAlign w:val="bottom"/>
            <w:hideMark/>
          </w:tcPr>
          <w:p w14:paraId="2D36736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1CF5B0A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1886AAA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014E3E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r>
      <w:tr w:rsidR="00AF68E7" w:rsidRPr="00AF68E7" w14:paraId="2199E5E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550A7BF"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24008F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organizatat e veteranëve me status</w:t>
            </w:r>
          </w:p>
        </w:tc>
        <w:tc>
          <w:tcPr>
            <w:tcW w:w="472" w:type="pct"/>
            <w:tcBorders>
              <w:top w:val="nil"/>
              <w:left w:val="nil"/>
              <w:bottom w:val="dotted" w:sz="4" w:space="0" w:color="auto"/>
              <w:right w:val="single" w:sz="4" w:space="0" w:color="auto"/>
            </w:tcBorders>
            <w:shd w:val="clear" w:color="auto" w:fill="auto"/>
            <w:noWrap/>
            <w:vAlign w:val="bottom"/>
            <w:hideMark/>
          </w:tcPr>
          <w:p w14:paraId="7DA5B5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c>
          <w:tcPr>
            <w:tcW w:w="467" w:type="pct"/>
            <w:tcBorders>
              <w:top w:val="nil"/>
              <w:left w:val="nil"/>
              <w:bottom w:val="dotted" w:sz="4" w:space="0" w:color="auto"/>
              <w:right w:val="dashed" w:sz="4" w:space="0" w:color="auto"/>
            </w:tcBorders>
            <w:shd w:val="clear" w:color="auto" w:fill="auto"/>
            <w:noWrap/>
            <w:vAlign w:val="bottom"/>
            <w:hideMark/>
          </w:tcPr>
          <w:p w14:paraId="593A753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dotted" w:sz="4" w:space="0" w:color="auto"/>
              <w:right w:val="dashed" w:sz="4" w:space="0" w:color="auto"/>
            </w:tcBorders>
            <w:shd w:val="clear" w:color="auto" w:fill="auto"/>
            <w:noWrap/>
            <w:vAlign w:val="bottom"/>
            <w:hideMark/>
          </w:tcPr>
          <w:p w14:paraId="32AECF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774C5E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8" w:type="pct"/>
            <w:tcBorders>
              <w:top w:val="nil"/>
              <w:left w:val="nil"/>
              <w:bottom w:val="dotted" w:sz="4" w:space="0" w:color="auto"/>
              <w:right w:val="single" w:sz="4" w:space="0" w:color="auto"/>
            </w:tcBorders>
            <w:shd w:val="clear" w:color="auto" w:fill="auto"/>
            <w:noWrap/>
            <w:vAlign w:val="bottom"/>
            <w:hideMark/>
          </w:tcPr>
          <w:p w14:paraId="47C3121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r>
      <w:tr w:rsidR="00AF68E7" w:rsidRPr="00AF68E7" w14:paraId="5E1B2B6A"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816B2A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9D1812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Struktura e Posaçme kundër Korrupsionit dhe Krimit të Organizuar</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4555452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1,381,070</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734AF70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270,000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1DF2DBA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08E1339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270,000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4284075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1,651,070</w:t>
            </w:r>
          </w:p>
        </w:tc>
      </w:tr>
      <w:tr w:rsidR="00AF68E7" w:rsidRPr="00AF68E7" w14:paraId="20AC483F"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35D56E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03390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EDC9E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SPAK-ut</w:t>
            </w:r>
          </w:p>
        </w:tc>
        <w:tc>
          <w:tcPr>
            <w:tcW w:w="472" w:type="pct"/>
            <w:tcBorders>
              <w:top w:val="nil"/>
              <w:left w:val="nil"/>
              <w:bottom w:val="single" w:sz="4" w:space="0" w:color="auto"/>
              <w:right w:val="single" w:sz="4" w:space="0" w:color="auto"/>
            </w:tcBorders>
            <w:shd w:val="clear" w:color="auto" w:fill="auto"/>
            <w:noWrap/>
            <w:vAlign w:val="bottom"/>
            <w:hideMark/>
          </w:tcPr>
          <w:p w14:paraId="30BE933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1,381,070</w:t>
            </w:r>
          </w:p>
        </w:tc>
        <w:tc>
          <w:tcPr>
            <w:tcW w:w="467" w:type="pct"/>
            <w:tcBorders>
              <w:top w:val="nil"/>
              <w:left w:val="nil"/>
              <w:bottom w:val="single" w:sz="4" w:space="0" w:color="auto"/>
              <w:right w:val="dashed" w:sz="4" w:space="0" w:color="auto"/>
            </w:tcBorders>
            <w:shd w:val="clear" w:color="auto" w:fill="auto"/>
            <w:noWrap/>
            <w:vAlign w:val="bottom"/>
            <w:hideMark/>
          </w:tcPr>
          <w:p w14:paraId="1A2210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270,000</w:t>
            </w:r>
          </w:p>
        </w:tc>
        <w:tc>
          <w:tcPr>
            <w:tcW w:w="437" w:type="pct"/>
            <w:tcBorders>
              <w:top w:val="nil"/>
              <w:left w:val="nil"/>
              <w:bottom w:val="single" w:sz="4" w:space="0" w:color="auto"/>
              <w:right w:val="dashed" w:sz="4" w:space="0" w:color="auto"/>
            </w:tcBorders>
            <w:shd w:val="clear" w:color="auto" w:fill="auto"/>
            <w:noWrap/>
            <w:vAlign w:val="bottom"/>
            <w:hideMark/>
          </w:tcPr>
          <w:p w14:paraId="27DB0E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19CB76E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270,000</w:t>
            </w:r>
          </w:p>
        </w:tc>
        <w:tc>
          <w:tcPr>
            <w:tcW w:w="538" w:type="pct"/>
            <w:tcBorders>
              <w:top w:val="nil"/>
              <w:left w:val="nil"/>
              <w:bottom w:val="single" w:sz="4" w:space="0" w:color="auto"/>
              <w:right w:val="single" w:sz="4" w:space="0" w:color="auto"/>
            </w:tcBorders>
            <w:shd w:val="clear" w:color="auto" w:fill="auto"/>
            <w:noWrap/>
            <w:vAlign w:val="bottom"/>
            <w:hideMark/>
          </w:tcPr>
          <w:p w14:paraId="2D9DFAD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1,651,070</w:t>
            </w:r>
          </w:p>
        </w:tc>
      </w:tr>
      <w:tr w:rsidR="00AF68E7" w:rsidRPr="00AF68E7" w14:paraId="29774FF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C5C5954"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4DDBA71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Statistikës</w:t>
            </w:r>
          </w:p>
        </w:tc>
        <w:tc>
          <w:tcPr>
            <w:tcW w:w="472" w:type="pct"/>
            <w:tcBorders>
              <w:top w:val="nil"/>
              <w:left w:val="nil"/>
              <w:bottom w:val="dotted" w:sz="4" w:space="0" w:color="auto"/>
              <w:right w:val="single" w:sz="4" w:space="0" w:color="auto"/>
            </w:tcBorders>
            <w:shd w:val="clear" w:color="auto" w:fill="auto"/>
            <w:noWrap/>
            <w:vAlign w:val="bottom"/>
            <w:hideMark/>
          </w:tcPr>
          <w:p w14:paraId="7EA5B9F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953,271</w:t>
            </w:r>
          </w:p>
        </w:tc>
        <w:tc>
          <w:tcPr>
            <w:tcW w:w="467" w:type="pct"/>
            <w:tcBorders>
              <w:top w:val="nil"/>
              <w:left w:val="nil"/>
              <w:bottom w:val="dotted" w:sz="4" w:space="0" w:color="auto"/>
              <w:right w:val="single" w:sz="4" w:space="0" w:color="auto"/>
            </w:tcBorders>
            <w:shd w:val="clear" w:color="auto" w:fill="auto"/>
            <w:noWrap/>
            <w:vAlign w:val="bottom"/>
            <w:hideMark/>
          </w:tcPr>
          <w:p w14:paraId="36DC947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15,600</w:t>
            </w:r>
          </w:p>
        </w:tc>
        <w:tc>
          <w:tcPr>
            <w:tcW w:w="437" w:type="pct"/>
            <w:tcBorders>
              <w:top w:val="nil"/>
              <w:left w:val="nil"/>
              <w:bottom w:val="dotted" w:sz="4" w:space="0" w:color="auto"/>
              <w:right w:val="single" w:sz="4" w:space="0" w:color="auto"/>
            </w:tcBorders>
            <w:shd w:val="clear" w:color="auto" w:fill="auto"/>
            <w:noWrap/>
            <w:vAlign w:val="bottom"/>
            <w:hideMark/>
          </w:tcPr>
          <w:p w14:paraId="47399C8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461" w:type="pct"/>
            <w:tcBorders>
              <w:top w:val="nil"/>
              <w:left w:val="nil"/>
              <w:bottom w:val="dotted" w:sz="4" w:space="0" w:color="auto"/>
              <w:right w:val="single" w:sz="4" w:space="0" w:color="auto"/>
            </w:tcBorders>
            <w:shd w:val="clear" w:color="auto" w:fill="auto"/>
            <w:noWrap/>
            <w:vAlign w:val="bottom"/>
            <w:hideMark/>
          </w:tcPr>
          <w:p w14:paraId="083709C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115,600</w:t>
            </w:r>
          </w:p>
        </w:tc>
        <w:tc>
          <w:tcPr>
            <w:tcW w:w="538" w:type="pct"/>
            <w:tcBorders>
              <w:top w:val="nil"/>
              <w:left w:val="nil"/>
              <w:bottom w:val="dotted" w:sz="4" w:space="0" w:color="auto"/>
              <w:right w:val="single" w:sz="4" w:space="0" w:color="auto"/>
            </w:tcBorders>
            <w:shd w:val="clear" w:color="auto" w:fill="auto"/>
            <w:noWrap/>
            <w:vAlign w:val="bottom"/>
            <w:hideMark/>
          </w:tcPr>
          <w:p w14:paraId="427F51F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1,068,871</w:t>
            </w:r>
          </w:p>
        </w:tc>
      </w:tr>
      <w:tr w:rsidR="00AF68E7" w:rsidRPr="00AF68E7" w14:paraId="46883882"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142654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B35473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statistikore </w:t>
            </w:r>
          </w:p>
        </w:tc>
        <w:tc>
          <w:tcPr>
            <w:tcW w:w="472" w:type="pct"/>
            <w:tcBorders>
              <w:top w:val="nil"/>
              <w:left w:val="nil"/>
              <w:bottom w:val="single" w:sz="4" w:space="0" w:color="auto"/>
              <w:right w:val="single" w:sz="4" w:space="0" w:color="auto"/>
            </w:tcBorders>
            <w:shd w:val="clear" w:color="auto" w:fill="auto"/>
            <w:noWrap/>
            <w:vAlign w:val="bottom"/>
            <w:hideMark/>
          </w:tcPr>
          <w:p w14:paraId="55FACA3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953,271</w:t>
            </w:r>
          </w:p>
        </w:tc>
        <w:tc>
          <w:tcPr>
            <w:tcW w:w="467" w:type="pct"/>
            <w:tcBorders>
              <w:top w:val="nil"/>
              <w:left w:val="nil"/>
              <w:bottom w:val="single" w:sz="4" w:space="0" w:color="auto"/>
              <w:right w:val="dashed" w:sz="4" w:space="0" w:color="auto"/>
            </w:tcBorders>
            <w:shd w:val="clear" w:color="auto" w:fill="auto"/>
            <w:noWrap/>
            <w:vAlign w:val="bottom"/>
            <w:hideMark/>
          </w:tcPr>
          <w:p w14:paraId="112BD49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15,600</w:t>
            </w:r>
          </w:p>
        </w:tc>
        <w:tc>
          <w:tcPr>
            <w:tcW w:w="437" w:type="pct"/>
            <w:tcBorders>
              <w:top w:val="nil"/>
              <w:left w:val="nil"/>
              <w:bottom w:val="single" w:sz="4" w:space="0" w:color="auto"/>
              <w:right w:val="dashed" w:sz="4" w:space="0" w:color="auto"/>
            </w:tcBorders>
            <w:shd w:val="clear" w:color="auto" w:fill="auto"/>
            <w:noWrap/>
            <w:vAlign w:val="bottom"/>
            <w:hideMark/>
          </w:tcPr>
          <w:p w14:paraId="5987FC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1" w:type="pct"/>
            <w:tcBorders>
              <w:top w:val="nil"/>
              <w:left w:val="nil"/>
              <w:bottom w:val="single" w:sz="4" w:space="0" w:color="auto"/>
              <w:right w:val="single" w:sz="4" w:space="0" w:color="auto"/>
            </w:tcBorders>
            <w:shd w:val="clear" w:color="auto" w:fill="auto"/>
            <w:noWrap/>
            <w:vAlign w:val="bottom"/>
            <w:hideMark/>
          </w:tcPr>
          <w:p w14:paraId="50E02B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115,600</w:t>
            </w:r>
          </w:p>
        </w:tc>
        <w:tc>
          <w:tcPr>
            <w:tcW w:w="538" w:type="pct"/>
            <w:tcBorders>
              <w:top w:val="nil"/>
              <w:left w:val="nil"/>
              <w:bottom w:val="single" w:sz="4" w:space="0" w:color="auto"/>
              <w:right w:val="single" w:sz="4" w:space="0" w:color="auto"/>
            </w:tcBorders>
            <w:shd w:val="clear" w:color="auto" w:fill="auto"/>
            <w:noWrap/>
            <w:vAlign w:val="bottom"/>
            <w:hideMark/>
          </w:tcPr>
          <w:p w14:paraId="42FEDD9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1,068,871</w:t>
            </w:r>
          </w:p>
        </w:tc>
      </w:tr>
      <w:tr w:rsidR="00AF68E7" w:rsidRPr="00AF68E7" w14:paraId="71061B93"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2ECABB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C84792C"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Shkolla e Magjistraturës</w:t>
            </w:r>
          </w:p>
        </w:tc>
        <w:tc>
          <w:tcPr>
            <w:tcW w:w="472" w:type="pct"/>
            <w:tcBorders>
              <w:top w:val="nil"/>
              <w:left w:val="nil"/>
              <w:bottom w:val="dotted" w:sz="4" w:space="0" w:color="auto"/>
              <w:right w:val="single" w:sz="4" w:space="0" w:color="auto"/>
            </w:tcBorders>
            <w:shd w:val="clear" w:color="auto" w:fill="auto"/>
            <w:noWrap/>
            <w:vAlign w:val="bottom"/>
            <w:hideMark/>
          </w:tcPr>
          <w:p w14:paraId="01298A3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464,841</w:t>
            </w:r>
          </w:p>
        </w:tc>
        <w:tc>
          <w:tcPr>
            <w:tcW w:w="467" w:type="pct"/>
            <w:tcBorders>
              <w:top w:val="nil"/>
              <w:left w:val="nil"/>
              <w:bottom w:val="dotted" w:sz="4" w:space="0" w:color="auto"/>
              <w:right w:val="single" w:sz="4" w:space="0" w:color="auto"/>
            </w:tcBorders>
            <w:shd w:val="clear" w:color="auto" w:fill="auto"/>
            <w:noWrap/>
            <w:vAlign w:val="bottom"/>
            <w:hideMark/>
          </w:tcPr>
          <w:p w14:paraId="31A7415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37" w:type="pct"/>
            <w:tcBorders>
              <w:top w:val="nil"/>
              <w:left w:val="nil"/>
              <w:bottom w:val="dotted" w:sz="4" w:space="0" w:color="auto"/>
              <w:right w:val="single" w:sz="4" w:space="0" w:color="auto"/>
            </w:tcBorders>
            <w:shd w:val="clear" w:color="auto" w:fill="auto"/>
            <w:noWrap/>
            <w:vAlign w:val="bottom"/>
            <w:hideMark/>
          </w:tcPr>
          <w:p w14:paraId="78832B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5B346AD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538" w:type="pct"/>
            <w:tcBorders>
              <w:top w:val="nil"/>
              <w:left w:val="nil"/>
              <w:bottom w:val="dotted" w:sz="4" w:space="0" w:color="auto"/>
              <w:right w:val="single" w:sz="4" w:space="0" w:color="auto"/>
            </w:tcBorders>
            <w:shd w:val="clear" w:color="auto" w:fill="auto"/>
            <w:noWrap/>
            <w:vAlign w:val="bottom"/>
            <w:hideMark/>
          </w:tcPr>
          <w:p w14:paraId="04F2C89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469,841</w:t>
            </w:r>
          </w:p>
        </w:tc>
      </w:tr>
      <w:tr w:rsidR="00AF68E7" w:rsidRPr="00AF68E7" w14:paraId="3EAD1F9A"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25CC4A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09820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BEFE91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arsimore</w:t>
            </w:r>
          </w:p>
        </w:tc>
        <w:tc>
          <w:tcPr>
            <w:tcW w:w="472" w:type="pct"/>
            <w:tcBorders>
              <w:top w:val="nil"/>
              <w:left w:val="nil"/>
              <w:bottom w:val="single" w:sz="4" w:space="0" w:color="auto"/>
              <w:right w:val="single" w:sz="4" w:space="0" w:color="auto"/>
            </w:tcBorders>
            <w:shd w:val="clear" w:color="auto" w:fill="auto"/>
            <w:noWrap/>
            <w:vAlign w:val="bottom"/>
            <w:hideMark/>
          </w:tcPr>
          <w:p w14:paraId="0DCE15B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464,841</w:t>
            </w:r>
          </w:p>
        </w:tc>
        <w:tc>
          <w:tcPr>
            <w:tcW w:w="467" w:type="pct"/>
            <w:tcBorders>
              <w:top w:val="nil"/>
              <w:left w:val="nil"/>
              <w:bottom w:val="single" w:sz="4" w:space="0" w:color="auto"/>
              <w:right w:val="dashed" w:sz="4" w:space="0" w:color="auto"/>
            </w:tcBorders>
            <w:shd w:val="clear" w:color="auto" w:fill="auto"/>
            <w:noWrap/>
            <w:vAlign w:val="bottom"/>
            <w:hideMark/>
          </w:tcPr>
          <w:p w14:paraId="3622BD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7" w:type="pct"/>
            <w:tcBorders>
              <w:top w:val="nil"/>
              <w:left w:val="single" w:sz="4" w:space="0" w:color="auto"/>
              <w:bottom w:val="single" w:sz="4" w:space="0" w:color="auto"/>
              <w:right w:val="dashed" w:sz="4" w:space="0" w:color="auto"/>
            </w:tcBorders>
            <w:shd w:val="clear" w:color="auto" w:fill="auto"/>
            <w:noWrap/>
            <w:vAlign w:val="bottom"/>
            <w:hideMark/>
          </w:tcPr>
          <w:p w14:paraId="6DDA47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A04945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8" w:type="pct"/>
            <w:tcBorders>
              <w:top w:val="nil"/>
              <w:left w:val="nil"/>
              <w:bottom w:val="single" w:sz="4" w:space="0" w:color="auto"/>
              <w:right w:val="single" w:sz="4" w:space="0" w:color="auto"/>
            </w:tcBorders>
            <w:shd w:val="clear" w:color="auto" w:fill="auto"/>
            <w:noWrap/>
            <w:vAlign w:val="bottom"/>
            <w:hideMark/>
          </w:tcPr>
          <w:p w14:paraId="4CBB0B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469,841</w:t>
            </w:r>
          </w:p>
        </w:tc>
      </w:tr>
      <w:tr w:rsidR="00AF68E7" w:rsidRPr="00AF68E7" w14:paraId="57E50FF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2A22B3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261AA42"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Fondi i Zhvillimit Shqiptar</w:t>
            </w:r>
          </w:p>
        </w:tc>
        <w:tc>
          <w:tcPr>
            <w:tcW w:w="472" w:type="pct"/>
            <w:tcBorders>
              <w:top w:val="nil"/>
              <w:left w:val="nil"/>
              <w:bottom w:val="dotted" w:sz="4" w:space="0" w:color="auto"/>
              <w:right w:val="dashed" w:sz="4" w:space="0" w:color="auto"/>
            </w:tcBorders>
            <w:shd w:val="clear" w:color="auto" w:fill="auto"/>
            <w:noWrap/>
            <w:vAlign w:val="bottom"/>
            <w:hideMark/>
          </w:tcPr>
          <w:p w14:paraId="27CDA3C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711089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16,510,000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0383A05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4,610,000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BABCDE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21,120,000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906E0A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21,120,000</w:t>
            </w:r>
          </w:p>
        </w:tc>
      </w:tr>
      <w:tr w:rsidR="00AF68E7" w:rsidRPr="00AF68E7" w14:paraId="23B25931"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09A1E0B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06210</w:t>
            </w:r>
          </w:p>
        </w:tc>
        <w:tc>
          <w:tcPr>
            <w:tcW w:w="2272" w:type="pct"/>
            <w:tcBorders>
              <w:top w:val="nil"/>
              <w:left w:val="single" w:sz="4" w:space="0" w:color="auto"/>
              <w:bottom w:val="nil"/>
              <w:right w:val="single" w:sz="4" w:space="0" w:color="auto"/>
            </w:tcBorders>
            <w:shd w:val="clear" w:color="auto" w:fill="auto"/>
            <w:noWrap/>
            <w:vAlign w:val="bottom"/>
            <w:hideMark/>
          </w:tcPr>
          <w:p w14:paraId="223623C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zhvillimi</w:t>
            </w:r>
          </w:p>
        </w:tc>
        <w:tc>
          <w:tcPr>
            <w:tcW w:w="472" w:type="pct"/>
            <w:tcBorders>
              <w:top w:val="nil"/>
              <w:left w:val="nil"/>
              <w:bottom w:val="dotted" w:sz="4" w:space="0" w:color="auto"/>
              <w:right w:val="single" w:sz="4" w:space="0" w:color="auto"/>
            </w:tcBorders>
            <w:shd w:val="clear" w:color="auto" w:fill="auto"/>
            <w:noWrap/>
            <w:vAlign w:val="bottom"/>
            <w:hideMark/>
          </w:tcPr>
          <w:p w14:paraId="12080AC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59911FB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8,500,000</w:t>
            </w:r>
          </w:p>
        </w:tc>
        <w:tc>
          <w:tcPr>
            <w:tcW w:w="437" w:type="pct"/>
            <w:tcBorders>
              <w:top w:val="nil"/>
              <w:left w:val="nil"/>
              <w:bottom w:val="dotted" w:sz="4" w:space="0" w:color="auto"/>
              <w:right w:val="dashed" w:sz="4" w:space="0" w:color="auto"/>
            </w:tcBorders>
            <w:shd w:val="clear" w:color="auto" w:fill="auto"/>
            <w:noWrap/>
            <w:vAlign w:val="bottom"/>
            <w:hideMark/>
          </w:tcPr>
          <w:p w14:paraId="2F7AC9F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4,610,000</w:t>
            </w:r>
          </w:p>
        </w:tc>
        <w:tc>
          <w:tcPr>
            <w:tcW w:w="461" w:type="pct"/>
            <w:tcBorders>
              <w:top w:val="nil"/>
              <w:left w:val="nil"/>
              <w:bottom w:val="dotted" w:sz="4" w:space="0" w:color="auto"/>
              <w:right w:val="single" w:sz="4" w:space="0" w:color="auto"/>
            </w:tcBorders>
            <w:shd w:val="clear" w:color="auto" w:fill="auto"/>
            <w:noWrap/>
            <w:vAlign w:val="bottom"/>
            <w:hideMark/>
          </w:tcPr>
          <w:p w14:paraId="14A390D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13,110,000</w:t>
            </w:r>
          </w:p>
        </w:tc>
        <w:tc>
          <w:tcPr>
            <w:tcW w:w="538" w:type="pct"/>
            <w:tcBorders>
              <w:top w:val="nil"/>
              <w:left w:val="nil"/>
              <w:bottom w:val="dotted" w:sz="4" w:space="0" w:color="auto"/>
              <w:right w:val="single" w:sz="4" w:space="0" w:color="auto"/>
            </w:tcBorders>
            <w:shd w:val="clear" w:color="auto" w:fill="auto"/>
            <w:noWrap/>
            <w:vAlign w:val="bottom"/>
            <w:hideMark/>
          </w:tcPr>
          <w:p w14:paraId="61F8DFE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13,110,000</w:t>
            </w:r>
          </w:p>
        </w:tc>
      </w:tr>
      <w:tr w:rsidR="00AF68E7" w:rsidRPr="00AF68E7" w14:paraId="050F92F4"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C14701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071CDA2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Infrastruktura vendore dhe rajonale</w:t>
            </w:r>
          </w:p>
        </w:tc>
        <w:tc>
          <w:tcPr>
            <w:tcW w:w="472" w:type="pct"/>
            <w:tcBorders>
              <w:top w:val="nil"/>
              <w:left w:val="nil"/>
              <w:bottom w:val="dotted" w:sz="4" w:space="0" w:color="auto"/>
              <w:right w:val="single" w:sz="4" w:space="0" w:color="auto"/>
            </w:tcBorders>
            <w:shd w:val="clear" w:color="auto" w:fill="auto"/>
            <w:noWrap/>
            <w:vAlign w:val="bottom"/>
            <w:hideMark/>
          </w:tcPr>
          <w:p w14:paraId="78EAD68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6435AFC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5,810,000</w:t>
            </w:r>
          </w:p>
        </w:tc>
        <w:tc>
          <w:tcPr>
            <w:tcW w:w="437" w:type="pct"/>
            <w:tcBorders>
              <w:top w:val="nil"/>
              <w:left w:val="nil"/>
              <w:bottom w:val="dotted" w:sz="4" w:space="0" w:color="auto"/>
              <w:right w:val="dashed" w:sz="4" w:space="0" w:color="auto"/>
            </w:tcBorders>
            <w:shd w:val="clear" w:color="auto" w:fill="auto"/>
            <w:noWrap/>
            <w:vAlign w:val="bottom"/>
            <w:hideMark/>
          </w:tcPr>
          <w:p w14:paraId="7AA4FC9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67B3FD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5,810,000</w:t>
            </w:r>
          </w:p>
        </w:tc>
        <w:tc>
          <w:tcPr>
            <w:tcW w:w="538" w:type="pct"/>
            <w:tcBorders>
              <w:top w:val="nil"/>
              <w:left w:val="nil"/>
              <w:bottom w:val="dotted" w:sz="4" w:space="0" w:color="auto"/>
              <w:right w:val="single" w:sz="4" w:space="0" w:color="auto"/>
            </w:tcBorders>
            <w:shd w:val="clear" w:color="auto" w:fill="auto"/>
            <w:noWrap/>
            <w:vAlign w:val="bottom"/>
            <w:hideMark/>
          </w:tcPr>
          <w:p w14:paraId="614DE9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5,810,000</w:t>
            </w:r>
          </w:p>
        </w:tc>
      </w:tr>
      <w:tr w:rsidR="00AF68E7" w:rsidRPr="00AF68E7" w14:paraId="487E97E1"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1854B9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2" w:type="pct"/>
            <w:tcBorders>
              <w:top w:val="dotted" w:sz="4" w:space="0" w:color="auto"/>
              <w:left w:val="single" w:sz="4" w:space="0" w:color="auto"/>
              <w:bottom w:val="nil"/>
              <w:right w:val="single" w:sz="4" w:space="0" w:color="auto"/>
            </w:tcBorders>
            <w:shd w:val="clear" w:color="auto" w:fill="auto"/>
            <w:noWrap/>
            <w:vAlign w:val="bottom"/>
            <w:hideMark/>
          </w:tcPr>
          <w:p w14:paraId="31B0EAF8"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Programi “100 Fshatrat”</w:t>
            </w:r>
          </w:p>
        </w:tc>
        <w:tc>
          <w:tcPr>
            <w:tcW w:w="472" w:type="pct"/>
            <w:tcBorders>
              <w:top w:val="nil"/>
              <w:left w:val="nil"/>
              <w:bottom w:val="dotted" w:sz="4" w:space="0" w:color="auto"/>
              <w:right w:val="single" w:sz="4" w:space="0" w:color="auto"/>
            </w:tcBorders>
            <w:shd w:val="clear" w:color="auto" w:fill="auto"/>
            <w:noWrap/>
            <w:vAlign w:val="bottom"/>
            <w:hideMark/>
          </w:tcPr>
          <w:p w14:paraId="6B32F82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1D668B4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2,200,000</w:t>
            </w:r>
          </w:p>
        </w:tc>
        <w:tc>
          <w:tcPr>
            <w:tcW w:w="437" w:type="pct"/>
            <w:tcBorders>
              <w:top w:val="nil"/>
              <w:left w:val="nil"/>
              <w:bottom w:val="dotted" w:sz="4" w:space="0" w:color="auto"/>
              <w:right w:val="dashed" w:sz="4" w:space="0" w:color="auto"/>
            </w:tcBorders>
            <w:shd w:val="clear" w:color="auto" w:fill="auto"/>
            <w:noWrap/>
            <w:vAlign w:val="bottom"/>
            <w:hideMark/>
          </w:tcPr>
          <w:p w14:paraId="01FA8CC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03F82B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2,200,000</w:t>
            </w:r>
          </w:p>
        </w:tc>
        <w:tc>
          <w:tcPr>
            <w:tcW w:w="538" w:type="pct"/>
            <w:tcBorders>
              <w:top w:val="nil"/>
              <w:left w:val="nil"/>
              <w:bottom w:val="dotted" w:sz="4" w:space="0" w:color="auto"/>
              <w:right w:val="single" w:sz="4" w:space="0" w:color="auto"/>
            </w:tcBorders>
            <w:shd w:val="clear" w:color="auto" w:fill="auto"/>
            <w:noWrap/>
            <w:vAlign w:val="bottom"/>
            <w:hideMark/>
          </w:tcPr>
          <w:p w14:paraId="62B157B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2,200,000</w:t>
            </w:r>
          </w:p>
        </w:tc>
      </w:tr>
      <w:tr w:rsidR="00AF68E7" w:rsidRPr="00AF68E7" w14:paraId="04A4798E"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B957B3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70A3C237"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Qendra Kombëtare e Kinematografisë</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555EB9C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164,355</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2E09120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2D058C7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48EB20C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7F5540D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165,355</w:t>
            </w:r>
          </w:p>
        </w:tc>
      </w:tr>
      <w:tr w:rsidR="00AF68E7" w:rsidRPr="00AF68E7" w14:paraId="155E8228"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4D7F82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C57D984"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veprimtarisë kinematografike</w:t>
            </w:r>
          </w:p>
        </w:tc>
        <w:tc>
          <w:tcPr>
            <w:tcW w:w="472" w:type="pct"/>
            <w:tcBorders>
              <w:top w:val="nil"/>
              <w:left w:val="nil"/>
              <w:bottom w:val="single" w:sz="4" w:space="0" w:color="auto"/>
              <w:right w:val="single" w:sz="4" w:space="0" w:color="auto"/>
            </w:tcBorders>
            <w:shd w:val="clear" w:color="auto" w:fill="auto"/>
            <w:noWrap/>
            <w:vAlign w:val="bottom"/>
            <w:hideMark/>
          </w:tcPr>
          <w:p w14:paraId="314085A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164,355</w:t>
            </w:r>
          </w:p>
        </w:tc>
        <w:tc>
          <w:tcPr>
            <w:tcW w:w="467" w:type="pct"/>
            <w:tcBorders>
              <w:top w:val="nil"/>
              <w:left w:val="nil"/>
              <w:bottom w:val="single" w:sz="4" w:space="0" w:color="auto"/>
              <w:right w:val="dashed" w:sz="4" w:space="0" w:color="auto"/>
            </w:tcBorders>
            <w:shd w:val="clear" w:color="auto" w:fill="auto"/>
            <w:noWrap/>
            <w:vAlign w:val="bottom"/>
            <w:hideMark/>
          </w:tcPr>
          <w:p w14:paraId="135341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7C1097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3952D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2D078AA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165,355</w:t>
            </w:r>
          </w:p>
        </w:tc>
      </w:tr>
      <w:tr w:rsidR="00AF68E7" w:rsidRPr="00AF68E7" w14:paraId="207D5C8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5B4046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63</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61AF03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Institucionet e sistemit të drejtësisë</w:t>
            </w:r>
          </w:p>
        </w:tc>
        <w:tc>
          <w:tcPr>
            <w:tcW w:w="472" w:type="pct"/>
            <w:tcBorders>
              <w:top w:val="nil"/>
              <w:left w:val="nil"/>
              <w:bottom w:val="dotted" w:sz="4" w:space="0" w:color="auto"/>
              <w:right w:val="dashed" w:sz="4" w:space="0" w:color="auto"/>
            </w:tcBorders>
            <w:shd w:val="clear" w:color="auto" w:fill="auto"/>
            <w:noWrap/>
            <w:vAlign w:val="bottom"/>
            <w:hideMark/>
          </w:tcPr>
          <w:p w14:paraId="127F2CC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530,524</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33E689B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2E3F0CA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43D41E5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3B9D66C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538,024</w:t>
            </w:r>
          </w:p>
        </w:tc>
      </w:tr>
      <w:tr w:rsidR="00AF68E7" w:rsidRPr="00AF68E7" w14:paraId="0AE562DB"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45283C7"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9624A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e Zyrës së Inspektorit të Lartë të Drejtësisë </w:t>
            </w:r>
          </w:p>
        </w:tc>
        <w:tc>
          <w:tcPr>
            <w:tcW w:w="472" w:type="pct"/>
            <w:tcBorders>
              <w:top w:val="nil"/>
              <w:left w:val="nil"/>
              <w:bottom w:val="dotted" w:sz="4" w:space="0" w:color="auto"/>
              <w:right w:val="single" w:sz="4" w:space="0" w:color="auto"/>
            </w:tcBorders>
            <w:shd w:val="clear" w:color="auto" w:fill="auto"/>
            <w:noWrap/>
            <w:vAlign w:val="bottom"/>
            <w:hideMark/>
          </w:tcPr>
          <w:p w14:paraId="570855A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281,697</w:t>
            </w:r>
          </w:p>
        </w:tc>
        <w:tc>
          <w:tcPr>
            <w:tcW w:w="467" w:type="pct"/>
            <w:tcBorders>
              <w:top w:val="nil"/>
              <w:left w:val="nil"/>
              <w:bottom w:val="dotted" w:sz="4" w:space="0" w:color="auto"/>
              <w:right w:val="dashed" w:sz="4" w:space="0" w:color="auto"/>
            </w:tcBorders>
            <w:shd w:val="clear" w:color="auto" w:fill="auto"/>
            <w:noWrap/>
            <w:vAlign w:val="bottom"/>
            <w:hideMark/>
          </w:tcPr>
          <w:p w14:paraId="75CB032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084478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5D3CE5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99EC4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283,697</w:t>
            </w:r>
          </w:p>
        </w:tc>
      </w:tr>
      <w:tr w:rsidR="00AF68E7" w:rsidRPr="00AF68E7" w14:paraId="20E3833A"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D0E24C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42A6C3F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rivlerësimit kalimtar të magjistratit</w:t>
            </w:r>
          </w:p>
        </w:tc>
        <w:tc>
          <w:tcPr>
            <w:tcW w:w="472" w:type="pct"/>
            <w:tcBorders>
              <w:top w:val="nil"/>
              <w:left w:val="nil"/>
              <w:bottom w:val="dotted" w:sz="4" w:space="0" w:color="auto"/>
              <w:right w:val="single" w:sz="4" w:space="0" w:color="auto"/>
            </w:tcBorders>
            <w:shd w:val="clear" w:color="auto" w:fill="auto"/>
            <w:noWrap/>
            <w:vAlign w:val="bottom"/>
            <w:hideMark/>
          </w:tcPr>
          <w:p w14:paraId="12B9698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6E11FE6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43590B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A196C2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4C562C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r>
      <w:tr w:rsidR="00AF68E7" w:rsidRPr="00AF68E7" w14:paraId="1994D0D1"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32DFF8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6B054A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apelimit të rivlerësimit kalimtar</w:t>
            </w:r>
          </w:p>
        </w:tc>
        <w:tc>
          <w:tcPr>
            <w:tcW w:w="472" w:type="pct"/>
            <w:tcBorders>
              <w:top w:val="nil"/>
              <w:left w:val="nil"/>
              <w:bottom w:val="dotted" w:sz="4" w:space="0" w:color="auto"/>
              <w:right w:val="single" w:sz="4" w:space="0" w:color="auto"/>
            </w:tcBorders>
            <w:shd w:val="clear" w:color="auto" w:fill="auto"/>
            <w:noWrap/>
            <w:vAlign w:val="bottom"/>
            <w:hideMark/>
          </w:tcPr>
          <w:p w14:paraId="55AD560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248,827</w:t>
            </w:r>
          </w:p>
        </w:tc>
        <w:tc>
          <w:tcPr>
            <w:tcW w:w="467" w:type="pct"/>
            <w:tcBorders>
              <w:top w:val="nil"/>
              <w:left w:val="nil"/>
              <w:bottom w:val="dotted" w:sz="4" w:space="0" w:color="auto"/>
              <w:right w:val="dashed" w:sz="4" w:space="0" w:color="auto"/>
            </w:tcBorders>
            <w:shd w:val="clear" w:color="auto" w:fill="auto"/>
            <w:noWrap/>
            <w:vAlign w:val="bottom"/>
            <w:hideMark/>
          </w:tcPr>
          <w:p w14:paraId="75C9201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3FE096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25FC7FA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dotted" w:sz="4" w:space="0" w:color="auto"/>
              <w:right w:val="single" w:sz="4" w:space="0" w:color="auto"/>
            </w:tcBorders>
            <w:shd w:val="clear" w:color="auto" w:fill="auto"/>
            <w:noWrap/>
            <w:vAlign w:val="bottom"/>
            <w:hideMark/>
          </w:tcPr>
          <w:p w14:paraId="62BA21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250,827</w:t>
            </w:r>
          </w:p>
        </w:tc>
      </w:tr>
      <w:tr w:rsidR="00AF68E7" w:rsidRPr="00AF68E7" w14:paraId="19EE67BD"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D1BAA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03360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9729D3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komisionerit publik</w:t>
            </w:r>
          </w:p>
        </w:tc>
        <w:tc>
          <w:tcPr>
            <w:tcW w:w="472" w:type="pct"/>
            <w:tcBorders>
              <w:top w:val="nil"/>
              <w:left w:val="nil"/>
              <w:bottom w:val="dotted" w:sz="4" w:space="0" w:color="auto"/>
              <w:right w:val="single" w:sz="4" w:space="0" w:color="auto"/>
            </w:tcBorders>
            <w:shd w:val="clear" w:color="auto" w:fill="auto"/>
            <w:noWrap/>
            <w:vAlign w:val="bottom"/>
            <w:hideMark/>
          </w:tcPr>
          <w:p w14:paraId="2D06C8A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dotted" w:sz="4" w:space="0" w:color="auto"/>
              <w:right w:val="dashed" w:sz="4" w:space="0" w:color="auto"/>
            </w:tcBorders>
            <w:shd w:val="clear" w:color="auto" w:fill="auto"/>
            <w:noWrap/>
            <w:vAlign w:val="bottom"/>
            <w:hideMark/>
          </w:tcPr>
          <w:p w14:paraId="784CC84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7" w:type="pct"/>
            <w:tcBorders>
              <w:top w:val="nil"/>
              <w:left w:val="nil"/>
              <w:bottom w:val="dotted" w:sz="4" w:space="0" w:color="auto"/>
              <w:right w:val="dashed" w:sz="4" w:space="0" w:color="auto"/>
            </w:tcBorders>
            <w:shd w:val="clear" w:color="auto" w:fill="auto"/>
            <w:noWrap/>
            <w:vAlign w:val="bottom"/>
            <w:hideMark/>
          </w:tcPr>
          <w:p w14:paraId="34ABE6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1C3B5F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8" w:type="pct"/>
            <w:tcBorders>
              <w:top w:val="nil"/>
              <w:left w:val="nil"/>
              <w:bottom w:val="dotted" w:sz="4" w:space="0" w:color="auto"/>
              <w:right w:val="single" w:sz="4" w:space="0" w:color="auto"/>
            </w:tcBorders>
            <w:shd w:val="clear" w:color="auto" w:fill="auto"/>
            <w:noWrap/>
            <w:vAlign w:val="bottom"/>
            <w:hideMark/>
          </w:tcPr>
          <w:p w14:paraId="0C28F29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r>
      <w:tr w:rsidR="00AF68E7" w:rsidRPr="00AF68E7" w14:paraId="015AD2E7"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6A0E86F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w:t>
            </w:r>
          </w:p>
        </w:tc>
        <w:tc>
          <w:tcPr>
            <w:tcW w:w="2272"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A5B97C1"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Avokati i Popullit</w:t>
            </w:r>
          </w:p>
        </w:tc>
        <w:tc>
          <w:tcPr>
            <w:tcW w:w="472" w:type="pct"/>
            <w:tcBorders>
              <w:top w:val="single" w:sz="4" w:space="0" w:color="auto"/>
              <w:left w:val="nil"/>
              <w:bottom w:val="dotted" w:sz="4" w:space="0" w:color="auto"/>
              <w:right w:val="single" w:sz="4" w:space="0" w:color="auto"/>
            </w:tcBorders>
            <w:shd w:val="clear" w:color="auto" w:fill="auto"/>
            <w:noWrap/>
            <w:vAlign w:val="bottom"/>
            <w:hideMark/>
          </w:tcPr>
          <w:p w14:paraId="36D9968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179,897</w:t>
            </w:r>
          </w:p>
        </w:tc>
        <w:tc>
          <w:tcPr>
            <w:tcW w:w="467" w:type="pct"/>
            <w:tcBorders>
              <w:top w:val="single" w:sz="4" w:space="0" w:color="auto"/>
              <w:left w:val="nil"/>
              <w:bottom w:val="dotted" w:sz="4" w:space="0" w:color="auto"/>
              <w:right w:val="single" w:sz="4" w:space="0" w:color="auto"/>
            </w:tcBorders>
            <w:shd w:val="clear" w:color="auto" w:fill="auto"/>
            <w:noWrap/>
            <w:vAlign w:val="bottom"/>
            <w:hideMark/>
          </w:tcPr>
          <w:p w14:paraId="5470F44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7" w:type="pct"/>
            <w:tcBorders>
              <w:top w:val="single" w:sz="4" w:space="0" w:color="auto"/>
              <w:left w:val="nil"/>
              <w:bottom w:val="dotted" w:sz="4" w:space="0" w:color="auto"/>
              <w:right w:val="single" w:sz="4" w:space="0" w:color="auto"/>
            </w:tcBorders>
            <w:shd w:val="clear" w:color="auto" w:fill="auto"/>
            <w:noWrap/>
            <w:vAlign w:val="bottom"/>
            <w:hideMark/>
          </w:tcPr>
          <w:p w14:paraId="0C5891A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nil"/>
              <w:bottom w:val="dotted" w:sz="4" w:space="0" w:color="auto"/>
              <w:right w:val="single" w:sz="4" w:space="0" w:color="auto"/>
            </w:tcBorders>
            <w:shd w:val="clear" w:color="auto" w:fill="auto"/>
            <w:noWrap/>
            <w:vAlign w:val="bottom"/>
            <w:hideMark/>
          </w:tcPr>
          <w:p w14:paraId="3CD8742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8" w:type="pct"/>
            <w:tcBorders>
              <w:top w:val="single" w:sz="4" w:space="0" w:color="auto"/>
              <w:left w:val="nil"/>
              <w:bottom w:val="dotted" w:sz="4" w:space="0" w:color="auto"/>
              <w:right w:val="single" w:sz="4" w:space="0" w:color="auto"/>
            </w:tcBorders>
            <w:shd w:val="clear" w:color="auto" w:fill="auto"/>
            <w:noWrap/>
            <w:vAlign w:val="bottom"/>
            <w:hideMark/>
          </w:tcPr>
          <w:p w14:paraId="56EDF19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181,897</w:t>
            </w:r>
          </w:p>
        </w:tc>
      </w:tr>
      <w:tr w:rsidR="00AF68E7" w:rsidRPr="00AF68E7" w14:paraId="772CE988"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459AA9B"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4EF2C91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w:t>
            </w:r>
          </w:p>
        </w:tc>
        <w:tc>
          <w:tcPr>
            <w:tcW w:w="472" w:type="pct"/>
            <w:tcBorders>
              <w:top w:val="nil"/>
              <w:left w:val="nil"/>
              <w:bottom w:val="single" w:sz="4" w:space="0" w:color="auto"/>
              <w:right w:val="single" w:sz="4" w:space="0" w:color="auto"/>
            </w:tcBorders>
            <w:shd w:val="clear" w:color="auto" w:fill="auto"/>
            <w:noWrap/>
            <w:vAlign w:val="bottom"/>
            <w:hideMark/>
          </w:tcPr>
          <w:p w14:paraId="531A23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179,897</w:t>
            </w:r>
          </w:p>
        </w:tc>
        <w:tc>
          <w:tcPr>
            <w:tcW w:w="467" w:type="pct"/>
            <w:tcBorders>
              <w:top w:val="nil"/>
              <w:left w:val="nil"/>
              <w:bottom w:val="single" w:sz="4" w:space="0" w:color="auto"/>
              <w:right w:val="dashed" w:sz="4" w:space="0" w:color="auto"/>
            </w:tcBorders>
            <w:shd w:val="clear" w:color="auto" w:fill="auto"/>
            <w:noWrap/>
            <w:vAlign w:val="bottom"/>
            <w:hideMark/>
          </w:tcPr>
          <w:p w14:paraId="2CD001D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42E3A55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324AEDB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single" w:sz="4" w:space="0" w:color="auto"/>
              <w:right w:val="single" w:sz="4" w:space="0" w:color="auto"/>
            </w:tcBorders>
            <w:shd w:val="clear" w:color="auto" w:fill="auto"/>
            <w:noWrap/>
            <w:vAlign w:val="bottom"/>
            <w:hideMark/>
          </w:tcPr>
          <w:p w14:paraId="7F8D9F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181,897</w:t>
            </w:r>
          </w:p>
        </w:tc>
      </w:tr>
      <w:tr w:rsidR="00AF68E7" w:rsidRPr="00AF68E7" w14:paraId="5FBD7746"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108065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lastRenderedPageBreak/>
              <w:t>67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BE6E0E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Mbikëqyrjen e Shërbimit Civil</w:t>
            </w:r>
          </w:p>
        </w:tc>
        <w:tc>
          <w:tcPr>
            <w:tcW w:w="472" w:type="pct"/>
            <w:tcBorders>
              <w:top w:val="nil"/>
              <w:left w:val="nil"/>
              <w:bottom w:val="dotted" w:sz="4" w:space="0" w:color="auto"/>
              <w:right w:val="dashed" w:sz="4" w:space="0" w:color="auto"/>
            </w:tcBorders>
            <w:shd w:val="clear" w:color="auto" w:fill="auto"/>
            <w:noWrap/>
            <w:vAlign w:val="bottom"/>
            <w:hideMark/>
          </w:tcPr>
          <w:p w14:paraId="635021A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97,979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42865E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6CD92A8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24142F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7CB2503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99,979</w:t>
            </w:r>
          </w:p>
        </w:tc>
      </w:tr>
      <w:tr w:rsidR="00AF68E7" w:rsidRPr="00AF68E7" w14:paraId="0B08DE71"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29591F9"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F0DB34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0BA2AE7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97,979</w:t>
            </w:r>
          </w:p>
        </w:tc>
        <w:tc>
          <w:tcPr>
            <w:tcW w:w="467" w:type="pct"/>
            <w:tcBorders>
              <w:top w:val="nil"/>
              <w:left w:val="nil"/>
              <w:bottom w:val="single" w:sz="4" w:space="0" w:color="auto"/>
              <w:right w:val="dashed" w:sz="4" w:space="0" w:color="auto"/>
            </w:tcBorders>
            <w:shd w:val="clear" w:color="auto" w:fill="auto"/>
            <w:noWrap/>
            <w:vAlign w:val="bottom"/>
            <w:hideMark/>
          </w:tcPr>
          <w:p w14:paraId="7B0CD52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single" w:sz="4" w:space="0" w:color="auto"/>
              <w:right w:val="dashed" w:sz="4" w:space="0" w:color="auto"/>
            </w:tcBorders>
            <w:shd w:val="clear" w:color="auto" w:fill="auto"/>
            <w:noWrap/>
            <w:vAlign w:val="bottom"/>
            <w:hideMark/>
          </w:tcPr>
          <w:p w14:paraId="365996D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5FCFBD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nil"/>
              <w:left w:val="nil"/>
              <w:bottom w:val="single" w:sz="4" w:space="0" w:color="auto"/>
              <w:right w:val="single" w:sz="4" w:space="0" w:color="auto"/>
            </w:tcBorders>
            <w:shd w:val="clear" w:color="auto" w:fill="auto"/>
            <w:noWrap/>
            <w:vAlign w:val="bottom"/>
            <w:hideMark/>
          </w:tcPr>
          <w:p w14:paraId="75564E5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99,979</w:t>
            </w:r>
          </w:p>
        </w:tc>
      </w:tr>
      <w:tr w:rsidR="00AF68E7" w:rsidRPr="00AF68E7" w14:paraId="760A014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E4A3F6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16E847E"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Qendror i Zgjedhjeve</w:t>
            </w:r>
          </w:p>
        </w:tc>
        <w:tc>
          <w:tcPr>
            <w:tcW w:w="472" w:type="pct"/>
            <w:tcBorders>
              <w:top w:val="nil"/>
              <w:left w:val="nil"/>
              <w:bottom w:val="dotted" w:sz="4" w:space="0" w:color="auto"/>
              <w:right w:val="dashed" w:sz="4" w:space="0" w:color="auto"/>
            </w:tcBorders>
            <w:shd w:val="clear" w:color="auto" w:fill="auto"/>
            <w:noWrap/>
            <w:vAlign w:val="bottom"/>
            <w:hideMark/>
          </w:tcPr>
          <w:p w14:paraId="77DDB33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266,555</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0F30E5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61E1330B"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11,900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17701B2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13,400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42CE0E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279,955</w:t>
            </w:r>
          </w:p>
        </w:tc>
      </w:tr>
      <w:tr w:rsidR="00AF68E7" w:rsidRPr="00AF68E7" w14:paraId="2297D67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8DF74B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F8DFA7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dotted" w:sz="4" w:space="0" w:color="auto"/>
              <w:right w:val="single" w:sz="4" w:space="0" w:color="auto"/>
            </w:tcBorders>
            <w:shd w:val="clear" w:color="auto" w:fill="auto"/>
            <w:noWrap/>
            <w:vAlign w:val="bottom"/>
            <w:hideMark/>
          </w:tcPr>
          <w:p w14:paraId="74CF24B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266,555</w:t>
            </w:r>
          </w:p>
        </w:tc>
        <w:tc>
          <w:tcPr>
            <w:tcW w:w="467" w:type="pct"/>
            <w:tcBorders>
              <w:top w:val="nil"/>
              <w:left w:val="nil"/>
              <w:bottom w:val="dotted" w:sz="4" w:space="0" w:color="auto"/>
              <w:right w:val="dashed" w:sz="4" w:space="0" w:color="auto"/>
            </w:tcBorders>
            <w:shd w:val="clear" w:color="auto" w:fill="auto"/>
            <w:noWrap/>
            <w:vAlign w:val="bottom"/>
            <w:hideMark/>
          </w:tcPr>
          <w:p w14:paraId="49C046C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7" w:type="pct"/>
            <w:tcBorders>
              <w:top w:val="nil"/>
              <w:left w:val="nil"/>
              <w:bottom w:val="dotted" w:sz="4" w:space="0" w:color="auto"/>
              <w:right w:val="dashed" w:sz="4" w:space="0" w:color="auto"/>
            </w:tcBorders>
            <w:shd w:val="clear" w:color="auto" w:fill="auto"/>
            <w:noWrap/>
            <w:vAlign w:val="bottom"/>
            <w:hideMark/>
          </w:tcPr>
          <w:p w14:paraId="70678F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FF3CB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8" w:type="pct"/>
            <w:tcBorders>
              <w:top w:val="nil"/>
              <w:left w:val="nil"/>
              <w:bottom w:val="dotted" w:sz="4" w:space="0" w:color="auto"/>
              <w:right w:val="single" w:sz="4" w:space="0" w:color="auto"/>
            </w:tcBorders>
            <w:shd w:val="clear" w:color="auto" w:fill="auto"/>
            <w:noWrap/>
            <w:vAlign w:val="bottom"/>
            <w:hideMark/>
          </w:tcPr>
          <w:p w14:paraId="56D41E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268,055</w:t>
            </w:r>
          </w:p>
        </w:tc>
      </w:tr>
      <w:tr w:rsidR="00AF68E7" w:rsidRPr="00AF68E7" w14:paraId="234951A3"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60C16D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08D5B82A"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Zgjedhjet e përgjithshme dhe lokale</w:t>
            </w:r>
          </w:p>
        </w:tc>
        <w:tc>
          <w:tcPr>
            <w:tcW w:w="472" w:type="pct"/>
            <w:tcBorders>
              <w:top w:val="nil"/>
              <w:left w:val="nil"/>
              <w:bottom w:val="single" w:sz="4" w:space="0" w:color="auto"/>
              <w:right w:val="single" w:sz="4" w:space="0" w:color="auto"/>
            </w:tcBorders>
            <w:shd w:val="clear" w:color="auto" w:fill="auto"/>
            <w:noWrap/>
            <w:vAlign w:val="bottom"/>
            <w:hideMark/>
          </w:tcPr>
          <w:p w14:paraId="0A06C64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tcBorders>
              <w:top w:val="nil"/>
              <w:left w:val="nil"/>
              <w:bottom w:val="single" w:sz="4" w:space="0" w:color="auto"/>
              <w:right w:val="dashed" w:sz="4" w:space="0" w:color="auto"/>
            </w:tcBorders>
            <w:shd w:val="clear" w:color="auto" w:fill="auto"/>
            <w:noWrap/>
            <w:vAlign w:val="bottom"/>
            <w:hideMark/>
          </w:tcPr>
          <w:p w14:paraId="40F0586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7" w:type="pct"/>
            <w:tcBorders>
              <w:top w:val="nil"/>
              <w:left w:val="nil"/>
              <w:bottom w:val="single" w:sz="4" w:space="0" w:color="auto"/>
              <w:right w:val="dashed" w:sz="4" w:space="0" w:color="auto"/>
            </w:tcBorders>
            <w:shd w:val="clear" w:color="auto" w:fill="auto"/>
            <w:noWrap/>
            <w:vAlign w:val="bottom"/>
            <w:hideMark/>
          </w:tcPr>
          <w:p w14:paraId="5F7CF28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461" w:type="pct"/>
            <w:tcBorders>
              <w:top w:val="nil"/>
              <w:left w:val="nil"/>
              <w:bottom w:val="single" w:sz="4" w:space="0" w:color="auto"/>
              <w:right w:val="single" w:sz="4" w:space="0" w:color="auto"/>
            </w:tcBorders>
            <w:shd w:val="clear" w:color="auto" w:fill="auto"/>
            <w:noWrap/>
            <w:vAlign w:val="bottom"/>
            <w:hideMark/>
          </w:tcPr>
          <w:p w14:paraId="577160A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538" w:type="pct"/>
            <w:tcBorders>
              <w:top w:val="nil"/>
              <w:left w:val="nil"/>
              <w:bottom w:val="single" w:sz="4" w:space="0" w:color="auto"/>
              <w:right w:val="single" w:sz="4" w:space="0" w:color="auto"/>
            </w:tcBorders>
            <w:shd w:val="clear" w:color="auto" w:fill="auto"/>
            <w:noWrap/>
            <w:vAlign w:val="bottom"/>
            <w:hideMark/>
          </w:tcPr>
          <w:p w14:paraId="33962D0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r>
      <w:tr w:rsidR="00AF68E7" w:rsidRPr="00AF68E7" w14:paraId="29BC1EFF"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ECD9EA0"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76</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414B33BF"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Inspektorati i Lartë i Deklarimit dhe Kontrollit të Pasurive dhe Konfliktit të Interesave </w:t>
            </w:r>
          </w:p>
        </w:tc>
        <w:tc>
          <w:tcPr>
            <w:tcW w:w="472" w:type="pct"/>
            <w:tcBorders>
              <w:top w:val="nil"/>
              <w:left w:val="nil"/>
              <w:bottom w:val="dotted" w:sz="4" w:space="0" w:color="auto"/>
              <w:right w:val="dashed" w:sz="4" w:space="0" w:color="auto"/>
            </w:tcBorders>
            <w:shd w:val="clear" w:color="auto" w:fill="auto"/>
            <w:noWrap/>
            <w:vAlign w:val="bottom"/>
            <w:hideMark/>
          </w:tcPr>
          <w:p w14:paraId="7D0CF52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226,158</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752515E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2AC554BF"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F50EE8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EDC05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229,158</w:t>
            </w:r>
          </w:p>
        </w:tc>
      </w:tr>
      <w:tr w:rsidR="00AF68E7" w:rsidRPr="00AF68E7" w14:paraId="3FA28FAB"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0FDD5BC"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4FD508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5506627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226,158</w:t>
            </w:r>
          </w:p>
        </w:tc>
        <w:tc>
          <w:tcPr>
            <w:tcW w:w="467" w:type="pct"/>
            <w:tcBorders>
              <w:top w:val="nil"/>
              <w:left w:val="nil"/>
              <w:bottom w:val="single" w:sz="4" w:space="0" w:color="auto"/>
              <w:right w:val="dashed" w:sz="4" w:space="0" w:color="auto"/>
            </w:tcBorders>
            <w:shd w:val="clear" w:color="auto" w:fill="auto"/>
            <w:noWrap/>
            <w:vAlign w:val="bottom"/>
            <w:hideMark/>
          </w:tcPr>
          <w:p w14:paraId="70FB735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7" w:type="pct"/>
            <w:tcBorders>
              <w:top w:val="nil"/>
              <w:left w:val="nil"/>
              <w:bottom w:val="single" w:sz="4" w:space="0" w:color="auto"/>
              <w:right w:val="dashed" w:sz="4" w:space="0" w:color="auto"/>
            </w:tcBorders>
            <w:shd w:val="clear" w:color="auto" w:fill="auto"/>
            <w:noWrap/>
            <w:vAlign w:val="bottom"/>
            <w:hideMark/>
          </w:tcPr>
          <w:p w14:paraId="7985FA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23D685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8" w:type="pct"/>
            <w:tcBorders>
              <w:top w:val="nil"/>
              <w:left w:val="nil"/>
              <w:bottom w:val="single" w:sz="4" w:space="0" w:color="auto"/>
              <w:right w:val="single" w:sz="4" w:space="0" w:color="auto"/>
            </w:tcBorders>
            <w:shd w:val="clear" w:color="auto" w:fill="auto"/>
            <w:noWrap/>
            <w:vAlign w:val="bottom"/>
            <w:hideMark/>
          </w:tcPr>
          <w:p w14:paraId="77DEF67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229,158</w:t>
            </w:r>
          </w:p>
        </w:tc>
      </w:tr>
      <w:tr w:rsidR="00AF68E7" w:rsidRPr="00AF68E7" w14:paraId="5DDE203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A6E7BF2"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5B95D12C"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i Konkurrencës</w:t>
            </w:r>
          </w:p>
        </w:tc>
        <w:tc>
          <w:tcPr>
            <w:tcW w:w="472" w:type="pct"/>
            <w:tcBorders>
              <w:top w:val="nil"/>
              <w:left w:val="nil"/>
              <w:bottom w:val="dotted" w:sz="4" w:space="0" w:color="auto"/>
              <w:right w:val="single" w:sz="4" w:space="0" w:color="auto"/>
            </w:tcBorders>
            <w:shd w:val="clear" w:color="auto" w:fill="auto"/>
            <w:noWrap/>
            <w:vAlign w:val="bottom"/>
            <w:hideMark/>
          </w:tcPr>
          <w:p w14:paraId="1D86722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114,710</w:t>
            </w:r>
          </w:p>
        </w:tc>
        <w:tc>
          <w:tcPr>
            <w:tcW w:w="467" w:type="pct"/>
            <w:tcBorders>
              <w:top w:val="nil"/>
              <w:left w:val="nil"/>
              <w:bottom w:val="dotted" w:sz="4" w:space="0" w:color="auto"/>
              <w:right w:val="single" w:sz="4" w:space="0" w:color="auto"/>
            </w:tcBorders>
            <w:shd w:val="clear" w:color="auto" w:fill="auto"/>
            <w:noWrap/>
            <w:vAlign w:val="bottom"/>
            <w:hideMark/>
          </w:tcPr>
          <w:p w14:paraId="49D634F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nil"/>
              <w:bottom w:val="dotted" w:sz="4" w:space="0" w:color="auto"/>
              <w:right w:val="single" w:sz="4" w:space="0" w:color="auto"/>
            </w:tcBorders>
            <w:shd w:val="clear" w:color="auto" w:fill="auto"/>
            <w:noWrap/>
            <w:vAlign w:val="bottom"/>
            <w:hideMark/>
          </w:tcPr>
          <w:p w14:paraId="39BA7F5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nil"/>
              <w:bottom w:val="dotted" w:sz="4" w:space="0" w:color="auto"/>
              <w:right w:val="single" w:sz="4" w:space="0" w:color="auto"/>
            </w:tcBorders>
            <w:shd w:val="clear" w:color="auto" w:fill="auto"/>
            <w:noWrap/>
            <w:vAlign w:val="bottom"/>
            <w:hideMark/>
          </w:tcPr>
          <w:p w14:paraId="42B3C20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nil"/>
              <w:bottom w:val="dotted" w:sz="4" w:space="0" w:color="auto"/>
              <w:right w:val="single" w:sz="4" w:space="0" w:color="auto"/>
            </w:tcBorders>
            <w:shd w:val="clear" w:color="auto" w:fill="auto"/>
            <w:noWrap/>
            <w:vAlign w:val="bottom"/>
            <w:hideMark/>
          </w:tcPr>
          <w:p w14:paraId="0527AB2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115,710</w:t>
            </w:r>
          </w:p>
        </w:tc>
      </w:tr>
      <w:tr w:rsidR="00AF68E7" w:rsidRPr="00AF68E7" w14:paraId="1E27B710"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D8662B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04120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78557E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Mbikëqyrja e tregut &amp; garantimi i konkurrencës</w:t>
            </w:r>
          </w:p>
        </w:tc>
        <w:tc>
          <w:tcPr>
            <w:tcW w:w="472" w:type="pct"/>
            <w:tcBorders>
              <w:top w:val="nil"/>
              <w:left w:val="nil"/>
              <w:bottom w:val="single" w:sz="4" w:space="0" w:color="auto"/>
              <w:right w:val="single" w:sz="4" w:space="0" w:color="auto"/>
            </w:tcBorders>
            <w:shd w:val="clear" w:color="auto" w:fill="auto"/>
            <w:noWrap/>
            <w:vAlign w:val="bottom"/>
            <w:hideMark/>
          </w:tcPr>
          <w:p w14:paraId="718906F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114,710</w:t>
            </w:r>
          </w:p>
        </w:tc>
        <w:tc>
          <w:tcPr>
            <w:tcW w:w="467" w:type="pct"/>
            <w:tcBorders>
              <w:top w:val="nil"/>
              <w:left w:val="nil"/>
              <w:bottom w:val="single" w:sz="4" w:space="0" w:color="auto"/>
              <w:right w:val="dashed" w:sz="4" w:space="0" w:color="auto"/>
            </w:tcBorders>
            <w:shd w:val="clear" w:color="auto" w:fill="auto"/>
            <w:noWrap/>
            <w:vAlign w:val="bottom"/>
            <w:hideMark/>
          </w:tcPr>
          <w:p w14:paraId="30DCFC5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8CA2BF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6F0574B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F5AEC4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115,710</w:t>
            </w:r>
          </w:p>
        </w:tc>
      </w:tr>
      <w:tr w:rsidR="00AF68E7" w:rsidRPr="00AF68E7" w14:paraId="3C859FC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74A6B50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3A7BD40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Kombëtar i Kontabilitetit</w:t>
            </w:r>
          </w:p>
        </w:tc>
        <w:tc>
          <w:tcPr>
            <w:tcW w:w="472" w:type="pct"/>
            <w:tcBorders>
              <w:top w:val="nil"/>
              <w:left w:val="nil"/>
              <w:bottom w:val="dotted" w:sz="4" w:space="0" w:color="auto"/>
              <w:right w:val="dashed" w:sz="4" w:space="0" w:color="auto"/>
            </w:tcBorders>
            <w:shd w:val="clear" w:color="auto" w:fill="auto"/>
            <w:noWrap/>
            <w:vAlign w:val="bottom"/>
            <w:hideMark/>
          </w:tcPr>
          <w:p w14:paraId="3B825F45"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17,799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38DB98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3F13334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5EA21BD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0C127E5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18,799</w:t>
            </w:r>
          </w:p>
        </w:tc>
      </w:tr>
      <w:tr w:rsidR="00AF68E7" w:rsidRPr="00AF68E7" w14:paraId="34E4B933"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D4F7CC4"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1D72657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48AC30A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17,799</w:t>
            </w:r>
          </w:p>
        </w:tc>
        <w:tc>
          <w:tcPr>
            <w:tcW w:w="467" w:type="pct"/>
            <w:tcBorders>
              <w:top w:val="nil"/>
              <w:left w:val="nil"/>
              <w:bottom w:val="single" w:sz="4" w:space="0" w:color="auto"/>
              <w:right w:val="dashed" w:sz="4" w:space="0" w:color="auto"/>
            </w:tcBorders>
            <w:shd w:val="clear" w:color="auto" w:fill="auto"/>
            <w:noWrap/>
            <w:vAlign w:val="bottom"/>
            <w:hideMark/>
          </w:tcPr>
          <w:p w14:paraId="10D3FC2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F7DD49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0952607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84B1E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18,799</w:t>
            </w:r>
          </w:p>
        </w:tc>
      </w:tr>
      <w:tr w:rsidR="00AF68E7" w:rsidRPr="00AF68E7" w14:paraId="6159C759"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5A1B803"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681D26C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 të tjera qeveritare</w:t>
            </w:r>
          </w:p>
        </w:tc>
        <w:tc>
          <w:tcPr>
            <w:tcW w:w="472" w:type="pct"/>
            <w:tcBorders>
              <w:top w:val="nil"/>
              <w:left w:val="nil"/>
              <w:bottom w:val="dotted" w:sz="4" w:space="0" w:color="auto"/>
              <w:right w:val="dashed" w:sz="4" w:space="0" w:color="auto"/>
            </w:tcBorders>
            <w:shd w:val="clear" w:color="auto" w:fill="auto"/>
            <w:noWrap/>
            <w:vAlign w:val="bottom"/>
            <w:hideMark/>
          </w:tcPr>
          <w:p w14:paraId="41666CE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8,971,389</w:t>
            </w:r>
          </w:p>
        </w:tc>
        <w:tc>
          <w:tcPr>
            <w:tcW w:w="467" w:type="pct"/>
            <w:tcBorders>
              <w:top w:val="nil"/>
              <w:left w:val="single" w:sz="4" w:space="0" w:color="auto"/>
              <w:bottom w:val="dotted" w:sz="4" w:space="0" w:color="auto"/>
              <w:right w:val="dashed" w:sz="4" w:space="0" w:color="auto"/>
            </w:tcBorders>
            <w:shd w:val="clear" w:color="auto" w:fill="auto"/>
            <w:noWrap/>
            <w:vAlign w:val="bottom"/>
            <w:hideMark/>
          </w:tcPr>
          <w:p w14:paraId="116C990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3,468,500</w:t>
            </w:r>
          </w:p>
        </w:tc>
        <w:tc>
          <w:tcPr>
            <w:tcW w:w="437" w:type="pct"/>
            <w:tcBorders>
              <w:top w:val="nil"/>
              <w:left w:val="single" w:sz="4" w:space="0" w:color="auto"/>
              <w:bottom w:val="dotted" w:sz="4" w:space="0" w:color="auto"/>
              <w:right w:val="dashed" w:sz="4" w:space="0" w:color="auto"/>
            </w:tcBorders>
            <w:shd w:val="clear" w:color="auto" w:fill="auto"/>
            <w:noWrap/>
            <w:vAlign w:val="bottom"/>
            <w:hideMark/>
          </w:tcPr>
          <w:p w14:paraId="0E36B95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549,100</w:t>
            </w:r>
          </w:p>
        </w:tc>
        <w:tc>
          <w:tcPr>
            <w:tcW w:w="461" w:type="pct"/>
            <w:tcBorders>
              <w:top w:val="nil"/>
              <w:left w:val="single" w:sz="4" w:space="0" w:color="auto"/>
              <w:bottom w:val="dotted" w:sz="4" w:space="0" w:color="auto"/>
              <w:right w:val="dashed" w:sz="4" w:space="0" w:color="auto"/>
            </w:tcBorders>
            <w:shd w:val="clear" w:color="auto" w:fill="auto"/>
            <w:noWrap/>
            <w:vAlign w:val="bottom"/>
            <w:hideMark/>
          </w:tcPr>
          <w:p w14:paraId="64703F3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4,017,600</w:t>
            </w:r>
          </w:p>
        </w:tc>
        <w:tc>
          <w:tcPr>
            <w:tcW w:w="538" w:type="pct"/>
            <w:tcBorders>
              <w:top w:val="nil"/>
              <w:left w:val="single" w:sz="4" w:space="0" w:color="auto"/>
              <w:bottom w:val="dotted" w:sz="4" w:space="0" w:color="auto"/>
              <w:right w:val="dashed" w:sz="4" w:space="0" w:color="auto"/>
            </w:tcBorders>
            <w:shd w:val="clear" w:color="auto" w:fill="auto"/>
            <w:noWrap/>
            <w:vAlign w:val="bottom"/>
            <w:hideMark/>
          </w:tcPr>
          <w:p w14:paraId="41367600"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12,988,989</w:t>
            </w:r>
          </w:p>
        </w:tc>
      </w:tr>
      <w:tr w:rsidR="00AF68E7" w:rsidRPr="00AF68E7" w14:paraId="00719ADE"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C418A0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9583F0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Qeveritare</w:t>
            </w:r>
          </w:p>
        </w:tc>
        <w:tc>
          <w:tcPr>
            <w:tcW w:w="472" w:type="pct"/>
            <w:tcBorders>
              <w:top w:val="nil"/>
              <w:left w:val="nil"/>
              <w:bottom w:val="nil"/>
              <w:right w:val="single" w:sz="4" w:space="0" w:color="auto"/>
            </w:tcBorders>
            <w:shd w:val="clear" w:color="auto" w:fill="auto"/>
            <w:noWrap/>
            <w:vAlign w:val="bottom"/>
            <w:hideMark/>
          </w:tcPr>
          <w:p w14:paraId="1977A4C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67" w:type="pct"/>
            <w:tcBorders>
              <w:top w:val="nil"/>
              <w:left w:val="nil"/>
              <w:bottom w:val="nil"/>
              <w:right w:val="dashed" w:sz="4" w:space="0" w:color="auto"/>
            </w:tcBorders>
            <w:shd w:val="clear" w:color="auto" w:fill="auto"/>
            <w:noWrap/>
            <w:vAlign w:val="bottom"/>
            <w:hideMark/>
          </w:tcPr>
          <w:p w14:paraId="1DF90B9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7" w:type="pct"/>
            <w:tcBorders>
              <w:top w:val="nil"/>
              <w:left w:val="nil"/>
              <w:bottom w:val="nil"/>
              <w:right w:val="dashed" w:sz="4" w:space="0" w:color="auto"/>
            </w:tcBorders>
            <w:shd w:val="clear" w:color="auto" w:fill="auto"/>
            <w:noWrap/>
            <w:vAlign w:val="bottom"/>
            <w:hideMark/>
          </w:tcPr>
          <w:p w14:paraId="763F24A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nil"/>
              <w:right w:val="single" w:sz="4" w:space="0" w:color="auto"/>
            </w:tcBorders>
            <w:shd w:val="clear" w:color="auto" w:fill="auto"/>
            <w:noWrap/>
            <w:vAlign w:val="bottom"/>
            <w:hideMark/>
          </w:tcPr>
          <w:p w14:paraId="6F6F0C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8" w:type="pct"/>
            <w:tcBorders>
              <w:top w:val="nil"/>
              <w:left w:val="nil"/>
              <w:bottom w:val="nil"/>
              <w:right w:val="single" w:sz="4" w:space="0" w:color="auto"/>
            </w:tcBorders>
            <w:shd w:val="clear" w:color="auto" w:fill="auto"/>
            <w:noWrap/>
            <w:vAlign w:val="bottom"/>
            <w:hideMark/>
          </w:tcPr>
          <w:p w14:paraId="12346E2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280,000</w:t>
            </w:r>
          </w:p>
        </w:tc>
      </w:tr>
      <w:tr w:rsidR="00AF68E7" w:rsidRPr="00AF68E7" w14:paraId="2FC62D94"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14EF6F0"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D64292E"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Prokurimit Publik</w:t>
            </w:r>
          </w:p>
        </w:tc>
        <w:tc>
          <w:tcPr>
            <w:tcW w:w="472" w:type="pct"/>
            <w:tcBorders>
              <w:top w:val="dotted" w:sz="4" w:space="0" w:color="auto"/>
              <w:left w:val="nil"/>
              <w:bottom w:val="dotted" w:sz="4" w:space="0" w:color="auto"/>
              <w:right w:val="single" w:sz="4" w:space="0" w:color="auto"/>
            </w:tcBorders>
            <w:shd w:val="clear" w:color="auto" w:fill="auto"/>
            <w:noWrap/>
            <w:vAlign w:val="bottom"/>
            <w:hideMark/>
          </w:tcPr>
          <w:p w14:paraId="368CC6C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101,551</w:t>
            </w:r>
          </w:p>
        </w:tc>
        <w:tc>
          <w:tcPr>
            <w:tcW w:w="467" w:type="pct"/>
            <w:tcBorders>
              <w:top w:val="dotted" w:sz="4" w:space="0" w:color="auto"/>
              <w:left w:val="nil"/>
              <w:bottom w:val="dotted" w:sz="4" w:space="0" w:color="auto"/>
              <w:right w:val="dashed" w:sz="4" w:space="0" w:color="auto"/>
            </w:tcBorders>
            <w:shd w:val="clear" w:color="auto" w:fill="auto"/>
            <w:noWrap/>
            <w:vAlign w:val="bottom"/>
            <w:hideMark/>
          </w:tcPr>
          <w:p w14:paraId="51B39D1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nil"/>
              <w:bottom w:val="dotted" w:sz="4" w:space="0" w:color="auto"/>
              <w:right w:val="dashed" w:sz="4" w:space="0" w:color="auto"/>
            </w:tcBorders>
            <w:shd w:val="clear" w:color="auto" w:fill="auto"/>
            <w:noWrap/>
            <w:vAlign w:val="bottom"/>
            <w:hideMark/>
          </w:tcPr>
          <w:p w14:paraId="729E1D1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36CE31B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1F558B1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102,551</w:t>
            </w:r>
          </w:p>
        </w:tc>
      </w:tr>
      <w:tr w:rsidR="00AF68E7" w:rsidRPr="00AF68E7" w14:paraId="03C01B2A"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60CF4508"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05640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A981B9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ujërave</w:t>
            </w:r>
          </w:p>
        </w:tc>
        <w:tc>
          <w:tcPr>
            <w:tcW w:w="472" w:type="pct"/>
            <w:tcBorders>
              <w:top w:val="nil"/>
              <w:left w:val="nil"/>
              <w:bottom w:val="dotted" w:sz="4" w:space="0" w:color="auto"/>
              <w:right w:val="single" w:sz="4" w:space="0" w:color="auto"/>
            </w:tcBorders>
            <w:shd w:val="clear" w:color="auto" w:fill="auto"/>
            <w:noWrap/>
            <w:vAlign w:val="bottom"/>
            <w:hideMark/>
          </w:tcPr>
          <w:p w14:paraId="08669DD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137,335</w:t>
            </w:r>
          </w:p>
        </w:tc>
        <w:tc>
          <w:tcPr>
            <w:tcW w:w="467" w:type="pct"/>
            <w:tcBorders>
              <w:top w:val="nil"/>
              <w:left w:val="nil"/>
              <w:bottom w:val="dotted" w:sz="4" w:space="0" w:color="auto"/>
              <w:right w:val="dashed" w:sz="4" w:space="0" w:color="auto"/>
            </w:tcBorders>
            <w:shd w:val="clear" w:color="auto" w:fill="auto"/>
            <w:noWrap/>
            <w:vAlign w:val="bottom"/>
            <w:hideMark/>
          </w:tcPr>
          <w:p w14:paraId="63C0EC0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7" w:type="pct"/>
            <w:tcBorders>
              <w:top w:val="nil"/>
              <w:left w:val="nil"/>
              <w:bottom w:val="dotted" w:sz="4" w:space="0" w:color="auto"/>
              <w:right w:val="dashed" w:sz="4" w:space="0" w:color="auto"/>
            </w:tcBorders>
            <w:shd w:val="clear" w:color="auto" w:fill="auto"/>
            <w:noWrap/>
            <w:vAlign w:val="bottom"/>
            <w:hideMark/>
          </w:tcPr>
          <w:p w14:paraId="7B2AF27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93,000</w:t>
            </w:r>
          </w:p>
        </w:tc>
        <w:tc>
          <w:tcPr>
            <w:tcW w:w="461" w:type="pct"/>
            <w:tcBorders>
              <w:top w:val="nil"/>
              <w:left w:val="nil"/>
              <w:bottom w:val="nil"/>
              <w:right w:val="single" w:sz="4" w:space="0" w:color="auto"/>
            </w:tcBorders>
            <w:shd w:val="clear" w:color="auto" w:fill="auto"/>
            <w:noWrap/>
            <w:vAlign w:val="bottom"/>
            <w:hideMark/>
          </w:tcPr>
          <w:p w14:paraId="39A40A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103,000</w:t>
            </w:r>
          </w:p>
        </w:tc>
        <w:tc>
          <w:tcPr>
            <w:tcW w:w="538" w:type="pct"/>
            <w:tcBorders>
              <w:top w:val="nil"/>
              <w:left w:val="nil"/>
              <w:bottom w:val="nil"/>
              <w:right w:val="single" w:sz="4" w:space="0" w:color="auto"/>
            </w:tcBorders>
            <w:shd w:val="clear" w:color="auto" w:fill="auto"/>
            <w:noWrap/>
            <w:vAlign w:val="bottom"/>
            <w:hideMark/>
          </w:tcPr>
          <w:p w14:paraId="65442EB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240,335</w:t>
            </w:r>
          </w:p>
        </w:tc>
      </w:tr>
      <w:tr w:rsidR="00AF68E7" w:rsidRPr="00AF68E7" w14:paraId="39A19F6A"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BDECC1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D4839D1"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 Shtetërore</w:t>
            </w:r>
          </w:p>
        </w:tc>
        <w:tc>
          <w:tcPr>
            <w:tcW w:w="472" w:type="pct"/>
            <w:tcBorders>
              <w:top w:val="nil"/>
              <w:left w:val="nil"/>
              <w:bottom w:val="dotted" w:sz="4" w:space="0" w:color="auto"/>
              <w:right w:val="single" w:sz="4" w:space="0" w:color="auto"/>
            </w:tcBorders>
            <w:shd w:val="clear" w:color="auto" w:fill="auto"/>
            <w:noWrap/>
            <w:vAlign w:val="bottom"/>
            <w:hideMark/>
          </w:tcPr>
          <w:p w14:paraId="46DEC7E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343,896</w:t>
            </w:r>
          </w:p>
        </w:tc>
        <w:tc>
          <w:tcPr>
            <w:tcW w:w="467" w:type="pct"/>
            <w:tcBorders>
              <w:top w:val="nil"/>
              <w:left w:val="nil"/>
              <w:bottom w:val="dotted" w:sz="4" w:space="0" w:color="auto"/>
              <w:right w:val="dashed" w:sz="4" w:space="0" w:color="auto"/>
            </w:tcBorders>
            <w:shd w:val="clear" w:color="auto" w:fill="auto"/>
            <w:noWrap/>
            <w:vAlign w:val="bottom"/>
            <w:hideMark/>
          </w:tcPr>
          <w:p w14:paraId="6BA73B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nil"/>
              <w:left w:val="nil"/>
              <w:bottom w:val="dotted" w:sz="4" w:space="0" w:color="auto"/>
              <w:right w:val="dashed" w:sz="4" w:space="0" w:color="auto"/>
            </w:tcBorders>
            <w:shd w:val="clear" w:color="auto" w:fill="auto"/>
            <w:noWrap/>
            <w:vAlign w:val="bottom"/>
            <w:hideMark/>
          </w:tcPr>
          <w:p w14:paraId="09AE67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02B4BC3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auto" w:fill="auto"/>
            <w:noWrap/>
            <w:vAlign w:val="bottom"/>
            <w:hideMark/>
          </w:tcPr>
          <w:p w14:paraId="6AA43C1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345,896</w:t>
            </w:r>
          </w:p>
        </w:tc>
      </w:tr>
      <w:tr w:rsidR="00AF68E7" w:rsidRPr="00AF68E7" w14:paraId="71E6D2EC"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086D6F5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95426AD"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të tjera</w:t>
            </w:r>
          </w:p>
        </w:tc>
        <w:tc>
          <w:tcPr>
            <w:tcW w:w="472" w:type="pct"/>
            <w:tcBorders>
              <w:top w:val="nil"/>
              <w:left w:val="nil"/>
              <w:bottom w:val="dotted" w:sz="4" w:space="0" w:color="auto"/>
              <w:right w:val="single" w:sz="4" w:space="0" w:color="auto"/>
            </w:tcBorders>
            <w:shd w:val="clear" w:color="auto" w:fill="auto"/>
            <w:noWrap/>
            <w:vAlign w:val="bottom"/>
            <w:hideMark/>
          </w:tcPr>
          <w:p w14:paraId="5C5CBA2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1,366,187</w:t>
            </w:r>
          </w:p>
        </w:tc>
        <w:tc>
          <w:tcPr>
            <w:tcW w:w="467" w:type="pct"/>
            <w:tcBorders>
              <w:top w:val="nil"/>
              <w:left w:val="nil"/>
              <w:bottom w:val="dotted" w:sz="4" w:space="0" w:color="auto"/>
              <w:right w:val="dashed" w:sz="4" w:space="0" w:color="auto"/>
            </w:tcBorders>
            <w:shd w:val="clear" w:color="auto" w:fill="auto"/>
            <w:noWrap/>
            <w:vAlign w:val="bottom"/>
            <w:hideMark/>
          </w:tcPr>
          <w:p w14:paraId="6C5E34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w:t>
            </w:r>
          </w:p>
        </w:tc>
        <w:tc>
          <w:tcPr>
            <w:tcW w:w="437" w:type="pct"/>
            <w:tcBorders>
              <w:top w:val="nil"/>
              <w:left w:val="nil"/>
              <w:bottom w:val="dotted" w:sz="4" w:space="0" w:color="auto"/>
              <w:right w:val="dashed" w:sz="4" w:space="0" w:color="auto"/>
            </w:tcBorders>
            <w:shd w:val="clear" w:color="auto" w:fill="auto"/>
            <w:noWrap/>
            <w:vAlign w:val="bottom"/>
            <w:hideMark/>
          </w:tcPr>
          <w:p w14:paraId="75220C6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88,000</w:t>
            </w:r>
          </w:p>
        </w:tc>
        <w:tc>
          <w:tcPr>
            <w:tcW w:w="461" w:type="pct"/>
            <w:tcBorders>
              <w:top w:val="dotted" w:sz="4" w:space="0" w:color="auto"/>
              <w:left w:val="nil"/>
              <w:bottom w:val="nil"/>
              <w:right w:val="single" w:sz="4" w:space="0" w:color="auto"/>
            </w:tcBorders>
            <w:shd w:val="clear" w:color="auto" w:fill="auto"/>
            <w:noWrap/>
            <w:vAlign w:val="bottom"/>
            <w:hideMark/>
          </w:tcPr>
          <w:p w14:paraId="3642487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116,000</w:t>
            </w:r>
          </w:p>
        </w:tc>
        <w:tc>
          <w:tcPr>
            <w:tcW w:w="538" w:type="pct"/>
            <w:tcBorders>
              <w:top w:val="dotted" w:sz="4" w:space="0" w:color="auto"/>
              <w:left w:val="nil"/>
              <w:bottom w:val="nil"/>
              <w:right w:val="single" w:sz="4" w:space="0" w:color="auto"/>
            </w:tcBorders>
            <w:shd w:val="clear" w:color="auto" w:fill="auto"/>
            <w:noWrap/>
            <w:vAlign w:val="bottom"/>
            <w:hideMark/>
          </w:tcPr>
          <w:p w14:paraId="27E406D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1,482,187</w:t>
            </w:r>
          </w:p>
        </w:tc>
      </w:tr>
      <w:tr w:rsidR="00AF68E7" w:rsidRPr="00AF68E7" w14:paraId="3AA6D7EF"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3F3694C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BF5950B" w14:textId="77777777" w:rsidR="00E563E1" w:rsidRPr="00AF68E7" w:rsidRDefault="00E563E1" w:rsidP="00E563E1">
            <w:pPr>
              <w:spacing w:after="0" w:line="240" w:lineRule="auto"/>
              <w:rPr>
                <w:rFonts w:ascii="Garamond" w:eastAsia="Times New Roman" w:hAnsi="Garamond" w:cs="Arial"/>
                <w:i/>
                <w:sz w:val="14"/>
                <w:szCs w:val="14"/>
                <w:lang w:eastAsia="sq-AL"/>
              </w:rPr>
            </w:pPr>
            <w:r w:rsidRPr="00AF68E7">
              <w:rPr>
                <w:rFonts w:ascii="Garamond" w:eastAsia="Times New Roman" w:hAnsi="Garamond" w:cs="Arial"/>
                <w:i/>
                <w:sz w:val="14"/>
                <w:szCs w:val="14"/>
                <w:lang w:eastAsia="sq-AL"/>
              </w:rPr>
              <w:t>e-Qeverisja</w:t>
            </w:r>
          </w:p>
        </w:tc>
        <w:tc>
          <w:tcPr>
            <w:tcW w:w="472" w:type="pct"/>
            <w:tcBorders>
              <w:top w:val="nil"/>
              <w:left w:val="nil"/>
              <w:bottom w:val="dotted" w:sz="4" w:space="0" w:color="auto"/>
              <w:right w:val="single" w:sz="4" w:space="0" w:color="auto"/>
            </w:tcBorders>
            <w:shd w:val="clear" w:color="auto" w:fill="auto"/>
            <w:noWrap/>
            <w:vAlign w:val="bottom"/>
            <w:hideMark/>
          </w:tcPr>
          <w:p w14:paraId="0763942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6,048,542</w:t>
            </w:r>
          </w:p>
        </w:tc>
        <w:tc>
          <w:tcPr>
            <w:tcW w:w="467" w:type="pct"/>
            <w:tcBorders>
              <w:top w:val="nil"/>
              <w:left w:val="nil"/>
              <w:bottom w:val="dotted" w:sz="4" w:space="0" w:color="auto"/>
              <w:right w:val="dashed" w:sz="4" w:space="0" w:color="auto"/>
            </w:tcBorders>
            <w:shd w:val="clear" w:color="auto" w:fill="auto"/>
            <w:noWrap/>
            <w:vAlign w:val="bottom"/>
            <w:hideMark/>
          </w:tcPr>
          <w:p w14:paraId="1238394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3,323,500</w:t>
            </w:r>
          </w:p>
        </w:tc>
        <w:tc>
          <w:tcPr>
            <w:tcW w:w="437" w:type="pct"/>
            <w:tcBorders>
              <w:top w:val="nil"/>
              <w:left w:val="nil"/>
              <w:bottom w:val="dotted" w:sz="4" w:space="0" w:color="auto"/>
              <w:right w:val="dashed" w:sz="4" w:space="0" w:color="auto"/>
            </w:tcBorders>
            <w:shd w:val="clear" w:color="auto" w:fill="auto"/>
            <w:noWrap/>
            <w:vAlign w:val="bottom"/>
            <w:hideMark/>
          </w:tcPr>
          <w:p w14:paraId="11F9EB6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280,000</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3BC79D8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3,603,500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73F28A0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9,652,042</w:t>
            </w:r>
          </w:p>
        </w:tc>
      </w:tr>
      <w:tr w:rsidR="00AF68E7" w:rsidRPr="00AF68E7" w14:paraId="061F4CDC"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DB6C31E"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01330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76820D3"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dhe zhvillimi i administratës publike</w:t>
            </w:r>
          </w:p>
        </w:tc>
        <w:tc>
          <w:tcPr>
            <w:tcW w:w="472" w:type="pct"/>
            <w:tcBorders>
              <w:top w:val="nil"/>
              <w:left w:val="nil"/>
              <w:bottom w:val="dotted" w:sz="4" w:space="0" w:color="auto"/>
              <w:right w:val="single" w:sz="4" w:space="0" w:color="auto"/>
            </w:tcBorders>
            <w:shd w:val="clear" w:color="auto" w:fill="auto"/>
            <w:noWrap/>
            <w:vAlign w:val="bottom"/>
            <w:hideMark/>
          </w:tcPr>
          <w:p w14:paraId="50C0311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464,720</w:t>
            </w:r>
          </w:p>
        </w:tc>
        <w:tc>
          <w:tcPr>
            <w:tcW w:w="467" w:type="pct"/>
            <w:tcBorders>
              <w:top w:val="nil"/>
              <w:left w:val="nil"/>
              <w:bottom w:val="dotted" w:sz="4" w:space="0" w:color="auto"/>
              <w:right w:val="dashed" w:sz="4" w:space="0" w:color="auto"/>
            </w:tcBorders>
            <w:shd w:val="clear" w:color="auto" w:fill="auto"/>
            <w:noWrap/>
            <w:vAlign w:val="bottom"/>
            <w:hideMark/>
          </w:tcPr>
          <w:p w14:paraId="7827410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w:t>
            </w:r>
          </w:p>
        </w:tc>
        <w:tc>
          <w:tcPr>
            <w:tcW w:w="437" w:type="pct"/>
            <w:tcBorders>
              <w:top w:val="nil"/>
              <w:left w:val="nil"/>
              <w:bottom w:val="dotted" w:sz="4" w:space="0" w:color="auto"/>
              <w:right w:val="dashed" w:sz="4" w:space="0" w:color="auto"/>
            </w:tcBorders>
            <w:shd w:val="clear" w:color="auto" w:fill="auto"/>
            <w:noWrap/>
            <w:vAlign w:val="bottom"/>
            <w:hideMark/>
          </w:tcPr>
          <w:p w14:paraId="14F679F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88,100</w:t>
            </w:r>
          </w:p>
        </w:tc>
        <w:tc>
          <w:tcPr>
            <w:tcW w:w="461" w:type="pct"/>
            <w:tcBorders>
              <w:top w:val="nil"/>
              <w:left w:val="nil"/>
              <w:bottom w:val="nil"/>
              <w:right w:val="single" w:sz="4" w:space="0" w:color="auto"/>
            </w:tcBorders>
            <w:shd w:val="clear" w:color="auto" w:fill="auto"/>
            <w:noWrap/>
            <w:vAlign w:val="bottom"/>
            <w:hideMark/>
          </w:tcPr>
          <w:p w14:paraId="4EB0E8A5"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111,100</w:t>
            </w:r>
          </w:p>
        </w:tc>
        <w:tc>
          <w:tcPr>
            <w:tcW w:w="538" w:type="pct"/>
            <w:tcBorders>
              <w:top w:val="nil"/>
              <w:left w:val="nil"/>
              <w:bottom w:val="nil"/>
              <w:right w:val="single" w:sz="4" w:space="0" w:color="auto"/>
            </w:tcBorders>
            <w:shd w:val="clear" w:color="auto" w:fill="auto"/>
            <w:noWrap/>
            <w:vAlign w:val="bottom"/>
            <w:hideMark/>
          </w:tcPr>
          <w:p w14:paraId="73D9D07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575,820</w:t>
            </w:r>
          </w:p>
        </w:tc>
      </w:tr>
      <w:tr w:rsidR="00AF68E7" w:rsidRPr="00AF68E7" w14:paraId="25649CB0"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9D44F7D"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08610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0FA57C2"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rininë dhe fëmijët </w:t>
            </w:r>
          </w:p>
        </w:tc>
        <w:tc>
          <w:tcPr>
            <w:tcW w:w="472" w:type="pct"/>
            <w:tcBorders>
              <w:top w:val="nil"/>
              <w:left w:val="nil"/>
              <w:bottom w:val="dotted" w:sz="4" w:space="0" w:color="auto"/>
              <w:right w:val="single" w:sz="4" w:space="0" w:color="auto"/>
            </w:tcBorders>
            <w:shd w:val="clear" w:color="auto" w:fill="auto"/>
            <w:noWrap/>
            <w:vAlign w:val="bottom"/>
            <w:hideMark/>
          </w:tcPr>
          <w:p w14:paraId="7F05964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116,829</w:t>
            </w:r>
          </w:p>
        </w:tc>
        <w:tc>
          <w:tcPr>
            <w:tcW w:w="467" w:type="pct"/>
            <w:tcBorders>
              <w:top w:val="nil"/>
              <w:left w:val="nil"/>
              <w:bottom w:val="dotted" w:sz="4" w:space="0" w:color="auto"/>
              <w:right w:val="dashed" w:sz="4" w:space="0" w:color="auto"/>
            </w:tcBorders>
            <w:shd w:val="clear" w:color="auto" w:fill="auto"/>
            <w:noWrap/>
            <w:vAlign w:val="bottom"/>
            <w:hideMark/>
          </w:tcPr>
          <w:p w14:paraId="1463E63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7" w:type="pct"/>
            <w:tcBorders>
              <w:top w:val="nil"/>
              <w:left w:val="nil"/>
              <w:bottom w:val="dotted" w:sz="4" w:space="0" w:color="auto"/>
              <w:right w:val="dashed" w:sz="4" w:space="0" w:color="auto"/>
            </w:tcBorders>
            <w:shd w:val="clear" w:color="auto" w:fill="auto"/>
            <w:noWrap/>
            <w:vAlign w:val="bottom"/>
            <w:hideMark/>
          </w:tcPr>
          <w:p w14:paraId="578452C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auto" w:fill="auto"/>
            <w:noWrap/>
            <w:vAlign w:val="bottom"/>
            <w:hideMark/>
          </w:tcPr>
          <w:p w14:paraId="0A67907B"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8" w:type="pct"/>
            <w:tcBorders>
              <w:top w:val="dotted" w:sz="4" w:space="0" w:color="auto"/>
              <w:left w:val="nil"/>
              <w:bottom w:val="nil"/>
              <w:right w:val="single" w:sz="4" w:space="0" w:color="auto"/>
            </w:tcBorders>
            <w:shd w:val="clear" w:color="auto" w:fill="auto"/>
            <w:noWrap/>
            <w:vAlign w:val="bottom"/>
            <w:hideMark/>
          </w:tcPr>
          <w:p w14:paraId="421E746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166,829</w:t>
            </w:r>
          </w:p>
        </w:tc>
      </w:tr>
      <w:tr w:rsidR="00AF68E7" w:rsidRPr="00AF68E7" w14:paraId="544FCAD9" w14:textId="77777777" w:rsidTr="00E563E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1FDBDCCA"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08480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50B1E47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kultet fetare</w:t>
            </w:r>
          </w:p>
        </w:tc>
        <w:tc>
          <w:tcPr>
            <w:tcW w:w="472" w:type="pct"/>
            <w:tcBorders>
              <w:top w:val="nil"/>
              <w:left w:val="nil"/>
              <w:bottom w:val="dotted" w:sz="4" w:space="0" w:color="auto"/>
              <w:right w:val="single" w:sz="4" w:space="0" w:color="auto"/>
            </w:tcBorders>
            <w:shd w:val="clear" w:color="auto" w:fill="auto"/>
            <w:noWrap/>
            <w:vAlign w:val="bottom"/>
            <w:hideMark/>
          </w:tcPr>
          <w:p w14:paraId="53973E3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142,329</w:t>
            </w:r>
          </w:p>
        </w:tc>
        <w:tc>
          <w:tcPr>
            <w:tcW w:w="467" w:type="pct"/>
            <w:tcBorders>
              <w:top w:val="nil"/>
              <w:left w:val="nil"/>
              <w:bottom w:val="dotted" w:sz="4" w:space="0" w:color="auto"/>
              <w:right w:val="dashed" w:sz="4" w:space="0" w:color="auto"/>
            </w:tcBorders>
            <w:shd w:val="clear" w:color="auto" w:fill="auto"/>
            <w:noWrap/>
            <w:vAlign w:val="bottom"/>
            <w:hideMark/>
          </w:tcPr>
          <w:p w14:paraId="6C3B982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dotted" w:sz="4" w:space="0" w:color="auto"/>
              <w:right w:val="dashed" w:sz="4" w:space="0" w:color="auto"/>
            </w:tcBorders>
            <w:shd w:val="clear" w:color="auto" w:fill="auto"/>
            <w:noWrap/>
            <w:vAlign w:val="bottom"/>
            <w:hideMark/>
          </w:tcPr>
          <w:p w14:paraId="454902E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dotted" w:sz="4" w:space="0" w:color="auto"/>
              <w:right w:val="single" w:sz="4" w:space="0" w:color="auto"/>
            </w:tcBorders>
            <w:shd w:val="clear" w:color="auto" w:fill="auto"/>
            <w:noWrap/>
            <w:vAlign w:val="bottom"/>
            <w:hideMark/>
          </w:tcPr>
          <w:p w14:paraId="1D00758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nil"/>
              <w:bottom w:val="dotted" w:sz="4" w:space="0" w:color="auto"/>
              <w:right w:val="single" w:sz="4" w:space="0" w:color="auto"/>
            </w:tcBorders>
            <w:shd w:val="clear" w:color="auto" w:fill="auto"/>
            <w:noWrap/>
            <w:vAlign w:val="bottom"/>
            <w:hideMark/>
          </w:tcPr>
          <w:p w14:paraId="35A9F60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143,329</w:t>
            </w:r>
          </w:p>
        </w:tc>
      </w:tr>
      <w:tr w:rsidR="00AF68E7" w:rsidRPr="00AF68E7" w14:paraId="75B290FB" w14:textId="77777777" w:rsidTr="00E563E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425C70B"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88</w:t>
            </w:r>
          </w:p>
        </w:tc>
        <w:tc>
          <w:tcPr>
            <w:tcW w:w="2272"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851AD2B"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Mbështetje për Shoqërinë Civile</w:t>
            </w:r>
          </w:p>
        </w:tc>
        <w:tc>
          <w:tcPr>
            <w:tcW w:w="472" w:type="pct"/>
            <w:tcBorders>
              <w:top w:val="single" w:sz="4" w:space="0" w:color="auto"/>
              <w:left w:val="nil"/>
              <w:bottom w:val="dotted" w:sz="4" w:space="0" w:color="auto"/>
              <w:right w:val="dashed" w:sz="4" w:space="0" w:color="auto"/>
            </w:tcBorders>
            <w:shd w:val="clear" w:color="auto" w:fill="auto"/>
            <w:noWrap/>
            <w:vAlign w:val="bottom"/>
            <w:hideMark/>
          </w:tcPr>
          <w:p w14:paraId="406CF8A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130,259</w:t>
            </w:r>
          </w:p>
        </w:tc>
        <w:tc>
          <w:tcPr>
            <w:tcW w:w="46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2F8B003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0293517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68A9DB4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single" w:sz="4" w:space="0" w:color="auto"/>
              <w:left w:val="single" w:sz="4" w:space="0" w:color="auto"/>
              <w:bottom w:val="dotted" w:sz="4" w:space="0" w:color="auto"/>
              <w:right w:val="dashed" w:sz="4" w:space="0" w:color="auto"/>
            </w:tcBorders>
            <w:shd w:val="clear" w:color="auto" w:fill="auto"/>
            <w:noWrap/>
            <w:vAlign w:val="bottom"/>
            <w:hideMark/>
          </w:tcPr>
          <w:p w14:paraId="574E662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131,259</w:t>
            </w:r>
          </w:p>
        </w:tc>
      </w:tr>
      <w:tr w:rsidR="00AF68E7" w:rsidRPr="00AF68E7" w14:paraId="52B07FFB"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E70D5B5"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9C3699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nil"/>
              <w:left w:val="nil"/>
              <w:bottom w:val="single" w:sz="4" w:space="0" w:color="auto"/>
              <w:right w:val="single" w:sz="4" w:space="0" w:color="auto"/>
            </w:tcBorders>
            <w:shd w:val="clear" w:color="auto" w:fill="auto"/>
            <w:noWrap/>
            <w:vAlign w:val="bottom"/>
            <w:hideMark/>
          </w:tcPr>
          <w:p w14:paraId="48B6310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130,259</w:t>
            </w:r>
          </w:p>
        </w:tc>
        <w:tc>
          <w:tcPr>
            <w:tcW w:w="467" w:type="pct"/>
            <w:tcBorders>
              <w:top w:val="nil"/>
              <w:left w:val="nil"/>
              <w:bottom w:val="single" w:sz="4" w:space="0" w:color="auto"/>
              <w:right w:val="dashed" w:sz="4" w:space="0" w:color="auto"/>
            </w:tcBorders>
            <w:shd w:val="clear" w:color="auto" w:fill="auto"/>
            <w:noWrap/>
            <w:vAlign w:val="bottom"/>
            <w:hideMark/>
          </w:tcPr>
          <w:p w14:paraId="1083A05A"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nil"/>
              <w:left w:val="nil"/>
              <w:bottom w:val="single" w:sz="4" w:space="0" w:color="auto"/>
              <w:right w:val="dashed" w:sz="4" w:space="0" w:color="auto"/>
            </w:tcBorders>
            <w:shd w:val="clear" w:color="auto" w:fill="auto"/>
            <w:noWrap/>
            <w:vAlign w:val="bottom"/>
            <w:hideMark/>
          </w:tcPr>
          <w:p w14:paraId="24AB692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nil"/>
              <w:left w:val="nil"/>
              <w:bottom w:val="single" w:sz="4" w:space="0" w:color="auto"/>
              <w:right w:val="single" w:sz="4" w:space="0" w:color="auto"/>
            </w:tcBorders>
            <w:shd w:val="clear" w:color="auto" w:fill="auto"/>
            <w:noWrap/>
            <w:vAlign w:val="bottom"/>
            <w:hideMark/>
          </w:tcPr>
          <w:p w14:paraId="5EECAE9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nil"/>
              <w:left w:val="nil"/>
              <w:bottom w:val="single" w:sz="4" w:space="0" w:color="auto"/>
              <w:right w:val="single" w:sz="4" w:space="0" w:color="auto"/>
            </w:tcBorders>
            <w:shd w:val="clear" w:color="auto" w:fill="auto"/>
            <w:noWrap/>
            <w:vAlign w:val="bottom"/>
            <w:hideMark/>
          </w:tcPr>
          <w:p w14:paraId="38F2B903"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131,259</w:t>
            </w:r>
          </w:p>
        </w:tc>
      </w:tr>
      <w:tr w:rsidR="00AF68E7" w:rsidRPr="00AF68E7" w14:paraId="4ACD56C0"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82A9C7E"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w:t>
            </w:r>
          </w:p>
        </w:tc>
        <w:tc>
          <w:tcPr>
            <w:tcW w:w="2272" w:type="pct"/>
            <w:tcBorders>
              <w:top w:val="nil"/>
              <w:left w:val="single" w:sz="4" w:space="0" w:color="auto"/>
              <w:bottom w:val="dotted" w:sz="4" w:space="0" w:color="auto"/>
              <w:right w:val="single" w:sz="4" w:space="0" w:color="auto"/>
            </w:tcBorders>
            <w:shd w:val="clear" w:color="auto" w:fill="auto"/>
            <w:vAlign w:val="bottom"/>
            <w:hideMark/>
          </w:tcPr>
          <w:p w14:paraId="75C28595"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Drejtën e Informimit dhe Mbrojtjen e të Dhënave Personale</w:t>
            </w:r>
          </w:p>
        </w:tc>
        <w:tc>
          <w:tcPr>
            <w:tcW w:w="472" w:type="pct"/>
            <w:tcBorders>
              <w:top w:val="nil"/>
              <w:left w:val="nil"/>
              <w:bottom w:val="nil"/>
              <w:right w:val="dashed" w:sz="4" w:space="0" w:color="auto"/>
            </w:tcBorders>
            <w:shd w:val="clear" w:color="auto" w:fill="auto"/>
            <w:noWrap/>
            <w:vAlign w:val="bottom"/>
            <w:hideMark/>
          </w:tcPr>
          <w:p w14:paraId="428B8FF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139,428</w:t>
            </w:r>
          </w:p>
        </w:tc>
        <w:tc>
          <w:tcPr>
            <w:tcW w:w="467" w:type="pct"/>
            <w:tcBorders>
              <w:top w:val="nil"/>
              <w:left w:val="single" w:sz="4" w:space="0" w:color="auto"/>
              <w:bottom w:val="nil"/>
              <w:right w:val="dashed" w:sz="4" w:space="0" w:color="auto"/>
            </w:tcBorders>
            <w:shd w:val="clear" w:color="auto" w:fill="auto"/>
            <w:noWrap/>
            <w:vAlign w:val="bottom"/>
            <w:hideMark/>
          </w:tcPr>
          <w:p w14:paraId="7F1F448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6D95FA83"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2DB8686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168A182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140,428</w:t>
            </w:r>
          </w:p>
        </w:tc>
      </w:tr>
      <w:tr w:rsidR="00AF68E7" w:rsidRPr="00AF68E7" w14:paraId="74B40E1E"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285E1A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252DF48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6F0B598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139,428</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17672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813660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B3EDA7C"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3550B81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140,428</w:t>
            </w:r>
          </w:p>
        </w:tc>
      </w:tr>
      <w:tr w:rsidR="00AF68E7" w:rsidRPr="00AF68E7" w14:paraId="3CD77CE5"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A8E9015"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90</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A3A40C9"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i Prokurimit Publik</w:t>
            </w:r>
          </w:p>
        </w:tc>
        <w:tc>
          <w:tcPr>
            <w:tcW w:w="472" w:type="pct"/>
            <w:tcBorders>
              <w:top w:val="nil"/>
              <w:left w:val="nil"/>
              <w:bottom w:val="nil"/>
              <w:right w:val="dashed" w:sz="4" w:space="0" w:color="auto"/>
            </w:tcBorders>
            <w:shd w:val="clear" w:color="auto" w:fill="auto"/>
            <w:noWrap/>
            <w:vAlign w:val="bottom"/>
            <w:hideMark/>
          </w:tcPr>
          <w:p w14:paraId="77D4199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112,767</w:t>
            </w:r>
          </w:p>
        </w:tc>
        <w:tc>
          <w:tcPr>
            <w:tcW w:w="467" w:type="pct"/>
            <w:tcBorders>
              <w:top w:val="nil"/>
              <w:left w:val="single" w:sz="4" w:space="0" w:color="auto"/>
              <w:bottom w:val="nil"/>
              <w:right w:val="dashed" w:sz="4" w:space="0" w:color="auto"/>
            </w:tcBorders>
            <w:shd w:val="clear" w:color="auto" w:fill="auto"/>
            <w:noWrap/>
            <w:vAlign w:val="bottom"/>
            <w:hideMark/>
          </w:tcPr>
          <w:p w14:paraId="1EE7778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30E1214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47C67337"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233ED75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113,767</w:t>
            </w:r>
          </w:p>
        </w:tc>
      </w:tr>
      <w:tr w:rsidR="00AF68E7" w:rsidRPr="00AF68E7" w14:paraId="28C7F1AD"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1DF2CB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9C2516C"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0EBA953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112,767</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6FC52C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39005B4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DBBB65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54E52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113,767</w:t>
            </w:r>
          </w:p>
        </w:tc>
      </w:tr>
      <w:tr w:rsidR="00AF68E7" w:rsidRPr="00AF68E7" w14:paraId="1651B517"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98F405C"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27A4B9FA"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Mbrojtjen nga Diskriminimi</w:t>
            </w:r>
          </w:p>
        </w:tc>
        <w:tc>
          <w:tcPr>
            <w:tcW w:w="472" w:type="pct"/>
            <w:tcBorders>
              <w:top w:val="nil"/>
              <w:left w:val="nil"/>
              <w:bottom w:val="nil"/>
              <w:right w:val="dashed" w:sz="4" w:space="0" w:color="auto"/>
            </w:tcBorders>
            <w:shd w:val="clear" w:color="auto" w:fill="auto"/>
            <w:noWrap/>
            <w:vAlign w:val="bottom"/>
            <w:hideMark/>
          </w:tcPr>
          <w:p w14:paraId="757F7A4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71,992</w:t>
            </w:r>
          </w:p>
        </w:tc>
        <w:tc>
          <w:tcPr>
            <w:tcW w:w="467" w:type="pct"/>
            <w:tcBorders>
              <w:top w:val="nil"/>
              <w:left w:val="single" w:sz="4" w:space="0" w:color="auto"/>
              <w:bottom w:val="nil"/>
              <w:right w:val="dashed" w:sz="4" w:space="0" w:color="auto"/>
            </w:tcBorders>
            <w:shd w:val="clear" w:color="auto" w:fill="auto"/>
            <w:noWrap/>
            <w:vAlign w:val="bottom"/>
            <w:hideMark/>
          </w:tcPr>
          <w:p w14:paraId="368289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48EA645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631800D2"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2AE4605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72,992</w:t>
            </w:r>
          </w:p>
        </w:tc>
      </w:tr>
      <w:tr w:rsidR="00AF68E7" w:rsidRPr="00AF68E7" w14:paraId="46AAC91E"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79CFD02"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3CA324C5"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59C67AB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71,992</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2E5FE1C8"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F657AD1"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325708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2E59D0C4"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72,992</w:t>
            </w:r>
          </w:p>
        </w:tc>
      </w:tr>
      <w:tr w:rsidR="00AF68E7" w:rsidRPr="00AF68E7" w14:paraId="4B4A21E2"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0F25C8A"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92</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0CD4EF68"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Studimeve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Krimeve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Komunizmit</w:t>
            </w:r>
          </w:p>
        </w:tc>
        <w:tc>
          <w:tcPr>
            <w:tcW w:w="472" w:type="pct"/>
            <w:tcBorders>
              <w:top w:val="nil"/>
              <w:left w:val="nil"/>
              <w:bottom w:val="nil"/>
              <w:right w:val="dashed" w:sz="4" w:space="0" w:color="auto"/>
            </w:tcBorders>
            <w:shd w:val="clear" w:color="auto" w:fill="auto"/>
            <w:noWrap/>
            <w:vAlign w:val="bottom"/>
            <w:hideMark/>
          </w:tcPr>
          <w:p w14:paraId="5FF11104"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55,440</w:t>
            </w:r>
          </w:p>
        </w:tc>
        <w:tc>
          <w:tcPr>
            <w:tcW w:w="467" w:type="pct"/>
            <w:tcBorders>
              <w:top w:val="nil"/>
              <w:left w:val="single" w:sz="4" w:space="0" w:color="auto"/>
              <w:bottom w:val="nil"/>
              <w:right w:val="dashed" w:sz="4" w:space="0" w:color="auto"/>
            </w:tcBorders>
            <w:shd w:val="clear" w:color="auto" w:fill="auto"/>
            <w:noWrap/>
            <w:vAlign w:val="bottom"/>
            <w:hideMark/>
          </w:tcPr>
          <w:p w14:paraId="3E26B50C"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7" w:type="pct"/>
            <w:tcBorders>
              <w:top w:val="nil"/>
              <w:left w:val="single" w:sz="4" w:space="0" w:color="auto"/>
              <w:bottom w:val="nil"/>
              <w:right w:val="dashed" w:sz="4" w:space="0" w:color="auto"/>
            </w:tcBorders>
            <w:shd w:val="clear" w:color="auto" w:fill="auto"/>
            <w:noWrap/>
            <w:vAlign w:val="bottom"/>
            <w:hideMark/>
          </w:tcPr>
          <w:p w14:paraId="6DFC6B18"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07A55A7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8" w:type="pct"/>
            <w:tcBorders>
              <w:top w:val="nil"/>
              <w:left w:val="single" w:sz="4" w:space="0" w:color="auto"/>
              <w:bottom w:val="nil"/>
              <w:right w:val="dashed" w:sz="4" w:space="0" w:color="auto"/>
            </w:tcBorders>
            <w:shd w:val="clear" w:color="auto" w:fill="auto"/>
            <w:noWrap/>
            <w:vAlign w:val="bottom"/>
            <w:hideMark/>
          </w:tcPr>
          <w:p w14:paraId="6D8CBD6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56,440</w:t>
            </w:r>
          </w:p>
        </w:tc>
      </w:tr>
      <w:tr w:rsidR="00AF68E7" w:rsidRPr="00AF68E7" w14:paraId="394653D5" w14:textId="77777777" w:rsidTr="00E563E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602A773"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single" w:sz="4" w:space="0" w:color="auto"/>
              <w:right w:val="single" w:sz="4" w:space="0" w:color="auto"/>
            </w:tcBorders>
            <w:shd w:val="clear" w:color="auto" w:fill="auto"/>
            <w:noWrap/>
            <w:vAlign w:val="bottom"/>
            <w:hideMark/>
          </w:tcPr>
          <w:p w14:paraId="5EDEEA80"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single" w:sz="4" w:space="0" w:color="auto"/>
              <w:right w:val="single" w:sz="4" w:space="0" w:color="auto"/>
            </w:tcBorders>
            <w:shd w:val="clear" w:color="auto" w:fill="auto"/>
            <w:noWrap/>
            <w:vAlign w:val="bottom"/>
            <w:hideMark/>
          </w:tcPr>
          <w:p w14:paraId="28D716EE"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55,440</w:t>
            </w:r>
          </w:p>
        </w:tc>
        <w:tc>
          <w:tcPr>
            <w:tcW w:w="467" w:type="pct"/>
            <w:tcBorders>
              <w:top w:val="dotted" w:sz="4" w:space="0" w:color="auto"/>
              <w:left w:val="nil"/>
              <w:bottom w:val="single" w:sz="4" w:space="0" w:color="auto"/>
              <w:right w:val="dashed" w:sz="4" w:space="0" w:color="auto"/>
            </w:tcBorders>
            <w:shd w:val="clear" w:color="auto" w:fill="auto"/>
            <w:noWrap/>
            <w:vAlign w:val="bottom"/>
            <w:hideMark/>
          </w:tcPr>
          <w:p w14:paraId="5E97678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7"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716C63D0"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63E095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4FA16B7"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56,440</w:t>
            </w:r>
          </w:p>
        </w:tc>
      </w:tr>
      <w:tr w:rsidR="00AF68E7" w:rsidRPr="00AF68E7" w14:paraId="3B40ED5C" w14:textId="77777777" w:rsidTr="00E563E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A0AD4D7"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w:t>
            </w:r>
          </w:p>
        </w:tc>
        <w:tc>
          <w:tcPr>
            <w:tcW w:w="2272" w:type="pct"/>
            <w:tcBorders>
              <w:top w:val="nil"/>
              <w:left w:val="single" w:sz="4" w:space="0" w:color="auto"/>
              <w:bottom w:val="dotted" w:sz="4" w:space="0" w:color="auto"/>
              <w:right w:val="single" w:sz="4" w:space="0" w:color="auto"/>
            </w:tcBorders>
            <w:shd w:val="clear" w:color="auto" w:fill="auto"/>
            <w:noWrap/>
            <w:vAlign w:val="bottom"/>
            <w:hideMark/>
          </w:tcPr>
          <w:p w14:paraId="6C941A5D" w14:textId="77777777" w:rsidR="00E563E1" w:rsidRPr="00AF68E7" w:rsidRDefault="00E563E1" w:rsidP="00E563E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për Informimin mbi Dokumentet e ish-Sigurimit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Shtetit</w:t>
            </w:r>
          </w:p>
        </w:tc>
        <w:tc>
          <w:tcPr>
            <w:tcW w:w="472" w:type="pct"/>
            <w:tcBorders>
              <w:top w:val="nil"/>
              <w:left w:val="nil"/>
              <w:bottom w:val="nil"/>
              <w:right w:val="dashed" w:sz="4" w:space="0" w:color="auto"/>
            </w:tcBorders>
            <w:shd w:val="clear" w:color="auto" w:fill="auto"/>
            <w:noWrap/>
            <w:vAlign w:val="bottom"/>
            <w:hideMark/>
          </w:tcPr>
          <w:p w14:paraId="08C44EF6"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156,036</w:t>
            </w:r>
          </w:p>
        </w:tc>
        <w:tc>
          <w:tcPr>
            <w:tcW w:w="467" w:type="pct"/>
            <w:tcBorders>
              <w:top w:val="nil"/>
              <w:left w:val="single" w:sz="4" w:space="0" w:color="auto"/>
              <w:bottom w:val="nil"/>
              <w:right w:val="dashed" w:sz="4" w:space="0" w:color="auto"/>
            </w:tcBorders>
            <w:shd w:val="clear" w:color="auto" w:fill="auto"/>
            <w:noWrap/>
            <w:vAlign w:val="bottom"/>
            <w:hideMark/>
          </w:tcPr>
          <w:p w14:paraId="6E15D981"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7" w:type="pct"/>
            <w:tcBorders>
              <w:top w:val="nil"/>
              <w:left w:val="single" w:sz="4" w:space="0" w:color="auto"/>
              <w:bottom w:val="nil"/>
              <w:right w:val="dashed" w:sz="4" w:space="0" w:color="auto"/>
            </w:tcBorders>
            <w:shd w:val="clear" w:color="auto" w:fill="auto"/>
            <w:noWrap/>
            <w:vAlign w:val="bottom"/>
            <w:hideMark/>
          </w:tcPr>
          <w:p w14:paraId="57461529"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1" w:type="pct"/>
            <w:tcBorders>
              <w:top w:val="nil"/>
              <w:left w:val="single" w:sz="4" w:space="0" w:color="auto"/>
              <w:bottom w:val="nil"/>
              <w:right w:val="dashed" w:sz="4" w:space="0" w:color="auto"/>
            </w:tcBorders>
            <w:shd w:val="clear" w:color="auto" w:fill="auto"/>
            <w:noWrap/>
            <w:vAlign w:val="bottom"/>
            <w:hideMark/>
          </w:tcPr>
          <w:p w14:paraId="36A6A3E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8" w:type="pct"/>
            <w:tcBorders>
              <w:top w:val="nil"/>
              <w:left w:val="single" w:sz="4" w:space="0" w:color="auto"/>
              <w:bottom w:val="nil"/>
              <w:right w:val="dashed" w:sz="4" w:space="0" w:color="auto"/>
            </w:tcBorders>
            <w:shd w:val="clear" w:color="auto" w:fill="auto"/>
            <w:noWrap/>
            <w:vAlign w:val="bottom"/>
            <w:hideMark/>
          </w:tcPr>
          <w:p w14:paraId="31EBB9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158,036</w:t>
            </w:r>
          </w:p>
        </w:tc>
      </w:tr>
      <w:tr w:rsidR="00AF68E7" w:rsidRPr="00AF68E7" w14:paraId="42C20B7E" w14:textId="77777777" w:rsidTr="00E563E1">
        <w:trPr>
          <w:trHeight w:val="180"/>
          <w:jc w:val="center"/>
        </w:trPr>
        <w:tc>
          <w:tcPr>
            <w:tcW w:w="350" w:type="pct"/>
            <w:tcBorders>
              <w:top w:val="nil"/>
              <w:left w:val="double" w:sz="6" w:space="0" w:color="auto"/>
              <w:bottom w:val="nil"/>
              <w:right w:val="nil"/>
            </w:tcBorders>
            <w:shd w:val="clear" w:color="auto" w:fill="auto"/>
            <w:noWrap/>
            <w:vAlign w:val="bottom"/>
            <w:hideMark/>
          </w:tcPr>
          <w:p w14:paraId="44DEC5A1" w14:textId="77777777" w:rsidR="00E563E1" w:rsidRPr="00AF68E7" w:rsidRDefault="00E563E1" w:rsidP="00E563E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2" w:type="pct"/>
            <w:tcBorders>
              <w:top w:val="nil"/>
              <w:left w:val="single" w:sz="4" w:space="0" w:color="auto"/>
              <w:bottom w:val="nil"/>
              <w:right w:val="single" w:sz="4" w:space="0" w:color="auto"/>
            </w:tcBorders>
            <w:shd w:val="clear" w:color="auto" w:fill="auto"/>
            <w:noWrap/>
            <w:vAlign w:val="bottom"/>
            <w:hideMark/>
          </w:tcPr>
          <w:p w14:paraId="315077D9" w14:textId="77777777" w:rsidR="00E563E1" w:rsidRPr="00AF68E7" w:rsidRDefault="00E563E1" w:rsidP="00E563E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72" w:type="pct"/>
            <w:tcBorders>
              <w:top w:val="dotted" w:sz="4" w:space="0" w:color="auto"/>
              <w:left w:val="nil"/>
              <w:bottom w:val="nil"/>
              <w:right w:val="single" w:sz="4" w:space="0" w:color="auto"/>
            </w:tcBorders>
            <w:shd w:val="clear" w:color="000000" w:fill="FFFFFF"/>
            <w:noWrap/>
            <w:vAlign w:val="bottom"/>
            <w:hideMark/>
          </w:tcPr>
          <w:p w14:paraId="771288CF"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156,036</w:t>
            </w:r>
          </w:p>
        </w:tc>
        <w:tc>
          <w:tcPr>
            <w:tcW w:w="467" w:type="pct"/>
            <w:tcBorders>
              <w:top w:val="dotted" w:sz="4" w:space="0" w:color="auto"/>
              <w:left w:val="nil"/>
              <w:bottom w:val="nil"/>
              <w:right w:val="dashed" w:sz="4" w:space="0" w:color="auto"/>
            </w:tcBorders>
            <w:shd w:val="clear" w:color="000000" w:fill="FFFFFF"/>
            <w:noWrap/>
            <w:vAlign w:val="bottom"/>
            <w:hideMark/>
          </w:tcPr>
          <w:p w14:paraId="1D176A42"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7" w:type="pct"/>
            <w:tcBorders>
              <w:top w:val="dotted" w:sz="4" w:space="0" w:color="auto"/>
              <w:left w:val="nil"/>
              <w:bottom w:val="nil"/>
              <w:right w:val="dashed" w:sz="4" w:space="0" w:color="auto"/>
            </w:tcBorders>
            <w:shd w:val="clear" w:color="000000" w:fill="FFFFFF"/>
            <w:noWrap/>
            <w:vAlign w:val="bottom"/>
            <w:hideMark/>
          </w:tcPr>
          <w:p w14:paraId="26541F99"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1" w:type="pct"/>
            <w:tcBorders>
              <w:top w:val="dotted" w:sz="4" w:space="0" w:color="auto"/>
              <w:left w:val="nil"/>
              <w:bottom w:val="nil"/>
              <w:right w:val="single" w:sz="4" w:space="0" w:color="auto"/>
            </w:tcBorders>
            <w:shd w:val="clear" w:color="000000" w:fill="FFFFFF"/>
            <w:noWrap/>
            <w:vAlign w:val="bottom"/>
            <w:hideMark/>
          </w:tcPr>
          <w:p w14:paraId="044CFE36"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8" w:type="pct"/>
            <w:tcBorders>
              <w:top w:val="dotted" w:sz="4" w:space="0" w:color="auto"/>
              <w:left w:val="nil"/>
              <w:bottom w:val="nil"/>
              <w:right w:val="single" w:sz="4" w:space="0" w:color="auto"/>
            </w:tcBorders>
            <w:shd w:val="clear" w:color="000000" w:fill="FFFFFF"/>
            <w:noWrap/>
            <w:vAlign w:val="bottom"/>
            <w:hideMark/>
          </w:tcPr>
          <w:p w14:paraId="18C117FD" w14:textId="77777777" w:rsidR="00E563E1" w:rsidRPr="00AF68E7" w:rsidRDefault="00E563E1" w:rsidP="00E563E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158,036</w:t>
            </w:r>
          </w:p>
        </w:tc>
      </w:tr>
      <w:tr w:rsidR="00AF68E7" w:rsidRPr="00AF68E7" w14:paraId="009D59EC" w14:textId="77777777" w:rsidTr="00E563E1">
        <w:trPr>
          <w:trHeight w:val="180"/>
          <w:jc w:val="center"/>
        </w:trPr>
        <w:tc>
          <w:tcPr>
            <w:tcW w:w="2625" w:type="pct"/>
            <w:gridSpan w:val="2"/>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293FBEA9" w14:textId="77777777" w:rsidR="00E563E1" w:rsidRPr="00AF68E7" w:rsidRDefault="00E563E1" w:rsidP="00E563E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w:t>
            </w:r>
          </w:p>
        </w:tc>
        <w:tc>
          <w:tcPr>
            <w:tcW w:w="472" w:type="pct"/>
            <w:tcBorders>
              <w:top w:val="single" w:sz="8" w:space="0" w:color="auto"/>
              <w:left w:val="nil"/>
              <w:bottom w:val="single" w:sz="8" w:space="0" w:color="auto"/>
              <w:right w:val="dashed" w:sz="4" w:space="0" w:color="auto"/>
            </w:tcBorders>
            <w:shd w:val="clear" w:color="000000" w:fill="FFFFFF"/>
            <w:noWrap/>
            <w:vAlign w:val="bottom"/>
            <w:hideMark/>
          </w:tcPr>
          <w:p w14:paraId="0D8223BA"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307,450,369</w:t>
            </w:r>
          </w:p>
        </w:tc>
        <w:tc>
          <w:tcPr>
            <w:tcW w:w="467"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54A1513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106,674,000</w:t>
            </w:r>
          </w:p>
        </w:tc>
        <w:tc>
          <w:tcPr>
            <w:tcW w:w="437"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4BB6739E"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36,500,000</w:t>
            </w:r>
          </w:p>
        </w:tc>
        <w:tc>
          <w:tcPr>
            <w:tcW w:w="461"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317E41C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143,174,000</w:t>
            </w:r>
          </w:p>
        </w:tc>
        <w:tc>
          <w:tcPr>
            <w:tcW w:w="538" w:type="pct"/>
            <w:tcBorders>
              <w:top w:val="single" w:sz="8" w:space="0" w:color="auto"/>
              <w:left w:val="single" w:sz="4" w:space="0" w:color="auto"/>
              <w:bottom w:val="single" w:sz="8" w:space="0" w:color="auto"/>
              <w:right w:val="dashed" w:sz="4" w:space="0" w:color="auto"/>
            </w:tcBorders>
            <w:shd w:val="clear" w:color="000000" w:fill="FFFFFF"/>
            <w:noWrap/>
            <w:vAlign w:val="bottom"/>
            <w:hideMark/>
          </w:tcPr>
          <w:p w14:paraId="53AF214D" w14:textId="77777777" w:rsidR="00E563E1" w:rsidRPr="00AF68E7" w:rsidRDefault="00E563E1" w:rsidP="00E563E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450,624,369</w:t>
            </w:r>
          </w:p>
        </w:tc>
      </w:tr>
    </w:tbl>
    <w:p w14:paraId="27705D7F" w14:textId="77777777" w:rsidR="00800006" w:rsidRPr="00AF68E7" w:rsidRDefault="00800006" w:rsidP="00800006">
      <w:pPr>
        <w:spacing w:after="0" w:line="240" w:lineRule="auto"/>
        <w:ind w:firstLine="284"/>
        <w:jc w:val="center"/>
        <w:rPr>
          <w:rFonts w:ascii="Garamond" w:hAnsi="Garamond"/>
          <w:sz w:val="24"/>
          <w:szCs w:val="24"/>
        </w:rPr>
      </w:pPr>
    </w:p>
    <w:p w14:paraId="35722E28" w14:textId="77777777" w:rsidR="006975E1" w:rsidRPr="00AF68E7" w:rsidRDefault="006975E1" w:rsidP="00645CC0">
      <w:pPr>
        <w:spacing w:after="0"/>
        <w:ind w:firstLine="284"/>
        <w:jc w:val="center"/>
        <w:rPr>
          <w:rFonts w:ascii="Garamond" w:hAnsi="Garamond" w:cs="Times New Roman"/>
          <w:b/>
          <w:bCs/>
          <w:sz w:val="24"/>
          <w:szCs w:val="24"/>
        </w:rPr>
      </w:pPr>
    </w:p>
    <w:p w14:paraId="4E153252" w14:textId="77777777" w:rsidR="00800006" w:rsidRPr="00AF68E7" w:rsidRDefault="00800006" w:rsidP="00645CC0">
      <w:pPr>
        <w:spacing w:after="0"/>
        <w:ind w:firstLine="284"/>
        <w:jc w:val="center"/>
        <w:rPr>
          <w:rFonts w:ascii="Garamond" w:hAnsi="Garamond" w:cs="Times New Roman"/>
          <w:b/>
          <w:bCs/>
          <w:sz w:val="24"/>
          <w:szCs w:val="24"/>
        </w:rPr>
      </w:pPr>
    </w:p>
    <w:p w14:paraId="1224408E" w14:textId="77777777" w:rsidR="00800006" w:rsidRPr="00AF68E7" w:rsidRDefault="00800006" w:rsidP="00800006">
      <w:pPr>
        <w:spacing w:after="0"/>
        <w:rPr>
          <w:rFonts w:ascii="Garamond" w:hAnsi="Garamond" w:cs="Times New Roman"/>
          <w:b/>
          <w:bCs/>
          <w:sz w:val="24"/>
          <w:szCs w:val="24"/>
        </w:rPr>
      </w:pPr>
    </w:p>
    <w:p w14:paraId="14AFDEB7" w14:textId="77777777" w:rsidR="00E563E1" w:rsidRPr="00AF68E7" w:rsidRDefault="00E563E1" w:rsidP="00E563E1">
      <w:pPr>
        <w:spacing w:after="0" w:line="240" w:lineRule="auto"/>
        <w:ind w:firstLine="284"/>
        <w:rPr>
          <w:rFonts w:ascii="Garamond" w:hAnsi="Garamond" w:cs="Garamond"/>
          <w:b/>
          <w:bCs/>
          <w:sz w:val="20"/>
          <w:szCs w:val="24"/>
        </w:rPr>
      </w:pPr>
      <w:r w:rsidRPr="00AF68E7">
        <w:rPr>
          <w:rFonts w:ascii="Garamond" w:hAnsi="Garamond" w:cs="Garamond"/>
          <w:b/>
          <w:bCs/>
          <w:sz w:val="20"/>
          <w:szCs w:val="24"/>
        </w:rPr>
        <w:t>Tab. 1/2</w:t>
      </w:r>
    </w:p>
    <w:p w14:paraId="39FFC864" w14:textId="77777777" w:rsidR="00E563E1" w:rsidRPr="00AF68E7" w:rsidRDefault="00E563E1" w:rsidP="00E563E1">
      <w:pPr>
        <w:spacing w:after="0" w:line="240" w:lineRule="auto"/>
        <w:ind w:firstLine="284"/>
        <w:jc w:val="center"/>
        <w:rPr>
          <w:rFonts w:ascii="Garamond" w:hAnsi="Garamond" w:cs="Garamond"/>
          <w:b/>
          <w:bCs/>
          <w:sz w:val="24"/>
          <w:szCs w:val="24"/>
        </w:rPr>
      </w:pPr>
    </w:p>
    <w:p w14:paraId="24B7857A" w14:textId="77777777" w:rsidR="00E563E1" w:rsidRPr="00AF68E7" w:rsidRDefault="00E563E1" w:rsidP="00E563E1">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BUXHETI 2026 SIPAS MINISTRIVE TË LINJËS DHE INSTITUCIONEVE BUXHETORE</w:t>
      </w:r>
    </w:p>
    <w:p w14:paraId="2AFBCEAF" w14:textId="16C1C138" w:rsidR="00543B8C" w:rsidRPr="00AF68E7" w:rsidRDefault="00543B8C" w:rsidP="00E563E1">
      <w:pPr>
        <w:spacing w:after="0" w:line="240" w:lineRule="auto"/>
        <w:jc w:val="center"/>
        <w:rPr>
          <w:rFonts w:ascii="Garamond" w:hAnsi="Garamond"/>
          <w:i/>
          <w:sz w:val="24"/>
          <w:szCs w:val="24"/>
        </w:rPr>
      </w:pPr>
      <w:r w:rsidRPr="00AF68E7">
        <w:rPr>
          <w:rFonts w:ascii="Garamond" w:hAnsi="Garamond"/>
          <w:i/>
          <w:sz w:val="24"/>
          <w:szCs w:val="24"/>
        </w:rPr>
        <w:t>(ndryshuar me Aktin normativ nr. 1, datë 21.2.2024</w:t>
      </w:r>
      <w:r w:rsidR="00E563E1" w:rsidRPr="00AF68E7">
        <w:rPr>
          <w:rFonts w:ascii="Garamond" w:hAnsi="Garamond"/>
          <w:i/>
          <w:sz w:val="24"/>
          <w:szCs w:val="24"/>
        </w:rPr>
        <w:t>; ndryshuar me Aktin normativ nr. 3, datë 28.8.2024)</w:t>
      </w:r>
    </w:p>
    <w:p w14:paraId="44427A57" w14:textId="77777777" w:rsidR="00800006" w:rsidRPr="00AF68E7" w:rsidRDefault="00800006" w:rsidP="00800006">
      <w:pPr>
        <w:spacing w:after="0" w:line="240" w:lineRule="auto"/>
        <w:ind w:firstLine="284"/>
        <w:jc w:val="center"/>
        <w:rPr>
          <w:rFonts w:ascii="Garamond" w:hAnsi="Garamond"/>
          <w:sz w:val="24"/>
          <w:szCs w:val="24"/>
        </w:rPr>
      </w:pPr>
    </w:p>
    <w:p w14:paraId="23AE2403" w14:textId="77777777" w:rsidR="00800006" w:rsidRPr="00AF68E7" w:rsidRDefault="00800006" w:rsidP="00800006">
      <w:pPr>
        <w:spacing w:after="0" w:line="240" w:lineRule="auto"/>
        <w:ind w:firstLine="284"/>
        <w:jc w:val="both"/>
        <w:rPr>
          <w:rFonts w:ascii="Garamond" w:hAnsi="Garamond"/>
          <w:sz w:val="24"/>
          <w:szCs w:val="24"/>
        </w:rPr>
      </w:pPr>
    </w:p>
    <w:p w14:paraId="3BCEE535" w14:textId="77777777" w:rsidR="00482111" w:rsidRPr="00AF68E7" w:rsidRDefault="00482111" w:rsidP="00800006">
      <w:pPr>
        <w:spacing w:after="0" w:line="240" w:lineRule="auto"/>
        <w:ind w:firstLine="284"/>
        <w:jc w:val="both"/>
        <w:rPr>
          <w:rFonts w:ascii="Garamond" w:hAnsi="Garamond"/>
          <w:sz w:val="24"/>
          <w:szCs w:val="24"/>
        </w:rPr>
      </w:pPr>
    </w:p>
    <w:tbl>
      <w:tblPr>
        <w:tblW w:w="5060" w:type="pct"/>
        <w:jc w:val="center"/>
        <w:tblLook w:val="04A0" w:firstRow="1" w:lastRow="0" w:firstColumn="1" w:lastColumn="0" w:noHBand="0" w:noVBand="1"/>
      </w:tblPr>
      <w:tblGrid>
        <w:gridCol w:w="694"/>
        <w:gridCol w:w="4525"/>
        <w:gridCol w:w="10"/>
        <w:gridCol w:w="912"/>
        <w:gridCol w:w="8"/>
        <w:gridCol w:w="920"/>
        <w:gridCol w:w="6"/>
        <w:gridCol w:w="852"/>
        <w:gridCol w:w="9"/>
        <w:gridCol w:w="923"/>
        <w:gridCol w:w="7"/>
        <w:gridCol w:w="1070"/>
      </w:tblGrid>
      <w:tr w:rsidR="00AF68E7" w:rsidRPr="00AF68E7" w14:paraId="405AEF53" w14:textId="77777777" w:rsidTr="00482111">
        <w:trPr>
          <w:trHeight w:val="180"/>
          <w:tblHeader/>
          <w:jc w:val="center"/>
        </w:trPr>
        <w:tc>
          <w:tcPr>
            <w:tcW w:w="350" w:type="pct"/>
            <w:vMerge w:val="restart"/>
            <w:tcBorders>
              <w:top w:val="single" w:sz="4" w:space="0" w:color="auto"/>
              <w:left w:val="single" w:sz="4" w:space="0" w:color="auto"/>
              <w:bottom w:val="single" w:sz="4" w:space="0" w:color="auto"/>
              <w:right w:val="nil"/>
            </w:tcBorders>
            <w:shd w:val="clear" w:color="000000" w:fill="DCE6F1"/>
            <w:noWrap/>
            <w:vAlign w:val="bottom"/>
            <w:hideMark/>
          </w:tcPr>
          <w:p w14:paraId="60CDEE1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Kodi</w:t>
            </w:r>
          </w:p>
        </w:tc>
        <w:tc>
          <w:tcPr>
            <w:tcW w:w="2278" w:type="pct"/>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5733B9A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Emërtimi i institucionit/programit</w:t>
            </w:r>
          </w:p>
        </w:tc>
        <w:tc>
          <w:tcPr>
            <w:tcW w:w="463"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76661893"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Totali i shp. korrente </w:t>
            </w:r>
          </w:p>
        </w:tc>
        <w:tc>
          <w:tcPr>
            <w:tcW w:w="1367" w:type="pct"/>
            <w:gridSpan w:val="6"/>
            <w:tcBorders>
              <w:top w:val="single" w:sz="4" w:space="0" w:color="auto"/>
              <w:left w:val="nil"/>
              <w:bottom w:val="single" w:sz="4" w:space="0" w:color="auto"/>
              <w:right w:val="single" w:sz="4" w:space="0" w:color="auto"/>
            </w:tcBorders>
            <w:shd w:val="clear" w:color="000000" w:fill="DCE6F1"/>
            <w:noWrap/>
            <w:vAlign w:val="bottom"/>
            <w:hideMark/>
          </w:tcPr>
          <w:p w14:paraId="45C9C89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Shpenzimet kapitale</w:t>
            </w:r>
          </w:p>
        </w:tc>
        <w:tc>
          <w:tcPr>
            <w:tcW w:w="539" w:type="pct"/>
            <w:gridSpan w:val="2"/>
            <w:vMerge w:val="restart"/>
            <w:tcBorders>
              <w:top w:val="single" w:sz="4" w:space="0" w:color="auto"/>
              <w:left w:val="single" w:sz="4" w:space="0" w:color="auto"/>
              <w:bottom w:val="single" w:sz="4" w:space="0" w:color="auto"/>
              <w:right w:val="single" w:sz="4" w:space="0" w:color="auto"/>
            </w:tcBorders>
            <w:shd w:val="clear" w:color="000000" w:fill="DCE6F1"/>
            <w:vAlign w:val="bottom"/>
            <w:hideMark/>
          </w:tcPr>
          <w:p w14:paraId="69215F8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shpenzimeve buxhetore</w:t>
            </w:r>
          </w:p>
        </w:tc>
      </w:tr>
      <w:tr w:rsidR="00AF68E7" w:rsidRPr="00AF68E7" w14:paraId="007EF185" w14:textId="77777777" w:rsidTr="00482111">
        <w:trPr>
          <w:trHeight w:val="180"/>
          <w:tblHeader/>
          <w:jc w:val="center"/>
        </w:trPr>
        <w:tc>
          <w:tcPr>
            <w:tcW w:w="350" w:type="pct"/>
            <w:vMerge/>
            <w:tcBorders>
              <w:top w:val="single" w:sz="4" w:space="0" w:color="auto"/>
              <w:left w:val="single" w:sz="4" w:space="0" w:color="auto"/>
              <w:bottom w:val="single" w:sz="4" w:space="0" w:color="auto"/>
              <w:right w:val="nil"/>
            </w:tcBorders>
            <w:vAlign w:val="center"/>
            <w:hideMark/>
          </w:tcPr>
          <w:p w14:paraId="7B9C13D9"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c>
          <w:tcPr>
            <w:tcW w:w="2278" w:type="pct"/>
            <w:vMerge/>
            <w:tcBorders>
              <w:top w:val="single" w:sz="4" w:space="0" w:color="auto"/>
              <w:left w:val="single" w:sz="4" w:space="0" w:color="auto"/>
              <w:bottom w:val="single" w:sz="4" w:space="0" w:color="auto"/>
              <w:right w:val="single" w:sz="4" w:space="0" w:color="auto"/>
            </w:tcBorders>
            <w:vAlign w:val="center"/>
            <w:hideMark/>
          </w:tcPr>
          <w:p w14:paraId="2DB25DB9"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c>
          <w:tcPr>
            <w:tcW w:w="463" w:type="pct"/>
            <w:gridSpan w:val="2"/>
            <w:vMerge/>
            <w:tcBorders>
              <w:top w:val="single" w:sz="4" w:space="0" w:color="auto"/>
              <w:left w:val="single" w:sz="4" w:space="0" w:color="auto"/>
              <w:bottom w:val="single" w:sz="4" w:space="0" w:color="auto"/>
              <w:right w:val="single" w:sz="4" w:space="0" w:color="auto"/>
            </w:tcBorders>
            <w:vAlign w:val="center"/>
            <w:hideMark/>
          </w:tcPr>
          <w:p w14:paraId="2EC25FA5"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c>
          <w:tcPr>
            <w:tcW w:w="467" w:type="pct"/>
            <w:gridSpan w:val="2"/>
            <w:tcBorders>
              <w:top w:val="nil"/>
              <w:left w:val="nil"/>
              <w:bottom w:val="single" w:sz="4" w:space="0" w:color="auto"/>
              <w:right w:val="dashed" w:sz="4" w:space="0" w:color="auto"/>
            </w:tcBorders>
            <w:shd w:val="clear" w:color="000000" w:fill="DCE6F1"/>
            <w:vAlign w:val="bottom"/>
            <w:hideMark/>
          </w:tcPr>
          <w:p w14:paraId="71DC03D2" w14:textId="77777777" w:rsidR="00482111" w:rsidRPr="00AF68E7" w:rsidRDefault="00482111" w:rsidP="0048211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 i brendshëm</w:t>
            </w:r>
          </w:p>
        </w:tc>
        <w:tc>
          <w:tcPr>
            <w:tcW w:w="432" w:type="pct"/>
            <w:gridSpan w:val="2"/>
            <w:tcBorders>
              <w:top w:val="nil"/>
              <w:left w:val="nil"/>
              <w:bottom w:val="single" w:sz="4" w:space="0" w:color="auto"/>
              <w:right w:val="dashed" w:sz="4" w:space="0" w:color="auto"/>
            </w:tcBorders>
            <w:shd w:val="clear" w:color="000000" w:fill="DCE6F1"/>
            <w:vAlign w:val="bottom"/>
            <w:hideMark/>
          </w:tcPr>
          <w:p w14:paraId="208B890D" w14:textId="77777777" w:rsidR="00482111" w:rsidRPr="00AF68E7" w:rsidRDefault="00482111" w:rsidP="00482111">
            <w:pPr>
              <w:spacing w:after="0" w:line="240" w:lineRule="auto"/>
              <w:jc w:val="center"/>
              <w:rPr>
                <w:rFonts w:ascii="Garamond" w:eastAsia="Times New Roman" w:hAnsi="Garamond" w:cs="Arial"/>
                <w:b/>
                <w:sz w:val="14"/>
                <w:szCs w:val="14"/>
                <w:lang w:eastAsia="sq-AL"/>
              </w:rPr>
            </w:pPr>
            <w:r w:rsidRPr="00AF68E7">
              <w:rPr>
                <w:rFonts w:ascii="Garamond" w:eastAsia="Times New Roman" w:hAnsi="Garamond" w:cs="Arial"/>
                <w:b/>
                <w:sz w:val="14"/>
                <w:szCs w:val="14"/>
                <w:lang w:eastAsia="sq-AL"/>
              </w:rPr>
              <w:t>Financimi i</w:t>
            </w:r>
            <w:r w:rsidRPr="00AF68E7">
              <w:rPr>
                <w:rFonts w:ascii="Garamond" w:eastAsia="Times New Roman" w:hAnsi="Garamond" w:cs="Arial"/>
                <w:b/>
                <w:sz w:val="14"/>
                <w:szCs w:val="14"/>
                <w:lang w:eastAsia="sq-AL"/>
              </w:rPr>
              <w:br/>
              <w:t>huaj</w:t>
            </w:r>
          </w:p>
        </w:tc>
        <w:tc>
          <w:tcPr>
            <w:tcW w:w="467" w:type="pct"/>
            <w:gridSpan w:val="2"/>
            <w:tcBorders>
              <w:top w:val="nil"/>
              <w:left w:val="nil"/>
              <w:bottom w:val="single" w:sz="4" w:space="0" w:color="auto"/>
              <w:right w:val="single" w:sz="4" w:space="0" w:color="auto"/>
            </w:tcBorders>
            <w:shd w:val="clear" w:color="000000" w:fill="DCE6F1"/>
            <w:vAlign w:val="bottom"/>
            <w:hideMark/>
          </w:tcPr>
          <w:p w14:paraId="241571A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 i shp. kapitale</w:t>
            </w:r>
          </w:p>
        </w:tc>
        <w:tc>
          <w:tcPr>
            <w:tcW w:w="539" w:type="pct"/>
            <w:gridSpan w:val="2"/>
            <w:vMerge/>
            <w:tcBorders>
              <w:top w:val="single" w:sz="4" w:space="0" w:color="auto"/>
              <w:left w:val="single" w:sz="4" w:space="0" w:color="auto"/>
              <w:bottom w:val="single" w:sz="4" w:space="0" w:color="auto"/>
              <w:right w:val="single" w:sz="4" w:space="0" w:color="auto"/>
            </w:tcBorders>
            <w:vAlign w:val="center"/>
            <w:hideMark/>
          </w:tcPr>
          <w:p w14:paraId="65B58A13" w14:textId="77777777" w:rsidR="00482111" w:rsidRPr="00AF68E7" w:rsidRDefault="00482111" w:rsidP="00482111">
            <w:pPr>
              <w:spacing w:after="0" w:line="240" w:lineRule="auto"/>
              <w:rPr>
                <w:rFonts w:ascii="Garamond" w:eastAsia="Times New Roman" w:hAnsi="Garamond" w:cs="Arial"/>
                <w:b/>
                <w:bCs/>
                <w:sz w:val="14"/>
                <w:szCs w:val="14"/>
                <w:lang w:eastAsia="sq-AL"/>
              </w:rPr>
            </w:pPr>
          </w:p>
        </w:tc>
      </w:tr>
      <w:tr w:rsidR="00AF68E7" w:rsidRPr="00AF68E7" w14:paraId="2AB644BD"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1041D0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5DAB21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Presidenca</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1EE2CA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337,638</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4934B99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219,000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06C1DB4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6054C4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219,000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44CA08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556,638</w:t>
            </w:r>
          </w:p>
        </w:tc>
      </w:tr>
      <w:tr w:rsidR="00AF68E7" w:rsidRPr="00AF68E7" w14:paraId="0BB12A69"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2D77D24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nil"/>
              <w:right w:val="single" w:sz="4" w:space="0" w:color="auto"/>
            </w:tcBorders>
            <w:shd w:val="clear" w:color="auto" w:fill="auto"/>
            <w:noWrap/>
            <w:vAlign w:val="bottom"/>
            <w:hideMark/>
          </w:tcPr>
          <w:p w14:paraId="68CA38B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Presidentit</w:t>
            </w:r>
          </w:p>
        </w:tc>
        <w:tc>
          <w:tcPr>
            <w:tcW w:w="463" w:type="pct"/>
            <w:gridSpan w:val="2"/>
            <w:tcBorders>
              <w:top w:val="nil"/>
              <w:left w:val="nil"/>
              <w:bottom w:val="nil"/>
              <w:right w:val="single" w:sz="4" w:space="0" w:color="auto"/>
            </w:tcBorders>
            <w:shd w:val="clear" w:color="000000" w:fill="FFFFFF"/>
            <w:noWrap/>
            <w:vAlign w:val="bottom"/>
            <w:hideMark/>
          </w:tcPr>
          <w:p w14:paraId="30EFBA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337,638</w:t>
            </w:r>
          </w:p>
        </w:tc>
        <w:tc>
          <w:tcPr>
            <w:tcW w:w="467" w:type="pct"/>
            <w:gridSpan w:val="2"/>
            <w:tcBorders>
              <w:top w:val="nil"/>
              <w:left w:val="nil"/>
              <w:bottom w:val="nil"/>
              <w:right w:val="dashed" w:sz="4" w:space="0" w:color="auto"/>
            </w:tcBorders>
            <w:shd w:val="clear" w:color="000000" w:fill="FFFFFF"/>
            <w:noWrap/>
            <w:vAlign w:val="bottom"/>
            <w:hideMark/>
          </w:tcPr>
          <w:p w14:paraId="77C517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219,000</w:t>
            </w:r>
          </w:p>
        </w:tc>
        <w:tc>
          <w:tcPr>
            <w:tcW w:w="432" w:type="pct"/>
            <w:gridSpan w:val="2"/>
            <w:tcBorders>
              <w:top w:val="nil"/>
              <w:left w:val="nil"/>
              <w:bottom w:val="nil"/>
              <w:right w:val="dashed" w:sz="4" w:space="0" w:color="auto"/>
            </w:tcBorders>
            <w:shd w:val="clear" w:color="000000" w:fill="FFFFFF"/>
            <w:noWrap/>
            <w:vAlign w:val="bottom"/>
            <w:hideMark/>
          </w:tcPr>
          <w:p w14:paraId="5F263F1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594F23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219,000</w:t>
            </w:r>
          </w:p>
        </w:tc>
        <w:tc>
          <w:tcPr>
            <w:tcW w:w="539" w:type="pct"/>
            <w:gridSpan w:val="2"/>
            <w:tcBorders>
              <w:top w:val="nil"/>
              <w:left w:val="nil"/>
              <w:bottom w:val="nil"/>
              <w:right w:val="single" w:sz="4" w:space="0" w:color="auto"/>
            </w:tcBorders>
            <w:shd w:val="clear" w:color="000000" w:fill="FFFFFF"/>
            <w:noWrap/>
            <w:vAlign w:val="bottom"/>
            <w:hideMark/>
          </w:tcPr>
          <w:p w14:paraId="4C0C374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556,638</w:t>
            </w:r>
          </w:p>
        </w:tc>
      </w:tr>
      <w:tr w:rsidR="00AF68E7" w:rsidRPr="00AF68E7" w14:paraId="39E92D60"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6B4B78B"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DF20837"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Kuvendi</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493213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1,784,637</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112ABB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6452C0A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5B5CED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3ACBDCF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1,832,637</w:t>
            </w:r>
          </w:p>
        </w:tc>
      </w:tr>
      <w:tr w:rsidR="00AF68E7" w:rsidRPr="00AF68E7" w14:paraId="4BEEB43B"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417E8B7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2EB890D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nil"/>
              <w:right w:val="single" w:sz="4" w:space="0" w:color="auto"/>
            </w:tcBorders>
            <w:shd w:val="clear" w:color="000000" w:fill="FFFFFF"/>
            <w:noWrap/>
            <w:vAlign w:val="bottom"/>
            <w:hideMark/>
          </w:tcPr>
          <w:p w14:paraId="799A898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688,583</w:t>
            </w:r>
          </w:p>
        </w:tc>
        <w:tc>
          <w:tcPr>
            <w:tcW w:w="467" w:type="pct"/>
            <w:gridSpan w:val="2"/>
            <w:tcBorders>
              <w:top w:val="nil"/>
              <w:left w:val="nil"/>
              <w:bottom w:val="nil"/>
              <w:right w:val="dashed" w:sz="4" w:space="0" w:color="auto"/>
            </w:tcBorders>
            <w:shd w:val="clear" w:color="000000" w:fill="FFFFFF"/>
            <w:noWrap/>
            <w:vAlign w:val="bottom"/>
            <w:hideMark/>
          </w:tcPr>
          <w:p w14:paraId="389B346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432" w:type="pct"/>
            <w:gridSpan w:val="2"/>
            <w:tcBorders>
              <w:top w:val="nil"/>
              <w:left w:val="nil"/>
              <w:bottom w:val="nil"/>
              <w:right w:val="dashed" w:sz="4" w:space="0" w:color="auto"/>
            </w:tcBorders>
            <w:shd w:val="clear" w:color="000000" w:fill="FFFFFF"/>
            <w:noWrap/>
            <w:vAlign w:val="bottom"/>
            <w:hideMark/>
          </w:tcPr>
          <w:p w14:paraId="3535E8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702A05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w:t>
            </w:r>
          </w:p>
        </w:tc>
        <w:tc>
          <w:tcPr>
            <w:tcW w:w="539" w:type="pct"/>
            <w:gridSpan w:val="2"/>
            <w:tcBorders>
              <w:top w:val="nil"/>
              <w:left w:val="nil"/>
              <w:bottom w:val="nil"/>
              <w:right w:val="single" w:sz="4" w:space="0" w:color="auto"/>
            </w:tcBorders>
            <w:shd w:val="clear" w:color="000000" w:fill="FFFFFF"/>
            <w:noWrap/>
            <w:vAlign w:val="bottom"/>
            <w:hideMark/>
          </w:tcPr>
          <w:p w14:paraId="1712EB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736,583</w:t>
            </w:r>
          </w:p>
        </w:tc>
      </w:tr>
      <w:tr w:rsidR="00AF68E7" w:rsidRPr="00AF68E7" w14:paraId="664EF2F0" w14:textId="77777777" w:rsidTr="00482111">
        <w:trPr>
          <w:trHeight w:val="180"/>
          <w:jc w:val="center"/>
        </w:trPr>
        <w:tc>
          <w:tcPr>
            <w:tcW w:w="350" w:type="pct"/>
            <w:tcBorders>
              <w:top w:val="dotted" w:sz="4" w:space="0" w:color="auto"/>
              <w:left w:val="double" w:sz="6" w:space="0" w:color="auto"/>
              <w:bottom w:val="nil"/>
              <w:right w:val="single" w:sz="4" w:space="0" w:color="auto"/>
            </w:tcBorders>
            <w:shd w:val="clear" w:color="auto" w:fill="auto"/>
            <w:noWrap/>
            <w:vAlign w:val="bottom"/>
            <w:hideMark/>
          </w:tcPr>
          <w:p w14:paraId="1F85117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dotted" w:sz="4" w:space="0" w:color="auto"/>
              <w:left w:val="nil"/>
              <w:bottom w:val="nil"/>
              <w:right w:val="nil"/>
            </w:tcBorders>
            <w:shd w:val="clear" w:color="auto" w:fill="auto"/>
            <w:noWrap/>
            <w:vAlign w:val="bottom"/>
            <w:hideMark/>
          </w:tcPr>
          <w:p w14:paraId="4EFB56B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ligjvënëse</w:t>
            </w:r>
          </w:p>
        </w:tc>
        <w:tc>
          <w:tcPr>
            <w:tcW w:w="463" w:type="pct"/>
            <w:gridSpan w:val="2"/>
            <w:tcBorders>
              <w:top w:val="dotted" w:sz="4" w:space="0" w:color="auto"/>
              <w:left w:val="single" w:sz="4" w:space="0" w:color="auto"/>
              <w:bottom w:val="nil"/>
              <w:right w:val="single" w:sz="4" w:space="0" w:color="auto"/>
            </w:tcBorders>
            <w:shd w:val="clear" w:color="000000" w:fill="FFFFFF"/>
            <w:noWrap/>
            <w:vAlign w:val="bottom"/>
            <w:hideMark/>
          </w:tcPr>
          <w:p w14:paraId="1B39D66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1,096,054</w:t>
            </w:r>
          </w:p>
        </w:tc>
        <w:tc>
          <w:tcPr>
            <w:tcW w:w="467" w:type="pct"/>
            <w:gridSpan w:val="2"/>
            <w:tcBorders>
              <w:top w:val="dotted" w:sz="4" w:space="0" w:color="auto"/>
              <w:left w:val="nil"/>
              <w:bottom w:val="nil"/>
              <w:right w:val="dashed" w:sz="4" w:space="0" w:color="auto"/>
            </w:tcBorders>
            <w:shd w:val="clear" w:color="000000" w:fill="FFFFFF"/>
            <w:noWrap/>
            <w:vAlign w:val="bottom"/>
            <w:hideMark/>
          </w:tcPr>
          <w:p w14:paraId="14E35BA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dotted" w:sz="4" w:space="0" w:color="auto"/>
              <w:left w:val="nil"/>
              <w:bottom w:val="nil"/>
              <w:right w:val="dashed" w:sz="4" w:space="0" w:color="auto"/>
            </w:tcBorders>
            <w:shd w:val="clear" w:color="000000" w:fill="FFFFFF"/>
            <w:noWrap/>
            <w:vAlign w:val="bottom"/>
            <w:hideMark/>
          </w:tcPr>
          <w:p w14:paraId="713EEF0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000000" w:fill="FFFFFF"/>
            <w:noWrap/>
            <w:vAlign w:val="bottom"/>
            <w:hideMark/>
          </w:tcPr>
          <w:p w14:paraId="1664BA9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000000" w:fill="FFFFFF"/>
            <w:noWrap/>
            <w:vAlign w:val="bottom"/>
            <w:hideMark/>
          </w:tcPr>
          <w:p w14:paraId="3156B4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1,096,054</w:t>
            </w:r>
          </w:p>
        </w:tc>
      </w:tr>
      <w:tr w:rsidR="00AF68E7" w:rsidRPr="00AF68E7" w14:paraId="786B3F1B"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7DCAD7A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9BFDBCF"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Kryeministria</w:t>
            </w:r>
          </w:p>
        </w:tc>
        <w:tc>
          <w:tcPr>
            <w:tcW w:w="463"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0060929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781,385</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3E5083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2"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54782F5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21BE231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9" w:type="pct"/>
            <w:gridSpan w:val="2"/>
            <w:tcBorders>
              <w:top w:val="single" w:sz="4" w:space="0" w:color="auto"/>
              <w:left w:val="nil"/>
              <w:bottom w:val="dotted" w:sz="4" w:space="0" w:color="auto"/>
              <w:right w:val="single" w:sz="4" w:space="0" w:color="auto"/>
            </w:tcBorders>
            <w:shd w:val="clear" w:color="000000" w:fill="FFFFFF"/>
            <w:noWrap/>
            <w:vAlign w:val="bottom"/>
            <w:hideMark/>
          </w:tcPr>
          <w:p w14:paraId="1655E62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791,385</w:t>
            </w:r>
          </w:p>
        </w:tc>
      </w:tr>
      <w:tr w:rsidR="00AF68E7" w:rsidRPr="00AF68E7" w14:paraId="7800706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60DFF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07C51E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5F08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781,385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4E719A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0D12C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3A095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28D76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791,385</w:t>
            </w:r>
          </w:p>
        </w:tc>
      </w:tr>
      <w:tr w:rsidR="00AF68E7" w:rsidRPr="00AF68E7" w14:paraId="60C1FE7C"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3E589CB"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E4112D"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Bujqësisë dhe Zhvillimit Rural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373E2C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8,748,450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FD0010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3,421,863</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9C4326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2,398,731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CD55A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5,820,594</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E5AE9A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14,569,044</w:t>
            </w:r>
          </w:p>
        </w:tc>
      </w:tr>
      <w:tr w:rsidR="00AF68E7" w:rsidRPr="00AF68E7" w14:paraId="1351BB5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D4CC6F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578FAF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D40D9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505,607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BEE9C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0610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FC51B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7C107B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510,607</w:t>
            </w:r>
          </w:p>
        </w:tc>
      </w:tr>
      <w:tr w:rsidR="00AF68E7" w:rsidRPr="00AF68E7" w14:paraId="74EC6D9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18DCE5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8323E4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Siguria ushqimore dhe mbrojtja e konsumatorit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A8C96C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2,100,328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E81B19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08742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00395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49A0CD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2,400,328</w:t>
            </w:r>
          </w:p>
        </w:tc>
      </w:tr>
      <w:tr w:rsidR="00AF68E7" w:rsidRPr="00AF68E7" w14:paraId="5EDF5F0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D35755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E2DCF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infrastrukturës së kullimit dhe ujitjes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84424E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1,095,225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48BA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61C93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141D64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1,890,000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5C62D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2,985,225</w:t>
            </w:r>
          </w:p>
        </w:tc>
      </w:tr>
      <w:tr w:rsidR="00AF68E7" w:rsidRPr="00AF68E7" w14:paraId="57251B9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A4EB0F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7E7F0D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Rural duke mbësht. Prodh. Bujq, Blek, Agroind dhe Market.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8100EC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4,132,977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B14911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1,306,863</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F0EBE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2,029,308</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3BB899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3,336,171</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C99E6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7,469,148</w:t>
            </w:r>
          </w:p>
        </w:tc>
      </w:tr>
      <w:tr w:rsidR="00AF68E7" w:rsidRPr="00AF68E7" w14:paraId="441B3B6D"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5A1821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04860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007C82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Këshillimi dhe informacioni bujqësor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9745C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679,464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75DD9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66A68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B327B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AC21E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699,464</w:t>
            </w:r>
          </w:p>
        </w:tc>
      </w:tr>
      <w:tr w:rsidR="00AF68E7" w:rsidRPr="00AF68E7" w14:paraId="569D19C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3C3988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05470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1BEEA9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qëndrueshëm i tokës bujqësore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439F5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E8A13C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225420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A641D0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DBA7E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w:t>
            </w:r>
          </w:p>
        </w:tc>
      </w:tr>
      <w:tr w:rsidR="00AF68E7" w:rsidRPr="00AF68E7" w14:paraId="0001A4F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3F2266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B8321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peshkimin</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466225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209,848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409E8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30F68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169,423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12807A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269,423</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7BB859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479,271</w:t>
            </w:r>
          </w:p>
        </w:tc>
      </w:tr>
      <w:tr w:rsidR="00AF68E7" w:rsidRPr="00AF68E7" w14:paraId="47925681"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A23464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164C708F"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Infrastrukturës dhe Energjisë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D86DFF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6,092,390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A4ABB2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54,864,801</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6FFBB33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13,333,439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2618421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68,198,240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0BAB596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74,290,630</w:t>
            </w:r>
          </w:p>
        </w:tc>
      </w:tr>
      <w:tr w:rsidR="00AF68E7" w:rsidRPr="00AF68E7" w14:paraId="556C4CC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40D7DA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499A9D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615457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670,980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917C8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0849B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A3CD88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4A88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683,980</w:t>
            </w:r>
          </w:p>
        </w:tc>
      </w:tr>
      <w:tr w:rsidR="00AF68E7" w:rsidRPr="00AF68E7" w14:paraId="51D91C6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6CADFF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FFDCC0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rrugor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688500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3,352,302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673EF1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26,204,699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8A7520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3,498,323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60334E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29,703,022</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4126C8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33,055,324</w:t>
            </w:r>
          </w:p>
        </w:tc>
      </w:tr>
      <w:tr w:rsidR="00AF68E7" w:rsidRPr="00AF68E7" w14:paraId="3975FEA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123743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2DF87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detar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6A18D3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158,730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EB3B3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14,795,000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EE8D0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490527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FB9797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14,963,730</w:t>
            </w:r>
          </w:p>
        </w:tc>
      </w:tr>
      <w:tr w:rsidR="00AF68E7" w:rsidRPr="00AF68E7" w14:paraId="2B3DEB2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EB75BD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B4BBED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hekurudhor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E445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525,484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7415C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17CDF5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4,292,202</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E90C9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4,842,202</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38187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5,367,686</w:t>
            </w:r>
          </w:p>
        </w:tc>
      </w:tr>
      <w:tr w:rsidR="00AF68E7" w:rsidRPr="00AF68E7" w14:paraId="7C84375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1724C8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04560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EF5E7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Transporti ajror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08D42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25,515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7BEB8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AB861F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E9365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7A553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27,515</w:t>
            </w:r>
          </w:p>
        </w:tc>
      </w:tr>
      <w:tr w:rsidR="00AF68E7" w:rsidRPr="00AF68E7" w14:paraId="2351E55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74D12D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2D8F8D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rrjetet e komunikacionit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CFC4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5AA702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69E3CA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F897F0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8DAF76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70,000</w:t>
            </w:r>
          </w:p>
        </w:tc>
      </w:tr>
      <w:tr w:rsidR="00AF68E7" w:rsidRPr="00AF68E7" w14:paraId="034A676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D6FF1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06370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E03C9D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Furnizimi me ujë dhe kanalizime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2637D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488,438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C4E33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12,721,102</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54C6D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2,512,914</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01B12E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15,234,016</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9B0EB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15,722,454</w:t>
            </w:r>
          </w:p>
        </w:tc>
      </w:tr>
      <w:tr w:rsidR="00AF68E7" w:rsidRPr="00AF68E7" w14:paraId="61AFC11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86EC6F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CD2FF8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energjinë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5A248D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126,540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DD2508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86829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F169B5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3,250,000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1533F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3,376,540</w:t>
            </w:r>
          </w:p>
        </w:tc>
      </w:tr>
      <w:tr w:rsidR="00AF68E7" w:rsidRPr="00AF68E7" w14:paraId="0838801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E8E721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9BB5F5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burimet natyrore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445E3B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304,863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83E1C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1E5BF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F31E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AF370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401,863</w:t>
            </w:r>
          </w:p>
        </w:tc>
      </w:tr>
      <w:tr w:rsidR="00AF68E7" w:rsidRPr="00AF68E7" w14:paraId="64EAA44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A97ABA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04440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7A02A3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industrinë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7F40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344,922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ACA853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665D7D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C1712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C25E5B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422,922</w:t>
            </w:r>
          </w:p>
        </w:tc>
      </w:tr>
      <w:tr w:rsidR="00AF68E7" w:rsidRPr="00AF68E7" w14:paraId="3D6995B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AD08D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06180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139F4A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urban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76B99D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94,618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5FA7C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57573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5E7ABE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3BB8E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198,618</w:t>
            </w:r>
          </w:p>
        </w:tc>
      </w:tr>
      <w:tr w:rsidR="00AF68E7" w:rsidRPr="00AF68E7" w14:paraId="63A12837"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6A084F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719AD28"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Financave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F149E9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9,542,339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513DBA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746,220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5DE20E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404,000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5A147B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1,150,220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748EC6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10,692,559</w:t>
            </w:r>
          </w:p>
        </w:tc>
      </w:tr>
      <w:tr w:rsidR="00AF68E7" w:rsidRPr="00AF68E7" w14:paraId="5ED1B35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890C42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4C22E3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874AFB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832,773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F865D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0AC4D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D16E4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374EA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1,380,773</w:t>
            </w:r>
          </w:p>
        </w:tc>
      </w:tr>
      <w:tr w:rsidR="00AF68E7" w:rsidRPr="00AF68E7" w14:paraId="535D42D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DD9D37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89170C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shpenzimeve publike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EA0CD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502,581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A09B1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0EE4D7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11F7C4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FEF1D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720,581</w:t>
            </w:r>
          </w:p>
        </w:tc>
      </w:tr>
      <w:tr w:rsidR="00AF68E7" w:rsidRPr="00AF68E7" w14:paraId="1BFD48C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D99E6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69E91A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Ekzekutimi i pagesave të ndryshme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46DBB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5687EE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4D877C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F78A2D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20B71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604,000</w:t>
            </w:r>
          </w:p>
        </w:tc>
      </w:tr>
      <w:tr w:rsidR="00AF68E7" w:rsidRPr="00AF68E7" w14:paraId="2D3533F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EDCFB1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9884A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tatimore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C26E85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2,967,633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BAB54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6E2F8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C632C8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3AFE01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3,050,633</w:t>
            </w:r>
          </w:p>
        </w:tc>
      </w:tr>
      <w:tr w:rsidR="00AF68E7" w:rsidRPr="00AF68E7" w14:paraId="610E765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D17617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5042C0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të ardhurave doganore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C1958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4,440,774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3544A0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295,220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3A813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206E1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299,220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CFD6B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4,739,994</w:t>
            </w:r>
          </w:p>
        </w:tc>
      </w:tr>
      <w:tr w:rsidR="00AF68E7" w:rsidRPr="00AF68E7" w14:paraId="03E3254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DE76E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B83E4C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Lufta kundër transaksioneve financiare joligjore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DEC082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194,579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302701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927EE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21BB41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D7E1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196,579</w:t>
            </w:r>
          </w:p>
        </w:tc>
      </w:tr>
      <w:tr w:rsidR="00AF68E7" w:rsidRPr="00AF68E7" w14:paraId="600C5B21"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C1A845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053CC2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 xml:space="preserve">Ministria e Arsimit, Sportit dhe Rinisë </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9CAF59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57,312,550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A3D69E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4,484,000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11432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ED7080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5,104,000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4A5CAAA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62,416,550</w:t>
            </w:r>
          </w:p>
        </w:tc>
      </w:tr>
      <w:tr w:rsidR="00AF68E7" w:rsidRPr="00AF68E7" w14:paraId="61CF760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510E83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4AA518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506EB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1,057,310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58F36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218D8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E43038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EB02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1,112,310</w:t>
            </w:r>
          </w:p>
        </w:tc>
      </w:tr>
      <w:tr w:rsidR="00AF68E7" w:rsidRPr="00AF68E7" w14:paraId="6A881AF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EEFF19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613074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bazë (përfshirë parashkollorin)</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30B83F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33,250,883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BD26B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1,637,000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278C61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E54A48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1,637,000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0384A5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34,887,883</w:t>
            </w:r>
          </w:p>
        </w:tc>
      </w:tr>
      <w:tr w:rsidR="00AF68E7" w:rsidRPr="00AF68E7" w14:paraId="54D65E6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27FFE4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34BB82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(i përgjithshëm)</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AE3698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9,989,855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154894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3242DB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DFA14C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DFBED9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11,351,855</w:t>
            </w:r>
          </w:p>
        </w:tc>
      </w:tr>
      <w:tr w:rsidR="00AF68E7" w:rsidRPr="00AF68E7" w14:paraId="12815C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EF1214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396D55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universitar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C846DE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11,850,000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F7959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D71965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9A066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994F4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13,030,000</w:t>
            </w:r>
          </w:p>
        </w:tc>
      </w:tr>
      <w:tr w:rsidR="00AF68E7" w:rsidRPr="00AF68E7" w14:paraId="716DEB5E"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07D4105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09770</w:t>
            </w:r>
          </w:p>
        </w:tc>
        <w:tc>
          <w:tcPr>
            <w:tcW w:w="2278" w:type="pct"/>
            <w:tcBorders>
              <w:top w:val="nil"/>
              <w:left w:val="single" w:sz="4" w:space="0" w:color="auto"/>
              <w:bottom w:val="nil"/>
              <w:right w:val="single" w:sz="4" w:space="0" w:color="auto"/>
            </w:tcBorders>
            <w:shd w:val="clear" w:color="auto" w:fill="auto"/>
            <w:noWrap/>
            <w:vAlign w:val="bottom"/>
            <w:hideMark/>
          </w:tcPr>
          <w:p w14:paraId="6D8441E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Fonde për shkencën</w:t>
            </w:r>
          </w:p>
        </w:tc>
        <w:tc>
          <w:tcPr>
            <w:tcW w:w="463" w:type="pct"/>
            <w:gridSpan w:val="2"/>
            <w:tcBorders>
              <w:top w:val="nil"/>
              <w:left w:val="nil"/>
              <w:bottom w:val="nil"/>
              <w:right w:val="single" w:sz="4" w:space="0" w:color="auto"/>
            </w:tcBorders>
            <w:shd w:val="clear" w:color="auto" w:fill="auto"/>
            <w:noWrap/>
            <w:vAlign w:val="bottom"/>
            <w:hideMark/>
          </w:tcPr>
          <w:p w14:paraId="05E058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787,180</w:t>
            </w:r>
          </w:p>
        </w:tc>
        <w:tc>
          <w:tcPr>
            <w:tcW w:w="467" w:type="pct"/>
            <w:gridSpan w:val="2"/>
            <w:tcBorders>
              <w:top w:val="nil"/>
              <w:left w:val="nil"/>
              <w:bottom w:val="nil"/>
              <w:right w:val="dashed" w:sz="4" w:space="0" w:color="auto"/>
            </w:tcBorders>
            <w:shd w:val="clear" w:color="auto" w:fill="auto"/>
            <w:noWrap/>
            <w:vAlign w:val="bottom"/>
            <w:hideMark/>
          </w:tcPr>
          <w:p w14:paraId="0AA5ED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350,000</w:t>
            </w:r>
          </w:p>
        </w:tc>
        <w:tc>
          <w:tcPr>
            <w:tcW w:w="432" w:type="pct"/>
            <w:gridSpan w:val="2"/>
            <w:tcBorders>
              <w:top w:val="nil"/>
              <w:left w:val="nil"/>
              <w:bottom w:val="nil"/>
              <w:right w:val="dashed" w:sz="4" w:space="0" w:color="auto"/>
            </w:tcBorders>
            <w:shd w:val="clear" w:color="auto" w:fill="auto"/>
            <w:noWrap/>
            <w:vAlign w:val="bottom"/>
            <w:hideMark/>
          </w:tcPr>
          <w:p w14:paraId="1A993E2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300,000</w:t>
            </w:r>
          </w:p>
        </w:tc>
        <w:tc>
          <w:tcPr>
            <w:tcW w:w="467" w:type="pct"/>
            <w:gridSpan w:val="2"/>
            <w:tcBorders>
              <w:top w:val="nil"/>
              <w:left w:val="nil"/>
              <w:bottom w:val="nil"/>
              <w:right w:val="single" w:sz="4" w:space="0" w:color="auto"/>
            </w:tcBorders>
            <w:shd w:val="clear" w:color="auto" w:fill="auto"/>
            <w:noWrap/>
            <w:vAlign w:val="bottom"/>
            <w:hideMark/>
          </w:tcPr>
          <w:p w14:paraId="03F25F2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650,000</w:t>
            </w:r>
          </w:p>
        </w:tc>
        <w:tc>
          <w:tcPr>
            <w:tcW w:w="539" w:type="pct"/>
            <w:gridSpan w:val="2"/>
            <w:tcBorders>
              <w:top w:val="nil"/>
              <w:left w:val="nil"/>
              <w:bottom w:val="nil"/>
              <w:right w:val="single" w:sz="4" w:space="0" w:color="auto"/>
            </w:tcBorders>
            <w:shd w:val="clear" w:color="auto" w:fill="auto"/>
            <w:noWrap/>
            <w:vAlign w:val="bottom"/>
            <w:hideMark/>
          </w:tcPr>
          <w:p w14:paraId="0437F2E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1,437,180</w:t>
            </w:r>
          </w:p>
        </w:tc>
      </w:tr>
      <w:tr w:rsidR="00AF68E7" w:rsidRPr="00AF68E7" w14:paraId="6EB7556B" w14:textId="77777777" w:rsidTr="0048211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20EB6D7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08140</w:t>
            </w:r>
          </w:p>
        </w:tc>
        <w:tc>
          <w:tcPr>
            <w:tcW w:w="2278" w:type="pct"/>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2D3FD1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sportit dhe rinisë</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19A173C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377,322</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61E2C4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32" w:type="pct"/>
            <w:gridSpan w:val="2"/>
            <w:tcBorders>
              <w:top w:val="dotted" w:sz="4" w:space="0" w:color="auto"/>
              <w:left w:val="nil"/>
              <w:bottom w:val="single" w:sz="4" w:space="0" w:color="auto"/>
              <w:right w:val="dashed" w:sz="4" w:space="0" w:color="auto"/>
            </w:tcBorders>
            <w:shd w:val="clear" w:color="auto" w:fill="auto"/>
            <w:noWrap/>
            <w:vAlign w:val="bottom"/>
            <w:hideMark/>
          </w:tcPr>
          <w:p w14:paraId="53A6B4D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67" w:type="pct"/>
            <w:gridSpan w:val="2"/>
            <w:tcBorders>
              <w:top w:val="dotted" w:sz="4" w:space="0" w:color="auto"/>
              <w:left w:val="nil"/>
              <w:bottom w:val="single" w:sz="4" w:space="0" w:color="auto"/>
              <w:right w:val="single" w:sz="4" w:space="0" w:color="auto"/>
            </w:tcBorders>
            <w:shd w:val="clear" w:color="auto" w:fill="auto"/>
            <w:noWrap/>
            <w:vAlign w:val="bottom"/>
            <w:hideMark/>
          </w:tcPr>
          <w:p w14:paraId="3D74672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220,000</w:t>
            </w:r>
          </w:p>
        </w:tc>
        <w:tc>
          <w:tcPr>
            <w:tcW w:w="539" w:type="pct"/>
            <w:gridSpan w:val="2"/>
            <w:tcBorders>
              <w:top w:val="dotted" w:sz="4" w:space="0" w:color="auto"/>
              <w:left w:val="nil"/>
              <w:bottom w:val="single" w:sz="4" w:space="0" w:color="auto"/>
              <w:right w:val="single" w:sz="4" w:space="0" w:color="auto"/>
            </w:tcBorders>
            <w:shd w:val="clear" w:color="auto" w:fill="auto"/>
            <w:noWrap/>
            <w:vAlign w:val="bottom"/>
            <w:hideMark/>
          </w:tcPr>
          <w:p w14:paraId="35A750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597,322</w:t>
            </w:r>
          </w:p>
        </w:tc>
      </w:tr>
      <w:tr w:rsidR="00AF68E7" w:rsidRPr="00AF68E7" w14:paraId="00DF51C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A54E163"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75573BA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Ekonomisë, Kulturës dhe Inovacionit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E98415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50,790,847</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20FB87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3,180,469</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025865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580,000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A9FF69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3,760,469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5C4257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54,551,316</w:t>
            </w:r>
          </w:p>
        </w:tc>
      </w:tr>
      <w:tr w:rsidR="00AF68E7" w:rsidRPr="00AF68E7" w14:paraId="394DBDA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5114A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B9186C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8EC9CA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841B94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C6DF57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16ECF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0E5E8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202,723</w:t>
            </w:r>
          </w:p>
        </w:tc>
      </w:tr>
      <w:tr w:rsidR="00AF68E7" w:rsidRPr="00AF68E7" w14:paraId="19E4679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670C01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866D8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Trashëgimia kulturore dhe muzetë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624A3F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831,133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6B419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65053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2A9D6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88D258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903,633</w:t>
            </w:r>
          </w:p>
        </w:tc>
      </w:tr>
      <w:tr w:rsidR="00AF68E7" w:rsidRPr="00AF68E7" w14:paraId="2DFB956D"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A668EE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B86051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Arti dhe kultura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F7E52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1,309,885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C25FD5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751D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FFD170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1,742,500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B6933F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3,052,385</w:t>
            </w:r>
          </w:p>
        </w:tc>
      </w:tr>
      <w:tr w:rsidR="00AF68E7" w:rsidRPr="00AF68E7" w14:paraId="275B786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7A0326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7B9FE3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inovacion dhe teknologji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55A86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CECAC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EA1AF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BC9DF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A84E5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r>
      <w:tr w:rsidR="00AF68E7" w:rsidRPr="00AF68E7" w14:paraId="0111483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B27E5E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4ACD0B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zhvillim ekonomik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4D02D6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464,226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6A032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B0902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3A686D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68ED8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526,226</w:t>
            </w:r>
          </w:p>
        </w:tc>
      </w:tr>
      <w:tr w:rsidR="00AF68E7" w:rsidRPr="00AF68E7" w14:paraId="3CC432A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F0BC9B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246F8C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mbikq. e tregut, infrast. e cilës. dhe pron. industr.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7C2DA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377,373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94807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B4DF7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26A9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B523B9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389,373</w:t>
            </w:r>
          </w:p>
        </w:tc>
      </w:tr>
      <w:tr w:rsidR="00AF68E7" w:rsidRPr="00AF68E7" w14:paraId="07B3632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DD7BF4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8D1F0B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Sigurimi Shoqëror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90D7CB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40,605,424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76748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C628A5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B62C1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6A0F3B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40,605,424</w:t>
            </w:r>
          </w:p>
        </w:tc>
      </w:tr>
      <w:tr w:rsidR="00AF68E7" w:rsidRPr="00AF68E7" w14:paraId="17BEB82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7F0235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10550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289903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Tregu i punës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26E30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2,863,613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856B3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13AE8E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C05AE1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0F3E5A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2,941,613</w:t>
            </w:r>
          </w:p>
        </w:tc>
      </w:tr>
      <w:tr w:rsidR="00AF68E7" w:rsidRPr="00AF68E7" w14:paraId="39E425C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AB5A4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AB332C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Inspektimi në punë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7AFE6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261,074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21AEC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DEEE2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06E955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D6369F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266,074</w:t>
            </w:r>
          </w:p>
        </w:tc>
      </w:tr>
      <w:tr w:rsidR="00AF68E7" w:rsidRPr="00AF68E7" w14:paraId="66602F1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8949D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09240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DE25FB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i mesëm (profesional)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07F12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3,130,396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604ECF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708,469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603950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277EF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1,188,469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E2FAF2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4,318,865</w:t>
            </w:r>
          </w:p>
        </w:tc>
      </w:tr>
      <w:tr w:rsidR="00AF68E7" w:rsidRPr="00AF68E7" w14:paraId="3ED16B6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2FB1B6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06190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65667E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Strehimi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BDBDE1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745,000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CE3A01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380C7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7827D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29D123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1,345,000</w:t>
            </w:r>
          </w:p>
        </w:tc>
      </w:tr>
      <w:tr w:rsidR="00AF68E7" w:rsidRPr="00AF68E7" w14:paraId="1AD4ABF0"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3112B14"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4AE52A4"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Shëndetësisë dhe Mbrojtjes Sociale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EA5362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78,481,762</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31B0EB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2,276,700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50117F0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1,060,000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A4391A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3,336,700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387B0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81,818,462</w:t>
            </w:r>
          </w:p>
        </w:tc>
      </w:tr>
      <w:tr w:rsidR="00AF68E7" w:rsidRPr="00AF68E7" w14:paraId="2EE01E1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BD4DB5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FEFB1E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8903B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405,810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85FAB8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89,200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943B75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5DDCD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89,200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929AD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495,010</w:t>
            </w:r>
          </w:p>
        </w:tc>
      </w:tr>
      <w:tr w:rsidR="00AF68E7" w:rsidRPr="00AF68E7" w14:paraId="408A5C4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EF40C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396009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parësor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CA288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7,715,245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2675E1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196,246</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29274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78B1C3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354,246</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EC5ACF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8,069,491</w:t>
            </w:r>
          </w:p>
        </w:tc>
      </w:tr>
      <w:tr w:rsidR="00AF68E7" w:rsidRPr="00AF68E7" w14:paraId="4B4FEB4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03A92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27CF2F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kujdesit dytësor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E81D7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33,779,905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639220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1,832,984</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8DBA4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852,000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D33B5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2,684,984</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3B900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36,464,889</w:t>
            </w:r>
          </w:p>
        </w:tc>
      </w:tr>
      <w:tr w:rsidR="00AF68E7" w:rsidRPr="00AF68E7" w14:paraId="50E69D5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40176B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07450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734B46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e shëndetit publik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BF9D6C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4,129,744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AB107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108,030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66771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9F4BE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108,030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D32620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4,237,774</w:t>
            </w:r>
          </w:p>
        </w:tc>
      </w:tr>
      <w:tr w:rsidR="00AF68E7" w:rsidRPr="00AF68E7" w14:paraId="487F610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A2F492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315631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Përkujdesi social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688072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30,407,931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B8674A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50,240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035E1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E0DDD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100,240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5033E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30,508,171</w:t>
            </w:r>
          </w:p>
        </w:tc>
      </w:tr>
      <w:tr w:rsidR="00AF68E7" w:rsidRPr="00AF68E7" w14:paraId="01C3DCC4" w14:textId="77777777" w:rsidTr="00482111">
        <w:trPr>
          <w:trHeight w:val="180"/>
          <w:jc w:val="center"/>
        </w:trPr>
        <w:tc>
          <w:tcPr>
            <w:tcW w:w="350" w:type="pct"/>
            <w:tcBorders>
              <w:top w:val="nil"/>
              <w:left w:val="double" w:sz="6" w:space="0" w:color="auto"/>
              <w:bottom w:val="dotted" w:sz="4" w:space="0" w:color="auto"/>
              <w:right w:val="single" w:sz="4" w:space="0" w:color="auto"/>
            </w:tcBorders>
            <w:shd w:val="clear" w:color="auto" w:fill="auto"/>
            <w:noWrap/>
            <w:vAlign w:val="bottom"/>
            <w:hideMark/>
          </w:tcPr>
          <w:p w14:paraId="59B9F33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01190</w:t>
            </w:r>
          </w:p>
        </w:tc>
        <w:tc>
          <w:tcPr>
            <w:tcW w:w="2278" w:type="pct"/>
            <w:tcBorders>
              <w:top w:val="nil"/>
              <w:left w:val="nil"/>
              <w:bottom w:val="dotted" w:sz="4" w:space="0" w:color="auto"/>
              <w:right w:val="nil"/>
            </w:tcBorders>
            <w:shd w:val="clear" w:color="auto" w:fill="auto"/>
            <w:noWrap/>
            <w:vAlign w:val="bottom"/>
            <w:hideMark/>
          </w:tcPr>
          <w:p w14:paraId="4DB3EB6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Rehabilitimi i të perndjekurve politik</w:t>
            </w:r>
          </w:p>
        </w:tc>
        <w:tc>
          <w:tcPr>
            <w:tcW w:w="463" w:type="pct"/>
            <w:gridSpan w:val="2"/>
            <w:tcBorders>
              <w:top w:val="nil"/>
              <w:left w:val="single" w:sz="4" w:space="0" w:color="auto"/>
              <w:bottom w:val="dotted" w:sz="4" w:space="0" w:color="auto"/>
              <w:right w:val="single" w:sz="4" w:space="0" w:color="auto"/>
            </w:tcBorders>
            <w:shd w:val="clear" w:color="auto" w:fill="auto"/>
            <w:noWrap/>
            <w:vAlign w:val="bottom"/>
            <w:hideMark/>
          </w:tcPr>
          <w:p w14:paraId="0A5BB72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2,043,127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B8D0A2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CCAAD7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366CA1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nil"/>
              <w:right w:val="single" w:sz="4" w:space="0" w:color="auto"/>
            </w:tcBorders>
            <w:shd w:val="clear" w:color="auto" w:fill="auto"/>
            <w:noWrap/>
            <w:vAlign w:val="bottom"/>
            <w:hideMark/>
          </w:tcPr>
          <w:p w14:paraId="008B799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2,043,127</w:t>
            </w:r>
          </w:p>
        </w:tc>
      </w:tr>
      <w:tr w:rsidR="00AF68E7" w:rsidRPr="00AF68E7" w14:paraId="1C30A0AE"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1F8EEF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5F3918A"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Drejtësisë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7C2341A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15,520,971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F99D04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7AD7E0F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6DE9EA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1,200,000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657A342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16,720,971</w:t>
            </w:r>
          </w:p>
        </w:tc>
      </w:tr>
      <w:tr w:rsidR="00AF68E7" w:rsidRPr="00AF68E7" w14:paraId="66BA862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090F02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358EF5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E1BB4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592,916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FDAB69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49B74E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ADFB42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641,800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30F22E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1,234,716</w:t>
            </w:r>
          </w:p>
        </w:tc>
      </w:tr>
      <w:tr w:rsidR="00AF68E7" w:rsidRPr="00AF68E7" w14:paraId="0ED0A58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CB973A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1961C8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Ndihma juridike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D0C7C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112,224</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28DC0C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328E90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7FC85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835B0E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114,224</w:t>
            </w:r>
          </w:p>
        </w:tc>
      </w:tr>
      <w:tr w:rsidR="00AF68E7" w:rsidRPr="00AF68E7" w14:paraId="6124791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569E49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A73141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Publikimet zyrtare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BD6F98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67,641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1302A1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FCB20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EA2038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86F4E8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72,641</w:t>
            </w:r>
          </w:p>
        </w:tc>
      </w:tr>
      <w:tr w:rsidR="00AF68E7" w:rsidRPr="00AF68E7" w14:paraId="30C836C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F47594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F38C96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Mjekësia Ligjore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093D26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109,027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1FCA7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B63F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EB6627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5EC2EB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110,027</w:t>
            </w:r>
          </w:p>
        </w:tc>
      </w:tr>
      <w:tr w:rsidR="00AF68E7" w:rsidRPr="00AF68E7" w14:paraId="57DA249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BEB7C5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40EDB7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Sistemi i Burgjeve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90662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8,740,276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05AAF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57CD78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165B5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5E75CA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9,280,276</w:t>
            </w:r>
          </w:p>
        </w:tc>
      </w:tr>
      <w:tr w:rsidR="00AF68E7" w:rsidRPr="00AF68E7" w14:paraId="75460EF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6B9CDD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11A213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Përmbarimit Gjyqësor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2794E1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316,493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2B4AB2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816FFB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55BDA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FE6D3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321,493</w:t>
            </w:r>
          </w:p>
        </w:tc>
      </w:tr>
      <w:tr w:rsidR="00AF68E7" w:rsidRPr="00AF68E7" w14:paraId="474883E2"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1BB8DE3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8" w:type="pct"/>
            <w:tcBorders>
              <w:top w:val="nil"/>
              <w:left w:val="single" w:sz="4" w:space="0" w:color="auto"/>
              <w:bottom w:val="nil"/>
              <w:right w:val="single" w:sz="4" w:space="0" w:color="auto"/>
            </w:tcBorders>
            <w:shd w:val="clear" w:color="auto" w:fill="auto"/>
            <w:noWrap/>
            <w:vAlign w:val="bottom"/>
            <w:hideMark/>
          </w:tcPr>
          <w:p w14:paraId="1E31BEB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Shërbimet për çështjet e birësimeve</w:t>
            </w:r>
          </w:p>
        </w:tc>
        <w:tc>
          <w:tcPr>
            <w:tcW w:w="463" w:type="pct"/>
            <w:gridSpan w:val="2"/>
            <w:tcBorders>
              <w:top w:val="nil"/>
              <w:left w:val="nil"/>
              <w:bottom w:val="nil"/>
              <w:right w:val="single" w:sz="4" w:space="0" w:color="auto"/>
            </w:tcBorders>
            <w:shd w:val="clear" w:color="auto" w:fill="auto"/>
            <w:noWrap/>
            <w:vAlign w:val="bottom"/>
            <w:hideMark/>
          </w:tcPr>
          <w:p w14:paraId="756E716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18,400</w:t>
            </w:r>
          </w:p>
        </w:tc>
        <w:tc>
          <w:tcPr>
            <w:tcW w:w="467" w:type="pct"/>
            <w:gridSpan w:val="2"/>
            <w:tcBorders>
              <w:top w:val="nil"/>
              <w:left w:val="nil"/>
              <w:bottom w:val="nil"/>
              <w:right w:val="dashed" w:sz="4" w:space="0" w:color="auto"/>
            </w:tcBorders>
            <w:shd w:val="clear" w:color="auto" w:fill="auto"/>
            <w:noWrap/>
            <w:vAlign w:val="bottom"/>
            <w:hideMark/>
          </w:tcPr>
          <w:p w14:paraId="290197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432" w:type="pct"/>
            <w:gridSpan w:val="2"/>
            <w:tcBorders>
              <w:top w:val="nil"/>
              <w:left w:val="nil"/>
              <w:bottom w:val="nil"/>
              <w:right w:val="dashed" w:sz="4" w:space="0" w:color="auto"/>
            </w:tcBorders>
            <w:shd w:val="clear" w:color="auto" w:fill="auto"/>
            <w:noWrap/>
            <w:vAlign w:val="bottom"/>
            <w:hideMark/>
          </w:tcPr>
          <w:p w14:paraId="3D1BC3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6D1CBD7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w:t>
            </w:r>
          </w:p>
        </w:tc>
        <w:tc>
          <w:tcPr>
            <w:tcW w:w="539" w:type="pct"/>
            <w:gridSpan w:val="2"/>
            <w:tcBorders>
              <w:top w:val="nil"/>
              <w:left w:val="nil"/>
              <w:bottom w:val="nil"/>
              <w:right w:val="single" w:sz="4" w:space="0" w:color="auto"/>
            </w:tcBorders>
            <w:shd w:val="clear" w:color="auto" w:fill="auto"/>
            <w:noWrap/>
            <w:vAlign w:val="bottom"/>
            <w:hideMark/>
          </w:tcPr>
          <w:p w14:paraId="029C753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18,600</w:t>
            </w:r>
          </w:p>
        </w:tc>
      </w:tr>
      <w:tr w:rsidR="00AF68E7" w:rsidRPr="00AF68E7" w14:paraId="4E8C6B8B"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3F85FF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01180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2A85DED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kthimit dhe kompensimit të pronave</w:t>
            </w:r>
          </w:p>
        </w:tc>
        <w:tc>
          <w:tcPr>
            <w:tcW w:w="463" w:type="pct"/>
            <w:gridSpan w:val="2"/>
            <w:tcBorders>
              <w:top w:val="dotted" w:sz="4" w:space="0" w:color="auto"/>
              <w:left w:val="nil"/>
              <w:bottom w:val="nil"/>
              <w:right w:val="single" w:sz="4" w:space="0" w:color="auto"/>
            </w:tcBorders>
            <w:shd w:val="clear" w:color="auto" w:fill="auto"/>
            <w:noWrap/>
            <w:vAlign w:val="bottom"/>
            <w:hideMark/>
          </w:tcPr>
          <w:p w14:paraId="6CC3D2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5,350,000</w:t>
            </w:r>
          </w:p>
        </w:tc>
        <w:tc>
          <w:tcPr>
            <w:tcW w:w="467" w:type="pct"/>
            <w:gridSpan w:val="2"/>
            <w:tcBorders>
              <w:top w:val="dotted" w:sz="4" w:space="0" w:color="auto"/>
              <w:left w:val="nil"/>
              <w:bottom w:val="nil"/>
              <w:right w:val="dashed" w:sz="4" w:space="0" w:color="auto"/>
            </w:tcBorders>
            <w:shd w:val="clear" w:color="auto" w:fill="auto"/>
            <w:noWrap/>
            <w:vAlign w:val="bottom"/>
            <w:hideMark/>
          </w:tcPr>
          <w:p w14:paraId="2F7228C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2" w:type="pct"/>
            <w:gridSpan w:val="2"/>
            <w:tcBorders>
              <w:top w:val="dotted" w:sz="4" w:space="0" w:color="auto"/>
              <w:left w:val="nil"/>
              <w:bottom w:val="nil"/>
              <w:right w:val="dashed" w:sz="4" w:space="0" w:color="auto"/>
            </w:tcBorders>
            <w:shd w:val="clear" w:color="auto" w:fill="auto"/>
            <w:noWrap/>
            <w:vAlign w:val="bottom"/>
            <w:hideMark/>
          </w:tcPr>
          <w:p w14:paraId="4992DF9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2995FE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710100E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5,353,000</w:t>
            </w:r>
          </w:p>
        </w:tc>
      </w:tr>
      <w:tr w:rsidR="00AF68E7" w:rsidRPr="00AF68E7" w14:paraId="0785FA47" w14:textId="77777777" w:rsidTr="00482111">
        <w:trPr>
          <w:trHeight w:val="180"/>
          <w:jc w:val="center"/>
        </w:trPr>
        <w:tc>
          <w:tcPr>
            <w:tcW w:w="350" w:type="pct"/>
            <w:tcBorders>
              <w:top w:val="dotted" w:sz="4" w:space="0" w:color="auto"/>
              <w:left w:val="double" w:sz="6" w:space="0" w:color="auto"/>
              <w:bottom w:val="dotted" w:sz="4" w:space="0" w:color="auto"/>
              <w:right w:val="single" w:sz="4" w:space="0" w:color="auto"/>
            </w:tcBorders>
            <w:shd w:val="clear" w:color="auto" w:fill="auto"/>
            <w:noWrap/>
            <w:vAlign w:val="bottom"/>
            <w:hideMark/>
          </w:tcPr>
          <w:p w14:paraId="7C06943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03490</w:t>
            </w:r>
          </w:p>
        </w:tc>
        <w:tc>
          <w:tcPr>
            <w:tcW w:w="2278" w:type="pct"/>
            <w:tcBorders>
              <w:top w:val="dotted" w:sz="4" w:space="0" w:color="auto"/>
              <w:left w:val="nil"/>
              <w:bottom w:val="dotted" w:sz="4" w:space="0" w:color="auto"/>
              <w:right w:val="nil"/>
            </w:tcBorders>
            <w:shd w:val="clear" w:color="auto" w:fill="auto"/>
            <w:noWrap/>
            <w:vAlign w:val="bottom"/>
            <w:hideMark/>
          </w:tcPr>
          <w:p w14:paraId="2371620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Provës</w:t>
            </w:r>
          </w:p>
        </w:tc>
        <w:tc>
          <w:tcPr>
            <w:tcW w:w="463" w:type="pct"/>
            <w:gridSpan w:val="2"/>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FCA11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213,994</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160DC0A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28A585A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7104A1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9B1729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215,994</w:t>
            </w:r>
          </w:p>
        </w:tc>
      </w:tr>
      <w:tr w:rsidR="00AF68E7" w:rsidRPr="00AF68E7" w14:paraId="1A9A4E26"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9DF2D1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41D1A725"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Evropës dhe Punëve të Jashtme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2305FD7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3,329,887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37D9EC4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3E4AAAD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1892A1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53,000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2167D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3,382,887</w:t>
            </w:r>
          </w:p>
        </w:tc>
      </w:tr>
      <w:tr w:rsidR="00AF68E7" w:rsidRPr="00AF68E7" w14:paraId="1D4AC42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CB4B88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C172F9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8A727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322,411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A558C8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EFC0B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65E8B2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40C0C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360,411</w:t>
            </w:r>
          </w:p>
        </w:tc>
      </w:tr>
      <w:tr w:rsidR="00AF68E7" w:rsidRPr="00AF68E7" w14:paraId="582BFF20"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5854162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nil"/>
              <w:right w:val="single" w:sz="4" w:space="0" w:color="auto"/>
            </w:tcBorders>
            <w:shd w:val="clear" w:color="auto" w:fill="auto"/>
            <w:noWrap/>
            <w:vAlign w:val="bottom"/>
            <w:hideMark/>
          </w:tcPr>
          <w:p w14:paraId="2CE3F93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diplomatike jashtë shtetit</w:t>
            </w:r>
          </w:p>
        </w:tc>
        <w:tc>
          <w:tcPr>
            <w:tcW w:w="463" w:type="pct"/>
            <w:gridSpan w:val="2"/>
            <w:tcBorders>
              <w:top w:val="nil"/>
              <w:left w:val="nil"/>
              <w:bottom w:val="nil"/>
              <w:right w:val="single" w:sz="4" w:space="0" w:color="auto"/>
            </w:tcBorders>
            <w:shd w:val="clear" w:color="auto" w:fill="auto"/>
            <w:noWrap/>
            <w:vAlign w:val="bottom"/>
            <w:hideMark/>
          </w:tcPr>
          <w:p w14:paraId="40DD962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2,684,009</w:t>
            </w:r>
          </w:p>
        </w:tc>
        <w:tc>
          <w:tcPr>
            <w:tcW w:w="467" w:type="pct"/>
            <w:gridSpan w:val="2"/>
            <w:tcBorders>
              <w:top w:val="nil"/>
              <w:left w:val="nil"/>
              <w:bottom w:val="nil"/>
              <w:right w:val="dashed" w:sz="4" w:space="0" w:color="auto"/>
            </w:tcBorders>
            <w:shd w:val="clear" w:color="auto" w:fill="auto"/>
            <w:noWrap/>
            <w:vAlign w:val="bottom"/>
            <w:hideMark/>
          </w:tcPr>
          <w:p w14:paraId="0FD5BC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2" w:type="pct"/>
            <w:gridSpan w:val="2"/>
            <w:tcBorders>
              <w:top w:val="nil"/>
              <w:left w:val="nil"/>
              <w:bottom w:val="nil"/>
              <w:right w:val="dashed" w:sz="4" w:space="0" w:color="auto"/>
            </w:tcBorders>
            <w:shd w:val="clear" w:color="auto" w:fill="auto"/>
            <w:noWrap/>
            <w:vAlign w:val="bottom"/>
            <w:hideMark/>
          </w:tcPr>
          <w:p w14:paraId="159AD6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702769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9" w:type="pct"/>
            <w:gridSpan w:val="2"/>
            <w:tcBorders>
              <w:top w:val="nil"/>
              <w:left w:val="nil"/>
              <w:bottom w:val="nil"/>
              <w:right w:val="single" w:sz="4" w:space="0" w:color="auto"/>
            </w:tcBorders>
            <w:shd w:val="clear" w:color="auto" w:fill="auto"/>
            <w:noWrap/>
            <w:vAlign w:val="bottom"/>
            <w:hideMark/>
          </w:tcPr>
          <w:p w14:paraId="330EC1C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2,699,009</w:t>
            </w:r>
          </w:p>
        </w:tc>
      </w:tr>
      <w:tr w:rsidR="00AF68E7" w:rsidRPr="00AF68E7" w14:paraId="2467E3DD"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AE74BB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064F695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Aktiviteti diplomatik dhe konsullor i MPJ-së</w:t>
            </w:r>
          </w:p>
        </w:tc>
        <w:tc>
          <w:tcPr>
            <w:tcW w:w="463" w:type="pct"/>
            <w:gridSpan w:val="2"/>
            <w:tcBorders>
              <w:top w:val="dotted" w:sz="4" w:space="0" w:color="auto"/>
              <w:left w:val="nil"/>
              <w:bottom w:val="dotted" w:sz="4" w:space="0" w:color="auto"/>
              <w:right w:val="single" w:sz="4" w:space="0" w:color="auto"/>
            </w:tcBorders>
            <w:shd w:val="clear" w:color="auto" w:fill="auto"/>
            <w:noWrap/>
            <w:vAlign w:val="bottom"/>
            <w:hideMark/>
          </w:tcPr>
          <w:p w14:paraId="2F89169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393516A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44B285B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0FC0AC2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6D99128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323,467</w:t>
            </w:r>
          </w:p>
        </w:tc>
      </w:tr>
      <w:tr w:rsidR="00AF68E7" w:rsidRPr="00AF68E7" w14:paraId="7C675D77"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09D58A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F5E9718"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Brendshme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AD755C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26,958,493</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2036A7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681864F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AE757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800,000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6818043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27,758,493</w:t>
            </w:r>
          </w:p>
        </w:tc>
      </w:tr>
      <w:tr w:rsidR="00AF68E7" w:rsidRPr="00AF68E7" w14:paraId="01DE61B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4799F1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8D9B8D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3949E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1,480,175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77FDD9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F64E2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C577FE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122,849</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3D3728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1,603,024</w:t>
            </w:r>
          </w:p>
        </w:tc>
      </w:tr>
      <w:tr w:rsidR="00AF68E7" w:rsidRPr="00AF68E7" w14:paraId="5D0BAA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B568E4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29E195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Policia e Shtetit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63FB2C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21,854,100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4BADD7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512,151</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FCE7E7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FD64E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512,151</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B7F487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22,366,251</w:t>
            </w:r>
          </w:p>
        </w:tc>
      </w:tr>
      <w:tr w:rsidR="00AF68E7" w:rsidRPr="00AF68E7" w14:paraId="082C46F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3A6AB9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C11886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Garda e Republikës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7AA11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2,225,483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26316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E71ED3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3A710C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B3B97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2,255,483</w:t>
            </w:r>
          </w:p>
        </w:tc>
      </w:tr>
      <w:tr w:rsidR="00AF68E7" w:rsidRPr="00AF68E7" w14:paraId="7FF37EB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5AAADC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FD9421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Prefekturat dhe funksionet e deleguara të pushtetit vendor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CC88EC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664,333</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519FA6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0A8FF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E6F79F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5A617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669,333</w:t>
            </w:r>
          </w:p>
        </w:tc>
      </w:tr>
      <w:tr w:rsidR="00AF68E7" w:rsidRPr="00AF68E7" w14:paraId="5C91BE5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B51B7C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9034FA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Gjendjes Civile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F1308F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734,402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84BC30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D8588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6C3663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135808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864,402</w:t>
            </w:r>
          </w:p>
        </w:tc>
      </w:tr>
      <w:tr w:rsidR="00AF68E7" w:rsidRPr="00AF68E7" w14:paraId="13CCBFF1"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E40325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FD86E40"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Mbrojtjes</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D0A790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24,440,715</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5D0B01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13,987,000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20154C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14,512,050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81F178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28,499,050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3BD5CAA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52,939,765</w:t>
            </w:r>
          </w:p>
        </w:tc>
      </w:tr>
      <w:tr w:rsidR="00AF68E7" w:rsidRPr="00AF68E7" w14:paraId="7388A07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0EC2E6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FBD2BE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4A8B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1,425,358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1D938A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6040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8967D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05121B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1,545,358</w:t>
            </w:r>
          </w:p>
        </w:tc>
      </w:tr>
      <w:tr w:rsidR="00AF68E7" w:rsidRPr="00AF68E7" w14:paraId="4D96C21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8197E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5AC5CB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Forcat e luftimit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06CD6D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6,777,349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A7B604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9,924,500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A288F8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12,500,000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11625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22,424,500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9A1C1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29,201,849</w:t>
            </w:r>
          </w:p>
        </w:tc>
      </w:tr>
      <w:tr w:rsidR="00AF68E7" w:rsidRPr="00AF68E7" w14:paraId="44FF227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BA14DA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09430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62D540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Arsimi ushtarak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3FCEE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890,599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954992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D8546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CF4B02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457,000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2161A6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1,347,599</w:t>
            </w:r>
          </w:p>
        </w:tc>
      </w:tr>
      <w:tr w:rsidR="00AF68E7" w:rsidRPr="00AF68E7" w14:paraId="2B8AA26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ADA8C5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02150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D46E6A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luftimit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40AA6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7,266,118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7A05C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E00C2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E3BE0A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1,265,500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A25E9E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8,531,618</w:t>
            </w:r>
          </w:p>
        </w:tc>
      </w:tr>
      <w:tr w:rsidR="00AF68E7" w:rsidRPr="00AF68E7" w14:paraId="3F1761E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85035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07340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9DDE3B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shëndetësine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076C0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1,425,229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6BB110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1887E8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C6B392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87D6EF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1,925,229</w:t>
            </w:r>
          </w:p>
        </w:tc>
      </w:tr>
      <w:tr w:rsidR="00AF68E7" w:rsidRPr="00AF68E7" w14:paraId="21D137E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F14E3F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10270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F7B5CC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sociale për ushtarakët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AA2AE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E1817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D58074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51CC7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C14B78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5,200,000</w:t>
            </w:r>
          </w:p>
        </w:tc>
      </w:tr>
      <w:tr w:rsidR="00AF68E7" w:rsidRPr="00AF68E7" w14:paraId="762F5DC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5AFA9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10910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74CC3A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Emergjencat Civile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FBCD0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1,456,062</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4F5E8E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1,720,000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F3B6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2,012,050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8BED03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3,732,050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B458C9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5,188,112</w:t>
            </w:r>
          </w:p>
        </w:tc>
      </w:tr>
      <w:tr w:rsidR="00AF68E7" w:rsidRPr="00AF68E7" w14:paraId="46F35519"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122ED00E"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lastRenderedPageBreak/>
              <w:t>18</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8F0545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Shërbimi Informativ Shtetëror</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26DFA0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1,987,607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C1209F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B15141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2B145D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25D0665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2,037,607</w:t>
            </w:r>
          </w:p>
        </w:tc>
      </w:tr>
      <w:tr w:rsidR="00AF68E7" w:rsidRPr="00AF68E7" w14:paraId="783F12A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14881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EB56BF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informative shtetërore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0FBB08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1,987,607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2AF41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63F59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DD0DD6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0C95E9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2,037,607</w:t>
            </w:r>
          </w:p>
        </w:tc>
      </w:tr>
      <w:tr w:rsidR="00AF68E7" w:rsidRPr="00AF68E7" w14:paraId="4E88330E"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26BBB9A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0ACD4669"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Radio-Televizionit</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0012D35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D43202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433546B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DE5E9B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843DD2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r>
      <w:tr w:rsidR="00AF68E7" w:rsidRPr="00AF68E7" w14:paraId="3E7AC17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A1B6CA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92481A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Shërbimet për shqiptarët jashtë kufirit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8F0A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28B515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5BC4BE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3B79EF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65AA50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240,000</w:t>
            </w:r>
          </w:p>
        </w:tc>
      </w:tr>
      <w:tr w:rsidR="00AF68E7" w:rsidRPr="00AF68E7" w14:paraId="131F095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65C884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08520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6E4354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Projekte teknike për futjen e teknologjive të reja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BDBB9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779C0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4D8CA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BDB935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1B04A4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r>
      <w:tr w:rsidR="00AF68E7" w:rsidRPr="00AF68E7" w14:paraId="06B59CC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28B6569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6251F6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Prodhime filmike ose veprimtari artistike mbarëkombëtare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3345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0EEC12C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19A4CF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78686C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EEE4AB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68,000</w:t>
            </w:r>
          </w:p>
        </w:tc>
      </w:tr>
      <w:tr w:rsidR="00AF68E7" w:rsidRPr="00AF68E7" w14:paraId="4F0CC8AB"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04B9A7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F72895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Orkestra simfonike e RTSH-së dhe Kinematografisë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80BF04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D0EA1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5548C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27A673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7A1A39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82,000</w:t>
            </w:r>
          </w:p>
        </w:tc>
      </w:tr>
      <w:tr w:rsidR="00AF68E7" w:rsidRPr="00AF68E7" w14:paraId="0FE80647"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87B1D8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62913A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Drejtoria e Përgjithshme e Arkivave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50E46D7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261,911</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648997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A335FC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FEDA24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A76F02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311,911</w:t>
            </w:r>
          </w:p>
        </w:tc>
      </w:tr>
      <w:tr w:rsidR="00AF68E7" w:rsidRPr="00AF68E7" w14:paraId="75E60DD4"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34579C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B5EAD8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A33D7C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261,911</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61E9CEE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1B4279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575F053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357445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311,911</w:t>
            </w:r>
          </w:p>
        </w:tc>
      </w:tr>
      <w:tr w:rsidR="00AF68E7" w:rsidRPr="00AF68E7" w14:paraId="54EAA2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5AD75D4"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A8E0A93"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Akademia e Shkencës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6388AF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458,872</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237C5D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0AEF95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3A160A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105571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459,872</w:t>
            </w:r>
          </w:p>
        </w:tc>
      </w:tr>
      <w:tr w:rsidR="00AF68E7" w:rsidRPr="00AF68E7" w14:paraId="2C47B340"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876B0C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01520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C68C0D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akademike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9BB16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458,872</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960EB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64A5B9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DA9AF4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1B588A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459,872</w:t>
            </w:r>
          </w:p>
        </w:tc>
      </w:tr>
      <w:tr w:rsidR="00AF68E7" w:rsidRPr="00AF68E7" w14:paraId="3EE6605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5B47684"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24</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73395C0"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Kontrolli i Lart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i Shtetit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1049A8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689,983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A8F43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54AE1DF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6C0CF8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DE6EB8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704,983</w:t>
            </w:r>
          </w:p>
        </w:tc>
      </w:tr>
      <w:tr w:rsidR="00AF68E7" w:rsidRPr="00AF68E7" w14:paraId="3F9C0C53"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70A388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4E276DD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audituese e KLSH-së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9AE4A1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689,983</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E5D44E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2B28FE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5EBE11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C9F200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704,983</w:t>
            </w:r>
          </w:p>
        </w:tc>
      </w:tr>
      <w:tr w:rsidR="00AF68E7" w:rsidRPr="00AF68E7" w14:paraId="0FCDB36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091A1F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26</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4DFE99EE"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Ministria e Turizmit dhe Mjedisit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B64113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1,810,389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F4FE9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1,082,347</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39D8972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590,000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2B0C3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1,672,347</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F8015B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3,482,736</w:t>
            </w:r>
          </w:p>
        </w:tc>
      </w:tr>
      <w:tr w:rsidR="00AF68E7" w:rsidRPr="00AF68E7" w14:paraId="065F347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6168001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D8100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4EBB3B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254,395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59240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3C715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7957E1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D13A9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257,395</w:t>
            </w:r>
          </w:p>
        </w:tc>
      </w:tr>
      <w:tr w:rsidR="00AF68E7" w:rsidRPr="00AF68E7" w14:paraId="491723E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0D6CB52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E6ED05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për mbrojtjen e mjedisit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1C3C844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560,968</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8AAB73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84367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CDE3F1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5278B4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1,040,968</w:t>
            </w:r>
          </w:p>
        </w:tc>
      </w:tr>
      <w:tr w:rsidR="00AF68E7" w:rsidRPr="00AF68E7" w14:paraId="1B23943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7C8E0C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06340C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pyjeve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AB8E50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560,797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236924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541,600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297C1F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2F8A5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541,600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7DED87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1,102,397</w:t>
            </w:r>
          </w:p>
        </w:tc>
      </w:tr>
      <w:tr w:rsidR="00AF68E7" w:rsidRPr="00AF68E7" w14:paraId="141D25ED"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EFAD2C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04760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7752EB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Zhvillimi i turizmit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58D86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390,119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16933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BD7235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7741A0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C181C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508,119</w:t>
            </w:r>
          </w:p>
        </w:tc>
      </w:tr>
      <w:tr w:rsidR="00AF68E7" w:rsidRPr="00AF68E7" w14:paraId="66A48C0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D44ACE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EAA999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i mbetjeve urbane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1D26C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44,110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0AA8A3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329,747</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985DF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FCD21A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529,747</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B9177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573,857</w:t>
            </w:r>
          </w:p>
        </w:tc>
      </w:tr>
      <w:tr w:rsidR="00AF68E7" w:rsidRPr="00AF68E7" w14:paraId="5AFE487C"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519BE12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419400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Prokuroria e Përgjithshme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37BA227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3,245,056</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7AC9D5F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2C23878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A12410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5956336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3,375,056</w:t>
            </w:r>
          </w:p>
        </w:tc>
      </w:tr>
      <w:tr w:rsidR="00AF68E7" w:rsidRPr="00AF68E7" w14:paraId="1B6AE44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82FAFF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87F48D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6192D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3,245,056</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EF279F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173DA7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354E6D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5B27A82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3,375,056</w:t>
            </w:r>
          </w:p>
        </w:tc>
      </w:tr>
      <w:tr w:rsidR="00AF68E7" w:rsidRPr="00AF68E7" w14:paraId="0F1469E6"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EC3E775"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29</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6C935CC7"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Gjyqësor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C5B201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4,807,845</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EA546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7EB451E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6B7C3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2D7779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5,007,845</w:t>
            </w:r>
          </w:p>
        </w:tc>
      </w:tr>
      <w:tr w:rsidR="00AF68E7" w:rsidRPr="00AF68E7" w14:paraId="245B1126"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1D2F684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3EC16AA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nil"/>
              <w:right w:val="single" w:sz="4" w:space="0" w:color="auto"/>
            </w:tcBorders>
            <w:shd w:val="clear" w:color="auto" w:fill="auto"/>
            <w:noWrap/>
            <w:vAlign w:val="bottom"/>
            <w:hideMark/>
          </w:tcPr>
          <w:p w14:paraId="1D264F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375,308</w:t>
            </w:r>
          </w:p>
        </w:tc>
        <w:tc>
          <w:tcPr>
            <w:tcW w:w="467" w:type="pct"/>
            <w:gridSpan w:val="2"/>
            <w:tcBorders>
              <w:top w:val="nil"/>
              <w:left w:val="nil"/>
              <w:bottom w:val="nil"/>
              <w:right w:val="dashed" w:sz="4" w:space="0" w:color="auto"/>
            </w:tcBorders>
            <w:shd w:val="clear" w:color="auto" w:fill="auto"/>
            <w:noWrap/>
            <w:vAlign w:val="bottom"/>
            <w:hideMark/>
          </w:tcPr>
          <w:p w14:paraId="61CD8D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432" w:type="pct"/>
            <w:gridSpan w:val="2"/>
            <w:tcBorders>
              <w:top w:val="nil"/>
              <w:left w:val="nil"/>
              <w:bottom w:val="nil"/>
              <w:right w:val="dashed" w:sz="4" w:space="0" w:color="auto"/>
            </w:tcBorders>
            <w:shd w:val="clear" w:color="auto" w:fill="auto"/>
            <w:noWrap/>
            <w:vAlign w:val="bottom"/>
            <w:hideMark/>
          </w:tcPr>
          <w:p w14:paraId="25B870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2FCB9A1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15,000</w:t>
            </w:r>
          </w:p>
        </w:tc>
        <w:tc>
          <w:tcPr>
            <w:tcW w:w="539" w:type="pct"/>
            <w:gridSpan w:val="2"/>
            <w:tcBorders>
              <w:top w:val="nil"/>
              <w:left w:val="nil"/>
              <w:bottom w:val="nil"/>
              <w:right w:val="single" w:sz="4" w:space="0" w:color="auto"/>
            </w:tcBorders>
            <w:shd w:val="clear" w:color="auto" w:fill="auto"/>
            <w:noWrap/>
            <w:vAlign w:val="bottom"/>
            <w:hideMark/>
          </w:tcPr>
          <w:p w14:paraId="30E38B1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390,308</w:t>
            </w:r>
          </w:p>
        </w:tc>
      </w:tr>
      <w:tr w:rsidR="00AF68E7" w:rsidRPr="00AF68E7" w14:paraId="2490E2F0"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54ADAFF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01140</w:t>
            </w:r>
          </w:p>
        </w:tc>
        <w:tc>
          <w:tcPr>
            <w:tcW w:w="2278" w:type="pct"/>
            <w:tcBorders>
              <w:top w:val="dotted" w:sz="4" w:space="0" w:color="auto"/>
              <w:left w:val="nil"/>
              <w:bottom w:val="nil"/>
              <w:right w:val="nil"/>
            </w:tcBorders>
            <w:shd w:val="clear" w:color="auto" w:fill="auto"/>
            <w:noWrap/>
            <w:vAlign w:val="bottom"/>
            <w:hideMark/>
          </w:tcPr>
          <w:p w14:paraId="2643F29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teknologjinë e sistemit të drejtësisë</w:t>
            </w:r>
          </w:p>
        </w:tc>
        <w:tc>
          <w:tcPr>
            <w:tcW w:w="463" w:type="pct"/>
            <w:gridSpan w:val="2"/>
            <w:tcBorders>
              <w:top w:val="dotted" w:sz="4" w:space="0" w:color="auto"/>
              <w:left w:val="single" w:sz="4" w:space="0" w:color="auto"/>
              <w:bottom w:val="nil"/>
              <w:right w:val="single" w:sz="4" w:space="0" w:color="auto"/>
            </w:tcBorders>
            <w:shd w:val="clear" w:color="auto" w:fill="auto"/>
            <w:noWrap/>
            <w:vAlign w:val="bottom"/>
            <w:hideMark/>
          </w:tcPr>
          <w:p w14:paraId="17BF5C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c>
          <w:tcPr>
            <w:tcW w:w="467" w:type="pct"/>
            <w:gridSpan w:val="2"/>
            <w:tcBorders>
              <w:top w:val="dotted" w:sz="4" w:space="0" w:color="auto"/>
              <w:left w:val="nil"/>
              <w:bottom w:val="nil"/>
              <w:right w:val="dashed" w:sz="4" w:space="0" w:color="auto"/>
            </w:tcBorders>
            <w:shd w:val="clear" w:color="auto" w:fill="auto"/>
            <w:noWrap/>
            <w:vAlign w:val="bottom"/>
            <w:hideMark/>
          </w:tcPr>
          <w:p w14:paraId="233D674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dotted" w:sz="4" w:space="0" w:color="auto"/>
              <w:left w:val="nil"/>
              <w:bottom w:val="nil"/>
              <w:right w:val="dashed" w:sz="4" w:space="0" w:color="auto"/>
            </w:tcBorders>
            <w:shd w:val="clear" w:color="auto" w:fill="auto"/>
            <w:noWrap/>
            <w:vAlign w:val="bottom"/>
            <w:hideMark/>
          </w:tcPr>
          <w:p w14:paraId="05B0D99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6C98C09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3B220E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17,321</w:t>
            </w:r>
          </w:p>
        </w:tc>
      </w:tr>
      <w:tr w:rsidR="00AF68E7" w:rsidRPr="00AF68E7" w14:paraId="5A97F925" w14:textId="77777777" w:rsidTr="00482111">
        <w:trPr>
          <w:trHeight w:val="180"/>
          <w:jc w:val="center"/>
        </w:trPr>
        <w:tc>
          <w:tcPr>
            <w:tcW w:w="350" w:type="pct"/>
            <w:tcBorders>
              <w:top w:val="dotted" w:sz="4" w:space="0" w:color="auto"/>
              <w:left w:val="double" w:sz="6" w:space="0" w:color="auto"/>
              <w:bottom w:val="single" w:sz="4" w:space="0" w:color="auto"/>
              <w:right w:val="nil"/>
            </w:tcBorders>
            <w:shd w:val="clear" w:color="auto" w:fill="auto"/>
            <w:noWrap/>
            <w:vAlign w:val="bottom"/>
            <w:hideMark/>
          </w:tcPr>
          <w:p w14:paraId="655EDB8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8" w:type="pct"/>
            <w:tcBorders>
              <w:top w:val="dotted" w:sz="4" w:space="0" w:color="auto"/>
              <w:left w:val="double" w:sz="6" w:space="0" w:color="auto"/>
              <w:bottom w:val="single" w:sz="4" w:space="0" w:color="auto"/>
              <w:right w:val="nil"/>
            </w:tcBorders>
            <w:shd w:val="clear" w:color="auto" w:fill="auto"/>
            <w:noWrap/>
            <w:vAlign w:val="bottom"/>
            <w:hideMark/>
          </w:tcPr>
          <w:p w14:paraId="031837F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Buxheti Gjyqësor</w:t>
            </w:r>
          </w:p>
        </w:tc>
        <w:tc>
          <w:tcPr>
            <w:tcW w:w="463"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5328A1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4,415,216</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58B570C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432" w:type="pct"/>
            <w:gridSpan w:val="2"/>
            <w:tcBorders>
              <w:top w:val="dotted" w:sz="4" w:space="0" w:color="auto"/>
              <w:left w:val="nil"/>
              <w:bottom w:val="single" w:sz="4" w:space="0" w:color="auto"/>
              <w:right w:val="dashed" w:sz="4" w:space="0" w:color="auto"/>
            </w:tcBorders>
            <w:shd w:val="clear" w:color="auto" w:fill="auto"/>
            <w:noWrap/>
            <w:vAlign w:val="bottom"/>
            <w:hideMark/>
          </w:tcPr>
          <w:p w14:paraId="43B3F2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single" w:sz="4" w:space="0" w:color="auto"/>
              <w:right w:val="single" w:sz="4" w:space="0" w:color="auto"/>
            </w:tcBorders>
            <w:shd w:val="clear" w:color="auto" w:fill="auto"/>
            <w:noWrap/>
            <w:vAlign w:val="bottom"/>
            <w:hideMark/>
          </w:tcPr>
          <w:p w14:paraId="69590D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185,000</w:t>
            </w:r>
          </w:p>
        </w:tc>
        <w:tc>
          <w:tcPr>
            <w:tcW w:w="539" w:type="pct"/>
            <w:gridSpan w:val="2"/>
            <w:tcBorders>
              <w:top w:val="dotted" w:sz="4" w:space="0" w:color="auto"/>
              <w:left w:val="nil"/>
              <w:bottom w:val="single" w:sz="4" w:space="0" w:color="auto"/>
              <w:right w:val="single" w:sz="4" w:space="0" w:color="auto"/>
            </w:tcBorders>
            <w:shd w:val="clear" w:color="auto" w:fill="auto"/>
            <w:noWrap/>
            <w:vAlign w:val="bottom"/>
            <w:hideMark/>
          </w:tcPr>
          <w:p w14:paraId="185A486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4,600,216</w:t>
            </w:r>
          </w:p>
        </w:tc>
      </w:tr>
      <w:tr w:rsidR="00AF68E7" w:rsidRPr="00AF68E7" w14:paraId="57B8C10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33DF1F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A7824F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Gjykata Kushtetuese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E2ECCD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191,181</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475BF1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1430541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D16801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33D0A1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195,181</w:t>
            </w:r>
          </w:p>
        </w:tc>
      </w:tr>
      <w:tr w:rsidR="00AF68E7" w:rsidRPr="00AF68E7" w14:paraId="3A123967"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5D173D2"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F55271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Gjyqësore Kushtetuese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70C8809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191,181</w:t>
            </w:r>
          </w:p>
        </w:tc>
        <w:tc>
          <w:tcPr>
            <w:tcW w:w="467" w:type="pct"/>
            <w:gridSpan w:val="2"/>
            <w:tcBorders>
              <w:top w:val="nil"/>
              <w:left w:val="nil"/>
              <w:bottom w:val="nil"/>
              <w:right w:val="dashed" w:sz="4" w:space="0" w:color="auto"/>
            </w:tcBorders>
            <w:shd w:val="clear" w:color="auto" w:fill="auto"/>
            <w:noWrap/>
            <w:vAlign w:val="bottom"/>
            <w:hideMark/>
          </w:tcPr>
          <w:p w14:paraId="56FA947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61DC70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F6974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B997B0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195,181</w:t>
            </w:r>
          </w:p>
        </w:tc>
      </w:tr>
      <w:tr w:rsidR="00AF68E7" w:rsidRPr="00AF68E7" w14:paraId="688F5A8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830E72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721A37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Agjencia Telegrafike Shqiptare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089825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86,618</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65B447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65D52E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54350E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844D1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91,618</w:t>
            </w:r>
          </w:p>
        </w:tc>
      </w:tr>
      <w:tr w:rsidR="00AF68E7" w:rsidRPr="00AF68E7" w14:paraId="7B95148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E8FE23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08320</w:t>
            </w:r>
          </w:p>
        </w:tc>
        <w:tc>
          <w:tcPr>
            <w:tcW w:w="2278" w:type="pct"/>
            <w:tcBorders>
              <w:top w:val="nil"/>
              <w:left w:val="single" w:sz="4" w:space="0" w:color="auto"/>
              <w:bottom w:val="nil"/>
              <w:right w:val="single" w:sz="4" w:space="0" w:color="auto"/>
            </w:tcBorders>
            <w:shd w:val="clear" w:color="auto" w:fill="auto"/>
            <w:noWrap/>
            <w:vAlign w:val="bottom"/>
            <w:hideMark/>
          </w:tcPr>
          <w:p w14:paraId="50E5A87A"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Telegrafike e ATSH-së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57D24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86,618</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7CDB832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0C44010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27E865D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9981C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91,618</w:t>
            </w:r>
          </w:p>
        </w:tc>
      </w:tr>
      <w:tr w:rsidR="00AF68E7" w:rsidRPr="00AF68E7" w14:paraId="3350E2D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214139C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E52BD7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i Lartë i Prokurorisë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73A87B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205,593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B7483D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0FF3AB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1F6C01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32D63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215,593</w:t>
            </w:r>
          </w:p>
        </w:tc>
      </w:tr>
      <w:tr w:rsidR="00AF68E7" w:rsidRPr="00AF68E7" w14:paraId="3B709E78"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11BD47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63B271B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KLP-së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4FC1FBF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205,593</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FECBF5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18759A2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2A724A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1350E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215,593</w:t>
            </w:r>
          </w:p>
        </w:tc>
      </w:tr>
      <w:tr w:rsidR="00AF68E7" w:rsidRPr="00AF68E7" w14:paraId="330512C2" w14:textId="77777777" w:rsidTr="00482111">
        <w:trPr>
          <w:trHeight w:val="180"/>
          <w:jc w:val="center"/>
        </w:trPr>
        <w:tc>
          <w:tcPr>
            <w:tcW w:w="350" w:type="pct"/>
            <w:tcBorders>
              <w:top w:val="dashed" w:sz="4" w:space="0" w:color="auto"/>
              <w:left w:val="double" w:sz="6" w:space="0" w:color="auto"/>
              <w:bottom w:val="dashed" w:sz="4" w:space="0" w:color="auto"/>
              <w:right w:val="nil"/>
            </w:tcBorders>
            <w:shd w:val="clear" w:color="auto" w:fill="auto"/>
            <w:vAlign w:val="bottom"/>
            <w:hideMark/>
          </w:tcPr>
          <w:p w14:paraId="6A7C26A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40</w:t>
            </w:r>
          </w:p>
        </w:tc>
        <w:tc>
          <w:tcPr>
            <w:tcW w:w="2278" w:type="pct"/>
            <w:tcBorders>
              <w:top w:val="dashed" w:sz="4" w:space="0" w:color="auto"/>
              <w:left w:val="single" w:sz="4" w:space="0" w:color="auto"/>
              <w:bottom w:val="dashed" w:sz="4" w:space="0" w:color="auto"/>
              <w:right w:val="single" w:sz="4" w:space="0" w:color="auto"/>
            </w:tcBorders>
            <w:shd w:val="clear" w:color="auto" w:fill="auto"/>
            <w:vAlign w:val="bottom"/>
            <w:hideMark/>
          </w:tcPr>
          <w:p w14:paraId="37E4A6D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Partitë Politike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9E0965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F3549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D01741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BD019A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9761B6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355,800</w:t>
            </w:r>
          </w:p>
        </w:tc>
      </w:tr>
      <w:tr w:rsidR="00AF68E7" w:rsidRPr="00AF68E7" w14:paraId="01169A41" w14:textId="77777777" w:rsidTr="00482111">
        <w:trPr>
          <w:trHeight w:val="180"/>
          <w:jc w:val="center"/>
        </w:trPr>
        <w:tc>
          <w:tcPr>
            <w:tcW w:w="350" w:type="pct"/>
            <w:tcBorders>
              <w:top w:val="dotted" w:sz="4" w:space="0" w:color="auto"/>
              <w:left w:val="double" w:sz="6" w:space="0" w:color="auto"/>
              <w:bottom w:val="dotted" w:sz="4" w:space="0" w:color="auto"/>
              <w:right w:val="nil"/>
            </w:tcBorders>
            <w:shd w:val="clear" w:color="auto" w:fill="auto"/>
            <w:noWrap/>
            <w:vAlign w:val="bottom"/>
            <w:hideMark/>
          </w:tcPr>
          <w:p w14:paraId="64AD70F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CD4BC4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partitë politike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47E13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89894F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096825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9143F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8D1BB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345,600</w:t>
            </w:r>
          </w:p>
        </w:tc>
      </w:tr>
      <w:tr w:rsidR="00AF68E7" w:rsidRPr="00AF68E7" w14:paraId="4377170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284F8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47FFCC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shoqatat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D116AE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0402A5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8A52B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3804DB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C3334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8,000</w:t>
            </w:r>
          </w:p>
        </w:tc>
      </w:tr>
      <w:tr w:rsidR="00AF68E7" w:rsidRPr="00AF68E7" w14:paraId="1791661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ABC0C4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B30401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organizatat e veteranëve me status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5165CB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5F0779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52950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D13337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4A98CF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2,200</w:t>
            </w:r>
          </w:p>
        </w:tc>
      </w:tr>
      <w:tr w:rsidR="00AF68E7" w:rsidRPr="00AF68E7" w14:paraId="62C5AE76"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4006B7C8"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41</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5CC5404E"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Struktura e Posaçme kundër Korrupsionit dhe Krimit të Organizuar</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640E99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1,381,070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534D5BD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59C8D36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8629B7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49F1F80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1,401,070</w:t>
            </w:r>
          </w:p>
        </w:tc>
      </w:tr>
      <w:tr w:rsidR="00AF68E7" w:rsidRPr="00AF68E7" w14:paraId="3568E91B"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4C2D75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03390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1CCACE0"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SPAK-ut</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3411000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1,381,070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B3A6F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BE19BD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9256AC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B7EAAB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1,401,070</w:t>
            </w:r>
          </w:p>
        </w:tc>
      </w:tr>
      <w:tr w:rsidR="00AF68E7" w:rsidRPr="00AF68E7" w14:paraId="3DDC9FBC"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4C37F7C"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2AFE873F"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Statistikës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197558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963,270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5B7F2A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1CE3F03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F84532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115,600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275D7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1,078,870</w:t>
            </w:r>
          </w:p>
        </w:tc>
      </w:tr>
      <w:tr w:rsidR="00AF68E7" w:rsidRPr="00AF68E7" w14:paraId="4D984239"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3E8CE01"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2533ECFC"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statistikore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417333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963,270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1915DE7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70448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7A54DB5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115,600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46EE6C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1,078,870</w:t>
            </w:r>
          </w:p>
        </w:tc>
      </w:tr>
      <w:tr w:rsidR="00AF68E7" w:rsidRPr="00AF68E7" w14:paraId="46D6F5F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5316E0E"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457F7C3"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Shkolla e Magjistraturës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DC8C42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484,841</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A1A4E5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E3AF86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757664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EFA63E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489,841</w:t>
            </w:r>
          </w:p>
        </w:tc>
      </w:tr>
      <w:tr w:rsidR="00AF68E7" w:rsidRPr="00AF68E7" w14:paraId="57761A5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FA72A9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09820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B1AF57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arsimore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446EE8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484,841</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039A24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432" w:type="pct"/>
            <w:gridSpan w:val="2"/>
            <w:tcBorders>
              <w:top w:val="nil"/>
              <w:left w:val="single" w:sz="4" w:space="0" w:color="auto"/>
              <w:bottom w:val="single" w:sz="4" w:space="0" w:color="auto"/>
              <w:right w:val="dashed" w:sz="4" w:space="0" w:color="auto"/>
            </w:tcBorders>
            <w:shd w:val="clear" w:color="auto" w:fill="auto"/>
            <w:noWrap/>
            <w:vAlign w:val="bottom"/>
            <w:hideMark/>
          </w:tcPr>
          <w:p w14:paraId="4E12A96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CFA80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711541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489,841</w:t>
            </w:r>
          </w:p>
        </w:tc>
      </w:tr>
      <w:tr w:rsidR="00AF68E7" w:rsidRPr="00AF68E7" w14:paraId="543C784A"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8DD0B1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300486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Fondi i Zhvillimit Shqiptar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CE579D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A802DA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16,732,000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326577B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5,070,000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9AEFCA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21,802,000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91F639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21,802,000</w:t>
            </w:r>
          </w:p>
        </w:tc>
      </w:tr>
      <w:tr w:rsidR="00AF68E7" w:rsidRPr="00AF68E7" w14:paraId="5CCD7394"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2EDF7FF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06210</w:t>
            </w:r>
          </w:p>
        </w:tc>
        <w:tc>
          <w:tcPr>
            <w:tcW w:w="2278" w:type="pct"/>
            <w:tcBorders>
              <w:top w:val="nil"/>
              <w:left w:val="single" w:sz="4" w:space="0" w:color="auto"/>
              <w:bottom w:val="nil"/>
              <w:right w:val="single" w:sz="4" w:space="0" w:color="auto"/>
            </w:tcBorders>
            <w:shd w:val="clear" w:color="auto" w:fill="auto"/>
            <w:noWrap/>
            <w:vAlign w:val="bottom"/>
            <w:hideMark/>
          </w:tcPr>
          <w:p w14:paraId="4F3CA20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Programe zhvillimi</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42015E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DF5C7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8,532,000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18F2EE9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5,070,000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AB6D03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13,602,000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25EE0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13,602,000</w:t>
            </w:r>
          </w:p>
        </w:tc>
      </w:tr>
      <w:tr w:rsidR="00AF68E7" w:rsidRPr="00AF68E7" w14:paraId="1D899673"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50D7D26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06220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02B07B6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Infrastruktura vendore dhe Rajonale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77A4BF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9C256F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8F570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90BDB0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6DE69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5,900,000</w:t>
            </w:r>
          </w:p>
        </w:tc>
      </w:tr>
      <w:tr w:rsidR="00AF68E7" w:rsidRPr="00AF68E7" w14:paraId="2B353B5D"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25D89E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04230</w:t>
            </w:r>
          </w:p>
        </w:tc>
        <w:tc>
          <w:tcPr>
            <w:tcW w:w="2278" w:type="pct"/>
            <w:tcBorders>
              <w:top w:val="dotted" w:sz="4" w:space="0" w:color="auto"/>
              <w:left w:val="single" w:sz="4" w:space="0" w:color="auto"/>
              <w:bottom w:val="nil"/>
              <w:right w:val="single" w:sz="4" w:space="0" w:color="auto"/>
            </w:tcBorders>
            <w:shd w:val="clear" w:color="auto" w:fill="auto"/>
            <w:noWrap/>
            <w:vAlign w:val="bottom"/>
            <w:hideMark/>
          </w:tcPr>
          <w:p w14:paraId="197F36E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Programi “100 Fshatrat”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06954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3CDD3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A3106B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35DBAC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47733E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2,300,000</w:t>
            </w:r>
          </w:p>
        </w:tc>
      </w:tr>
      <w:tr w:rsidR="00AF68E7" w:rsidRPr="00AF68E7" w14:paraId="22FB4012"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34333913"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2C21630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Qendra Kombëtare e Kinematografisë</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17E09DD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166,355</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F1437F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65B2F58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82729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307210C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167,355</w:t>
            </w:r>
          </w:p>
        </w:tc>
      </w:tr>
      <w:tr w:rsidR="00AF68E7" w:rsidRPr="00AF68E7" w14:paraId="4C3E8A47"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BD5C3D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08220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72C6C5A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Mbështetja e veprimtarisë kinematografike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4E997A7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166,355</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70FD4A7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401E28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00C058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483C4C0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167,355</w:t>
            </w:r>
          </w:p>
        </w:tc>
      </w:tr>
      <w:tr w:rsidR="00AF68E7" w:rsidRPr="00AF68E7" w14:paraId="10AE7A8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164BB3CA"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63</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13D18B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Institucionet e sistemit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drejtësisë</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FEAC1A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543,533</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C14307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D93DDF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CB6D7B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D7F88C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551,033</w:t>
            </w:r>
          </w:p>
        </w:tc>
      </w:tr>
      <w:tr w:rsidR="00AF68E7" w:rsidRPr="00AF68E7" w14:paraId="2B0FD03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09F772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0AA81B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Veprimtaria e Zyrës së Inspektorit të Lartë të Drejtësisë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83EF09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291,696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1A0CA0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072CA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EC6E2E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EFC95E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293,696</w:t>
            </w:r>
          </w:p>
        </w:tc>
      </w:tr>
      <w:tr w:rsidR="00AF68E7" w:rsidRPr="00AF68E7" w14:paraId="31B7C8D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8B33C73"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F22CE4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rivlerësimit kalimtar të magjistratit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5509D6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60B4A02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0C703F6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93C057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EAB6E6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r>
      <w:tr w:rsidR="00AF68E7" w:rsidRPr="00AF68E7" w14:paraId="4E4194A7"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72A02B3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05A660F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apelimit të rivlerësimit kalimtar</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5AE23C3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251,837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42DFAE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3003F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B86417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088AC20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253,837</w:t>
            </w:r>
          </w:p>
        </w:tc>
      </w:tr>
      <w:tr w:rsidR="00AF68E7" w:rsidRPr="00AF68E7" w14:paraId="44871D8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44F0A0E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03360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E59E71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Veprimtaria e komisionerit publik</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A03D63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03CF86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7E12891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28232D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8A2B1A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r>
      <w:tr w:rsidR="00AF68E7" w:rsidRPr="00AF68E7" w14:paraId="25F51500"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E83A7AC"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66</w:t>
            </w:r>
          </w:p>
        </w:tc>
        <w:tc>
          <w:tcPr>
            <w:tcW w:w="2278" w:type="pct"/>
            <w:tcBorders>
              <w:top w:val="single" w:sz="4" w:space="0" w:color="auto"/>
              <w:left w:val="single" w:sz="4" w:space="0" w:color="auto"/>
              <w:bottom w:val="dotted" w:sz="4" w:space="0" w:color="auto"/>
              <w:right w:val="single" w:sz="4" w:space="0" w:color="auto"/>
            </w:tcBorders>
            <w:shd w:val="clear" w:color="auto" w:fill="auto"/>
            <w:vAlign w:val="bottom"/>
            <w:hideMark/>
          </w:tcPr>
          <w:p w14:paraId="6BC421BC"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Avokati i Popullit</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5E4F289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180,897</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1DD566C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1ED58B8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0157B29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C69E7F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182,897</w:t>
            </w:r>
          </w:p>
        </w:tc>
      </w:tr>
      <w:tr w:rsidR="00AF68E7" w:rsidRPr="00AF68E7" w14:paraId="3737032E"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633624D"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C4EF62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3C45438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180,897</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83C6F5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5187C8D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13022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0EA0505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182,897</w:t>
            </w:r>
          </w:p>
        </w:tc>
      </w:tr>
      <w:tr w:rsidR="00AF68E7" w:rsidRPr="00AF68E7" w14:paraId="71D890D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481D2E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67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1385B86D"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Mbikëqyrjen e Shërbimit Civil</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C00D76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98,979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754984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2361EFE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F3D0ED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646E2D9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100,979</w:t>
            </w:r>
          </w:p>
        </w:tc>
      </w:tr>
      <w:tr w:rsidR="00AF68E7" w:rsidRPr="00AF68E7" w14:paraId="725A4165"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C385EE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99E31D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04E9ED9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98,979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1D4CFC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2D71F10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739893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4551E8B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100,979</w:t>
            </w:r>
          </w:p>
        </w:tc>
      </w:tr>
      <w:tr w:rsidR="00AF68E7" w:rsidRPr="00AF68E7" w14:paraId="478A2715"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B8BBC60"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0AC66BF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Qendror i Zgjedhjeve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7927D7C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276,555</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88F298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7739916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11,900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68B5F4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13,400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5BD2F83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289,955</w:t>
            </w:r>
          </w:p>
        </w:tc>
      </w:tr>
      <w:tr w:rsidR="00AF68E7" w:rsidRPr="00AF68E7" w14:paraId="47322433"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1A0A323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43421F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2F0717D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276,555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E2A14D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6F6DE9A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6AA517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2F03FD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278,055</w:t>
            </w:r>
          </w:p>
        </w:tc>
      </w:tr>
      <w:tr w:rsidR="00AF68E7" w:rsidRPr="00AF68E7" w14:paraId="08E9A25B"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69A398F5"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01620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442FE671"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Zgjedhjet e përgjithshme dhe lokale</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7CA8450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5E6E194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40CCA7E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06527DC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5B0C1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11,900</w:t>
            </w:r>
          </w:p>
        </w:tc>
      </w:tr>
      <w:tr w:rsidR="00AF68E7" w:rsidRPr="00AF68E7" w14:paraId="493520DE"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6061FC1"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76</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33FCE669"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Inspektorati i Lartë i Deklarimit dhe Kontrollit të Pasurive dhe Konfliktit të Interesave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82025E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227,158</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45C08D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69CC9AE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695EF4C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AE1F30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230,158</w:t>
            </w:r>
          </w:p>
        </w:tc>
      </w:tr>
      <w:tr w:rsidR="00AF68E7" w:rsidRPr="00AF68E7" w14:paraId="173F16D3"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63ACFE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945751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28A95C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227,158</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04544B1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30D14B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6844BD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301456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230,158</w:t>
            </w:r>
          </w:p>
        </w:tc>
      </w:tr>
      <w:tr w:rsidR="00AF68E7" w:rsidRPr="00AF68E7" w14:paraId="25C1E54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6A5B4A22"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4B37DE0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i Konkurrencës</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94CBC8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115,109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4FE9840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4C7AB31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1A36770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36819F1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116,109</w:t>
            </w:r>
          </w:p>
        </w:tc>
      </w:tr>
      <w:tr w:rsidR="00AF68E7" w:rsidRPr="00AF68E7" w14:paraId="40EE4584"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1A85315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04120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2C326C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Mbikëqyrja e tregut &amp; Garantimi i konkurrencës</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13B2AAE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115,109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85261B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1B7C85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130715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11D8B0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116,109</w:t>
            </w:r>
          </w:p>
        </w:tc>
      </w:tr>
      <w:tr w:rsidR="00AF68E7" w:rsidRPr="00AF68E7" w14:paraId="6A55E649"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0FEDB09F"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82</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2C9D8B2B"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Këshilli Kombëtar i Kontabilitetit</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2F0CE6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17,799</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B2C3BA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4AFA8DB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091BFAA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116BA99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18,799</w:t>
            </w:r>
          </w:p>
        </w:tc>
      </w:tr>
      <w:tr w:rsidR="00AF68E7" w:rsidRPr="00AF68E7" w14:paraId="36A0B361"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7C7075F4"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016A000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5A8F3BF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17,799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43FD755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6D8C39E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3796AAA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2A1D06F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18,799</w:t>
            </w:r>
          </w:p>
        </w:tc>
      </w:tr>
      <w:tr w:rsidR="00AF68E7" w:rsidRPr="00AF68E7" w14:paraId="509ABD7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E0E69ED"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87</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1A029333"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Institucione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tjera qeveritare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6FD5C6C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9,194,387</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77384D9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4,329,000</w:t>
            </w:r>
          </w:p>
        </w:tc>
        <w:tc>
          <w:tcPr>
            <w:tcW w:w="432" w:type="pct"/>
            <w:gridSpan w:val="2"/>
            <w:tcBorders>
              <w:top w:val="nil"/>
              <w:left w:val="nil"/>
              <w:bottom w:val="dotted" w:sz="4" w:space="0" w:color="auto"/>
              <w:right w:val="single" w:sz="4" w:space="0" w:color="auto"/>
            </w:tcBorders>
            <w:shd w:val="clear" w:color="auto" w:fill="auto"/>
            <w:noWrap/>
            <w:vAlign w:val="bottom"/>
            <w:hideMark/>
          </w:tcPr>
          <w:p w14:paraId="4605467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731,880</w:t>
            </w:r>
          </w:p>
        </w:tc>
        <w:tc>
          <w:tcPr>
            <w:tcW w:w="467" w:type="pct"/>
            <w:gridSpan w:val="2"/>
            <w:tcBorders>
              <w:top w:val="nil"/>
              <w:left w:val="nil"/>
              <w:bottom w:val="dotted" w:sz="4" w:space="0" w:color="auto"/>
              <w:right w:val="single" w:sz="4" w:space="0" w:color="auto"/>
            </w:tcBorders>
            <w:shd w:val="clear" w:color="auto" w:fill="auto"/>
            <w:noWrap/>
            <w:vAlign w:val="bottom"/>
            <w:hideMark/>
          </w:tcPr>
          <w:p w14:paraId="536C138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5,060,880</w:t>
            </w:r>
          </w:p>
        </w:tc>
        <w:tc>
          <w:tcPr>
            <w:tcW w:w="539" w:type="pct"/>
            <w:gridSpan w:val="2"/>
            <w:tcBorders>
              <w:top w:val="nil"/>
              <w:left w:val="nil"/>
              <w:bottom w:val="dotted" w:sz="4" w:space="0" w:color="auto"/>
              <w:right w:val="single" w:sz="4" w:space="0" w:color="auto"/>
            </w:tcBorders>
            <w:shd w:val="clear" w:color="auto" w:fill="auto"/>
            <w:noWrap/>
            <w:vAlign w:val="bottom"/>
            <w:hideMark/>
          </w:tcPr>
          <w:p w14:paraId="7435D78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14,255,267</w:t>
            </w:r>
          </w:p>
        </w:tc>
      </w:tr>
      <w:tr w:rsidR="00AF68E7" w:rsidRPr="00AF68E7" w14:paraId="63E3CC60"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5B648E6C"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01320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BB8A48B"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qeveritare</w:t>
            </w:r>
          </w:p>
        </w:tc>
        <w:tc>
          <w:tcPr>
            <w:tcW w:w="463" w:type="pct"/>
            <w:gridSpan w:val="2"/>
            <w:tcBorders>
              <w:top w:val="nil"/>
              <w:left w:val="nil"/>
              <w:bottom w:val="nil"/>
              <w:right w:val="single" w:sz="4" w:space="0" w:color="auto"/>
            </w:tcBorders>
            <w:shd w:val="clear" w:color="auto" w:fill="auto"/>
            <w:noWrap/>
            <w:vAlign w:val="bottom"/>
            <w:hideMark/>
          </w:tcPr>
          <w:p w14:paraId="358D442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250,000</w:t>
            </w:r>
          </w:p>
        </w:tc>
        <w:tc>
          <w:tcPr>
            <w:tcW w:w="467" w:type="pct"/>
            <w:gridSpan w:val="2"/>
            <w:tcBorders>
              <w:top w:val="nil"/>
              <w:left w:val="nil"/>
              <w:bottom w:val="nil"/>
              <w:right w:val="dashed" w:sz="4" w:space="0" w:color="auto"/>
            </w:tcBorders>
            <w:shd w:val="clear" w:color="auto" w:fill="auto"/>
            <w:noWrap/>
            <w:vAlign w:val="bottom"/>
            <w:hideMark/>
          </w:tcPr>
          <w:p w14:paraId="077BABD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432" w:type="pct"/>
            <w:gridSpan w:val="2"/>
            <w:tcBorders>
              <w:top w:val="nil"/>
              <w:left w:val="nil"/>
              <w:bottom w:val="nil"/>
              <w:right w:val="dashed" w:sz="4" w:space="0" w:color="auto"/>
            </w:tcBorders>
            <w:shd w:val="clear" w:color="auto" w:fill="auto"/>
            <w:noWrap/>
            <w:vAlign w:val="bottom"/>
            <w:hideMark/>
          </w:tcPr>
          <w:p w14:paraId="2E7B0DC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41CC3C2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30,000</w:t>
            </w:r>
          </w:p>
        </w:tc>
        <w:tc>
          <w:tcPr>
            <w:tcW w:w="539" w:type="pct"/>
            <w:gridSpan w:val="2"/>
            <w:tcBorders>
              <w:top w:val="nil"/>
              <w:left w:val="nil"/>
              <w:bottom w:val="nil"/>
              <w:right w:val="single" w:sz="4" w:space="0" w:color="auto"/>
            </w:tcBorders>
            <w:shd w:val="clear" w:color="auto" w:fill="auto"/>
            <w:noWrap/>
            <w:vAlign w:val="bottom"/>
            <w:hideMark/>
          </w:tcPr>
          <w:p w14:paraId="532C41C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280,000</w:t>
            </w:r>
          </w:p>
        </w:tc>
      </w:tr>
      <w:tr w:rsidR="00AF68E7" w:rsidRPr="00AF68E7" w14:paraId="74F0DD7F"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noWrap/>
            <w:vAlign w:val="bottom"/>
            <w:hideMark/>
          </w:tcPr>
          <w:p w14:paraId="3524665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50775E9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Prokurimit Publik</w:t>
            </w:r>
          </w:p>
        </w:tc>
        <w:tc>
          <w:tcPr>
            <w:tcW w:w="463" w:type="pct"/>
            <w:gridSpan w:val="2"/>
            <w:tcBorders>
              <w:top w:val="dotted" w:sz="4" w:space="0" w:color="auto"/>
              <w:left w:val="nil"/>
              <w:bottom w:val="dotted" w:sz="4" w:space="0" w:color="auto"/>
              <w:right w:val="single" w:sz="4" w:space="0" w:color="auto"/>
            </w:tcBorders>
            <w:shd w:val="clear" w:color="auto" w:fill="auto"/>
            <w:noWrap/>
            <w:vAlign w:val="bottom"/>
            <w:hideMark/>
          </w:tcPr>
          <w:p w14:paraId="0E7597A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102,550</w:t>
            </w:r>
          </w:p>
        </w:tc>
        <w:tc>
          <w:tcPr>
            <w:tcW w:w="467" w:type="pct"/>
            <w:gridSpan w:val="2"/>
            <w:tcBorders>
              <w:top w:val="dotted" w:sz="4" w:space="0" w:color="auto"/>
              <w:left w:val="nil"/>
              <w:bottom w:val="dotted" w:sz="4" w:space="0" w:color="auto"/>
              <w:right w:val="dashed" w:sz="4" w:space="0" w:color="auto"/>
            </w:tcBorders>
            <w:shd w:val="clear" w:color="auto" w:fill="auto"/>
            <w:noWrap/>
            <w:vAlign w:val="bottom"/>
            <w:hideMark/>
          </w:tcPr>
          <w:p w14:paraId="5047F41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nil"/>
              <w:bottom w:val="dotted" w:sz="4" w:space="0" w:color="auto"/>
              <w:right w:val="dashed" w:sz="4" w:space="0" w:color="auto"/>
            </w:tcBorders>
            <w:shd w:val="clear" w:color="auto" w:fill="auto"/>
            <w:noWrap/>
            <w:vAlign w:val="bottom"/>
            <w:hideMark/>
          </w:tcPr>
          <w:p w14:paraId="736B7A4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7D3E0B6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5047FE3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103,550</w:t>
            </w:r>
          </w:p>
        </w:tc>
      </w:tr>
      <w:tr w:rsidR="00AF68E7" w:rsidRPr="00AF68E7" w14:paraId="74E40D4D"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576E3697"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05640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3A311699"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Administrimi i ujërave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83CB9F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137,335</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1CB6C5B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ACB016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93,000</w:t>
            </w:r>
          </w:p>
        </w:tc>
        <w:tc>
          <w:tcPr>
            <w:tcW w:w="467" w:type="pct"/>
            <w:gridSpan w:val="2"/>
            <w:tcBorders>
              <w:top w:val="nil"/>
              <w:left w:val="nil"/>
              <w:bottom w:val="nil"/>
              <w:right w:val="single" w:sz="4" w:space="0" w:color="auto"/>
            </w:tcBorders>
            <w:shd w:val="clear" w:color="auto" w:fill="auto"/>
            <w:noWrap/>
            <w:vAlign w:val="bottom"/>
            <w:hideMark/>
          </w:tcPr>
          <w:p w14:paraId="490187B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103,000</w:t>
            </w:r>
          </w:p>
        </w:tc>
        <w:tc>
          <w:tcPr>
            <w:tcW w:w="539" w:type="pct"/>
            <w:gridSpan w:val="2"/>
            <w:tcBorders>
              <w:top w:val="nil"/>
              <w:left w:val="nil"/>
              <w:bottom w:val="nil"/>
              <w:right w:val="single" w:sz="4" w:space="0" w:color="auto"/>
            </w:tcBorders>
            <w:shd w:val="clear" w:color="auto" w:fill="auto"/>
            <w:noWrap/>
            <w:vAlign w:val="bottom"/>
            <w:hideMark/>
          </w:tcPr>
          <w:p w14:paraId="5ABF386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240,335</w:t>
            </w:r>
          </w:p>
        </w:tc>
      </w:tr>
      <w:tr w:rsidR="00AF68E7" w:rsidRPr="00AF68E7" w14:paraId="760F3574"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6BDF382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03310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7A5A0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Shërbimi i Avokatisë Shtetërore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9DCB65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343,896</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734C859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9AEDFF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24D280A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3A9EB84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345,896</w:t>
            </w:r>
          </w:p>
        </w:tc>
      </w:tr>
      <w:tr w:rsidR="00AF68E7" w:rsidRPr="00AF68E7" w14:paraId="6380A398"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4082AAE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01150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FE38B93"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Shërbime të tjera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76E8BE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1,386,187</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6FAD0F3"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65,000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4F2EC98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80,780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50F706C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145,780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2FCCEBD9"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1,531,967</w:t>
            </w:r>
          </w:p>
        </w:tc>
      </w:tr>
      <w:tr w:rsidR="00AF68E7" w:rsidRPr="00AF68E7" w14:paraId="488ECBF4"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5910EE29"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lastRenderedPageBreak/>
              <w:t>01140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798D82F7" w14:textId="77777777" w:rsidR="00482111" w:rsidRPr="00AF68E7" w:rsidRDefault="00482111" w:rsidP="00482111">
            <w:pPr>
              <w:spacing w:after="0" w:line="240" w:lineRule="auto"/>
              <w:rPr>
                <w:rFonts w:ascii="Garamond" w:eastAsia="Times New Roman" w:hAnsi="Garamond" w:cs="Arial"/>
                <w:i/>
                <w:sz w:val="14"/>
                <w:szCs w:val="14"/>
                <w:lang w:eastAsia="sq-AL"/>
              </w:rPr>
            </w:pPr>
            <w:r w:rsidRPr="00AF68E7">
              <w:rPr>
                <w:rFonts w:ascii="Garamond" w:eastAsia="Times New Roman" w:hAnsi="Garamond" w:cs="Arial"/>
                <w:i/>
                <w:sz w:val="14"/>
                <w:szCs w:val="14"/>
                <w:lang w:eastAsia="sq-AL"/>
              </w:rPr>
              <w:t>e-Qeverisja</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4E6496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6,248,541</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519A97B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4,147,000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2BAE9C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470,000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47A8184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4,617,000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16B8BF4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10,865,541</w:t>
            </w:r>
          </w:p>
        </w:tc>
      </w:tr>
      <w:tr w:rsidR="00AF68E7" w:rsidRPr="00AF68E7" w14:paraId="0F98FA1C"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9331C38"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01330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8CE5C3F"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Menaxhimi dhe zhvillimi i administratës publike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0FB5B6C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464,720</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4932AF1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23,000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3874C0C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88,100</w:t>
            </w:r>
          </w:p>
        </w:tc>
        <w:tc>
          <w:tcPr>
            <w:tcW w:w="467" w:type="pct"/>
            <w:gridSpan w:val="2"/>
            <w:tcBorders>
              <w:top w:val="nil"/>
              <w:left w:val="nil"/>
              <w:bottom w:val="nil"/>
              <w:right w:val="single" w:sz="4" w:space="0" w:color="auto"/>
            </w:tcBorders>
            <w:shd w:val="clear" w:color="auto" w:fill="auto"/>
            <w:noWrap/>
            <w:vAlign w:val="bottom"/>
            <w:hideMark/>
          </w:tcPr>
          <w:p w14:paraId="72156D6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111,100</w:t>
            </w:r>
          </w:p>
        </w:tc>
        <w:tc>
          <w:tcPr>
            <w:tcW w:w="539" w:type="pct"/>
            <w:gridSpan w:val="2"/>
            <w:tcBorders>
              <w:top w:val="nil"/>
              <w:left w:val="nil"/>
              <w:bottom w:val="nil"/>
              <w:right w:val="single" w:sz="4" w:space="0" w:color="auto"/>
            </w:tcBorders>
            <w:shd w:val="clear" w:color="auto" w:fill="auto"/>
            <w:noWrap/>
            <w:vAlign w:val="bottom"/>
            <w:hideMark/>
          </w:tcPr>
          <w:p w14:paraId="3B1429E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575,820</w:t>
            </w:r>
          </w:p>
        </w:tc>
      </w:tr>
      <w:tr w:rsidR="00AF68E7" w:rsidRPr="00AF68E7" w14:paraId="2B061CDB"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7ABFC090"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08610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294B3D97"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Mbështetje për rininë dhe fëmijët </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468685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118,829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31B3A9D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54878E0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auto" w:fill="auto"/>
            <w:noWrap/>
            <w:vAlign w:val="bottom"/>
            <w:hideMark/>
          </w:tcPr>
          <w:p w14:paraId="6F604BC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50,000</w:t>
            </w:r>
          </w:p>
        </w:tc>
        <w:tc>
          <w:tcPr>
            <w:tcW w:w="539" w:type="pct"/>
            <w:gridSpan w:val="2"/>
            <w:tcBorders>
              <w:top w:val="dotted" w:sz="4" w:space="0" w:color="auto"/>
              <w:left w:val="nil"/>
              <w:bottom w:val="nil"/>
              <w:right w:val="single" w:sz="4" w:space="0" w:color="auto"/>
            </w:tcBorders>
            <w:shd w:val="clear" w:color="auto" w:fill="auto"/>
            <w:noWrap/>
            <w:vAlign w:val="bottom"/>
            <w:hideMark/>
          </w:tcPr>
          <w:p w14:paraId="5C47013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168,829</w:t>
            </w:r>
          </w:p>
        </w:tc>
      </w:tr>
      <w:tr w:rsidR="00AF68E7" w:rsidRPr="00AF68E7" w14:paraId="4DE94495" w14:textId="77777777" w:rsidTr="00482111">
        <w:trPr>
          <w:trHeight w:val="180"/>
          <w:jc w:val="center"/>
        </w:trPr>
        <w:tc>
          <w:tcPr>
            <w:tcW w:w="350" w:type="pct"/>
            <w:tcBorders>
              <w:top w:val="dotted" w:sz="4" w:space="0" w:color="auto"/>
              <w:left w:val="double" w:sz="6" w:space="0" w:color="auto"/>
              <w:bottom w:val="nil"/>
              <w:right w:val="nil"/>
            </w:tcBorders>
            <w:shd w:val="clear" w:color="auto" w:fill="auto"/>
            <w:noWrap/>
            <w:vAlign w:val="bottom"/>
            <w:hideMark/>
          </w:tcPr>
          <w:p w14:paraId="248DC5C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08480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E9B41E"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Mbështetje për kultet fetare</w:t>
            </w:r>
          </w:p>
        </w:tc>
        <w:tc>
          <w:tcPr>
            <w:tcW w:w="463" w:type="pct"/>
            <w:gridSpan w:val="2"/>
            <w:tcBorders>
              <w:top w:val="nil"/>
              <w:left w:val="nil"/>
              <w:bottom w:val="dotted" w:sz="4" w:space="0" w:color="auto"/>
              <w:right w:val="single" w:sz="4" w:space="0" w:color="auto"/>
            </w:tcBorders>
            <w:shd w:val="clear" w:color="auto" w:fill="auto"/>
            <w:noWrap/>
            <w:vAlign w:val="bottom"/>
            <w:hideMark/>
          </w:tcPr>
          <w:p w14:paraId="39AFC5A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142,329</w:t>
            </w:r>
          </w:p>
        </w:tc>
        <w:tc>
          <w:tcPr>
            <w:tcW w:w="467" w:type="pct"/>
            <w:gridSpan w:val="2"/>
            <w:tcBorders>
              <w:top w:val="nil"/>
              <w:left w:val="nil"/>
              <w:bottom w:val="dotted" w:sz="4" w:space="0" w:color="auto"/>
              <w:right w:val="dashed" w:sz="4" w:space="0" w:color="auto"/>
            </w:tcBorders>
            <w:shd w:val="clear" w:color="auto" w:fill="auto"/>
            <w:noWrap/>
            <w:vAlign w:val="bottom"/>
            <w:hideMark/>
          </w:tcPr>
          <w:p w14:paraId="273E811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dotted" w:sz="4" w:space="0" w:color="auto"/>
              <w:right w:val="dashed" w:sz="4" w:space="0" w:color="auto"/>
            </w:tcBorders>
            <w:shd w:val="clear" w:color="auto" w:fill="auto"/>
            <w:noWrap/>
            <w:vAlign w:val="bottom"/>
            <w:hideMark/>
          </w:tcPr>
          <w:p w14:paraId="23EB3F00"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dotted" w:sz="4" w:space="0" w:color="auto"/>
              <w:right w:val="single" w:sz="4" w:space="0" w:color="auto"/>
            </w:tcBorders>
            <w:shd w:val="clear" w:color="auto" w:fill="auto"/>
            <w:noWrap/>
            <w:vAlign w:val="bottom"/>
            <w:hideMark/>
          </w:tcPr>
          <w:p w14:paraId="12DCAF3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nil"/>
              <w:bottom w:val="dotted" w:sz="4" w:space="0" w:color="auto"/>
              <w:right w:val="single" w:sz="4" w:space="0" w:color="auto"/>
            </w:tcBorders>
            <w:shd w:val="clear" w:color="auto" w:fill="auto"/>
            <w:noWrap/>
            <w:vAlign w:val="bottom"/>
            <w:hideMark/>
          </w:tcPr>
          <w:p w14:paraId="373A2D5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143,329</w:t>
            </w:r>
          </w:p>
        </w:tc>
      </w:tr>
      <w:tr w:rsidR="00AF68E7" w:rsidRPr="00AF68E7" w14:paraId="1293A3E9" w14:textId="77777777" w:rsidTr="00482111">
        <w:trPr>
          <w:trHeight w:val="180"/>
          <w:jc w:val="center"/>
        </w:trPr>
        <w:tc>
          <w:tcPr>
            <w:tcW w:w="350" w:type="pct"/>
            <w:tcBorders>
              <w:top w:val="single" w:sz="4" w:space="0" w:color="auto"/>
              <w:left w:val="double" w:sz="6" w:space="0" w:color="auto"/>
              <w:bottom w:val="dotted" w:sz="4" w:space="0" w:color="auto"/>
              <w:right w:val="nil"/>
            </w:tcBorders>
            <w:shd w:val="clear" w:color="auto" w:fill="auto"/>
            <w:vAlign w:val="bottom"/>
            <w:hideMark/>
          </w:tcPr>
          <w:p w14:paraId="08F8DEE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88</w:t>
            </w:r>
          </w:p>
        </w:tc>
        <w:tc>
          <w:tcPr>
            <w:tcW w:w="2278"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8BDE11"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Mb</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shtetje për Shoqërinë Civile</w:t>
            </w:r>
          </w:p>
        </w:tc>
        <w:tc>
          <w:tcPr>
            <w:tcW w:w="463" w:type="pct"/>
            <w:gridSpan w:val="2"/>
            <w:tcBorders>
              <w:top w:val="single" w:sz="4" w:space="0" w:color="auto"/>
              <w:left w:val="nil"/>
              <w:bottom w:val="dotted" w:sz="4" w:space="0" w:color="auto"/>
              <w:right w:val="single" w:sz="4" w:space="0" w:color="auto"/>
            </w:tcBorders>
            <w:shd w:val="clear" w:color="auto" w:fill="auto"/>
            <w:noWrap/>
            <w:vAlign w:val="bottom"/>
            <w:hideMark/>
          </w:tcPr>
          <w:p w14:paraId="66D31B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131,259</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4BC28D2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single" w:sz="4" w:space="0" w:color="auto"/>
              <w:left w:val="nil"/>
              <w:bottom w:val="dotted" w:sz="4" w:space="0" w:color="auto"/>
              <w:right w:val="single" w:sz="4" w:space="0" w:color="auto"/>
            </w:tcBorders>
            <w:shd w:val="clear" w:color="auto" w:fill="auto"/>
            <w:noWrap/>
            <w:vAlign w:val="bottom"/>
            <w:hideMark/>
          </w:tcPr>
          <w:p w14:paraId="01AD140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single" w:sz="4" w:space="0" w:color="auto"/>
              <w:left w:val="nil"/>
              <w:bottom w:val="dotted" w:sz="4" w:space="0" w:color="auto"/>
              <w:right w:val="single" w:sz="4" w:space="0" w:color="auto"/>
            </w:tcBorders>
            <w:shd w:val="clear" w:color="auto" w:fill="auto"/>
            <w:noWrap/>
            <w:vAlign w:val="bottom"/>
            <w:hideMark/>
          </w:tcPr>
          <w:p w14:paraId="67E6906F"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single" w:sz="4" w:space="0" w:color="auto"/>
              <w:left w:val="nil"/>
              <w:bottom w:val="dotted" w:sz="4" w:space="0" w:color="auto"/>
              <w:right w:val="single" w:sz="4" w:space="0" w:color="auto"/>
            </w:tcBorders>
            <w:shd w:val="clear" w:color="auto" w:fill="auto"/>
            <w:noWrap/>
            <w:vAlign w:val="bottom"/>
            <w:hideMark/>
          </w:tcPr>
          <w:p w14:paraId="133FD32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132,259</w:t>
            </w:r>
          </w:p>
        </w:tc>
      </w:tr>
      <w:tr w:rsidR="00AF68E7" w:rsidRPr="00AF68E7" w14:paraId="730CD154"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4503CBFB"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DB527B6"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nil"/>
              <w:left w:val="nil"/>
              <w:bottom w:val="single" w:sz="4" w:space="0" w:color="auto"/>
              <w:right w:val="single" w:sz="4" w:space="0" w:color="auto"/>
            </w:tcBorders>
            <w:shd w:val="clear" w:color="auto" w:fill="auto"/>
            <w:noWrap/>
            <w:vAlign w:val="bottom"/>
            <w:hideMark/>
          </w:tcPr>
          <w:p w14:paraId="69C14E8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131,259</w:t>
            </w:r>
          </w:p>
        </w:tc>
        <w:tc>
          <w:tcPr>
            <w:tcW w:w="467" w:type="pct"/>
            <w:gridSpan w:val="2"/>
            <w:tcBorders>
              <w:top w:val="nil"/>
              <w:left w:val="nil"/>
              <w:bottom w:val="single" w:sz="4" w:space="0" w:color="auto"/>
              <w:right w:val="dashed" w:sz="4" w:space="0" w:color="auto"/>
            </w:tcBorders>
            <w:shd w:val="clear" w:color="auto" w:fill="auto"/>
            <w:noWrap/>
            <w:vAlign w:val="bottom"/>
            <w:hideMark/>
          </w:tcPr>
          <w:p w14:paraId="37EF647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nil"/>
              <w:left w:val="nil"/>
              <w:bottom w:val="single" w:sz="4" w:space="0" w:color="auto"/>
              <w:right w:val="dashed" w:sz="4" w:space="0" w:color="auto"/>
            </w:tcBorders>
            <w:shd w:val="clear" w:color="auto" w:fill="auto"/>
            <w:noWrap/>
            <w:vAlign w:val="bottom"/>
            <w:hideMark/>
          </w:tcPr>
          <w:p w14:paraId="75EE22F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nil"/>
              <w:left w:val="nil"/>
              <w:bottom w:val="single" w:sz="4" w:space="0" w:color="auto"/>
              <w:right w:val="single" w:sz="4" w:space="0" w:color="auto"/>
            </w:tcBorders>
            <w:shd w:val="clear" w:color="auto" w:fill="auto"/>
            <w:noWrap/>
            <w:vAlign w:val="bottom"/>
            <w:hideMark/>
          </w:tcPr>
          <w:p w14:paraId="4BC1241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nil"/>
              <w:left w:val="nil"/>
              <w:bottom w:val="single" w:sz="4" w:space="0" w:color="auto"/>
              <w:right w:val="single" w:sz="4" w:space="0" w:color="auto"/>
            </w:tcBorders>
            <w:shd w:val="clear" w:color="auto" w:fill="auto"/>
            <w:noWrap/>
            <w:vAlign w:val="bottom"/>
            <w:hideMark/>
          </w:tcPr>
          <w:p w14:paraId="4B93756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132,259</w:t>
            </w:r>
          </w:p>
        </w:tc>
      </w:tr>
      <w:tr w:rsidR="00AF68E7" w:rsidRPr="00AF68E7" w14:paraId="27370C44"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4DC77196"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89</w:t>
            </w:r>
          </w:p>
        </w:tc>
        <w:tc>
          <w:tcPr>
            <w:tcW w:w="2278" w:type="pct"/>
            <w:tcBorders>
              <w:top w:val="nil"/>
              <w:left w:val="single" w:sz="4" w:space="0" w:color="auto"/>
              <w:bottom w:val="dotted" w:sz="4" w:space="0" w:color="auto"/>
              <w:right w:val="single" w:sz="4" w:space="0" w:color="auto"/>
            </w:tcBorders>
            <w:shd w:val="clear" w:color="auto" w:fill="auto"/>
            <w:vAlign w:val="bottom"/>
            <w:hideMark/>
          </w:tcPr>
          <w:p w14:paraId="775D5AE2"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Drejtën e Informimit dhe Mbrojtjen e të Dhënave Personale</w:t>
            </w:r>
          </w:p>
        </w:tc>
        <w:tc>
          <w:tcPr>
            <w:tcW w:w="463" w:type="pct"/>
            <w:gridSpan w:val="2"/>
            <w:tcBorders>
              <w:top w:val="nil"/>
              <w:left w:val="nil"/>
              <w:bottom w:val="nil"/>
              <w:right w:val="single" w:sz="4" w:space="0" w:color="auto"/>
            </w:tcBorders>
            <w:shd w:val="clear" w:color="auto" w:fill="auto"/>
            <w:noWrap/>
            <w:vAlign w:val="bottom"/>
            <w:hideMark/>
          </w:tcPr>
          <w:p w14:paraId="537496A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140,428</w:t>
            </w:r>
          </w:p>
        </w:tc>
        <w:tc>
          <w:tcPr>
            <w:tcW w:w="467" w:type="pct"/>
            <w:gridSpan w:val="2"/>
            <w:tcBorders>
              <w:top w:val="nil"/>
              <w:left w:val="nil"/>
              <w:bottom w:val="nil"/>
              <w:right w:val="single" w:sz="4" w:space="0" w:color="auto"/>
            </w:tcBorders>
            <w:shd w:val="clear" w:color="auto" w:fill="auto"/>
            <w:noWrap/>
            <w:vAlign w:val="bottom"/>
            <w:hideMark/>
          </w:tcPr>
          <w:p w14:paraId="3AC5270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387698D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38D19E5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5CB502B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141,428</w:t>
            </w:r>
          </w:p>
        </w:tc>
      </w:tr>
      <w:tr w:rsidR="00AF68E7" w:rsidRPr="00AF68E7" w14:paraId="06BE753D"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05DE4CFF"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3C3C8045"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7811A24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140,428</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578BFF2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30C9126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CD4B87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7B5710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141,428</w:t>
            </w:r>
          </w:p>
        </w:tc>
      </w:tr>
      <w:tr w:rsidR="00AF68E7" w:rsidRPr="00AF68E7" w14:paraId="58CD24B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3A44827"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90</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070D356"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Komisioni i Prokurimit Publik</w:t>
            </w:r>
          </w:p>
        </w:tc>
        <w:tc>
          <w:tcPr>
            <w:tcW w:w="463" w:type="pct"/>
            <w:gridSpan w:val="2"/>
            <w:tcBorders>
              <w:top w:val="nil"/>
              <w:left w:val="nil"/>
              <w:bottom w:val="nil"/>
              <w:right w:val="single" w:sz="4" w:space="0" w:color="auto"/>
            </w:tcBorders>
            <w:shd w:val="clear" w:color="auto" w:fill="auto"/>
            <w:noWrap/>
            <w:vAlign w:val="bottom"/>
            <w:hideMark/>
          </w:tcPr>
          <w:p w14:paraId="63687BE8"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113,767</w:t>
            </w:r>
          </w:p>
        </w:tc>
        <w:tc>
          <w:tcPr>
            <w:tcW w:w="467" w:type="pct"/>
            <w:gridSpan w:val="2"/>
            <w:tcBorders>
              <w:top w:val="nil"/>
              <w:left w:val="nil"/>
              <w:bottom w:val="nil"/>
              <w:right w:val="single" w:sz="4" w:space="0" w:color="auto"/>
            </w:tcBorders>
            <w:shd w:val="clear" w:color="auto" w:fill="auto"/>
            <w:noWrap/>
            <w:vAlign w:val="bottom"/>
            <w:hideMark/>
          </w:tcPr>
          <w:p w14:paraId="3A66622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04D12B9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6782387D"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09BDFE30"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114,767</w:t>
            </w:r>
          </w:p>
        </w:tc>
      </w:tr>
      <w:tr w:rsidR="00AF68E7" w:rsidRPr="00AF68E7" w14:paraId="3E83B05E"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51058F6A"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5D5BABAD"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20D5E15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113,767</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4832AA1C"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5AB4D66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66920C4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BEDD7FD"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114,767</w:t>
            </w:r>
          </w:p>
        </w:tc>
      </w:tr>
      <w:tr w:rsidR="00AF68E7" w:rsidRPr="00AF68E7" w14:paraId="4B0C3651"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D11ED79"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91</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3D0274E"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Komisioneri për Mbrojtjen nga Diskriminimi</w:t>
            </w:r>
          </w:p>
        </w:tc>
        <w:tc>
          <w:tcPr>
            <w:tcW w:w="463" w:type="pct"/>
            <w:gridSpan w:val="2"/>
            <w:tcBorders>
              <w:top w:val="nil"/>
              <w:left w:val="nil"/>
              <w:bottom w:val="nil"/>
              <w:right w:val="single" w:sz="4" w:space="0" w:color="auto"/>
            </w:tcBorders>
            <w:shd w:val="clear" w:color="auto" w:fill="auto"/>
            <w:noWrap/>
            <w:vAlign w:val="bottom"/>
            <w:hideMark/>
          </w:tcPr>
          <w:p w14:paraId="3380A7D7"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72,992</w:t>
            </w:r>
          </w:p>
        </w:tc>
        <w:tc>
          <w:tcPr>
            <w:tcW w:w="467" w:type="pct"/>
            <w:gridSpan w:val="2"/>
            <w:tcBorders>
              <w:top w:val="nil"/>
              <w:left w:val="nil"/>
              <w:bottom w:val="nil"/>
              <w:right w:val="single" w:sz="4" w:space="0" w:color="auto"/>
            </w:tcBorders>
            <w:shd w:val="clear" w:color="auto" w:fill="auto"/>
            <w:noWrap/>
            <w:vAlign w:val="bottom"/>
            <w:hideMark/>
          </w:tcPr>
          <w:p w14:paraId="69B3A80A"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2C4265AB"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0A43296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4D9793C1"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73,992</w:t>
            </w:r>
          </w:p>
        </w:tc>
      </w:tr>
      <w:tr w:rsidR="00AF68E7" w:rsidRPr="00AF68E7" w14:paraId="7AF905C6"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2E8CAE2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601B0C8"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69E7E5B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72,992</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00645708"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46B6E34"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86F7F62"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7876A73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73,992</w:t>
            </w:r>
          </w:p>
        </w:tc>
      </w:tr>
      <w:tr w:rsidR="00AF68E7" w:rsidRPr="00AF68E7" w14:paraId="174B2578"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3E5F6A40"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92</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6D7BF3B0"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Instituti i Studimeve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Krimeve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Komunizmit</w:t>
            </w:r>
          </w:p>
        </w:tc>
        <w:tc>
          <w:tcPr>
            <w:tcW w:w="463" w:type="pct"/>
            <w:gridSpan w:val="2"/>
            <w:tcBorders>
              <w:top w:val="nil"/>
              <w:left w:val="nil"/>
              <w:bottom w:val="nil"/>
              <w:right w:val="single" w:sz="4" w:space="0" w:color="auto"/>
            </w:tcBorders>
            <w:shd w:val="clear" w:color="auto" w:fill="auto"/>
            <w:noWrap/>
            <w:vAlign w:val="bottom"/>
            <w:hideMark/>
          </w:tcPr>
          <w:p w14:paraId="474089F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56,440</w:t>
            </w:r>
          </w:p>
        </w:tc>
        <w:tc>
          <w:tcPr>
            <w:tcW w:w="467" w:type="pct"/>
            <w:gridSpan w:val="2"/>
            <w:tcBorders>
              <w:top w:val="nil"/>
              <w:left w:val="nil"/>
              <w:bottom w:val="nil"/>
              <w:right w:val="single" w:sz="4" w:space="0" w:color="auto"/>
            </w:tcBorders>
            <w:shd w:val="clear" w:color="auto" w:fill="auto"/>
            <w:noWrap/>
            <w:vAlign w:val="bottom"/>
            <w:hideMark/>
          </w:tcPr>
          <w:p w14:paraId="11FAB4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432" w:type="pct"/>
            <w:gridSpan w:val="2"/>
            <w:tcBorders>
              <w:top w:val="nil"/>
              <w:left w:val="nil"/>
              <w:bottom w:val="nil"/>
              <w:right w:val="single" w:sz="4" w:space="0" w:color="auto"/>
            </w:tcBorders>
            <w:shd w:val="clear" w:color="auto" w:fill="auto"/>
            <w:noWrap/>
            <w:vAlign w:val="bottom"/>
            <w:hideMark/>
          </w:tcPr>
          <w:p w14:paraId="59E0346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auto" w:fill="auto"/>
            <w:noWrap/>
            <w:vAlign w:val="bottom"/>
            <w:hideMark/>
          </w:tcPr>
          <w:p w14:paraId="0947943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1,000</w:t>
            </w:r>
          </w:p>
        </w:tc>
        <w:tc>
          <w:tcPr>
            <w:tcW w:w="539" w:type="pct"/>
            <w:gridSpan w:val="2"/>
            <w:tcBorders>
              <w:top w:val="nil"/>
              <w:left w:val="nil"/>
              <w:bottom w:val="nil"/>
              <w:right w:val="single" w:sz="4" w:space="0" w:color="auto"/>
            </w:tcBorders>
            <w:shd w:val="clear" w:color="auto" w:fill="auto"/>
            <w:noWrap/>
            <w:vAlign w:val="bottom"/>
            <w:hideMark/>
          </w:tcPr>
          <w:p w14:paraId="1A0D9CF5"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57,440</w:t>
            </w:r>
          </w:p>
        </w:tc>
      </w:tr>
      <w:tr w:rsidR="00AF68E7" w:rsidRPr="00AF68E7" w14:paraId="2D923759" w14:textId="77777777" w:rsidTr="00482111">
        <w:trPr>
          <w:trHeight w:val="180"/>
          <w:jc w:val="center"/>
        </w:trPr>
        <w:tc>
          <w:tcPr>
            <w:tcW w:w="350" w:type="pct"/>
            <w:tcBorders>
              <w:top w:val="nil"/>
              <w:left w:val="double" w:sz="6" w:space="0" w:color="auto"/>
              <w:bottom w:val="single" w:sz="4" w:space="0" w:color="auto"/>
              <w:right w:val="nil"/>
            </w:tcBorders>
            <w:shd w:val="clear" w:color="auto" w:fill="auto"/>
            <w:noWrap/>
            <w:vAlign w:val="bottom"/>
            <w:hideMark/>
          </w:tcPr>
          <w:p w14:paraId="38E9247E"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single" w:sz="4" w:space="0" w:color="auto"/>
              <w:right w:val="single" w:sz="4" w:space="0" w:color="auto"/>
            </w:tcBorders>
            <w:shd w:val="clear" w:color="auto" w:fill="auto"/>
            <w:noWrap/>
            <w:vAlign w:val="bottom"/>
            <w:hideMark/>
          </w:tcPr>
          <w:p w14:paraId="6329BC94"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single" w:sz="4" w:space="0" w:color="auto"/>
              <w:right w:val="single" w:sz="4" w:space="0" w:color="auto"/>
            </w:tcBorders>
            <w:shd w:val="clear" w:color="auto" w:fill="auto"/>
            <w:noWrap/>
            <w:vAlign w:val="bottom"/>
            <w:hideMark/>
          </w:tcPr>
          <w:p w14:paraId="53346C8E"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56,440</w:t>
            </w:r>
          </w:p>
        </w:tc>
        <w:tc>
          <w:tcPr>
            <w:tcW w:w="467" w:type="pct"/>
            <w:gridSpan w:val="2"/>
            <w:tcBorders>
              <w:top w:val="dotted" w:sz="4" w:space="0" w:color="auto"/>
              <w:left w:val="nil"/>
              <w:bottom w:val="single" w:sz="4" w:space="0" w:color="auto"/>
              <w:right w:val="dashed" w:sz="4" w:space="0" w:color="auto"/>
            </w:tcBorders>
            <w:shd w:val="clear" w:color="auto" w:fill="auto"/>
            <w:noWrap/>
            <w:vAlign w:val="bottom"/>
            <w:hideMark/>
          </w:tcPr>
          <w:p w14:paraId="1D3567EB"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432"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24E05E2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single" w:sz="4" w:space="0" w:color="auto"/>
              <w:bottom w:val="single" w:sz="4" w:space="0" w:color="auto"/>
              <w:right w:val="dashed" w:sz="4" w:space="0" w:color="auto"/>
            </w:tcBorders>
            <w:shd w:val="clear" w:color="auto" w:fill="auto"/>
            <w:noWrap/>
            <w:vAlign w:val="bottom"/>
            <w:hideMark/>
          </w:tcPr>
          <w:p w14:paraId="4E894926"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1,000</w:t>
            </w:r>
          </w:p>
        </w:tc>
        <w:tc>
          <w:tcPr>
            <w:tcW w:w="539" w:type="pct"/>
            <w:gridSpan w:val="2"/>
            <w:tcBorders>
              <w:top w:val="dotted" w:sz="4" w:space="0" w:color="auto"/>
              <w:left w:val="single" w:sz="4" w:space="0" w:color="auto"/>
              <w:bottom w:val="single" w:sz="4" w:space="0" w:color="auto"/>
              <w:right w:val="single" w:sz="4" w:space="0" w:color="auto"/>
            </w:tcBorders>
            <w:shd w:val="clear" w:color="auto" w:fill="auto"/>
            <w:noWrap/>
            <w:vAlign w:val="bottom"/>
            <w:hideMark/>
          </w:tcPr>
          <w:p w14:paraId="03C8131F"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57,440</w:t>
            </w:r>
          </w:p>
        </w:tc>
      </w:tr>
      <w:tr w:rsidR="00AF68E7" w:rsidRPr="00AF68E7" w14:paraId="63291922" w14:textId="77777777" w:rsidTr="00482111">
        <w:trPr>
          <w:trHeight w:val="180"/>
          <w:jc w:val="center"/>
        </w:trPr>
        <w:tc>
          <w:tcPr>
            <w:tcW w:w="350" w:type="pct"/>
            <w:tcBorders>
              <w:top w:val="nil"/>
              <w:left w:val="double" w:sz="6" w:space="0" w:color="auto"/>
              <w:bottom w:val="dotted" w:sz="4" w:space="0" w:color="auto"/>
              <w:right w:val="nil"/>
            </w:tcBorders>
            <w:shd w:val="clear" w:color="auto" w:fill="auto"/>
            <w:vAlign w:val="bottom"/>
            <w:hideMark/>
          </w:tcPr>
          <w:p w14:paraId="5D6215D1"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95</w:t>
            </w:r>
          </w:p>
        </w:tc>
        <w:tc>
          <w:tcPr>
            <w:tcW w:w="2278" w:type="pct"/>
            <w:tcBorders>
              <w:top w:val="nil"/>
              <w:left w:val="single" w:sz="4" w:space="0" w:color="auto"/>
              <w:bottom w:val="dotted" w:sz="4" w:space="0" w:color="auto"/>
              <w:right w:val="single" w:sz="4" w:space="0" w:color="auto"/>
            </w:tcBorders>
            <w:shd w:val="clear" w:color="auto" w:fill="auto"/>
            <w:noWrap/>
            <w:vAlign w:val="bottom"/>
            <w:hideMark/>
          </w:tcPr>
          <w:p w14:paraId="16EBCD84" w14:textId="77777777" w:rsidR="00482111" w:rsidRPr="00AF68E7" w:rsidRDefault="00482111" w:rsidP="00482111">
            <w:pPr>
              <w:spacing w:after="0" w:line="240" w:lineRule="auto"/>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Autoriteti për Informimin mbi Dokumentet e ish-Sigurimit t</w:t>
            </w:r>
            <w:r w:rsidRPr="00AF68E7">
              <w:rPr>
                <w:rFonts w:ascii="Garamond" w:eastAsia="Times New Roman" w:hAnsi="Garamond" w:cs="Arial"/>
                <w:b/>
                <w:sz w:val="14"/>
                <w:szCs w:val="14"/>
                <w:lang w:eastAsia="sq-AL"/>
              </w:rPr>
              <w:t>ë</w:t>
            </w:r>
            <w:r w:rsidRPr="00AF68E7">
              <w:rPr>
                <w:rFonts w:ascii="Garamond" w:eastAsia="Times New Roman" w:hAnsi="Garamond" w:cs="Arial"/>
                <w:b/>
                <w:bCs/>
                <w:sz w:val="14"/>
                <w:szCs w:val="14"/>
                <w:lang w:eastAsia="sq-AL"/>
              </w:rPr>
              <w:t xml:space="preserve"> Shtetit</w:t>
            </w:r>
          </w:p>
        </w:tc>
        <w:tc>
          <w:tcPr>
            <w:tcW w:w="463" w:type="pct"/>
            <w:gridSpan w:val="2"/>
            <w:tcBorders>
              <w:top w:val="nil"/>
              <w:left w:val="nil"/>
              <w:bottom w:val="nil"/>
              <w:right w:val="single" w:sz="4" w:space="0" w:color="auto"/>
            </w:tcBorders>
            <w:shd w:val="clear" w:color="000000" w:fill="FFFFFF"/>
            <w:noWrap/>
            <w:vAlign w:val="bottom"/>
            <w:hideMark/>
          </w:tcPr>
          <w:p w14:paraId="6F380B94"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156,037</w:t>
            </w:r>
          </w:p>
        </w:tc>
        <w:tc>
          <w:tcPr>
            <w:tcW w:w="467" w:type="pct"/>
            <w:gridSpan w:val="2"/>
            <w:tcBorders>
              <w:top w:val="nil"/>
              <w:left w:val="nil"/>
              <w:bottom w:val="nil"/>
              <w:right w:val="single" w:sz="4" w:space="0" w:color="auto"/>
            </w:tcBorders>
            <w:shd w:val="clear" w:color="000000" w:fill="FFFFFF"/>
            <w:noWrap/>
            <w:vAlign w:val="bottom"/>
            <w:hideMark/>
          </w:tcPr>
          <w:p w14:paraId="542129A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432" w:type="pct"/>
            <w:gridSpan w:val="2"/>
            <w:tcBorders>
              <w:top w:val="nil"/>
              <w:left w:val="nil"/>
              <w:bottom w:val="nil"/>
              <w:right w:val="single" w:sz="4" w:space="0" w:color="auto"/>
            </w:tcBorders>
            <w:shd w:val="clear" w:color="000000" w:fill="FFFFFF"/>
            <w:noWrap/>
            <w:vAlign w:val="bottom"/>
            <w:hideMark/>
          </w:tcPr>
          <w:p w14:paraId="17487D8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0</w:t>
            </w:r>
          </w:p>
        </w:tc>
        <w:tc>
          <w:tcPr>
            <w:tcW w:w="467" w:type="pct"/>
            <w:gridSpan w:val="2"/>
            <w:tcBorders>
              <w:top w:val="nil"/>
              <w:left w:val="nil"/>
              <w:bottom w:val="nil"/>
              <w:right w:val="single" w:sz="4" w:space="0" w:color="auto"/>
            </w:tcBorders>
            <w:shd w:val="clear" w:color="000000" w:fill="FFFFFF"/>
            <w:noWrap/>
            <w:vAlign w:val="bottom"/>
            <w:hideMark/>
          </w:tcPr>
          <w:p w14:paraId="5304A046"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2,000</w:t>
            </w:r>
          </w:p>
        </w:tc>
        <w:tc>
          <w:tcPr>
            <w:tcW w:w="539" w:type="pct"/>
            <w:gridSpan w:val="2"/>
            <w:tcBorders>
              <w:top w:val="nil"/>
              <w:left w:val="nil"/>
              <w:bottom w:val="nil"/>
              <w:right w:val="single" w:sz="4" w:space="0" w:color="auto"/>
            </w:tcBorders>
            <w:shd w:val="clear" w:color="000000" w:fill="FFFFFF"/>
            <w:noWrap/>
            <w:vAlign w:val="bottom"/>
            <w:hideMark/>
          </w:tcPr>
          <w:p w14:paraId="73857D69"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158,037</w:t>
            </w:r>
          </w:p>
        </w:tc>
      </w:tr>
      <w:tr w:rsidR="00AF68E7" w:rsidRPr="00AF68E7" w14:paraId="48D9DFB8" w14:textId="77777777" w:rsidTr="00482111">
        <w:trPr>
          <w:trHeight w:val="180"/>
          <w:jc w:val="center"/>
        </w:trPr>
        <w:tc>
          <w:tcPr>
            <w:tcW w:w="350" w:type="pct"/>
            <w:tcBorders>
              <w:top w:val="nil"/>
              <w:left w:val="double" w:sz="6" w:space="0" w:color="auto"/>
              <w:bottom w:val="nil"/>
              <w:right w:val="nil"/>
            </w:tcBorders>
            <w:shd w:val="clear" w:color="auto" w:fill="auto"/>
            <w:noWrap/>
            <w:vAlign w:val="bottom"/>
            <w:hideMark/>
          </w:tcPr>
          <w:p w14:paraId="3AB60E16" w14:textId="77777777" w:rsidR="00482111" w:rsidRPr="00AF68E7" w:rsidRDefault="00482111" w:rsidP="00482111">
            <w:pPr>
              <w:spacing w:after="0" w:line="240" w:lineRule="auto"/>
              <w:jc w:val="center"/>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01110</w:t>
            </w:r>
          </w:p>
        </w:tc>
        <w:tc>
          <w:tcPr>
            <w:tcW w:w="2278" w:type="pct"/>
            <w:tcBorders>
              <w:top w:val="nil"/>
              <w:left w:val="single" w:sz="4" w:space="0" w:color="auto"/>
              <w:bottom w:val="nil"/>
              <w:right w:val="single" w:sz="4" w:space="0" w:color="auto"/>
            </w:tcBorders>
            <w:shd w:val="clear" w:color="auto" w:fill="auto"/>
            <w:noWrap/>
            <w:vAlign w:val="bottom"/>
            <w:hideMark/>
          </w:tcPr>
          <w:p w14:paraId="75472892" w14:textId="77777777" w:rsidR="00482111" w:rsidRPr="00AF68E7" w:rsidRDefault="00482111" w:rsidP="00482111">
            <w:pPr>
              <w:spacing w:after="0" w:line="240" w:lineRule="auto"/>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 xml:space="preserve">Planifikimi, menaxhimi dhe administrimi </w:t>
            </w:r>
          </w:p>
        </w:tc>
        <w:tc>
          <w:tcPr>
            <w:tcW w:w="463" w:type="pct"/>
            <w:gridSpan w:val="2"/>
            <w:tcBorders>
              <w:top w:val="dotted" w:sz="4" w:space="0" w:color="auto"/>
              <w:left w:val="nil"/>
              <w:bottom w:val="nil"/>
              <w:right w:val="single" w:sz="4" w:space="0" w:color="auto"/>
            </w:tcBorders>
            <w:shd w:val="clear" w:color="000000" w:fill="FFFFFF"/>
            <w:noWrap/>
            <w:vAlign w:val="bottom"/>
            <w:hideMark/>
          </w:tcPr>
          <w:p w14:paraId="45EC6D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156,037</w:t>
            </w:r>
          </w:p>
        </w:tc>
        <w:tc>
          <w:tcPr>
            <w:tcW w:w="467" w:type="pct"/>
            <w:gridSpan w:val="2"/>
            <w:tcBorders>
              <w:top w:val="dotted" w:sz="4" w:space="0" w:color="auto"/>
              <w:left w:val="nil"/>
              <w:bottom w:val="nil"/>
              <w:right w:val="dashed" w:sz="4" w:space="0" w:color="auto"/>
            </w:tcBorders>
            <w:shd w:val="clear" w:color="000000" w:fill="FFFFFF"/>
            <w:noWrap/>
            <w:vAlign w:val="bottom"/>
            <w:hideMark/>
          </w:tcPr>
          <w:p w14:paraId="1A297A4A"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432" w:type="pct"/>
            <w:gridSpan w:val="2"/>
            <w:tcBorders>
              <w:top w:val="dotted" w:sz="4" w:space="0" w:color="auto"/>
              <w:left w:val="nil"/>
              <w:bottom w:val="nil"/>
              <w:right w:val="dashed" w:sz="4" w:space="0" w:color="auto"/>
            </w:tcBorders>
            <w:shd w:val="clear" w:color="000000" w:fill="FFFFFF"/>
            <w:noWrap/>
            <w:vAlign w:val="bottom"/>
            <w:hideMark/>
          </w:tcPr>
          <w:p w14:paraId="44452A85"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0</w:t>
            </w:r>
          </w:p>
        </w:tc>
        <w:tc>
          <w:tcPr>
            <w:tcW w:w="467" w:type="pct"/>
            <w:gridSpan w:val="2"/>
            <w:tcBorders>
              <w:top w:val="dotted" w:sz="4" w:space="0" w:color="auto"/>
              <w:left w:val="nil"/>
              <w:bottom w:val="nil"/>
              <w:right w:val="single" w:sz="4" w:space="0" w:color="auto"/>
            </w:tcBorders>
            <w:shd w:val="clear" w:color="000000" w:fill="FFFFFF"/>
            <w:noWrap/>
            <w:vAlign w:val="bottom"/>
            <w:hideMark/>
          </w:tcPr>
          <w:p w14:paraId="2C7D0EA7"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2,000</w:t>
            </w:r>
          </w:p>
        </w:tc>
        <w:tc>
          <w:tcPr>
            <w:tcW w:w="539" w:type="pct"/>
            <w:gridSpan w:val="2"/>
            <w:tcBorders>
              <w:top w:val="dotted" w:sz="4" w:space="0" w:color="auto"/>
              <w:left w:val="nil"/>
              <w:bottom w:val="nil"/>
              <w:right w:val="single" w:sz="4" w:space="0" w:color="auto"/>
            </w:tcBorders>
            <w:shd w:val="clear" w:color="000000" w:fill="FFFFFF"/>
            <w:noWrap/>
            <w:vAlign w:val="bottom"/>
            <w:hideMark/>
          </w:tcPr>
          <w:p w14:paraId="54A7EA71" w14:textId="77777777" w:rsidR="00482111" w:rsidRPr="00AF68E7" w:rsidRDefault="00482111" w:rsidP="00482111">
            <w:pPr>
              <w:spacing w:after="0" w:line="240" w:lineRule="auto"/>
              <w:jc w:val="right"/>
              <w:rPr>
                <w:rFonts w:ascii="Garamond" w:eastAsia="Times New Roman" w:hAnsi="Garamond" w:cs="Arial"/>
                <w:sz w:val="14"/>
                <w:szCs w:val="14"/>
                <w:lang w:eastAsia="sq-AL"/>
              </w:rPr>
            </w:pPr>
            <w:r w:rsidRPr="00AF68E7">
              <w:rPr>
                <w:rFonts w:ascii="Garamond" w:eastAsia="Times New Roman" w:hAnsi="Garamond" w:cs="Arial"/>
                <w:sz w:val="14"/>
                <w:szCs w:val="14"/>
                <w:lang w:eastAsia="sq-AL"/>
              </w:rPr>
              <w:t>158,037</w:t>
            </w:r>
          </w:p>
        </w:tc>
      </w:tr>
      <w:tr w:rsidR="00AF68E7" w:rsidRPr="00AF68E7" w14:paraId="026FF6BC" w14:textId="77777777" w:rsidTr="00482111">
        <w:trPr>
          <w:trHeight w:val="180"/>
          <w:jc w:val="center"/>
        </w:trPr>
        <w:tc>
          <w:tcPr>
            <w:tcW w:w="2631" w:type="pct"/>
            <w:gridSpan w:val="3"/>
            <w:tcBorders>
              <w:top w:val="single" w:sz="8" w:space="0" w:color="auto"/>
              <w:left w:val="single" w:sz="8" w:space="0" w:color="auto"/>
              <w:bottom w:val="single" w:sz="8" w:space="0" w:color="auto"/>
              <w:right w:val="single" w:sz="4" w:space="0" w:color="000000"/>
            </w:tcBorders>
            <w:shd w:val="clear" w:color="000000" w:fill="FFFFFF"/>
            <w:noWrap/>
            <w:vAlign w:val="bottom"/>
            <w:hideMark/>
          </w:tcPr>
          <w:p w14:paraId="69687A8C" w14:textId="77777777" w:rsidR="00482111" w:rsidRPr="00AF68E7" w:rsidRDefault="00482111" w:rsidP="00482111">
            <w:pPr>
              <w:spacing w:after="0" w:line="240" w:lineRule="auto"/>
              <w:jc w:val="center"/>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TOTALI</w:t>
            </w:r>
          </w:p>
        </w:tc>
        <w:tc>
          <w:tcPr>
            <w:tcW w:w="463"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68322B7E"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313,133,796</w:t>
            </w:r>
          </w:p>
        </w:tc>
        <w:tc>
          <w:tcPr>
            <w:tcW w:w="467"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67BB6A6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107,966,000</w:t>
            </w:r>
          </w:p>
        </w:tc>
        <w:tc>
          <w:tcPr>
            <w:tcW w:w="432"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1BEE8F6C"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39,412,000</w:t>
            </w:r>
          </w:p>
        </w:tc>
        <w:tc>
          <w:tcPr>
            <w:tcW w:w="467" w:type="pct"/>
            <w:gridSpan w:val="2"/>
            <w:tcBorders>
              <w:top w:val="single" w:sz="8" w:space="0" w:color="auto"/>
              <w:left w:val="nil"/>
              <w:bottom w:val="single" w:sz="8" w:space="0" w:color="auto"/>
              <w:right w:val="single" w:sz="4" w:space="0" w:color="auto"/>
            </w:tcBorders>
            <w:shd w:val="clear" w:color="000000" w:fill="FFFFFF"/>
            <w:noWrap/>
            <w:vAlign w:val="bottom"/>
            <w:hideMark/>
          </w:tcPr>
          <w:p w14:paraId="2A00E213"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147,378,000</w:t>
            </w:r>
          </w:p>
        </w:tc>
        <w:tc>
          <w:tcPr>
            <w:tcW w:w="539" w:type="pct"/>
            <w:tcBorders>
              <w:top w:val="single" w:sz="8" w:space="0" w:color="auto"/>
              <w:left w:val="nil"/>
              <w:bottom w:val="single" w:sz="8" w:space="0" w:color="auto"/>
              <w:right w:val="single" w:sz="4" w:space="0" w:color="auto"/>
            </w:tcBorders>
            <w:shd w:val="clear" w:color="000000" w:fill="FFFFFF"/>
            <w:noWrap/>
            <w:vAlign w:val="bottom"/>
            <w:hideMark/>
          </w:tcPr>
          <w:p w14:paraId="7EEDC372" w14:textId="77777777" w:rsidR="00482111" w:rsidRPr="00AF68E7" w:rsidRDefault="00482111" w:rsidP="00482111">
            <w:pPr>
              <w:spacing w:after="0" w:line="240" w:lineRule="auto"/>
              <w:jc w:val="right"/>
              <w:rPr>
                <w:rFonts w:ascii="Garamond" w:eastAsia="Times New Roman" w:hAnsi="Garamond" w:cs="Arial"/>
                <w:b/>
                <w:bCs/>
                <w:sz w:val="14"/>
                <w:szCs w:val="14"/>
                <w:lang w:eastAsia="sq-AL"/>
              </w:rPr>
            </w:pPr>
            <w:r w:rsidRPr="00AF68E7">
              <w:rPr>
                <w:rFonts w:ascii="Garamond" w:eastAsia="Times New Roman" w:hAnsi="Garamond" w:cs="Arial"/>
                <w:b/>
                <w:bCs/>
                <w:sz w:val="14"/>
                <w:szCs w:val="14"/>
                <w:lang w:eastAsia="sq-AL"/>
              </w:rPr>
              <w:t>460,511,796</w:t>
            </w:r>
          </w:p>
        </w:tc>
      </w:tr>
    </w:tbl>
    <w:p w14:paraId="0B3BF5BA" w14:textId="77777777" w:rsidR="00482111" w:rsidRPr="00AF68E7" w:rsidRDefault="00482111" w:rsidP="00800006">
      <w:pPr>
        <w:spacing w:after="0" w:line="240" w:lineRule="auto"/>
        <w:ind w:firstLine="284"/>
        <w:jc w:val="both"/>
        <w:rPr>
          <w:rFonts w:ascii="Garamond" w:hAnsi="Garamond"/>
          <w:sz w:val="24"/>
          <w:szCs w:val="24"/>
        </w:rPr>
      </w:pPr>
    </w:p>
    <w:p w14:paraId="164EA163" w14:textId="77777777" w:rsidR="00482111" w:rsidRPr="00AF68E7" w:rsidRDefault="00482111" w:rsidP="00800006">
      <w:pPr>
        <w:spacing w:after="0" w:line="240" w:lineRule="auto"/>
        <w:ind w:firstLine="284"/>
        <w:jc w:val="both"/>
        <w:rPr>
          <w:rFonts w:ascii="Garamond" w:hAnsi="Garamond"/>
          <w:sz w:val="24"/>
          <w:szCs w:val="24"/>
        </w:rPr>
      </w:pPr>
    </w:p>
    <w:p w14:paraId="61920B02" w14:textId="77777777" w:rsidR="00482111" w:rsidRPr="00AF68E7" w:rsidRDefault="00482111" w:rsidP="00800006">
      <w:pPr>
        <w:spacing w:after="0" w:line="240" w:lineRule="auto"/>
        <w:ind w:firstLine="284"/>
        <w:jc w:val="both"/>
        <w:rPr>
          <w:rFonts w:ascii="Garamond" w:hAnsi="Garamond"/>
          <w:sz w:val="24"/>
          <w:szCs w:val="24"/>
        </w:rPr>
      </w:pPr>
    </w:p>
    <w:p w14:paraId="581481C1" w14:textId="77777777" w:rsidR="00482111" w:rsidRPr="00AF68E7" w:rsidRDefault="00482111" w:rsidP="00482111">
      <w:pPr>
        <w:spacing w:after="0" w:line="240" w:lineRule="auto"/>
        <w:ind w:firstLine="284"/>
        <w:jc w:val="both"/>
        <w:rPr>
          <w:rFonts w:ascii="Garamond" w:hAnsi="Garamond" w:cs="Garamond"/>
          <w:b/>
          <w:bCs/>
          <w:sz w:val="20"/>
          <w:szCs w:val="24"/>
        </w:rPr>
      </w:pPr>
      <w:r w:rsidRPr="00AF68E7">
        <w:rPr>
          <w:rFonts w:ascii="Garamond" w:hAnsi="Garamond"/>
          <w:sz w:val="24"/>
          <w:szCs w:val="24"/>
        </w:rPr>
        <w:tab/>
      </w:r>
      <w:r w:rsidRPr="00AF68E7">
        <w:rPr>
          <w:rFonts w:ascii="Garamond" w:hAnsi="Garamond" w:cs="Garamond"/>
          <w:b/>
          <w:bCs/>
          <w:sz w:val="20"/>
          <w:szCs w:val="24"/>
        </w:rPr>
        <w:t>Tab. 2</w:t>
      </w:r>
    </w:p>
    <w:p w14:paraId="395F2061" w14:textId="14013B9B" w:rsidR="00482111" w:rsidRPr="00AF68E7" w:rsidRDefault="00482111" w:rsidP="00482111">
      <w:pPr>
        <w:spacing w:after="0" w:line="240" w:lineRule="auto"/>
        <w:ind w:firstLine="284"/>
        <w:jc w:val="center"/>
        <w:rPr>
          <w:rFonts w:ascii="Garamond" w:hAnsi="Garamond"/>
          <w:i/>
          <w:sz w:val="24"/>
          <w:szCs w:val="24"/>
        </w:rPr>
      </w:pPr>
      <w:r w:rsidRPr="00AF68E7">
        <w:rPr>
          <w:rFonts w:ascii="Garamond" w:hAnsi="Garamond"/>
          <w:i/>
          <w:sz w:val="24"/>
          <w:szCs w:val="24"/>
        </w:rPr>
        <w:t>(ndryshuar me Aktin normativ nr. 1, datë 21.2.2024; ndryshuar me Aktin normativ nr. 3, datë 28.8.2024)</w:t>
      </w:r>
    </w:p>
    <w:p w14:paraId="147F06EA" w14:textId="77777777" w:rsidR="00800006" w:rsidRPr="00AF68E7" w:rsidRDefault="00800006" w:rsidP="00482111">
      <w:pPr>
        <w:spacing w:after="0"/>
        <w:rPr>
          <w:rFonts w:ascii="Garamond" w:hAnsi="Garamond" w:cs="Times New Roman"/>
          <w:b/>
          <w:bCs/>
          <w:sz w:val="24"/>
          <w:szCs w:val="24"/>
        </w:rPr>
      </w:pPr>
    </w:p>
    <w:tbl>
      <w:tblPr>
        <w:tblW w:w="8420" w:type="dxa"/>
        <w:tblInd w:w="-15" w:type="dxa"/>
        <w:tblLook w:val="04A0" w:firstRow="1" w:lastRow="0" w:firstColumn="1" w:lastColumn="0" w:noHBand="0" w:noVBand="1"/>
      </w:tblPr>
      <w:tblGrid>
        <w:gridCol w:w="660"/>
        <w:gridCol w:w="6340"/>
        <w:gridCol w:w="1420"/>
      </w:tblGrid>
      <w:tr w:rsidR="00AF68E7" w:rsidRPr="00AF68E7" w14:paraId="4B858150" w14:textId="77777777" w:rsidTr="00482111">
        <w:trPr>
          <w:trHeight w:val="180"/>
        </w:trPr>
        <w:tc>
          <w:tcPr>
            <w:tcW w:w="660" w:type="dxa"/>
            <w:tcBorders>
              <w:top w:val="single" w:sz="12" w:space="0" w:color="auto"/>
              <w:left w:val="single" w:sz="12" w:space="0" w:color="auto"/>
              <w:bottom w:val="single" w:sz="12" w:space="0" w:color="auto"/>
              <w:right w:val="double" w:sz="6" w:space="0" w:color="auto"/>
            </w:tcBorders>
            <w:shd w:val="clear" w:color="000000" w:fill="DCE6F1"/>
            <w:vAlign w:val="center"/>
            <w:hideMark/>
          </w:tcPr>
          <w:p w14:paraId="55E7FF63" w14:textId="77777777" w:rsidR="00482111" w:rsidRPr="00AF68E7" w:rsidRDefault="00482111" w:rsidP="00482111">
            <w:pPr>
              <w:spacing w:after="0" w:line="240" w:lineRule="auto"/>
              <w:jc w:val="center"/>
              <w:rPr>
                <w:rFonts w:ascii="Garamond" w:eastAsia="Times New Roman" w:hAnsi="Garamond" w:cs="Arial"/>
                <w:b/>
                <w:bCs/>
                <w:sz w:val="16"/>
                <w:szCs w:val="16"/>
                <w:lang w:eastAsia="sq-AL"/>
              </w:rPr>
            </w:pPr>
            <w:r w:rsidRPr="00AF68E7">
              <w:rPr>
                <w:rFonts w:ascii="Garamond" w:eastAsia="Times New Roman" w:hAnsi="Garamond" w:cs="Arial"/>
                <w:b/>
                <w:bCs/>
                <w:sz w:val="16"/>
                <w:szCs w:val="16"/>
                <w:lang w:eastAsia="sq-AL"/>
              </w:rPr>
              <w:t>Kod</w:t>
            </w:r>
            <w:r w:rsidRPr="00AF68E7">
              <w:rPr>
                <w:rFonts w:ascii="Garamond" w:eastAsia="Times New Roman" w:hAnsi="Garamond" w:cs="Arial"/>
                <w:b/>
                <w:bCs/>
                <w:sz w:val="16"/>
                <w:szCs w:val="16"/>
                <w:lang w:eastAsia="sq-AL"/>
              </w:rPr>
              <w:br/>
              <w:t>min.</w:t>
            </w:r>
          </w:p>
        </w:tc>
        <w:tc>
          <w:tcPr>
            <w:tcW w:w="6340" w:type="dxa"/>
            <w:tcBorders>
              <w:top w:val="single" w:sz="12" w:space="0" w:color="auto"/>
              <w:left w:val="nil"/>
              <w:bottom w:val="single" w:sz="12" w:space="0" w:color="auto"/>
              <w:right w:val="double" w:sz="6" w:space="0" w:color="auto"/>
            </w:tcBorders>
            <w:shd w:val="clear" w:color="000000" w:fill="DCE6F1"/>
            <w:vAlign w:val="center"/>
            <w:hideMark/>
          </w:tcPr>
          <w:p w14:paraId="403D66E3" w14:textId="77777777" w:rsidR="00482111" w:rsidRPr="00AF68E7" w:rsidRDefault="00482111" w:rsidP="00482111">
            <w:pPr>
              <w:spacing w:after="0" w:line="240" w:lineRule="auto"/>
              <w:jc w:val="center"/>
              <w:rPr>
                <w:rFonts w:ascii="Garamond" w:eastAsia="Times New Roman" w:hAnsi="Garamond" w:cs="Arial"/>
                <w:b/>
                <w:bCs/>
                <w:sz w:val="16"/>
                <w:szCs w:val="16"/>
                <w:lang w:eastAsia="sq-AL"/>
              </w:rPr>
            </w:pPr>
            <w:r w:rsidRPr="00AF68E7">
              <w:rPr>
                <w:rFonts w:ascii="Garamond" w:eastAsia="Times New Roman" w:hAnsi="Garamond" w:cs="Arial"/>
                <w:b/>
                <w:bCs/>
                <w:sz w:val="16"/>
                <w:szCs w:val="16"/>
                <w:lang w:eastAsia="sq-AL"/>
              </w:rPr>
              <w:t>Emërtimi i ministrisë/institucionit buxhetor</w:t>
            </w:r>
          </w:p>
        </w:tc>
        <w:tc>
          <w:tcPr>
            <w:tcW w:w="1420" w:type="dxa"/>
            <w:tcBorders>
              <w:top w:val="single" w:sz="12" w:space="0" w:color="auto"/>
              <w:left w:val="nil"/>
              <w:bottom w:val="single" w:sz="12" w:space="0" w:color="auto"/>
              <w:right w:val="single" w:sz="12" w:space="0" w:color="auto"/>
            </w:tcBorders>
            <w:shd w:val="clear" w:color="000000" w:fill="DCE6F1"/>
            <w:vAlign w:val="center"/>
            <w:hideMark/>
          </w:tcPr>
          <w:p w14:paraId="0EA0D7DA" w14:textId="77777777" w:rsidR="00482111" w:rsidRPr="00AF68E7" w:rsidRDefault="00482111" w:rsidP="00482111">
            <w:pPr>
              <w:spacing w:after="0" w:line="240" w:lineRule="auto"/>
              <w:jc w:val="center"/>
              <w:rPr>
                <w:rFonts w:ascii="Garamond" w:eastAsia="Times New Roman" w:hAnsi="Garamond" w:cs="Arial"/>
                <w:b/>
                <w:bCs/>
                <w:sz w:val="16"/>
                <w:szCs w:val="16"/>
                <w:lang w:eastAsia="sq-AL"/>
              </w:rPr>
            </w:pPr>
            <w:r w:rsidRPr="00AF68E7">
              <w:rPr>
                <w:rFonts w:ascii="Garamond" w:eastAsia="Times New Roman" w:hAnsi="Garamond" w:cs="Arial"/>
                <w:b/>
                <w:bCs/>
                <w:sz w:val="16"/>
                <w:szCs w:val="16"/>
                <w:lang w:eastAsia="sq-AL"/>
              </w:rPr>
              <w:t>Numri i punonjësve</w:t>
            </w:r>
            <w:r w:rsidRPr="00AF68E7">
              <w:rPr>
                <w:rFonts w:ascii="Garamond" w:eastAsia="Times New Roman" w:hAnsi="Garamond" w:cs="Arial"/>
                <w:b/>
                <w:bCs/>
                <w:sz w:val="16"/>
                <w:szCs w:val="16"/>
                <w:lang w:eastAsia="sq-AL"/>
              </w:rPr>
              <w:br/>
              <w:t>AN 2024</w:t>
            </w:r>
          </w:p>
        </w:tc>
      </w:tr>
      <w:tr w:rsidR="00AF68E7" w:rsidRPr="00AF68E7" w14:paraId="4BD6A7C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BBEBFF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w:t>
            </w:r>
          </w:p>
        </w:tc>
        <w:tc>
          <w:tcPr>
            <w:tcW w:w="6340" w:type="dxa"/>
            <w:tcBorders>
              <w:top w:val="nil"/>
              <w:left w:val="nil"/>
              <w:bottom w:val="dotted" w:sz="4" w:space="0" w:color="auto"/>
              <w:right w:val="double" w:sz="6" w:space="0" w:color="auto"/>
            </w:tcBorders>
            <w:shd w:val="clear" w:color="000000" w:fill="FFFFFF"/>
            <w:vAlign w:val="bottom"/>
            <w:hideMark/>
          </w:tcPr>
          <w:p w14:paraId="3FD741C5"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Presidenca</w:t>
            </w:r>
          </w:p>
        </w:tc>
        <w:tc>
          <w:tcPr>
            <w:tcW w:w="1420" w:type="dxa"/>
            <w:tcBorders>
              <w:top w:val="nil"/>
              <w:left w:val="nil"/>
              <w:bottom w:val="dotted" w:sz="4" w:space="0" w:color="auto"/>
              <w:right w:val="single" w:sz="12" w:space="0" w:color="auto"/>
            </w:tcBorders>
            <w:shd w:val="clear" w:color="000000" w:fill="FFFFFF"/>
            <w:vAlign w:val="center"/>
            <w:hideMark/>
          </w:tcPr>
          <w:p w14:paraId="4002F0A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93</w:t>
            </w:r>
          </w:p>
        </w:tc>
      </w:tr>
      <w:tr w:rsidR="00AF68E7" w:rsidRPr="00AF68E7" w14:paraId="6174F8F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4EE91B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w:t>
            </w:r>
          </w:p>
        </w:tc>
        <w:tc>
          <w:tcPr>
            <w:tcW w:w="6340" w:type="dxa"/>
            <w:tcBorders>
              <w:top w:val="nil"/>
              <w:left w:val="nil"/>
              <w:bottom w:val="dotted" w:sz="4" w:space="0" w:color="auto"/>
              <w:right w:val="double" w:sz="6" w:space="0" w:color="auto"/>
            </w:tcBorders>
            <w:shd w:val="clear" w:color="000000" w:fill="FFFFFF"/>
            <w:vAlign w:val="bottom"/>
            <w:hideMark/>
          </w:tcPr>
          <w:p w14:paraId="4F5839CC"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Kuvendi</w:t>
            </w:r>
          </w:p>
        </w:tc>
        <w:tc>
          <w:tcPr>
            <w:tcW w:w="1420" w:type="dxa"/>
            <w:tcBorders>
              <w:top w:val="nil"/>
              <w:left w:val="nil"/>
              <w:bottom w:val="dotted" w:sz="4" w:space="0" w:color="auto"/>
              <w:right w:val="single" w:sz="12" w:space="0" w:color="auto"/>
            </w:tcBorders>
            <w:shd w:val="clear" w:color="000000" w:fill="FFFFFF"/>
            <w:vAlign w:val="center"/>
            <w:hideMark/>
          </w:tcPr>
          <w:p w14:paraId="06AE22A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465</w:t>
            </w:r>
          </w:p>
        </w:tc>
      </w:tr>
      <w:tr w:rsidR="00AF68E7" w:rsidRPr="00AF68E7" w14:paraId="061CECD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F80562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w:t>
            </w:r>
          </w:p>
        </w:tc>
        <w:tc>
          <w:tcPr>
            <w:tcW w:w="6340" w:type="dxa"/>
            <w:tcBorders>
              <w:top w:val="nil"/>
              <w:left w:val="nil"/>
              <w:bottom w:val="dotted" w:sz="4" w:space="0" w:color="auto"/>
              <w:right w:val="double" w:sz="6" w:space="0" w:color="auto"/>
            </w:tcBorders>
            <w:shd w:val="clear" w:color="000000" w:fill="FFFFFF"/>
            <w:vAlign w:val="bottom"/>
            <w:hideMark/>
          </w:tcPr>
          <w:p w14:paraId="5975ED0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Kryeministria</w:t>
            </w:r>
          </w:p>
        </w:tc>
        <w:tc>
          <w:tcPr>
            <w:tcW w:w="1420" w:type="dxa"/>
            <w:tcBorders>
              <w:top w:val="nil"/>
              <w:left w:val="nil"/>
              <w:bottom w:val="dotted" w:sz="4" w:space="0" w:color="auto"/>
              <w:right w:val="single" w:sz="12" w:space="0" w:color="auto"/>
            </w:tcBorders>
            <w:shd w:val="clear" w:color="000000" w:fill="FFFFFF"/>
            <w:vAlign w:val="center"/>
            <w:hideMark/>
          </w:tcPr>
          <w:p w14:paraId="1C12539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215</w:t>
            </w:r>
          </w:p>
        </w:tc>
      </w:tr>
      <w:tr w:rsidR="00AF68E7" w:rsidRPr="00AF68E7" w14:paraId="4925124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EB5F38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w:t>
            </w:r>
          </w:p>
        </w:tc>
        <w:tc>
          <w:tcPr>
            <w:tcW w:w="6340" w:type="dxa"/>
            <w:tcBorders>
              <w:top w:val="nil"/>
              <w:left w:val="nil"/>
              <w:bottom w:val="dotted" w:sz="4" w:space="0" w:color="auto"/>
              <w:right w:val="double" w:sz="6" w:space="0" w:color="auto"/>
            </w:tcBorders>
            <w:shd w:val="clear" w:color="000000" w:fill="FFFFFF"/>
            <w:vAlign w:val="bottom"/>
            <w:hideMark/>
          </w:tcPr>
          <w:p w14:paraId="454C679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Bujqësisë dhe Zhvillimit Rural</w:t>
            </w:r>
          </w:p>
        </w:tc>
        <w:tc>
          <w:tcPr>
            <w:tcW w:w="1420" w:type="dxa"/>
            <w:tcBorders>
              <w:top w:val="nil"/>
              <w:left w:val="nil"/>
              <w:bottom w:val="dotted" w:sz="4" w:space="0" w:color="auto"/>
              <w:right w:val="single" w:sz="12" w:space="0" w:color="auto"/>
            </w:tcBorders>
            <w:shd w:val="clear" w:color="000000" w:fill="FFFFFF"/>
            <w:vAlign w:val="center"/>
            <w:hideMark/>
          </w:tcPr>
          <w:p w14:paraId="1F2E2A9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2,560</w:t>
            </w:r>
          </w:p>
        </w:tc>
      </w:tr>
      <w:tr w:rsidR="00AF68E7" w:rsidRPr="00AF68E7" w14:paraId="4FFEB96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E3A76A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w:t>
            </w:r>
          </w:p>
        </w:tc>
        <w:tc>
          <w:tcPr>
            <w:tcW w:w="6340" w:type="dxa"/>
            <w:tcBorders>
              <w:top w:val="nil"/>
              <w:left w:val="nil"/>
              <w:bottom w:val="dotted" w:sz="4" w:space="0" w:color="auto"/>
              <w:right w:val="double" w:sz="6" w:space="0" w:color="auto"/>
            </w:tcBorders>
            <w:shd w:val="clear" w:color="000000" w:fill="FFFFFF"/>
            <w:vAlign w:val="bottom"/>
            <w:hideMark/>
          </w:tcPr>
          <w:p w14:paraId="13E67DC6"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Infrastrukturës dhe Energjisë</w:t>
            </w:r>
          </w:p>
        </w:tc>
        <w:tc>
          <w:tcPr>
            <w:tcW w:w="1420" w:type="dxa"/>
            <w:tcBorders>
              <w:top w:val="nil"/>
              <w:left w:val="nil"/>
              <w:bottom w:val="dotted" w:sz="4" w:space="0" w:color="auto"/>
              <w:right w:val="single" w:sz="12" w:space="0" w:color="auto"/>
            </w:tcBorders>
            <w:shd w:val="clear" w:color="000000" w:fill="FFFFFF"/>
            <w:vAlign w:val="center"/>
            <w:hideMark/>
          </w:tcPr>
          <w:p w14:paraId="0C73C2A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1,216</w:t>
            </w:r>
          </w:p>
        </w:tc>
      </w:tr>
      <w:tr w:rsidR="00AF68E7" w:rsidRPr="00AF68E7" w14:paraId="43A99D5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A1BD4F2"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18C54605"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Financave</w:t>
            </w:r>
          </w:p>
        </w:tc>
        <w:tc>
          <w:tcPr>
            <w:tcW w:w="1420" w:type="dxa"/>
            <w:tcBorders>
              <w:top w:val="nil"/>
              <w:left w:val="nil"/>
              <w:bottom w:val="dotted" w:sz="4" w:space="0" w:color="auto"/>
              <w:right w:val="single" w:sz="12" w:space="0" w:color="auto"/>
            </w:tcBorders>
            <w:shd w:val="clear" w:color="000000" w:fill="FFFFFF"/>
            <w:vAlign w:val="center"/>
            <w:hideMark/>
          </w:tcPr>
          <w:p w14:paraId="631BFC4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3,238</w:t>
            </w:r>
          </w:p>
        </w:tc>
      </w:tr>
      <w:tr w:rsidR="00AF68E7" w:rsidRPr="00AF68E7" w14:paraId="1366B1C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D06B86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11</w:t>
            </w:r>
          </w:p>
        </w:tc>
        <w:tc>
          <w:tcPr>
            <w:tcW w:w="6340" w:type="dxa"/>
            <w:tcBorders>
              <w:top w:val="nil"/>
              <w:left w:val="nil"/>
              <w:bottom w:val="dotted" w:sz="4" w:space="0" w:color="auto"/>
              <w:right w:val="double" w:sz="6" w:space="0" w:color="auto"/>
            </w:tcBorders>
            <w:shd w:val="clear" w:color="000000" w:fill="FFFFFF"/>
            <w:vAlign w:val="bottom"/>
            <w:hideMark/>
          </w:tcPr>
          <w:p w14:paraId="65DD030F"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Arsimit dhe Sportit</w:t>
            </w:r>
          </w:p>
        </w:tc>
        <w:tc>
          <w:tcPr>
            <w:tcW w:w="1420" w:type="dxa"/>
            <w:tcBorders>
              <w:top w:val="nil"/>
              <w:left w:val="nil"/>
              <w:bottom w:val="dotted" w:sz="4" w:space="0" w:color="auto"/>
              <w:right w:val="single" w:sz="12" w:space="0" w:color="auto"/>
            </w:tcBorders>
            <w:shd w:val="clear" w:color="000000" w:fill="FFFFFF"/>
            <w:vAlign w:val="center"/>
            <w:hideMark/>
          </w:tcPr>
          <w:p w14:paraId="6ACB46C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31,000</w:t>
            </w:r>
          </w:p>
        </w:tc>
      </w:tr>
      <w:tr w:rsidR="00AF68E7" w:rsidRPr="00AF68E7" w14:paraId="6DA909D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5BE3052"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12</w:t>
            </w:r>
          </w:p>
        </w:tc>
        <w:tc>
          <w:tcPr>
            <w:tcW w:w="6340" w:type="dxa"/>
            <w:tcBorders>
              <w:top w:val="nil"/>
              <w:left w:val="nil"/>
              <w:bottom w:val="dotted" w:sz="4" w:space="0" w:color="auto"/>
              <w:right w:val="double" w:sz="6" w:space="0" w:color="auto"/>
            </w:tcBorders>
            <w:shd w:val="clear" w:color="000000" w:fill="FFFFFF"/>
            <w:vAlign w:val="bottom"/>
            <w:hideMark/>
          </w:tcPr>
          <w:p w14:paraId="4C50B99E"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xml:space="preserve">Ministria e Ekonomisë, Kulturës dhe Inovacionit </w:t>
            </w:r>
          </w:p>
        </w:tc>
        <w:tc>
          <w:tcPr>
            <w:tcW w:w="1420" w:type="dxa"/>
            <w:tcBorders>
              <w:top w:val="nil"/>
              <w:left w:val="nil"/>
              <w:bottom w:val="dotted" w:sz="4" w:space="0" w:color="auto"/>
              <w:right w:val="single" w:sz="12" w:space="0" w:color="auto"/>
            </w:tcBorders>
            <w:shd w:val="clear" w:color="000000" w:fill="FFFFFF"/>
            <w:vAlign w:val="center"/>
            <w:hideMark/>
          </w:tcPr>
          <w:p w14:paraId="4FEDB79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4,002</w:t>
            </w:r>
          </w:p>
        </w:tc>
      </w:tr>
      <w:tr w:rsidR="00AF68E7" w:rsidRPr="00AF68E7" w14:paraId="46A83B2B"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8EBBC8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13</w:t>
            </w:r>
          </w:p>
        </w:tc>
        <w:tc>
          <w:tcPr>
            <w:tcW w:w="6340" w:type="dxa"/>
            <w:tcBorders>
              <w:top w:val="nil"/>
              <w:left w:val="nil"/>
              <w:bottom w:val="dotted" w:sz="4" w:space="0" w:color="auto"/>
              <w:right w:val="double" w:sz="6" w:space="0" w:color="auto"/>
            </w:tcBorders>
            <w:shd w:val="clear" w:color="000000" w:fill="FFFFFF"/>
            <w:vAlign w:val="bottom"/>
            <w:hideMark/>
          </w:tcPr>
          <w:p w14:paraId="56AD244B"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Shëndetësisë dhe Mbrojtjes Sociale</w:t>
            </w:r>
          </w:p>
        </w:tc>
        <w:tc>
          <w:tcPr>
            <w:tcW w:w="1420" w:type="dxa"/>
            <w:tcBorders>
              <w:top w:val="nil"/>
              <w:left w:val="nil"/>
              <w:bottom w:val="dotted" w:sz="4" w:space="0" w:color="auto"/>
              <w:right w:val="single" w:sz="12" w:space="0" w:color="auto"/>
            </w:tcBorders>
            <w:shd w:val="clear" w:color="000000" w:fill="FFFFFF"/>
            <w:vAlign w:val="center"/>
            <w:hideMark/>
          </w:tcPr>
          <w:p w14:paraId="4B563E7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4,414</w:t>
            </w:r>
          </w:p>
        </w:tc>
      </w:tr>
      <w:tr w:rsidR="00AF68E7" w:rsidRPr="00AF68E7" w14:paraId="022FB12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EF2C0D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14</w:t>
            </w:r>
          </w:p>
        </w:tc>
        <w:tc>
          <w:tcPr>
            <w:tcW w:w="6340" w:type="dxa"/>
            <w:tcBorders>
              <w:top w:val="nil"/>
              <w:left w:val="nil"/>
              <w:bottom w:val="dotted" w:sz="4" w:space="0" w:color="auto"/>
              <w:right w:val="double" w:sz="6" w:space="0" w:color="auto"/>
            </w:tcBorders>
            <w:shd w:val="clear" w:color="000000" w:fill="FFFFFF"/>
            <w:vAlign w:val="bottom"/>
            <w:hideMark/>
          </w:tcPr>
          <w:p w14:paraId="01DC678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Drejtësisë</w:t>
            </w:r>
          </w:p>
        </w:tc>
        <w:tc>
          <w:tcPr>
            <w:tcW w:w="1420" w:type="dxa"/>
            <w:tcBorders>
              <w:top w:val="nil"/>
              <w:left w:val="nil"/>
              <w:bottom w:val="dotted" w:sz="4" w:space="0" w:color="auto"/>
              <w:right w:val="single" w:sz="12" w:space="0" w:color="auto"/>
            </w:tcBorders>
            <w:shd w:val="clear" w:color="000000" w:fill="FFFFFF"/>
            <w:vAlign w:val="center"/>
            <w:hideMark/>
          </w:tcPr>
          <w:p w14:paraId="7F7D3A3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5,346</w:t>
            </w:r>
          </w:p>
        </w:tc>
      </w:tr>
      <w:tr w:rsidR="00AF68E7" w:rsidRPr="00AF68E7" w14:paraId="7091D3F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AAB9C6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bottom"/>
            <w:hideMark/>
          </w:tcPr>
          <w:p w14:paraId="249BEB98"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për Evropën dhe Punët e Jashtme</w:t>
            </w:r>
          </w:p>
        </w:tc>
        <w:tc>
          <w:tcPr>
            <w:tcW w:w="1420" w:type="dxa"/>
            <w:tcBorders>
              <w:top w:val="nil"/>
              <w:left w:val="nil"/>
              <w:bottom w:val="dotted" w:sz="4" w:space="0" w:color="auto"/>
              <w:right w:val="single" w:sz="12" w:space="0" w:color="auto"/>
            </w:tcBorders>
            <w:shd w:val="clear" w:color="000000" w:fill="FFFFFF"/>
            <w:vAlign w:val="center"/>
            <w:hideMark/>
          </w:tcPr>
          <w:p w14:paraId="0CA9FE6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561</w:t>
            </w:r>
          </w:p>
        </w:tc>
      </w:tr>
      <w:tr w:rsidR="00AF68E7" w:rsidRPr="00AF68E7" w14:paraId="7D77B0D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57D920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16</w:t>
            </w:r>
          </w:p>
        </w:tc>
        <w:tc>
          <w:tcPr>
            <w:tcW w:w="6340" w:type="dxa"/>
            <w:tcBorders>
              <w:top w:val="nil"/>
              <w:left w:val="nil"/>
              <w:bottom w:val="dotted" w:sz="4" w:space="0" w:color="auto"/>
              <w:right w:val="double" w:sz="6" w:space="0" w:color="auto"/>
            </w:tcBorders>
            <w:shd w:val="clear" w:color="000000" w:fill="FFFFFF"/>
            <w:vAlign w:val="bottom"/>
            <w:hideMark/>
          </w:tcPr>
          <w:p w14:paraId="5D590F81"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xml:space="preserve">Ministria e Brendshme </w:t>
            </w:r>
          </w:p>
        </w:tc>
        <w:tc>
          <w:tcPr>
            <w:tcW w:w="1420" w:type="dxa"/>
            <w:tcBorders>
              <w:top w:val="nil"/>
              <w:left w:val="nil"/>
              <w:bottom w:val="dotted" w:sz="4" w:space="0" w:color="auto"/>
              <w:right w:val="single" w:sz="12" w:space="0" w:color="auto"/>
            </w:tcBorders>
            <w:shd w:val="clear" w:color="000000" w:fill="FFFFFF"/>
            <w:vAlign w:val="center"/>
            <w:hideMark/>
          </w:tcPr>
          <w:p w14:paraId="3CB4C1B2"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15,796</w:t>
            </w:r>
          </w:p>
        </w:tc>
      </w:tr>
      <w:tr w:rsidR="00AF68E7" w:rsidRPr="00AF68E7" w14:paraId="1642519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3C8068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17</w:t>
            </w:r>
          </w:p>
        </w:tc>
        <w:tc>
          <w:tcPr>
            <w:tcW w:w="6340" w:type="dxa"/>
            <w:tcBorders>
              <w:top w:val="nil"/>
              <w:left w:val="nil"/>
              <w:bottom w:val="dotted" w:sz="4" w:space="0" w:color="auto"/>
              <w:right w:val="double" w:sz="6" w:space="0" w:color="auto"/>
            </w:tcBorders>
            <w:shd w:val="clear" w:color="000000" w:fill="FFFFFF"/>
            <w:vAlign w:val="bottom"/>
            <w:hideMark/>
          </w:tcPr>
          <w:p w14:paraId="5BAECAB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Mbrojtjes</w:t>
            </w:r>
          </w:p>
        </w:tc>
        <w:tc>
          <w:tcPr>
            <w:tcW w:w="1420" w:type="dxa"/>
            <w:tcBorders>
              <w:top w:val="nil"/>
              <w:left w:val="nil"/>
              <w:bottom w:val="dotted" w:sz="4" w:space="0" w:color="auto"/>
              <w:right w:val="single" w:sz="12" w:space="0" w:color="auto"/>
            </w:tcBorders>
            <w:shd w:val="clear" w:color="000000" w:fill="FFFFFF"/>
            <w:vAlign w:val="center"/>
            <w:hideMark/>
          </w:tcPr>
          <w:p w14:paraId="5BA2F949"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8,863</w:t>
            </w:r>
          </w:p>
        </w:tc>
      </w:tr>
      <w:tr w:rsidR="00AF68E7" w:rsidRPr="00AF68E7" w14:paraId="78147B8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93FFEA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18</w:t>
            </w:r>
          </w:p>
        </w:tc>
        <w:tc>
          <w:tcPr>
            <w:tcW w:w="6340" w:type="dxa"/>
            <w:tcBorders>
              <w:top w:val="nil"/>
              <w:left w:val="nil"/>
              <w:bottom w:val="dotted" w:sz="4" w:space="0" w:color="auto"/>
              <w:right w:val="double" w:sz="6" w:space="0" w:color="auto"/>
            </w:tcBorders>
            <w:shd w:val="clear" w:color="000000" w:fill="FFFFFF"/>
            <w:vAlign w:val="bottom"/>
            <w:hideMark/>
          </w:tcPr>
          <w:p w14:paraId="7719BB89"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Shërbimi Informativ Shtetëror</w:t>
            </w:r>
          </w:p>
        </w:tc>
        <w:tc>
          <w:tcPr>
            <w:tcW w:w="1420" w:type="dxa"/>
            <w:tcBorders>
              <w:top w:val="nil"/>
              <w:left w:val="nil"/>
              <w:bottom w:val="dotted" w:sz="4" w:space="0" w:color="auto"/>
              <w:right w:val="single" w:sz="12" w:space="0" w:color="auto"/>
            </w:tcBorders>
            <w:shd w:val="clear" w:color="000000" w:fill="FFFFFF"/>
            <w:vAlign w:val="center"/>
            <w:hideMark/>
          </w:tcPr>
          <w:p w14:paraId="313C79A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998</w:t>
            </w:r>
          </w:p>
        </w:tc>
      </w:tr>
      <w:tr w:rsidR="00AF68E7" w:rsidRPr="00AF68E7" w14:paraId="0182094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4D48F5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20</w:t>
            </w:r>
          </w:p>
        </w:tc>
        <w:tc>
          <w:tcPr>
            <w:tcW w:w="6340" w:type="dxa"/>
            <w:tcBorders>
              <w:top w:val="nil"/>
              <w:left w:val="nil"/>
              <w:bottom w:val="dotted" w:sz="4" w:space="0" w:color="auto"/>
              <w:right w:val="double" w:sz="6" w:space="0" w:color="auto"/>
            </w:tcBorders>
            <w:shd w:val="clear" w:color="000000" w:fill="FFFFFF"/>
            <w:vAlign w:val="bottom"/>
            <w:hideMark/>
          </w:tcPr>
          <w:p w14:paraId="298AC7CE"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Drejtoria e Përgjithshme e Arkivave</w:t>
            </w:r>
          </w:p>
        </w:tc>
        <w:tc>
          <w:tcPr>
            <w:tcW w:w="1420" w:type="dxa"/>
            <w:tcBorders>
              <w:top w:val="nil"/>
              <w:left w:val="nil"/>
              <w:bottom w:val="dotted" w:sz="4" w:space="0" w:color="auto"/>
              <w:right w:val="single" w:sz="12" w:space="0" w:color="auto"/>
            </w:tcBorders>
            <w:shd w:val="clear" w:color="000000" w:fill="FFFFFF"/>
            <w:vAlign w:val="center"/>
            <w:hideMark/>
          </w:tcPr>
          <w:p w14:paraId="4C1FF836"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139</w:t>
            </w:r>
          </w:p>
        </w:tc>
      </w:tr>
      <w:tr w:rsidR="00AF68E7" w:rsidRPr="00AF68E7" w14:paraId="02E7F77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4ABDF6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22</w:t>
            </w:r>
          </w:p>
        </w:tc>
        <w:tc>
          <w:tcPr>
            <w:tcW w:w="6340" w:type="dxa"/>
            <w:tcBorders>
              <w:top w:val="nil"/>
              <w:left w:val="nil"/>
              <w:bottom w:val="dotted" w:sz="4" w:space="0" w:color="auto"/>
              <w:right w:val="double" w:sz="6" w:space="0" w:color="auto"/>
            </w:tcBorders>
            <w:shd w:val="clear" w:color="000000" w:fill="FFFFFF"/>
            <w:vAlign w:val="bottom"/>
            <w:hideMark/>
          </w:tcPr>
          <w:p w14:paraId="00A786F6"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Akademia e Shkencës</w:t>
            </w:r>
          </w:p>
        </w:tc>
        <w:tc>
          <w:tcPr>
            <w:tcW w:w="1420" w:type="dxa"/>
            <w:tcBorders>
              <w:top w:val="nil"/>
              <w:left w:val="nil"/>
              <w:bottom w:val="dotted" w:sz="4" w:space="0" w:color="auto"/>
              <w:right w:val="single" w:sz="12" w:space="0" w:color="auto"/>
            </w:tcBorders>
            <w:shd w:val="clear" w:color="000000" w:fill="FFFFFF"/>
            <w:vAlign w:val="center"/>
            <w:hideMark/>
          </w:tcPr>
          <w:p w14:paraId="35F13E1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29</w:t>
            </w:r>
          </w:p>
        </w:tc>
      </w:tr>
      <w:tr w:rsidR="00AF68E7" w:rsidRPr="00AF68E7" w14:paraId="2EB98D3B"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80C450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24</w:t>
            </w:r>
          </w:p>
        </w:tc>
        <w:tc>
          <w:tcPr>
            <w:tcW w:w="6340" w:type="dxa"/>
            <w:tcBorders>
              <w:top w:val="nil"/>
              <w:left w:val="nil"/>
              <w:bottom w:val="dotted" w:sz="4" w:space="0" w:color="auto"/>
              <w:right w:val="double" w:sz="6" w:space="0" w:color="auto"/>
            </w:tcBorders>
            <w:shd w:val="clear" w:color="000000" w:fill="FFFFFF"/>
            <w:vAlign w:val="bottom"/>
            <w:hideMark/>
          </w:tcPr>
          <w:p w14:paraId="29C0E002"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Kontrolli i Lartë i Shtetit</w:t>
            </w:r>
          </w:p>
        </w:tc>
        <w:tc>
          <w:tcPr>
            <w:tcW w:w="1420" w:type="dxa"/>
            <w:tcBorders>
              <w:top w:val="nil"/>
              <w:left w:val="nil"/>
              <w:bottom w:val="dotted" w:sz="4" w:space="0" w:color="auto"/>
              <w:right w:val="single" w:sz="12" w:space="0" w:color="auto"/>
            </w:tcBorders>
            <w:shd w:val="clear" w:color="000000" w:fill="FFFFFF"/>
            <w:vAlign w:val="center"/>
            <w:hideMark/>
          </w:tcPr>
          <w:p w14:paraId="675E7BA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243</w:t>
            </w:r>
          </w:p>
        </w:tc>
      </w:tr>
      <w:tr w:rsidR="00AF68E7" w:rsidRPr="00AF68E7" w14:paraId="77ECDCE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F6BDDB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26</w:t>
            </w:r>
          </w:p>
        </w:tc>
        <w:tc>
          <w:tcPr>
            <w:tcW w:w="6340" w:type="dxa"/>
            <w:tcBorders>
              <w:top w:val="nil"/>
              <w:left w:val="nil"/>
              <w:bottom w:val="dotted" w:sz="4" w:space="0" w:color="auto"/>
              <w:right w:val="double" w:sz="6" w:space="0" w:color="auto"/>
            </w:tcBorders>
            <w:shd w:val="clear" w:color="000000" w:fill="FFFFFF"/>
            <w:vAlign w:val="bottom"/>
            <w:hideMark/>
          </w:tcPr>
          <w:p w14:paraId="082466D5"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Ministria e Turizmit dhe Mjedisit</w:t>
            </w:r>
          </w:p>
        </w:tc>
        <w:tc>
          <w:tcPr>
            <w:tcW w:w="1420" w:type="dxa"/>
            <w:tcBorders>
              <w:top w:val="nil"/>
              <w:left w:val="nil"/>
              <w:bottom w:val="dotted" w:sz="4" w:space="0" w:color="auto"/>
              <w:right w:val="single" w:sz="12" w:space="0" w:color="auto"/>
            </w:tcBorders>
            <w:shd w:val="clear" w:color="000000" w:fill="FFFFFF"/>
            <w:vAlign w:val="center"/>
            <w:hideMark/>
          </w:tcPr>
          <w:p w14:paraId="7789AE3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894</w:t>
            </w:r>
          </w:p>
        </w:tc>
      </w:tr>
      <w:tr w:rsidR="00AF68E7" w:rsidRPr="00AF68E7" w14:paraId="4012EDF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4E365D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28</w:t>
            </w:r>
          </w:p>
        </w:tc>
        <w:tc>
          <w:tcPr>
            <w:tcW w:w="6340" w:type="dxa"/>
            <w:tcBorders>
              <w:top w:val="nil"/>
              <w:left w:val="nil"/>
              <w:bottom w:val="dotted" w:sz="4" w:space="0" w:color="auto"/>
              <w:right w:val="double" w:sz="6" w:space="0" w:color="auto"/>
            </w:tcBorders>
            <w:shd w:val="clear" w:color="000000" w:fill="FFFFFF"/>
            <w:vAlign w:val="bottom"/>
            <w:hideMark/>
          </w:tcPr>
          <w:p w14:paraId="32C7579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Prokuroria e Përgjithshme</w:t>
            </w:r>
          </w:p>
        </w:tc>
        <w:tc>
          <w:tcPr>
            <w:tcW w:w="1420" w:type="dxa"/>
            <w:tcBorders>
              <w:top w:val="nil"/>
              <w:left w:val="nil"/>
              <w:bottom w:val="dotted" w:sz="4" w:space="0" w:color="auto"/>
              <w:right w:val="single" w:sz="12" w:space="0" w:color="auto"/>
            </w:tcBorders>
            <w:shd w:val="clear" w:color="000000" w:fill="FFFFFF"/>
            <w:vAlign w:val="center"/>
            <w:hideMark/>
          </w:tcPr>
          <w:p w14:paraId="24788F0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962</w:t>
            </w:r>
          </w:p>
        </w:tc>
      </w:tr>
      <w:tr w:rsidR="00AF68E7" w:rsidRPr="00AF68E7" w14:paraId="202BE47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13FAC9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29</w:t>
            </w:r>
          </w:p>
        </w:tc>
        <w:tc>
          <w:tcPr>
            <w:tcW w:w="6340" w:type="dxa"/>
            <w:tcBorders>
              <w:top w:val="nil"/>
              <w:left w:val="nil"/>
              <w:bottom w:val="dotted" w:sz="4" w:space="0" w:color="auto"/>
              <w:right w:val="double" w:sz="6" w:space="0" w:color="auto"/>
            </w:tcBorders>
            <w:shd w:val="clear" w:color="000000" w:fill="FFFFFF"/>
            <w:vAlign w:val="bottom"/>
            <w:hideMark/>
          </w:tcPr>
          <w:p w14:paraId="72CDF05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Këshilli i Lartë Gjyqësor</w:t>
            </w:r>
          </w:p>
        </w:tc>
        <w:tc>
          <w:tcPr>
            <w:tcW w:w="1420" w:type="dxa"/>
            <w:tcBorders>
              <w:top w:val="nil"/>
              <w:left w:val="nil"/>
              <w:bottom w:val="dotted" w:sz="4" w:space="0" w:color="auto"/>
              <w:right w:val="single" w:sz="12" w:space="0" w:color="auto"/>
            </w:tcBorders>
            <w:shd w:val="clear" w:color="000000" w:fill="FFFFFF"/>
            <w:vAlign w:val="center"/>
            <w:hideMark/>
          </w:tcPr>
          <w:p w14:paraId="618AAD6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1,759</w:t>
            </w:r>
          </w:p>
        </w:tc>
      </w:tr>
      <w:tr w:rsidR="00AF68E7" w:rsidRPr="00AF68E7" w14:paraId="74187104"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EE8C06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30</w:t>
            </w:r>
          </w:p>
        </w:tc>
        <w:tc>
          <w:tcPr>
            <w:tcW w:w="6340" w:type="dxa"/>
            <w:tcBorders>
              <w:top w:val="nil"/>
              <w:left w:val="nil"/>
              <w:bottom w:val="dotted" w:sz="4" w:space="0" w:color="auto"/>
              <w:right w:val="double" w:sz="6" w:space="0" w:color="auto"/>
            </w:tcBorders>
            <w:shd w:val="clear" w:color="000000" w:fill="FFFFFF"/>
            <w:vAlign w:val="bottom"/>
            <w:hideMark/>
          </w:tcPr>
          <w:p w14:paraId="522B514B"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Gjykata Kushtetuese</w:t>
            </w:r>
          </w:p>
        </w:tc>
        <w:tc>
          <w:tcPr>
            <w:tcW w:w="1420" w:type="dxa"/>
            <w:tcBorders>
              <w:top w:val="nil"/>
              <w:left w:val="nil"/>
              <w:bottom w:val="dotted" w:sz="4" w:space="0" w:color="auto"/>
              <w:right w:val="single" w:sz="12" w:space="0" w:color="auto"/>
            </w:tcBorders>
            <w:shd w:val="clear" w:color="000000" w:fill="FFFFFF"/>
            <w:vAlign w:val="center"/>
            <w:hideMark/>
          </w:tcPr>
          <w:p w14:paraId="62DA847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68</w:t>
            </w:r>
          </w:p>
        </w:tc>
      </w:tr>
      <w:tr w:rsidR="00AF68E7" w:rsidRPr="00AF68E7" w14:paraId="7E2887D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8B49199"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31</w:t>
            </w:r>
          </w:p>
        </w:tc>
        <w:tc>
          <w:tcPr>
            <w:tcW w:w="6340" w:type="dxa"/>
            <w:tcBorders>
              <w:top w:val="nil"/>
              <w:left w:val="nil"/>
              <w:bottom w:val="dotted" w:sz="4" w:space="0" w:color="auto"/>
              <w:right w:val="double" w:sz="6" w:space="0" w:color="auto"/>
            </w:tcBorders>
            <w:shd w:val="clear" w:color="000000" w:fill="FFFFFF"/>
            <w:vAlign w:val="bottom"/>
            <w:hideMark/>
          </w:tcPr>
          <w:p w14:paraId="72429131"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Agjencia Telegrafike Shqiptare</w:t>
            </w:r>
          </w:p>
        </w:tc>
        <w:tc>
          <w:tcPr>
            <w:tcW w:w="1420" w:type="dxa"/>
            <w:tcBorders>
              <w:top w:val="nil"/>
              <w:left w:val="nil"/>
              <w:bottom w:val="dotted" w:sz="4" w:space="0" w:color="auto"/>
              <w:right w:val="single" w:sz="12" w:space="0" w:color="auto"/>
            </w:tcBorders>
            <w:shd w:val="clear" w:color="000000" w:fill="FFFFFF"/>
            <w:vAlign w:val="center"/>
            <w:hideMark/>
          </w:tcPr>
          <w:p w14:paraId="7EC8F33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40</w:t>
            </w:r>
          </w:p>
        </w:tc>
      </w:tr>
      <w:tr w:rsidR="00AF68E7" w:rsidRPr="00AF68E7" w14:paraId="7CFBAACD"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3EFEF6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35</w:t>
            </w:r>
          </w:p>
        </w:tc>
        <w:tc>
          <w:tcPr>
            <w:tcW w:w="6340" w:type="dxa"/>
            <w:tcBorders>
              <w:top w:val="nil"/>
              <w:left w:val="nil"/>
              <w:bottom w:val="dotted" w:sz="4" w:space="0" w:color="auto"/>
              <w:right w:val="double" w:sz="6" w:space="0" w:color="auto"/>
            </w:tcBorders>
            <w:shd w:val="clear" w:color="000000" w:fill="FFFFFF"/>
            <w:vAlign w:val="bottom"/>
            <w:hideMark/>
          </w:tcPr>
          <w:p w14:paraId="56BF904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Këshilli i Lartë i Prokurorisë</w:t>
            </w:r>
          </w:p>
        </w:tc>
        <w:tc>
          <w:tcPr>
            <w:tcW w:w="1420" w:type="dxa"/>
            <w:tcBorders>
              <w:top w:val="nil"/>
              <w:left w:val="nil"/>
              <w:bottom w:val="dotted" w:sz="4" w:space="0" w:color="auto"/>
              <w:right w:val="single" w:sz="12" w:space="0" w:color="auto"/>
            </w:tcBorders>
            <w:shd w:val="clear" w:color="000000" w:fill="FFFFFF"/>
            <w:vAlign w:val="center"/>
            <w:hideMark/>
          </w:tcPr>
          <w:p w14:paraId="0E0F534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72</w:t>
            </w:r>
          </w:p>
        </w:tc>
      </w:tr>
      <w:tr w:rsidR="00AF68E7" w:rsidRPr="00AF68E7" w14:paraId="1D17F6F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DD4880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41</w:t>
            </w:r>
          </w:p>
        </w:tc>
        <w:tc>
          <w:tcPr>
            <w:tcW w:w="6340" w:type="dxa"/>
            <w:tcBorders>
              <w:top w:val="nil"/>
              <w:left w:val="nil"/>
              <w:bottom w:val="dotted" w:sz="4" w:space="0" w:color="auto"/>
              <w:right w:val="double" w:sz="6" w:space="0" w:color="auto"/>
            </w:tcBorders>
            <w:shd w:val="clear" w:color="000000" w:fill="FFFFFF"/>
            <w:vAlign w:val="bottom"/>
            <w:hideMark/>
          </w:tcPr>
          <w:p w14:paraId="3D72B993"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SPAK-u/BKH-ja</w:t>
            </w:r>
          </w:p>
        </w:tc>
        <w:tc>
          <w:tcPr>
            <w:tcW w:w="1420" w:type="dxa"/>
            <w:tcBorders>
              <w:top w:val="nil"/>
              <w:left w:val="nil"/>
              <w:bottom w:val="dotted" w:sz="4" w:space="0" w:color="auto"/>
              <w:right w:val="single" w:sz="12" w:space="0" w:color="auto"/>
            </w:tcBorders>
            <w:shd w:val="clear" w:color="000000" w:fill="FFFFFF"/>
            <w:vAlign w:val="center"/>
            <w:hideMark/>
          </w:tcPr>
          <w:p w14:paraId="7546181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311</w:t>
            </w:r>
          </w:p>
        </w:tc>
      </w:tr>
      <w:tr w:rsidR="00AF68E7" w:rsidRPr="00AF68E7" w14:paraId="5900ED5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B6A20E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50</w:t>
            </w:r>
          </w:p>
        </w:tc>
        <w:tc>
          <w:tcPr>
            <w:tcW w:w="6340" w:type="dxa"/>
            <w:tcBorders>
              <w:top w:val="nil"/>
              <w:left w:val="nil"/>
              <w:bottom w:val="dotted" w:sz="4" w:space="0" w:color="auto"/>
              <w:right w:val="double" w:sz="6" w:space="0" w:color="auto"/>
            </w:tcBorders>
            <w:shd w:val="clear" w:color="000000" w:fill="FFFFFF"/>
            <w:vAlign w:val="bottom"/>
            <w:hideMark/>
          </w:tcPr>
          <w:p w14:paraId="717CCFC0"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Instituti i Statistikës</w:t>
            </w:r>
          </w:p>
        </w:tc>
        <w:tc>
          <w:tcPr>
            <w:tcW w:w="1420" w:type="dxa"/>
            <w:tcBorders>
              <w:top w:val="nil"/>
              <w:left w:val="nil"/>
              <w:bottom w:val="dotted" w:sz="4" w:space="0" w:color="auto"/>
              <w:right w:val="single" w:sz="12" w:space="0" w:color="auto"/>
            </w:tcBorders>
            <w:shd w:val="clear" w:color="000000" w:fill="FFFFFF"/>
            <w:vAlign w:val="center"/>
            <w:hideMark/>
          </w:tcPr>
          <w:p w14:paraId="5C3ADB6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236</w:t>
            </w:r>
          </w:p>
        </w:tc>
      </w:tr>
      <w:tr w:rsidR="00AF68E7" w:rsidRPr="00AF68E7" w14:paraId="51DD7D2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39E0F6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55</w:t>
            </w:r>
          </w:p>
        </w:tc>
        <w:tc>
          <w:tcPr>
            <w:tcW w:w="6340" w:type="dxa"/>
            <w:tcBorders>
              <w:top w:val="nil"/>
              <w:left w:val="nil"/>
              <w:bottom w:val="dotted" w:sz="4" w:space="0" w:color="auto"/>
              <w:right w:val="double" w:sz="6" w:space="0" w:color="auto"/>
            </w:tcBorders>
            <w:shd w:val="clear" w:color="000000" w:fill="FFFFFF"/>
            <w:vAlign w:val="bottom"/>
            <w:hideMark/>
          </w:tcPr>
          <w:p w14:paraId="31C1B25E"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Shkolla e Magjistraturës</w:t>
            </w:r>
          </w:p>
        </w:tc>
        <w:tc>
          <w:tcPr>
            <w:tcW w:w="1420" w:type="dxa"/>
            <w:tcBorders>
              <w:top w:val="nil"/>
              <w:left w:val="nil"/>
              <w:bottom w:val="dotted" w:sz="4" w:space="0" w:color="auto"/>
              <w:right w:val="single" w:sz="12" w:space="0" w:color="auto"/>
            </w:tcBorders>
            <w:shd w:val="clear" w:color="000000" w:fill="FFFFFF"/>
            <w:vAlign w:val="center"/>
            <w:hideMark/>
          </w:tcPr>
          <w:p w14:paraId="6EE492B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41</w:t>
            </w:r>
          </w:p>
        </w:tc>
      </w:tr>
      <w:tr w:rsidR="00AF68E7" w:rsidRPr="00AF68E7" w14:paraId="63974681"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9161E3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57</w:t>
            </w:r>
          </w:p>
        </w:tc>
        <w:tc>
          <w:tcPr>
            <w:tcW w:w="6340" w:type="dxa"/>
            <w:tcBorders>
              <w:top w:val="nil"/>
              <w:left w:val="nil"/>
              <w:bottom w:val="dotted" w:sz="4" w:space="0" w:color="auto"/>
              <w:right w:val="double" w:sz="6" w:space="0" w:color="auto"/>
            </w:tcBorders>
            <w:shd w:val="clear" w:color="000000" w:fill="FFFFFF"/>
            <w:vAlign w:val="bottom"/>
            <w:hideMark/>
          </w:tcPr>
          <w:p w14:paraId="209161BF"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Qendra Kombëtare e Kinematografisë</w:t>
            </w:r>
          </w:p>
        </w:tc>
        <w:tc>
          <w:tcPr>
            <w:tcW w:w="1420" w:type="dxa"/>
            <w:tcBorders>
              <w:top w:val="nil"/>
              <w:left w:val="nil"/>
              <w:bottom w:val="dotted" w:sz="4" w:space="0" w:color="auto"/>
              <w:right w:val="single" w:sz="12" w:space="0" w:color="auto"/>
            </w:tcBorders>
            <w:shd w:val="clear" w:color="000000" w:fill="FFFFFF"/>
            <w:vAlign w:val="center"/>
            <w:hideMark/>
          </w:tcPr>
          <w:p w14:paraId="045FA05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w:t>
            </w:r>
          </w:p>
        </w:tc>
      </w:tr>
      <w:tr w:rsidR="00AF68E7" w:rsidRPr="00AF68E7" w14:paraId="3491F00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D78AA5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592B9F86"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Komisioni i Pavarur i Kualifikimit</w:t>
            </w:r>
          </w:p>
        </w:tc>
        <w:tc>
          <w:tcPr>
            <w:tcW w:w="1420" w:type="dxa"/>
            <w:tcBorders>
              <w:top w:val="nil"/>
              <w:left w:val="nil"/>
              <w:bottom w:val="dotted" w:sz="4" w:space="0" w:color="auto"/>
              <w:right w:val="single" w:sz="12" w:space="0" w:color="auto"/>
            </w:tcBorders>
            <w:shd w:val="clear" w:color="000000" w:fill="FFFFFF"/>
            <w:vAlign w:val="center"/>
            <w:hideMark/>
          </w:tcPr>
          <w:p w14:paraId="7993C24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76</w:t>
            </w:r>
          </w:p>
        </w:tc>
      </w:tr>
      <w:tr w:rsidR="00AF68E7" w:rsidRPr="00AF68E7" w14:paraId="2EEE249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DB1C6F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082A885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Kolegji i Posaçëm i Apelimit</w:t>
            </w:r>
          </w:p>
        </w:tc>
        <w:tc>
          <w:tcPr>
            <w:tcW w:w="1420" w:type="dxa"/>
            <w:tcBorders>
              <w:top w:val="nil"/>
              <w:left w:val="nil"/>
              <w:bottom w:val="dotted" w:sz="4" w:space="0" w:color="auto"/>
              <w:right w:val="single" w:sz="12" w:space="0" w:color="auto"/>
            </w:tcBorders>
            <w:shd w:val="clear" w:color="000000" w:fill="FFFFFF"/>
            <w:vAlign w:val="center"/>
            <w:hideMark/>
          </w:tcPr>
          <w:p w14:paraId="62BE05B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r>
      <w:tr w:rsidR="00AF68E7" w:rsidRPr="00AF68E7" w14:paraId="148C4A7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0FE3F9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34D99CE8"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Publik</w:t>
            </w:r>
          </w:p>
        </w:tc>
        <w:tc>
          <w:tcPr>
            <w:tcW w:w="1420" w:type="dxa"/>
            <w:tcBorders>
              <w:top w:val="nil"/>
              <w:left w:val="nil"/>
              <w:bottom w:val="dotted" w:sz="4" w:space="0" w:color="auto"/>
              <w:right w:val="single" w:sz="12" w:space="0" w:color="auto"/>
            </w:tcBorders>
            <w:shd w:val="clear" w:color="000000" w:fill="FFFFFF"/>
            <w:vAlign w:val="center"/>
            <w:hideMark/>
          </w:tcPr>
          <w:p w14:paraId="1B653418"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30</w:t>
            </w:r>
          </w:p>
        </w:tc>
      </w:tr>
      <w:tr w:rsidR="00AF68E7" w:rsidRPr="00AF68E7" w14:paraId="30A1346B"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511428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63</w:t>
            </w:r>
          </w:p>
        </w:tc>
        <w:tc>
          <w:tcPr>
            <w:tcW w:w="6340" w:type="dxa"/>
            <w:tcBorders>
              <w:top w:val="nil"/>
              <w:left w:val="nil"/>
              <w:bottom w:val="dotted" w:sz="4" w:space="0" w:color="auto"/>
              <w:right w:val="double" w:sz="6" w:space="0" w:color="auto"/>
            </w:tcBorders>
            <w:shd w:val="clear" w:color="000000" w:fill="FFFFFF"/>
            <w:vAlign w:val="bottom"/>
            <w:hideMark/>
          </w:tcPr>
          <w:p w14:paraId="623148CF"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Zyra e Inspektorit të Lartë të Drejtësisë</w:t>
            </w:r>
          </w:p>
        </w:tc>
        <w:tc>
          <w:tcPr>
            <w:tcW w:w="1420" w:type="dxa"/>
            <w:tcBorders>
              <w:top w:val="nil"/>
              <w:left w:val="nil"/>
              <w:bottom w:val="dotted" w:sz="4" w:space="0" w:color="auto"/>
              <w:right w:val="single" w:sz="12" w:space="0" w:color="auto"/>
            </w:tcBorders>
            <w:shd w:val="clear" w:color="000000" w:fill="FFFFFF"/>
            <w:vAlign w:val="center"/>
            <w:hideMark/>
          </w:tcPr>
          <w:p w14:paraId="17C30B9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101</w:t>
            </w:r>
          </w:p>
        </w:tc>
      </w:tr>
      <w:tr w:rsidR="00AF68E7" w:rsidRPr="00AF68E7" w14:paraId="293EC28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364B10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66</w:t>
            </w:r>
          </w:p>
        </w:tc>
        <w:tc>
          <w:tcPr>
            <w:tcW w:w="6340" w:type="dxa"/>
            <w:tcBorders>
              <w:top w:val="nil"/>
              <w:left w:val="nil"/>
              <w:bottom w:val="dotted" w:sz="4" w:space="0" w:color="auto"/>
              <w:right w:val="double" w:sz="6" w:space="0" w:color="auto"/>
            </w:tcBorders>
            <w:shd w:val="clear" w:color="000000" w:fill="FFFFFF"/>
            <w:vAlign w:val="bottom"/>
            <w:hideMark/>
          </w:tcPr>
          <w:p w14:paraId="38E94B2A"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Avokati i Popullit</w:t>
            </w:r>
          </w:p>
        </w:tc>
        <w:tc>
          <w:tcPr>
            <w:tcW w:w="1420" w:type="dxa"/>
            <w:tcBorders>
              <w:top w:val="nil"/>
              <w:left w:val="nil"/>
              <w:bottom w:val="dotted" w:sz="4" w:space="0" w:color="auto"/>
              <w:right w:val="single" w:sz="12" w:space="0" w:color="auto"/>
            </w:tcBorders>
            <w:shd w:val="clear" w:color="000000" w:fill="FFFFFF"/>
            <w:vAlign w:val="center"/>
            <w:hideMark/>
          </w:tcPr>
          <w:p w14:paraId="68F5655E"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67</w:t>
            </w:r>
          </w:p>
        </w:tc>
      </w:tr>
      <w:tr w:rsidR="00AF68E7" w:rsidRPr="00AF68E7" w14:paraId="6ED46D8E"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7BAA1A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67</w:t>
            </w:r>
          </w:p>
        </w:tc>
        <w:tc>
          <w:tcPr>
            <w:tcW w:w="6340" w:type="dxa"/>
            <w:tcBorders>
              <w:top w:val="nil"/>
              <w:left w:val="nil"/>
              <w:bottom w:val="dotted" w:sz="4" w:space="0" w:color="auto"/>
              <w:right w:val="double" w:sz="6" w:space="0" w:color="auto"/>
            </w:tcBorders>
            <w:shd w:val="clear" w:color="000000" w:fill="FFFFFF"/>
            <w:vAlign w:val="bottom"/>
            <w:hideMark/>
          </w:tcPr>
          <w:p w14:paraId="7DD80B88"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për Mbikëqyrjen e Shërbimit Civil</w:t>
            </w:r>
          </w:p>
        </w:tc>
        <w:tc>
          <w:tcPr>
            <w:tcW w:w="1420" w:type="dxa"/>
            <w:tcBorders>
              <w:top w:val="nil"/>
              <w:left w:val="nil"/>
              <w:bottom w:val="dotted" w:sz="4" w:space="0" w:color="auto"/>
              <w:right w:val="single" w:sz="12" w:space="0" w:color="auto"/>
            </w:tcBorders>
            <w:shd w:val="clear" w:color="000000" w:fill="FFFFFF"/>
            <w:vAlign w:val="center"/>
            <w:hideMark/>
          </w:tcPr>
          <w:p w14:paraId="643F636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37</w:t>
            </w:r>
          </w:p>
        </w:tc>
      </w:tr>
      <w:tr w:rsidR="00AF68E7" w:rsidRPr="00AF68E7" w14:paraId="505774B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67BE150"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73</w:t>
            </w:r>
          </w:p>
        </w:tc>
        <w:tc>
          <w:tcPr>
            <w:tcW w:w="6340" w:type="dxa"/>
            <w:tcBorders>
              <w:top w:val="nil"/>
              <w:left w:val="nil"/>
              <w:bottom w:val="dotted" w:sz="4" w:space="0" w:color="auto"/>
              <w:right w:val="double" w:sz="6" w:space="0" w:color="auto"/>
            </w:tcBorders>
            <w:shd w:val="clear" w:color="000000" w:fill="FFFFFF"/>
            <w:vAlign w:val="bottom"/>
            <w:hideMark/>
          </w:tcPr>
          <w:p w14:paraId="397F964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Komisioni Qendror i Zgjedhjeve</w:t>
            </w:r>
          </w:p>
        </w:tc>
        <w:tc>
          <w:tcPr>
            <w:tcW w:w="1420" w:type="dxa"/>
            <w:tcBorders>
              <w:top w:val="nil"/>
              <w:left w:val="nil"/>
              <w:bottom w:val="dotted" w:sz="4" w:space="0" w:color="auto"/>
              <w:right w:val="single" w:sz="12" w:space="0" w:color="auto"/>
            </w:tcBorders>
            <w:shd w:val="clear" w:color="000000" w:fill="FFFFFF"/>
            <w:vAlign w:val="center"/>
            <w:hideMark/>
          </w:tcPr>
          <w:p w14:paraId="6EB5D27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95</w:t>
            </w:r>
          </w:p>
        </w:tc>
      </w:tr>
      <w:tr w:rsidR="00AF68E7" w:rsidRPr="00AF68E7" w14:paraId="425B7EF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46269DAD"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76</w:t>
            </w:r>
          </w:p>
        </w:tc>
        <w:tc>
          <w:tcPr>
            <w:tcW w:w="6340" w:type="dxa"/>
            <w:tcBorders>
              <w:top w:val="nil"/>
              <w:left w:val="nil"/>
              <w:bottom w:val="dotted" w:sz="4" w:space="0" w:color="auto"/>
              <w:right w:val="double" w:sz="6" w:space="0" w:color="auto"/>
            </w:tcBorders>
            <w:shd w:val="clear" w:color="000000" w:fill="FFFFFF"/>
            <w:vAlign w:val="bottom"/>
            <w:hideMark/>
          </w:tcPr>
          <w:p w14:paraId="527BCAF7"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xml:space="preserve">Inspektorati i Lartë i Deklarimit e Kontrollit të Pasurive dhe Konfliktit të Interesave </w:t>
            </w:r>
          </w:p>
        </w:tc>
        <w:tc>
          <w:tcPr>
            <w:tcW w:w="1420" w:type="dxa"/>
            <w:tcBorders>
              <w:top w:val="nil"/>
              <w:left w:val="nil"/>
              <w:bottom w:val="dotted" w:sz="4" w:space="0" w:color="auto"/>
              <w:right w:val="single" w:sz="12" w:space="0" w:color="auto"/>
            </w:tcBorders>
            <w:shd w:val="clear" w:color="000000" w:fill="FFFFFF"/>
            <w:vAlign w:val="center"/>
            <w:hideMark/>
          </w:tcPr>
          <w:p w14:paraId="72264CC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73</w:t>
            </w:r>
          </w:p>
        </w:tc>
      </w:tr>
      <w:tr w:rsidR="00AF68E7" w:rsidRPr="00AF68E7" w14:paraId="3596A72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B220D6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77</w:t>
            </w:r>
          </w:p>
        </w:tc>
        <w:tc>
          <w:tcPr>
            <w:tcW w:w="6340" w:type="dxa"/>
            <w:tcBorders>
              <w:top w:val="nil"/>
              <w:left w:val="nil"/>
              <w:bottom w:val="dotted" w:sz="4" w:space="0" w:color="auto"/>
              <w:right w:val="double" w:sz="6" w:space="0" w:color="auto"/>
            </w:tcBorders>
            <w:shd w:val="clear" w:color="000000" w:fill="FFFFFF"/>
            <w:vAlign w:val="bottom"/>
            <w:hideMark/>
          </w:tcPr>
          <w:p w14:paraId="74696CE1"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Autoriteti i Konkurrencës</w:t>
            </w:r>
          </w:p>
        </w:tc>
        <w:tc>
          <w:tcPr>
            <w:tcW w:w="1420" w:type="dxa"/>
            <w:tcBorders>
              <w:top w:val="nil"/>
              <w:left w:val="nil"/>
              <w:bottom w:val="dotted" w:sz="4" w:space="0" w:color="auto"/>
              <w:right w:val="single" w:sz="12" w:space="0" w:color="auto"/>
            </w:tcBorders>
            <w:shd w:val="clear" w:color="000000" w:fill="FFFFFF"/>
            <w:vAlign w:val="center"/>
            <w:hideMark/>
          </w:tcPr>
          <w:p w14:paraId="0B82D79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49</w:t>
            </w:r>
          </w:p>
        </w:tc>
      </w:tr>
      <w:tr w:rsidR="00AF68E7" w:rsidRPr="00AF68E7" w14:paraId="4F2FB3B9" w14:textId="77777777" w:rsidTr="00482111">
        <w:trPr>
          <w:trHeight w:val="180"/>
        </w:trPr>
        <w:tc>
          <w:tcPr>
            <w:tcW w:w="660" w:type="dxa"/>
            <w:tcBorders>
              <w:top w:val="nil"/>
              <w:left w:val="single" w:sz="12" w:space="0" w:color="auto"/>
              <w:bottom w:val="nil"/>
              <w:right w:val="double" w:sz="6" w:space="0" w:color="auto"/>
            </w:tcBorders>
            <w:shd w:val="clear" w:color="000000" w:fill="FFFFFF"/>
            <w:vAlign w:val="bottom"/>
            <w:hideMark/>
          </w:tcPr>
          <w:p w14:paraId="6F98874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82</w:t>
            </w:r>
          </w:p>
        </w:tc>
        <w:tc>
          <w:tcPr>
            <w:tcW w:w="6340" w:type="dxa"/>
            <w:tcBorders>
              <w:top w:val="nil"/>
              <w:left w:val="nil"/>
              <w:bottom w:val="nil"/>
              <w:right w:val="double" w:sz="6" w:space="0" w:color="auto"/>
            </w:tcBorders>
            <w:shd w:val="clear" w:color="000000" w:fill="FFFFFF"/>
            <w:vAlign w:val="bottom"/>
            <w:hideMark/>
          </w:tcPr>
          <w:p w14:paraId="498B448D" w14:textId="77777777" w:rsidR="00482111" w:rsidRPr="00AF68E7" w:rsidRDefault="00482111" w:rsidP="00482111">
            <w:pPr>
              <w:spacing w:after="0" w:line="240" w:lineRule="auto"/>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Këshilli Kombëtar i Kontabilitetit</w:t>
            </w:r>
          </w:p>
        </w:tc>
        <w:tc>
          <w:tcPr>
            <w:tcW w:w="1420" w:type="dxa"/>
            <w:tcBorders>
              <w:top w:val="nil"/>
              <w:left w:val="nil"/>
              <w:bottom w:val="nil"/>
              <w:right w:val="single" w:sz="12" w:space="0" w:color="auto"/>
            </w:tcBorders>
            <w:shd w:val="clear" w:color="000000" w:fill="FFFFFF"/>
            <w:vAlign w:val="center"/>
            <w:hideMark/>
          </w:tcPr>
          <w:p w14:paraId="7ED1BC3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w:t>
            </w:r>
          </w:p>
        </w:tc>
      </w:tr>
      <w:tr w:rsidR="00AF68E7" w:rsidRPr="00AF68E7" w14:paraId="1BD72693" w14:textId="77777777" w:rsidTr="00482111">
        <w:trPr>
          <w:trHeight w:val="180"/>
        </w:trPr>
        <w:tc>
          <w:tcPr>
            <w:tcW w:w="660" w:type="dxa"/>
            <w:tcBorders>
              <w:top w:val="single" w:sz="12" w:space="0" w:color="auto"/>
              <w:left w:val="single" w:sz="12" w:space="0" w:color="auto"/>
              <w:bottom w:val="dotted" w:sz="4" w:space="0" w:color="auto"/>
              <w:right w:val="double" w:sz="6" w:space="0" w:color="auto"/>
            </w:tcBorders>
            <w:shd w:val="clear" w:color="000000" w:fill="FFFFFF"/>
            <w:vAlign w:val="bottom"/>
            <w:hideMark/>
          </w:tcPr>
          <w:p w14:paraId="740E9D57"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87</w:t>
            </w:r>
          </w:p>
        </w:tc>
        <w:tc>
          <w:tcPr>
            <w:tcW w:w="6340" w:type="dxa"/>
            <w:tcBorders>
              <w:top w:val="single" w:sz="12" w:space="0" w:color="auto"/>
              <w:left w:val="nil"/>
              <w:bottom w:val="dotted" w:sz="4" w:space="0" w:color="auto"/>
              <w:right w:val="double" w:sz="6" w:space="0" w:color="auto"/>
            </w:tcBorders>
            <w:shd w:val="clear" w:color="000000" w:fill="FFFFFF"/>
            <w:vAlign w:val="bottom"/>
            <w:hideMark/>
          </w:tcPr>
          <w:p w14:paraId="6FB70A57" w14:textId="77777777" w:rsidR="00482111" w:rsidRPr="00AF68E7" w:rsidRDefault="00482111" w:rsidP="00482111">
            <w:pPr>
              <w:spacing w:after="0" w:line="240" w:lineRule="auto"/>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Institucione të tjera qeveritare</w:t>
            </w:r>
          </w:p>
        </w:tc>
        <w:tc>
          <w:tcPr>
            <w:tcW w:w="1420" w:type="dxa"/>
            <w:tcBorders>
              <w:top w:val="single" w:sz="12" w:space="0" w:color="auto"/>
              <w:left w:val="nil"/>
              <w:bottom w:val="dotted" w:sz="4" w:space="0" w:color="auto"/>
              <w:right w:val="single" w:sz="12" w:space="0" w:color="auto"/>
            </w:tcBorders>
            <w:shd w:val="clear" w:color="000000" w:fill="FFFFFF"/>
            <w:vAlign w:val="bottom"/>
            <w:hideMark/>
          </w:tcPr>
          <w:p w14:paraId="5C148FA2"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1,560</w:t>
            </w:r>
          </w:p>
        </w:tc>
      </w:tr>
      <w:tr w:rsidR="00AF68E7" w:rsidRPr="00AF68E7" w14:paraId="50CB9A3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7EF9E62"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w:t>
            </w:r>
          </w:p>
        </w:tc>
        <w:tc>
          <w:tcPr>
            <w:tcW w:w="6340" w:type="dxa"/>
            <w:tcBorders>
              <w:top w:val="nil"/>
              <w:left w:val="nil"/>
              <w:bottom w:val="dotted" w:sz="4" w:space="0" w:color="auto"/>
              <w:right w:val="double" w:sz="6" w:space="0" w:color="auto"/>
            </w:tcBorders>
            <w:shd w:val="clear" w:color="000000" w:fill="FFFFFF"/>
            <w:vAlign w:val="bottom"/>
            <w:hideMark/>
          </w:tcPr>
          <w:p w14:paraId="2E9BEC4C"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Drejtoria Sigurimit të Informacionit t</w:t>
            </w:r>
            <w:r w:rsidRPr="00AF68E7">
              <w:rPr>
                <w:rFonts w:ascii="Garamond" w:eastAsia="Times New Roman" w:hAnsi="Garamond" w:cs="Arial"/>
                <w:i/>
                <w:sz w:val="14"/>
                <w:szCs w:val="14"/>
                <w:lang w:eastAsia="sq-AL"/>
              </w:rPr>
              <w:t xml:space="preserve">ë </w:t>
            </w:r>
            <w:r w:rsidRPr="00AF68E7">
              <w:rPr>
                <w:rFonts w:ascii="Garamond" w:eastAsia="Times New Roman" w:hAnsi="Garamond" w:cs="Times New Roman"/>
                <w:i/>
                <w:iCs/>
                <w:sz w:val="16"/>
                <w:szCs w:val="16"/>
                <w:lang w:eastAsia="sq-AL"/>
              </w:rPr>
              <w:t>Klasifikuar (DSIK)</w:t>
            </w:r>
          </w:p>
        </w:tc>
        <w:tc>
          <w:tcPr>
            <w:tcW w:w="1420" w:type="dxa"/>
            <w:tcBorders>
              <w:top w:val="nil"/>
              <w:left w:val="nil"/>
              <w:bottom w:val="dotted" w:sz="4" w:space="0" w:color="auto"/>
              <w:right w:val="single" w:sz="12" w:space="0" w:color="auto"/>
            </w:tcBorders>
            <w:shd w:val="clear" w:color="000000" w:fill="FFFFFF"/>
            <w:vAlign w:val="center"/>
            <w:hideMark/>
          </w:tcPr>
          <w:p w14:paraId="2EC4D928"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38</w:t>
            </w:r>
          </w:p>
        </w:tc>
      </w:tr>
      <w:tr w:rsidR="00AF68E7" w:rsidRPr="00AF68E7" w14:paraId="2BE6B3C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DE7084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w:t>
            </w:r>
          </w:p>
        </w:tc>
        <w:tc>
          <w:tcPr>
            <w:tcW w:w="6340" w:type="dxa"/>
            <w:tcBorders>
              <w:top w:val="nil"/>
              <w:left w:val="nil"/>
              <w:bottom w:val="dotted" w:sz="4" w:space="0" w:color="auto"/>
              <w:right w:val="double" w:sz="6" w:space="0" w:color="auto"/>
            </w:tcBorders>
            <w:shd w:val="clear" w:color="000000" w:fill="FFFFFF"/>
            <w:vAlign w:val="bottom"/>
            <w:hideMark/>
          </w:tcPr>
          <w:p w14:paraId="1335EB75"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Prokurimit Publik</w:t>
            </w:r>
          </w:p>
        </w:tc>
        <w:tc>
          <w:tcPr>
            <w:tcW w:w="1420" w:type="dxa"/>
            <w:tcBorders>
              <w:top w:val="nil"/>
              <w:left w:val="nil"/>
              <w:bottom w:val="dotted" w:sz="4" w:space="0" w:color="auto"/>
              <w:right w:val="single" w:sz="12" w:space="0" w:color="auto"/>
            </w:tcBorders>
            <w:shd w:val="clear" w:color="000000" w:fill="FFFFFF"/>
            <w:vAlign w:val="center"/>
            <w:hideMark/>
          </w:tcPr>
          <w:p w14:paraId="1696A28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48</w:t>
            </w:r>
          </w:p>
        </w:tc>
      </w:tr>
      <w:tr w:rsidR="00AF68E7" w:rsidRPr="00AF68E7" w14:paraId="028C28EE"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C8C51E8"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w:t>
            </w:r>
          </w:p>
        </w:tc>
        <w:tc>
          <w:tcPr>
            <w:tcW w:w="6340" w:type="dxa"/>
            <w:tcBorders>
              <w:top w:val="nil"/>
              <w:left w:val="nil"/>
              <w:bottom w:val="dotted" w:sz="4" w:space="0" w:color="auto"/>
              <w:right w:val="double" w:sz="6" w:space="0" w:color="auto"/>
            </w:tcBorders>
            <w:shd w:val="clear" w:color="000000" w:fill="FFFFFF"/>
            <w:vAlign w:val="bottom"/>
            <w:hideMark/>
          </w:tcPr>
          <w:p w14:paraId="3E2EFEFB"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Komiteti për Pakicat Kombëtare</w:t>
            </w:r>
          </w:p>
        </w:tc>
        <w:tc>
          <w:tcPr>
            <w:tcW w:w="1420" w:type="dxa"/>
            <w:tcBorders>
              <w:top w:val="nil"/>
              <w:left w:val="nil"/>
              <w:bottom w:val="dotted" w:sz="4" w:space="0" w:color="auto"/>
              <w:right w:val="single" w:sz="12" w:space="0" w:color="auto"/>
            </w:tcBorders>
            <w:shd w:val="clear" w:color="000000" w:fill="FFFFFF"/>
            <w:vAlign w:val="center"/>
            <w:hideMark/>
          </w:tcPr>
          <w:p w14:paraId="2BF8CAE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24</w:t>
            </w:r>
          </w:p>
        </w:tc>
      </w:tr>
      <w:tr w:rsidR="00AF68E7" w:rsidRPr="00AF68E7" w14:paraId="12E02DA0"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60AEA5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4</w:t>
            </w:r>
          </w:p>
        </w:tc>
        <w:tc>
          <w:tcPr>
            <w:tcW w:w="6340" w:type="dxa"/>
            <w:tcBorders>
              <w:top w:val="nil"/>
              <w:left w:val="nil"/>
              <w:bottom w:val="dotted" w:sz="4" w:space="0" w:color="auto"/>
              <w:right w:val="double" w:sz="6" w:space="0" w:color="auto"/>
            </w:tcBorders>
            <w:shd w:val="clear" w:color="000000" w:fill="FFFFFF"/>
            <w:vAlign w:val="bottom"/>
            <w:hideMark/>
          </w:tcPr>
          <w:p w14:paraId="7BCD923A"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Inspektorati Qendror</w:t>
            </w:r>
          </w:p>
        </w:tc>
        <w:tc>
          <w:tcPr>
            <w:tcW w:w="1420" w:type="dxa"/>
            <w:tcBorders>
              <w:top w:val="nil"/>
              <w:left w:val="nil"/>
              <w:bottom w:val="dotted" w:sz="4" w:space="0" w:color="auto"/>
              <w:right w:val="single" w:sz="12" w:space="0" w:color="auto"/>
            </w:tcBorders>
            <w:shd w:val="clear" w:color="000000" w:fill="FFFFFF"/>
            <w:vAlign w:val="center"/>
            <w:hideMark/>
          </w:tcPr>
          <w:p w14:paraId="186FC4D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21</w:t>
            </w:r>
          </w:p>
        </w:tc>
      </w:tr>
      <w:tr w:rsidR="00AF68E7" w:rsidRPr="00AF68E7" w14:paraId="53AA0834"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D4316B6"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lastRenderedPageBreak/>
              <w:t>5</w:t>
            </w:r>
          </w:p>
        </w:tc>
        <w:tc>
          <w:tcPr>
            <w:tcW w:w="6340" w:type="dxa"/>
            <w:tcBorders>
              <w:top w:val="nil"/>
              <w:left w:val="nil"/>
              <w:bottom w:val="dotted" w:sz="4" w:space="0" w:color="auto"/>
              <w:right w:val="double" w:sz="6" w:space="0" w:color="auto"/>
            </w:tcBorders>
            <w:shd w:val="clear" w:color="000000" w:fill="FFFFFF"/>
            <w:vAlign w:val="bottom"/>
            <w:hideMark/>
          </w:tcPr>
          <w:p w14:paraId="51CB17D0"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Menaxhimit të Burimeve Ujore</w:t>
            </w:r>
          </w:p>
        </w:tc>
        <w:tc>
          <w:tcPr>
            <w:tcW w:w="1420" w:type="dxa"/>
            <w:tcBorders>
              <w:top w:val="nil"/>
              <w:left w:val="nil"/>
              <w:bottom w:val="dotted" w:sz="4" w:space="0" w:color="auto"/>
              <w:right w:val="single" w:sz="12" w:space="0" w:color="auto"/>
            </w:tcBorders>
            <w:shd w:val="clear" w:color="000000" w:fill="FFFFFF"/>
            <w:vAlign w:val="center"/>
            <w:hideMark/>
          </w:tcPr>
          <w:p w14:paraId="775D5C47"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82</w:t>
            </w:r>
          </w:p>
        </w:tc>
      </w:tr>
      <w:tr w:rsidR="00AF68E7" w:rsidRPr="00AF68E7" w14:paraId="13EFC8B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D0988D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w:t>
            </w:r>
          </w:p>
        </w:tc>
        <w:tc>
          <w:tcPr>
            <w:tcW w:w="6340" w:type="dxa"/>
            <w:tcBorders>
              <w:top w:val="nil"/>
              <w:left w:val="nil"/>
              <w:bottom w:val="dotted" w:sz="4" w:space="0" w:color="auto"/>
              <w:right w:val="double" w:sz="6" w:space="0" w:color="auto"/>
            </w:tcBorders>
            <w:shd w:val="clear" w:color="000000" w:fill="FFFFFF"/>
            <w:vAlign w:val="bottom"/>
            <w:hideMark/>
          </w:tcPr>
          <w:p w14:paraId="31D33A55"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për Dialog dhe Bashkëqeverisje</w:t>
            </w:r>
          </w:p>
        </w:tc>
        <w:tc>
          <w:tcPr>
            <w:tcW w:w="1420" w:type="dxa"/>
            <w:tcBorders>
              <w:top w:val="nil"/>
              <w:left w:val="nil"/>
              <w:bottom w:val="dotted" w:sz="4" w:space="0" w:color="auto"/>
              <w:right w:val="single" w:sz="12" w:space="0" w:color="auto"/>
            </w:tcBorders>
            <w:shd w:val="clear" w:color="000000" w:fill="FFFFFF"/>
            <w:vAlign w:val="center"/>
            <w:hideMark/>
          </w:tcPr>
          <w:p w14:paraId="0F71986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70</w:t>
            </w:r>
          </w:p>
        </w:tc>
      </w:tr>
      <w:tr w:rsidR="00AF68E7" w:rsidRPr="00AF68E7" w14:paraId="5F7D0D7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0F3B12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7</w:t>
            </w:r>
          </w:p>
        </w:tc>
        <w:tc>
          <w:tcPr>
            <w:tcW w:w="6340" w:type="dxa"/>
            <w:tcBorders>
              <w:top w:val="nil"/>
              <w:left w:val="nil"/>
              <w:bottom w:val="dotted" w:sz="4" w:space="0" w:color="auto"/>
              <w:right w:val="double" w:sz="6" w:space="0" w:color="auto"/>
            </w:tcBorders>
            <w:shd w:val="clear" w:color="000000" w:fill="FFFFFF"/>
            <w:vAlign w:val="bottom"/>
            <w:hideMark/>
          </w:tcPr>
          <w:p w14:paraId="4FE0FAF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Zhvillimit t</w:t>
            </w:r>
            <w:r w:rsidRPr="00AF68E7">
              <w:rPr>
                <w:rFonts w:ascii="Garamond" w:eastAsia="Times New Roman" w:hAnsi="Garamond" w:cs="Arial"/>
                <w:i/>
                <w:sz w:val="14"/>
                <w:szCs w:val="14"/>
                <w:lang w:eastAsia="sq-AL"/>
              </w:rPr>
              <w:t>ë</w:t>
            </w:r>
            <w:r w:rsidRPr="00AF68E7">
              <w:rPr>
                <w:rFonts w:ascii="Garamond" w:eastAsia="Times New Roman" w:hAnsi="Garamond" w:cs="Times New Roman"/>
                <w:i/>
                <w:iCs/>
                <w:sz w:val="16"/>
                <w:szCs w:val="16"/>
                <w:lang w:eastAsia="sq-AL"/>
              </w:rPr>
              <w:t xml:space="preserve"> Territorit</w:t>
            </w:r>
          </w:p>
        </w:tc>
        <w:tc>
          <w:tcPr>
            <w:tcW w:w="1420" w:type="dxa"/>
            <w:tcBorders>
              <w:top w:val="nil"/>
              <w:left w:val="nil"/>
              <w:bottom w:val="dotted" w:sz="4" w:space="0" w:color="auto"/>
              <w:right w:val="single" w:sz="12" w:space="0" w:color="auto"/>
            </w:tcBorders>
            <w:shd w:val="clear" w:color="000000" w:fill="FFFFFF"/>
            <w:vAlign w:val="center"/>
            <w:hideMark/>
          </w:tcPr>
          <w:p w14:paraId="0509AEA1"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50</w:t>
            </w:r>
          </w:p>
        </w:tc>
      </w:tr>
      <w:tr w:rsidR="00AF68E7" w:rsidRPr="00AF68E7" w14:paraId="7E535CB1"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B7B345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8</w:t>
            </w:r>
          </w:p>
        </w:tc>
        <w:tc>
          <w:tcPr>
            <w:tcW w:w="6340" w:type="dxa"/>
            <w:tcBorders>
              <w:top w:val="nil"/>
              <w:left w:val="nil"/>
              <w:bottom w:val="dotted" w:sz="4" w:space="0" w:color="auto"/>
              <w:right w:val="double" w:sz="6" w:space="0" w:color="auto"/>
            </w:tcBorders>
            <w:shd w:val="clear" w:color="000000" w:fill="FFFFFF"/>
            <w:vAlign w:val="bottom"/>
            <w:hideMark/>
          </w:tcPr>
          <w:p w14:paraId="20932BAC"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Kombëtare e Planifikimit t</w:t>
            </w:r>
            <w:r w:rsidRPr="00AF68E7">
              <w:rPr>
                <w:rFonts w:ascii="Garamond" w:eastAsia="Times New Roman" w:hAnsi="Garamond" w:cs="Arial"/>
                <w:i/>
                <w:sz w:val="14"/>
                <w:szCs w:val="14"/>
                <w:lang w:eastAsia="sq-AL"/>
              </w:rPr>
              <w:t>ë</w:t>
            </w:r>
            <w:r w:rsidRPr="00AF68E7">
              <w:rPr>
                <w:rFonts w:ascii="Garamond" w:eastAsia="Times New Roman" w:hAnsi="Garamond" w:cs="Times New Roman"/>
                <w:i/>
                <w:iCs/>
                <w:sz w:val="16"/>
                <w:szCs w:val="16"/>
                <w:lang w:eastAsia="sq-AL"/>
              </w:rPr>
              <w:t xml:space="preserve"> Territorit </w:t>
            </w:r>
          </w:p>
        </w:tc>
        <w:tc>
          <w:tcPr>
            <w:tcW w:w="1420" w:type="dxa"/>
            <w:tcBorders>
              <w:top w:val="nil"/>
              <w:left w:val="nil"/>
              <w:bottom w:val="dotted" w:sz="4" w:space="0" w:color="auto"/>
              <w:right w:val="single" w:sz="12" w:space="0" w:color="auto"/>
            </w:tcBorders>
            <w:shd w:val="clear" w:color="000000" w:fill="FFFFFF"/>
            <w:vAlign w:val="center"/>
            <w:hideMark/>
          </w:tcPr>
          <w:p w14:paraId="48FF1EF4"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41</w:t>
            </w:r>
          </w:p>
        </w:tc>
      </w:tr>
      <w:tr w:rsidR="00AF68E7" w:rsidRPr="00AF68E7" w14:paraId="434A0B27"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F17DB46"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9</w:t>
            </w:r>
          </w:p>
        </w:tc>
        <w:tc>
          <w:tcPr>
            <w:tcW w:w="6340" w:type="dxa"/>
            <w:tcBorders>
              <w:top w:val="nil"/>
              <w:left w:val="nil"/>
              <w:bottom w:val="dotted" w:sz="4" w:space="0" w:color="auto"/>
              <w:right w:val="double" w:sz="6" w:space="0" w:color="auto"/>
            </w:tcBorders>
            <w:shd w:val="clear" w:color="000000" w:fill="FFFFFF"/>
            <w:vAlign w:val="bottom"/>
            <w:hideMark/>
          </w:tcPr>
          <w:p w14:paraId="3143F8B4"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Autonome e Auditimit të Fondeve të BE-s</w:t>
            </w:r>
            <w:r w:rsidRPr="00AF68E7">
              <w:rPr>
                <w:rFonts w:ascii="Garamond" w:eastAsia="Times New Roman" w:hAnsi="Garamond" w:cs="Arial"/>
                <w:i/>
                <w:sz w:val="14"/>
                <w:szCs w:val="14"/>
                <w:lang w:eastAsia="sq-AL"/>
              </w:rPr>
              <w:t>ë</w:t>
            </w:r>
          </w:p>
        </w:tc>
        <w:tc>
          <w:tcPr>
            <w:tcW w:w="1420" w:type="dxa"/>
            <w:tcBorders>
              <w:top w:val="nil"/>
              <w:left w:val="nil"/>
              <w:bottom w:val="dotted" w:sz="4" w:space="0" w:color="auto"/>
              <w:right w:val="single" w:sz="12" w:space="0" w:color="auto"/>
            </w:tcBorders>
            <w:shd w:val="clear" w:color="000000" w:fill="FFFFFF"/>
            <w:vAlign w:val="center"/>
            <w:hideMark/>
          </w:tcPr>
          <w:p w14:paraId="17A8D6E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23</w:t>
            </w:r>
          </w:p>
        </w:tc>
      </w:tr>
      <w:tr w:rsidR="00AF68E7" w:rsidRPr="00AF68E7" w14:paraId="0A563AFC"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A9AB4D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w:t>
            </w:r>
          </w:p>
        </w:tc>
        <w:tc>
          <w:tcPr>
            <w:tcW w:w="6340" w:type="dxa"/>
            <w:tcBorders>
              <w:top w:val="nil"/>
              <w:left w:val="nil"/>
              <w:bottom w:val="dotted" w:sz="4" w:space="0" w:color="auto"/>
              <w:right w:val="double" w:sz="6" w:space="0" w:color="auto"/>
            </w:tcBorders>
            <w:shd w:val="clear" w:color="000000" w:fill="FFFFFF"/>
            <w:vAlign w:val="bottom"/>
            <w:hideMark/>
          </w:tcPr>
          <w:p w14:paraId="6C1804C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Agjencia Kombëtare e Shoqërisë së Informacionit </w:t>
            </w:r>
          </w:p>
        </w:tc>
        <w:tc>
          <w:tcPr>
            <w:tcW w:w="1420" w:type="dxa"/>
            <w:tcBorders>
              <w:top w:val="nil"/>
              <w:left w:val="nil"/>
              <w:bottom w:val="dotted" w:sz="4" w:space="0" w:color="auto"/>
              <w:right w:val="single" w:sz="12" w:space="0" w:color="auto"/>
            </w:tcBorders>
            <w:shd w:val="clear" w:color="000000" w:fill="FFFFFF"/>
            <w:vAlign w:val="center"/>
            <w:hideMark/>
          </w:tcPr>
          <w:p w14:paraId="707D19D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398</w:t>
            </w:r>
          </w:p>
        </w:tc>
      </w:tr>
      <w:tr w:rsidR="00AF68E7" w:rsidRPr="00AF68E7" w14:paraId="3FAC13D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921873A"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11</w:t>
            </w:r>
          </w:p>
        </w:tc>
        <w:tc>
          <w:tcPr>
            <w:tcW w:w="6340" w:type="dxa"/>
            <w:tcBorders>
              <w:top w:val="nil"/>
              <w:left w:val="nil"/>
              <w:bottom w:val="dotted" w:sz="4" w:space="0" w:color="auto"/>
              <w:right w:val="double" w:sz="6" w:space="0" w:color="auto"/>
            </w:tcBorders>
            <w:shd w:val="clear" w:color="000000" w:fill="FFFFFF"/>
            <w:vAlign w:val="bottom"/>
            <w:hideMark/>
          </w:tcPr>
          <w:p w14:paraId="064D7FF6"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Ofrimit të Shërbimeve Publike (ADISA)</w:t>
            </w:r>
          </w:p>
        </w:tc>
        <w:tc>
          <w:tcPr>
            <w:tcW w:w="1420" w:type="dxa"/>
            <w:tcBorders>
              <w:top w:val="nil"/>
              <w:left w:val="nil"/>
              <w:bottom w:val="dotted" w:sz="4" w:space="0" w:color="auto"/>
              <w:right w:val="single" w:sz="12" w:space="0" w:color="auto"/>
            </w:tcBorders>
            <w:shd w:val="clear" w:color="000000" w:fill="FFFFFF"/>
            <w:vAlign w:val="center"/>
            <w:hideMark/>
          </w:tcPr>
          <w:p w14:paraId="6632A33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164</w:t>
            </w:r>
          </w:p>
        </w:tc>
      </w:tr>
      <w:tr w:rsidR="00AF68E7" w:rsidRPr="00AF68E7" w14:paraId="02810ED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78265BD"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12</w:t>
            </w:r>
          </w:p>
        </w:tc>
        <w:tc>
          <w:tcPr>
            <w:tcW w:w="6340" w:type="dxa"/>
            <w:tcBorders>
              <w:top w:val="nil"/>
              <w:left w:val="nil"/>
              <w:bottom w:val="dotted" w:sz="4" w:space="0" w:color="auto"/>
              <w:right w:val="double" w:sz="6" w:space="0" w:color="auto"/>
            </w:tcBorders>
            <w:shd w:val="clear" w:color="000000" w:fill="FFFFFF"/>
            <w:vAlign w:val="bottom"/>
            <w:hideMark/>
          </w:tcPr>
          <w:p w14:paraId="7085F1C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Komiteti Shtetëror i Kulteve</w:t>
            </w:r>
          </w:p>
        </w:tc>
        <w:tc>
          <w:tcPr>
            <w:tcW w:w="1420" w:type="dxa"/>
            <w:tcBorders>
              <w:top w:val="nil"/>
              <w:left w:val="nil"/>
              <w:bottom w:val="dotted" w:sz="4" w:space="0" w:color="auto"/>
              <w:right w:val="single" w:sz="12" w:space="0" w:color="auto"/>
            </w:tcBorders>
            <w:shd w:val="clear" w:color="000000" w:fill="FFFFFF"/>
            <w:vAlign w:val="center"/>
            <w:hideMark/>
          </w:tcPr>
          <w:p w14:paraId="5D9A4620"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w:t>
            </w:r>
          </w:p>
        </w:tc>
      </w:tr>
      <w:tr w:rsidR="00AF68E7" w:rsidRPr="00AF68E7" w14:paraId="5568634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C2255E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13</w:t>
            </w:r>
          </w:p>
        </w:tc>
        <w:tc>
          <w:tcPr>
            <w:tcW w:w="6340" w:type="dxa"/>
            <w:tcBorders>
              <w:top w:val="nil"/>
              <w:left w:val="nil"/>
              <w:bottom w:val="dotted" w:sz="4" w:space="0" w:color="auto"/>
              <w:right w:val="double" w:sz="6" w:space="0" w:color="auto"/>
            </w:tcBorders>
            <w:shd w:val="clear" w:color="000000" w:fill="FFFFFF"/>
            <w:vAlign w:val="bottom"/>
            <w:hideMark/>
          </w:tcPr>
          <w:p w14:paraId="3C470B17"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Departamenti i Administratës Publike</w:t>
            </w:r>
          </w:p>
        </w:tc>
        <w:tc>
          <w:tcPr>
            <w:tcW w:w="1420" w:type="dxa"/>
            <w:tcBorders>
              <w:top w:val="nil"/>
              <w:left w:val="nil"/>
              <w:bottom w:val="dotted" w:sz="4" w:space="0" w:color="auto"/>
              <w:right w:val="single" w:sz="12" w:space="0" w:color="auto"/>
            </w:tcBorders>
            <w:shd w:val="clear" w:color="000000" w:fill="FFFFFF"/>
            <w:vAlign w:val="center"/>
            <w:hideMark/>
          </w:tcPr>
          <w:p w14:paraId="0C813F5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61</w:t>
            </w:r>
          </w:p>
        </w:tc>
      </w:tr>
      <w:tr w:rsidR="00AF68E7" w:rsidRPr="00AF68E7" w14:paraId="0325FF15"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0B5266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14</w:t>
            </w:r>
          </w:p>
        </w:tc>
        <w:tc>
          <w:tcPr>
            <w:tcW w:w="6340" w:type="dxa"/>
            <w:tcBorders>
              <w:top w:val="nil"/>
              <w:left w:val="nil"/>
              <w:bottom w:val="dotted" w:sz="4" w:space="0" w:color="auto"/>
              <w:right w:val="double" w:sz="6" w:space="0" w:color="auto"/>
            </w:tcBorders>
            <w:shd w:val="clear" w:color="000000" w:fill="FFFFFF"/>
            <w:vAlign w:val="bottom"/>
            <w:hideMark/>
          </w:tcPr>
          <w:p w14:paraId="608F438A"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Shkolla Shqiptare e Administratës Publike</w:t>
            </w:r>
          </w:p>
        </w:tc>
        <w:tc>
          <w:tcPr>
            <w:tcW w:w="1420" w:type="dxa"/>
            <w:tcBorders>
              <w:top w:val="nil"/>
              <w:left w:val="nil"/>
              <w:bottom w:val="dotted" w:sz="4" w:space="0" w:color="auto"/>
              <w:right w:val="single" w:sz="12" w:space="0" w:color="auto"/>
            </w:tcBorders>
            <w:shd w:val="clear" w:color="000000" w:fill="FFFFFF"/>
            <w:vAlign w:val="center"/>
            <w:hideMark/>
          </w:tcPr>
          <w:p w14:paraId="731EE437"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22</w:t>
            </w:r>
          </w:p>
        </w:tc>
      </w:tr>
      <w:tr w:rsidR="00AF68E7" w:rsidRPr="00AF68E7" w14:paraId="3256014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63B767B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center"/>
            <w:hideMark/>
          </w:tcPr>
          <w:p w14:paraId="0E130CAA"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Drejtoria e Përgjithshme e Antikorrupsion</w:t>
            </w:r>
          </w:p>
        </w:tc>
        <w:tc>
          <w:tcPr>
            <w:tcW w:w="1420" w:type="dxa"/>
            <w:tcBorders>
              <w:top w:val="nil"/>
              <w:left w:val="nil"/>
              <w:bottom w:val="dotted" w:sz="4" w:space="0" w:color="auto"/>
              <w:right w:val="single" w:sz="12" w:space="0" w:color="auto"/>
            </w:tcBorders>
            <w:shd w:val="clear" w:color="000000" w:fill="FFFFFF"/>
            <w:vAlign w:val="center"/>
            <w:hideMark/>
          </w:tcPr>
          <w:p w14:paraId="0BD981D2"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27</w:t>
            </w:r>
          </w:p>
        </w:tc>
      </w:tr>
      <w:tr w:rsidR="00AF68E7" w:rsidRPr="00AF68E7" w14:paraId="19C431D1"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287BA5CF"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15</w:t>
            </w:r>
          </w:p>
        </w:tc>
        <w:tc>
          <w:tcPr>
            <w:tcW w:w="6340" w:type="dxa"/>
            <w:tcBorders>
              <w:top w:val="nil"/>
              <w:left w:val="nil"/>
              <w:bottom w:val="dotted" w:sz="4" w:space="0" w:color="auto"/>
              <w:right w:val="double" w:sz="6" w:space="0" w:color="auto"/>
            </w:tcBorders>
            <w:shd w:val="clear" w:color="000000" w:fill="FFFFFF"/>
            <w:vAlign w:val="bottom"/>
            <w:hideMark/>
          </w:tcPr>
          <w:p w14:paraId="2A94C5B3"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Autoriteti Komb. Cert. ElektrKiber (ACESK)</w:t>
            </w:r>
          </w:p>
        </w:tc>
        <w:tc>
          <w:tcPr>
            <w:tcW w:w="1420" w:type="dxa"/>
            <w:tcBorders>
              <w:top w:val="nil"/>
              <w:left w:val="nil"/>
              <w:bottom w:val="dotted" w:sz="4" w:space="0" w:color="auto"/>
              <w:right w:val="single" w:sz="12" w:space="0" w:color="auto"/>
            </w:tcBorders>
            <w:shd w:val="clear" w:color="000000" w:fill="FFFFFF"/>
            <w:vAlign w:val="center"/>
            <w:hideMark/>
          </w:tcPr>
          <w:p w14:paraId="28713327"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85</w:t>
            </w:r>
          </w:p>
        </w:tc>
      </w:tr>
      <w:tr w:rsidR="00AF68E7" w:rsidRPr="00AF68E7" w14:paraId="7165E3E8"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6B7DFD1"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16</w:t>
            </w:r>
          </w:p>
        </w:tc>
        <w:tc>
          <w:tcPr>
            <w:tcW w:w="6340" w:type="dxa"/>
            <w:tcBorders>
              <w:top w:val="nil"/>
              <w:left w:val="nil"/>
              <w:bottom w:val="dotted" w:sz="4" w:space="0" w:color="auto"/>
              <w:right w:val="double" w:sz="6" w:space="0" w:color="auto"/>
            </w:tcBorders>
            <w:shd w:val="clear" w:color="000000" w:fill="FFFFFF"/>
            <w:vAlign w:val="bottom"/>
            <w:hideMark/>
          </w:tcPr>
          <w:p w14:paraId="271213F1"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Sekretariati Teknik i KEK</w:t>
            </w:r>
          </w:p>
        </w:tc>
        <w:tc>
          <w:tcPr>
            <w:tcW w:w="1420" w:type="dxa"/>
            <w:tcBorders>
              <w:top w:val="nil"/>
              <w:left w:val="nil"/>
              <w:bottom w:val="dotted" w:sz="4" w:space="0" w:color="auto"/>
              <w:right w:val="single" w:sz="12" w:space="0" w:color="auto"/>
            </w:tcBorders>
            <w:shd w:val="clear" w:color="000000" w:fill="FFFFFF"/>
            <w:vAlign w:val="center"/>
            <w:hideMark/>
          </w:tcPr>
          <w:p w14:paraId="7B93D52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w:t>
            </w:r>
          </w:p>
        </w:tc>
      </w:tr>
      <w:tr w:rsidR="00AF68E7" w:rsidRPr="00AF68E7" w14:paraId="10FDBC0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6CE51CE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17</w:t>
            </w:r>
          </w:p>
        </w:tc>
        <w:tc>
          <w:tcPr>
            <w:tcW w:w="6340" w:type="dxa"/>
            <w:tcBorders>
              <w:top w:val="nil"/>
              <w:left w:val="nil"/>
              <w:bottom w:val="dotted" w:sz="4" w:space="0" w:color="auto"/>
              <w:right w:val="double" w:sz="6" w:space="0" w:color="auto"/>
            </w:tcBorders>
            <w:shd w:val="clear" w:color="000000" w:fill="FFFFFF"/>
            <w:vAlign w:val="bottom"/>
            <w:hideMark/>
          </w:tcPr>
          <w:p w14:paraId="2C930A8F"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Autoriteti Shtetëror Gjeohapsinor (ASIG) </w:t>
            </w:r>
          </w:p>
        </w:tc>
        <w:tc>
          <w:tcPr>
            <w:tcW w:w="1420" w:type="dxa"/>
            <w:tcBorders>
              <w:top w:val="nil"/>
              <w:left w:val="nil"/>
              <w:bottom w:val="dotted" w:sz="4" w:space="0" w:color="auto"/>
              <w:right w:val="single" w:sz="12" w:space="0" w:color="auto"/>
            </w:tcBorders>
            <w:shd w:val="clear" w:color="000000" w:fill="FFFFFF"/>
            <w:vAlign w:val="center"/>
            <w:hideMark/>
          </w:tcPr>
          <w:p w14:paraId="2008E9CA"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73</w:t>
            </w:r>
          </w:p>
        </w:tc>
      </w:tr>
      <w:tr w:rsidR="00AF68E7" w:rsidRPr="00AF68E7" w14:paraId="4298BD03"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1243E7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18</w:t>
            </w:r>
          </w:p>
        </w:tc>
        <w:tc>
          <w:tcPr>
            <w:tcW w:w="6340" w:type="dxa"/>
            <w:tcBorders>
              <w:top w:val="nil"/>
              <w:left w:val="nil"/>
              <w:bottom w:val="dotted" w:sz="4" w:space="0" w:color="auto"/>
              <w:right w:val="double" w:sz="6" w:space="0" w:color="auto"/>
            </w:tcBorders>
            <w:shd w:val="clear" w:color="000000" w:fill="FFFFFF"/>
            <w:vAlign w:val="bottom"/>
            <w:hideMark/>
          </w:tcPr>
          <w:p w14:paraId="167D9C8C"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Avokatura e Shtetit</w:t>
            </w:r>
          </w:p>
        </w:tc>
        <w:tc>
          <w:tcPr>
            <w:tcW w:w="1420" w:type="dxa"/>
            <w:tcBorders>
              <w:top w:val="nil"/>
              <w:left w:val="nil"/>
              <w:bottom w:val="dotted" w:sz="4" w:space="0" w:color="auto"/>
              <w:right w:val="single" w:sz="12" w:space="0" w:color="auto"/>
            </w:tcBorders>
            <w:shd w:val="clear" w:color="000000" w:fill="FFFFFF"/>
            <w:vAlign w:val="center"/>
            <w:hideMark/>
          </w:tcPr>
          <w:p w14:paraId="6BEB729C"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107</w:t>
            </w:r>
          </w:p>
        </w:tc>
      </w:tr>
      <w:tr w:rsidR="00AF68E7" w:rsidRPr="00AF68E7" w14:paraId="0114CC89"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7897FD1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19</w:t>
            </w:r>
          </w:p>
        </w:tc>
        <w:tc>
          <w:tcPr>
            <w:tcW w:w="6340" w:type="dxa"/>
            <w:tcBorders>
              <w:top w:val="nil"/>
              <w:left w:val="nil"/>
              <w:bottom w:val="dotted" w:sz="4" w:space="0" w:color="auto"/>
              <w:right w:val="double" w:sz="6" w:space="0" w:color="auto"/>
            </w:tcBorders>
            <w:shd w:val="clear" w:color="000000" w:fill="FFFFFF"/>
            <w:vAlign w:val="bottom"/>
            <w:hideMark/>
          </w:tcPr>
          <w:p w14:paraId="79D670B7"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Kombëtare e Rinisë</w:t>
            </w:r>
          </w:p>
        </w:tc>
        <w:tc>
          <w:tcPr>
            <w:tcW w:w="1420" w:type="dxa"/>
            <w:tcBorders>
              <w:top w:val="nil"/>
              <w:left w:val="nil"/>
              <w:bottom w:val="dotted" w:sz="4" w:space="0" w:color="auto"/>
              <w:right w:val="single" w:sz="12" w:space="0" w:color="auto"/>
            </w:tcBorders>
            <w:shd w:val="clear" w:color="000000" w:fill="FFFFFF"/>
            <w:vAlign w:val="center"/>
            <w:hideMark/>
          </w:tcPr>
          <w:p w14:paraId="32AF106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30</w:t>
            </w:r>
          </w:p>
        </w:tc>
      </w:tr>
      <w:tr w:rsidR="00AF68E7" w:rsidRPr="00AF68E7" w14:paraId="77533DD6"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15F74F15"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20</w:t>
            </w:r>
          </w:p>
        </w:tc>
        <w:tc>
          <w:tcPr>
            <w:tcW w:w="6340" w:type="dxa"/>
            <w:tcBorders>
              <w:top w:val="nil"/>
              <w:left w:val="nil"/>
              <w:bottom w:val="dotted" w:sz="4" w:space="0" w:color="auto"/>
              <w:right w:val="double" w:sz="6" w:space="0" w:color="auto"/>
            </w:tcBorders>
            <w:shd w:val="clear" w:color="000000" w:fill="FFFFFF"/>
            <w:vAlign w:val="bottom"/>
            <w:hideMark/>
          </w:tcPr>
          <w:p w14:paraId="4BA18BA8"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Shtetërore e Programimit Strategjik dhe Koordinimit të Ndihmës</w:t>
            </w:r>
          </w:p>
        </w:tc>
        <w:tc>
          <w:tcPr>
            <w:tcW w:w="1420" w:type="dxa"/>
            <w:tcBorders>
              <w:top w:val="nil"/>
              <w:left w:val="nil"/>
              <w:bottom w:val="dotted" w:sz="4" w:space="0" w:color="auto"/>
              <w:right w:val="single" w:sz="12" w:space="0" w:color="auto"/>
            </w:tcBorders>
            <w:shd w:val="clear" w:color="000000" w:fill="FFFFFF"/>
            <w:vAlign w:val="center"/>
            <w:hideMark/>
          </w:tcPr>
          <w:p w14:paraId="0F7785C3"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69</w:t>
            </w:r>
          </w:p>
        </w:tc>
      </w:tr>
      <w:tr w:rsidR="00AF68E7" w:rsidRPr="00AF68E7" w14:paraId="1041424E"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F783D31"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21</w:t>
            </w:r>
          </w:p>
        </w:tc>
        <w:tc>
          <w:tcPr>
            <w:tcW w:w="6340" w:type="dxa"/>
            <w:tcBorders>
              <w:top w:val="nil"/>
              <w:left w:val="nil"/>
              <w:bottom w:val="dotted" w:sz="4" w:space="0" w:color="auto"/>
              <w:right w:val="double" w:sz="6" w:space="0" w:color="auto"/>
            </w:tcBorders>
            <w:shd w:val="clear" w:color="000000" w:fill="FFFFFF"/>
            <w:vAlign w:val="bottom"/>
            <w:hideMark/>
          </w:tcPr>
          <w:p w14:paraId="52D063C8"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Agjencinë Shtetërore për Mbështetjen dhe Zhvillimin e Startup-eve </w:t>
            </w:r>
          </w:p>
        </w:tc>
        <w:tc>
          <w:tcPr>
            <w:tcW w:w="1420" w:type="dxa"/>
            <w:tcBorders>
              <w:top w:val="nil"/>
              <w:left w:val="nil"/>
              <w:bottom w:val="dotted" w:sz="4" w:space="0" w:color="auto"/>
              <w:right w:val="single" w:sz="12" w:space="0" w:color="auto"/>
            </w:tcBorders>
            <w:shd w:val="clear" w:color="000000" w:fill="FFFFFF"/>
            <w:vAlign w:val="center"/>
            <w:hideMark/>
          </w:tcPr>
          <w:p w14:paraId="1F90C779"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w:t>
            </w:r>
          </w:p>
        </w:tc>
      </w:tr>
      <w:tr w:rsidR="00AF68E7" w:rsidRPr="00AF68E7" w14:paraId="7AE8B51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3299598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22</w:t>
            </w:r>
          </w:p>
        </w:tc>
        <w:tc>
          <w:tcPr>
            <w:tcW w:w="6340" w:type="dxa"/>
            <w:tcBorders>
              <w:top w:val="nil"/>
              <w:left w:val="nil"/>
              <w:bottom w:val="dotted" w:sz="4" w:space="0" w:color="auto"/>
              <w:right w:val="double" w:sz="6" w:space="0" w:color="auto"/>
            </w:tcBorders>
            <w:shd w:val="clear" w:color="000000" w:fill="FFFFFF"/>
            <w:vAlign w:val="bottom"/>
            <w:hideMark/>
          </w:tcPr>
          <w:p w14:paraId="400CED9B"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Agjencia e Mbështetjes së Vetëqeverisjes Vendore</w:t>
            </w:r>
          </w:p>
        </w:tc>
        <w:tc>
          <w:tcPr>
            <w:tcW w:w="1420" w:type="dxa"/>
            <w:tcBorders>
              <w:top w:val="nil"/>
              <w:left w:val="nil"/>
              <w:bottom w:val="dotted" w:sz="4" w:space="0" w:color="auto"/>
              <w:right w:val="single" w:sz="12" w:space="0" w:color="auto"/>
            </w:tcBorders>
            <w:shd w:val="clear" w:color="000000" w:fill="FFFFFF"/>
            <w:vAlign w:val="center"/>
            <w:hideMark/>
          </w:tcPr>
          <w:p w14:paraId="4B04316B"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32</w:t>
            </w:r>
          </w:p>
        </w:tc>
      </w:tr>
      <w:tr w:rsidR="00AF68E7" w:rsidRPr="00AF68E7" w14:paraId="328762A2" w14:textId="77777777" w:rsidTr="00482111">
        <w:trPr>
          <w:trHeight w:val="180"/>
        </w:trPr>
        <w:tc>
          <w:tcPr>
            <w:tcW w:w="660" w:type="dxa"/>
            <w:tcBorders>
              <w:top w:val="nil"/>
              <w:left w:val="single" w:sz="12" w:space="0" w:color="auto"/>
              <w:bottom w:val="single" w:sz="12" w:space="0" w:color="auto"/>
              <w:right w:val="double" w:sz="6" w:space="0" w:color="auto"/>
            </w:tcBorders>
            <w:shd w:val="clear" w:color="000000" w:fill="FFFFFF"/>
            <w:vAlign w:val="bottom"/>
            <w:hideMark/>
          </w:tcPr>
          <w:p w14:paraId="4C78A17A"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25</w:t>
            </w:r>
          </w:p>
        </w:tc>
        <w:tc>
          <w:tcPr>
            <w:tcW w:w="6340" w:type="dxa"/>
            <w:tcBorders>
              <w:top w:val="nil"/>
              <w:left w:val="nil"/>
              <w:bottom w:val="single" w:sz="12" w:space="0" w:color="auto"/>
              <w:right w:val="double" w:sz="6" w:space="0" w:color="auto"/>
            </w:tcBorders>
            <w:shd w:val="clear" w:color="000000" w:fill="FFFFFF"/>
            <w:vAlign w:val="bottom"/>
            <w:hideMark/>
          </w:tcPr>
          <w:p w14:paraId="4AD7A90D" w14:textId="77777777" w:rsidR="00482111" w:rsidRPr="00AF68E7" w:rsidRDefault="00482111" w:rsidP="00482111">
            <w:pPr>
              <w:spacing w:after="0" w:line="240" w:lineRule="auto"/>
              <w:jc w:val="right"/>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xml:space="preserve">Agjencia për Media dhe Informim </w:t>
            </w:r>
          </w:p>
        </w:tc>
        <w:tc>
          <w:tcPr>
            <w:tcW w:w="1420" w:type="dxa"/>
            <w:tcBorders>
              <w:top w:val="nil"/>
              <w:left w:val="nil"/>
              <w:bottom w:val="single" w:sz="12" w:space="0" w:color="auto"/>
              <w:right w:val="single" w:sz="12" w:space="0" w:color="auto"/>
            </w:tcBorders>
            <w:shd w:val="clear" w:color="000000" w:fill="FFFFFF"/>
            <w:vAlign w:val="center"/>
            <w:hideMark/>
          </w:tcPr>
          <w:p w14:paraId="4E7D287F"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69</w:t>
            </w:r>
          </w:p>
        </w:tc>
      </w:tr>
      <w:tr w:rsidR="00AF68E7" w:rsidRPr="00AF68E7" w14:paraId="7F32F7A2"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0EDFBA2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88</w:t>
            </w:r>
          </w:p>
        </w:tc>
        <w:tc>
          <w:tcPr>
            <w:tcW w:w="6340" w:type="dxa"/>
            <w:tcBorders>
              <w:top w:val="nil"/>
              <w:left w:val="nil"/>
              <w:bottom w:val="dotted" w:sz="4" w:space="0" w:color="auto"/>
              <w:right w:val="double" w:sz="6" w:space="0" w:color="auto"/>
            </w:tcBorders>
            <w:shd w:val="clear" w:color="000000" w:fill="FFFFFF"/>
            <w:vAlign w:val="bottom"/>
            <w:hideMark/>
          </w:tcPr>
          <w:p w14:paraId="37F5CAE1"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Mbështetje për shoqërinë civile</w:t>
            </w:r>
          </w:p>
        </w:tc>
        <w:tc>
          <w:tcPr>
            <w:tcW w:w="1420" w:type="dxa"/>
            <w:tcBorders>
              <w:top w:val="nil"/>
              <w:left w:val="nil"/>
              <w:bottom w:val="dotted" w:sz="4" w:space="0" w:color="auto"/>
              <w:right w:val="single" w:sz="12" w:space="0" w:color="auto"/>
            </w:tcBorders>
            <w:shd w:val="clear" w:color="000000" w:fill="FFFFFF"/>
            <w:vAlign w:val="center"/>
            <w:hideMark/>
          </w:tcPr>
          <w:p w14:paraId="6B74E99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16</w:t>
            </w:r>
          </w:p>
        </w:tc>
      </w:tr>
      <w:tr w:rsidR="00AF68E7" w:rsidRPr="00AF68E7" w14:paraId="328C1C8F"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center"/>
            <w:hideMark/>
          </w:tcPr>
          <w:p w14:paraId="61530CB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89</w:t>
            </w:r>
          </w:p>
        </w:tc>
        <w:tc>
          <w:tcPr>
            <w:tcW w:w="6340" w:type="dxa"/>
            <w:tcBorders>
              <w:top w:val="nil"/>
              <w:left w:val="nil"/>
              <w:bottom w:val="dotted" w:sz="4" w:space="0" w:color="auto"/>
              <w:right w:val="double" w:sz="6" w:space="0" w:color="auto"/>
            </w:tcBorders>
            <w:shd w:val="clear" w:color="000000" w:fill="FFFFFF"/>
            <w:vAlign w:val="bottom"/>
            <w:hideMark/>
          </w:tcPr>
          <w:p w14:paraId="4A1AD278"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për të Drejtën e Informimit dhe Mbrojtjen e të Dhënave Personale</w:t>
            </w:r>
          </w:p>
        </w:tc>
        <w:tc>
          <w:tcPr>
            <w:tcW w:w="1420" w:type="dxa"/>
            <w:tcBorders>
              <w:top w:val="nil"/>
              <w:left w:val="nil"/>
              <w:bottom w:val="dotted" w:sz="4" w:space="0" w:color="auto"/>
              <w:right w:val="single" w:sz="12" w:space="0" w:color="auto"/>
            </w:tcBorders>
            <w:shd w:val="clear" w:color="000000" w:fill="FFFFFF"/>
            <w:vAlign w:val="center"/>
            <w:hideMark/>
          </w:tcPr>
          <w:p w14:paraId="02091C37"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60</w:t>
            </w:r>
          </w:p>
        </w:tc>
      </w:tr>
      <w:tr w:rsidR="00AF68E7" w:rsidRPr="00AF68E7" w14:paraId="1499523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43064BB"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90</w:t>
            </w:r>
          </w:p>
        </w:tc>
        <w:tc>
          <w:tcPr>
            <w:tcW w:w="6340" w:type="dxa"/>
            <w:tcBorders>
              <w:top w:val="nil"/>
              <w:left w:val="nil"/>
              <w:bottom w:val="dotted" w:sz="4" w:space="0" w:color="auto"/>
              <w:right w:val="double" w:sz="6" w:space="0" w:color="auto"/>
            </w:tcBorders>
            <w:shd w:val="clear" w:color="000000" w:fill="FFFFFF"/>
            <w:vAlign w:val="bottom"/>
            <w:hideMark/>
          </w:tcPr>
          <w:p w14:paraId="0F952F0E"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Komisioni i Prokurimit Publik</w:t>
            </w:r>
          </w:p>
        </w:tc>
        <w:tc>
          <w:tcPr>
            <w:tcW w:w="1420" w:type="dxa"/>
            <w:tcBorders>
              <w:top w:val="nil"/>
              <w:left w:val="nil"/>
              <w:bottom w:val="dotted" w:sz="4" w:space="0" w:color="auto"/>
              <w:right w:val="single" w:sz="12" w:space="0" w:color="auto"/>
            </w:tcBorders>
            <w:shd w:val="clear" w:color="000000" w:fill="FFFFFF"/>
            <w:vAlign w:val="center"/>
            <w:hideMark/>
          </w:tcPr>
          <w:p w14:paraId="693AECB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42</w:t>
            </w:r>
          </w:p>
        </w:tc>
      </w:tr>
      <w:tr w:rsidR="00AF68E7" w:rsidRPr="00AF68E7" w14:paraId="4F38ACDA"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58F431B1"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91</w:t>
            </w:r>
          </w:p>
        </w:tc>
        <w:tc>
          <w:tcPr>
            <w:tcW w:w="6340" w:type="dxa"/>
            <w:tcBorders>
              <w:top w:val="nil"/>
              <w:left w:val="nil"/>
              <w:bottom w:val="dotted" w:sz="4" w:space="0" w:color="auto"/>
              <w:right w:val="double" w:sz="6" w:space="0" w:color="auto"/>
            </w:tcBorders>
            <w:shd w:val="clear" w:color="000000" w:fill="FFFFFF"/>
            <w:vAlign w:val="bottom"/>
            <w:hideMark/>
          </w:tcPr>
          <w:p w14:paraId="2B233D1A"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Komisioneri për Mbrojtjen nga Diskriminimi</w:t>
            </w:r>
          </w:p>
        </w:tc>
        <w:tc>
          <w:tcPr>
            <w:tcW w:w="1420" w:type="dxa"/>
            <w:tcBorders>
              <w:top w:val="nil"/>
              <w:left w:val="nil"/>
              <w:bottom w:val="dotted" w:sz="4" w:space="0" w:color="auto"/>
              <w:right w:val="single" w:sz="12" w:space="0" w:color="auto"/>
            </w:tcBorders>
            <w:shd w:val="clear" w:color="000000" w:fill="FFFFFF"/>
            <w:vAlign w:val="center"/>
            <w:hideMark/>
          </w:tcPr>
          <w:p w14:paraId="01EBD435"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34</w:t>
            </w:r>
          </w:p>
        </w:tc>
      </w:tr>
      <w:tr w:rsidR="00AF68E7" w:rsidRPr="00AF68E7" w14:paraId="41588E18" w14:textId="77777777" w:rsidTr="00482111">
        <w:trPr>
          <w:trHeight w:val="180"/>
        </w:trPr>
        <w:tc>
          <w:tcPr>
            <w:tcW w:w="660" w:type="dxa"/>
            <w:tcBorders>
              <w:top w:val="nil"/>
              <w:left w:val="single" w:sz="12" w:space="0" w:color="auto"/>
              <w:bottom w:val="dotted" w:sz="4" w:space="0" w:color="auto"/>
              <w:right w:val="double" w:sz="6" w:space="0" w:color="auto"/>
            </w:tcBorders>
            <w:shd w:val="clear" w:color="000000" w:fill="FFFFFF"/>
            <w:vAlign w:val="bottom"/>
            <w:hideMark/>
          </w:tcPr>
          <w:p w14:paraId="4C4BF87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92</w:t>
            </w:r>
          </w:p>
        </w:tc>
        <w:tc>
          <w:tcPr>
            <w:tcW w:w="6340" w:type="dxa"/>
            <w:tcBorders>
              <w:top w:val="nil"/>
              <w:left w:val="nil"/>
              <w:bottom w:val="dotted" w:sz="4" w:space="0" w:color="auto"/>
              <w:right w:val="double" w:sz="6" w:space="0" w:color="auto"/>
            </w:tcBorders>
            <w:shd w:val="clear" w:color="000000" w:fill="FFFFFF"/>
            <w:vAlign w:val="bottom"/>
            <w:hideMark/>
          </w:tcPr>
          <w:p w14:paraId="1988EDB1"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Instituti i Studimeve të Krimeve të Komunizmit</w:t>
            </w:r>
          </w:p>
        </w:tc>
        <w:tc>
          <w:tcPr>
            <w:tcW w:w="1420" w:type="dxa"/>
            <w:tcBorders>
              <w:top w:val="nil"/>
              <w:left w:val="nil"/>
              <w:bottom w:val="dotted" w:sz="4" w:space="0" w:color="auto"/>
              <w:right w:val="single" w:sz="12" w:space="0" w:color="auto"/>
            </w:tcBorders>
            <w:shd w:val="clear" w:color="000000" w:fill="FFFFFF"/>
            <w:vAlign w:val="center"/>
            <w:hideMark/>
          </w:tcPr>
          <w:p w14:paraId="351352B4"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22</w:t>
            </w:r>
          </w:p>
        </w:tc>
      </w:tr>
      <w:tr w:rsidR="00AF68E7" w:rsidRPr="00AF68E7" w14:paraId="32E85834" w14:textId="77777777" w:rsidTr="00482111">
        <w:trPr>
          <w:trHeight w:val="180"/>
        </w:trPr>
        <w:tc>
          <w:tcPr>
            <w:tcW w:w="660" w:type="dxa"/>
            <w:tcBorders>
              <w:top w:val="nil"/>
              <w:left w:val="single" w:sz="12" w:space="0" w:color="auto"/>
              <w:bottom w:val="nil"/>
              <w:right w:val="double" w:sz="6" w:space="0" w:color="auto"/>
            </w:tcBorders>
            <w:shd w:val="clear" w:color="000000" w:fill="FFFFFF"/>
            <w:vAlign w:val="bottom"/>
            <w:hideMark/>
          </w:tcPr>
          <w:p w14:paraId="7D500C3A"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95</w:t>
            </w:r>
          </w:p>
        </w:tc>
        <w:tc>
          <w:tcPr>
            <w:tcW w:w="6340" w:type="dxa"/>
            <w:tcBorders>
              <w:top w:val="nil"/>
              <w:left w:val="nil"/>
              <w:bottom w:val="nil"/>
              <w:right w:val="double" w:sz="6" w:space="0" w:color="auto"/>
            </w:tcBorders>
            <w:shd w:val="clear" w:color="000000" w:fill="FFFFFF"/>
            <w:vAlign w:val="bottom"/>
            <w:hideMark/>
          </w:tcPr>
          <w:p w14:paraId="02F2014A" w14:textId="77777777" w:rsidR="00482111" w:rsidRPr="00AF68E7" w:rsidRDefault="00482111" w:rsidP="00482111">
            <w:pPr>
              <w:spacing w:after="0" w:line="240" w:lineRule="auto"/>
              <w:jc w:val="right"/>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Autoriteti për Informimin mbi Dokumentet e ish-Sigurimit të Shtetit</w:t>
            </w:r>
          </w:p>
        </w:tc>
        <w:tc>
          <w:tcPr>
            <w:tcW w:w="1420" w:type="dxa"/>
            <w:tcBorders>
              <w:top w:val="nil"/>
              <w:left w:val="nil"/>
              <w:bottom w:val="nil"/>
              <w:right w:val="single" w:sz="12" w:space="0" w:color="auto"/>
            </w:tcBorders>
            <w:shd w:val="clear" w:color="000000" w:fill="FFFFFF"/>
            <w:vAlign w:val="center"/>
            <w:hideMark/>
          </w:tcPr>
          <w:p w14:paraId="19281CDF"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73</w:t>
            </w:r>
          </w:p>
        </w:tc>
      </w:tr>
      <w:tr w:rsidR="00AF68E7" w:rsidRPr="00AF68E7" w14:paraId="1D8F8C87" w14:textId="77777777" w:rsidTr="00482111">
        <w:trPr>
          <w:trHeight w:val="180"/>
        </w:trPr>
        <w:tc>
          <w:tcPr>
            <w:tcW w:w="660" w:type="dxa"/>
            <w:tcBorders>
              <w:top w:val="single" w:sz="12" w:space="0" w:color="auto"/>
              <w:left w:val="single" w:sz="12" w:space="0" w:color="auto"/>
              <w:bottom w:val="dotted" w:sz="4" w:space="0" w:color="auto"/>
              <w:right w:val="double" w:sz="6" w:space="0" w:color="auto"/>
            </w:tcBorders>
            <w:shd w:val="clear" w:color="000000" w:fill="DCE6F1"/>
            <w:vAlign w:val="bottom"/>
            <w:hideMark/>
          </w:tcPr>
          <w:p w14:paraId="168C8E6C"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w:t>
            </w:r>
          </w:p>
        </w:tc>
        <w:tc>
          <w:tcPr>
            <w:tcW w:w="6340" w:type="dxa"/>
            <w:tcBorders>
              <w:top w:val="single" w:sz="12" w:space="0" w:color="auto"/>
              <w:left w:val="nil"/>
              <w:bottom w:val="dotted" w:sz="4" w:space="0" w:color="auto"/>
              <w:right w:val="double" w:sz="6" w:space="0" w:color="auto"/>
            </w:tcBorders>
            <w:shd w:val="clear" w:color="000000" w:fill="DCE6F1"/>
            <w:vAlign w:val="bottom"/>
            <w:hideMark/>
          </w:tcPr>
          <w:p w14:paraId="29407C4F"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Total punonjës buxhetore</w:t>
            </w:r>
          </w:p>
        </w:tc>
        <w:tc>
          <w:tcPr>
            <w:tcW w:w="1420" w:type="dxa"/>
            <w:tcBorders>
              <w:top w:val="single" w:sz="12" w:space="0" w:color="auto"/>
              <w:left w:val="nil"/>
              <w:bottom w:val="dotted" w:sz="4" w:space="0" w:color="auto"/>
              <w:right w:val="single" w:sz="12" w:space="0" w:color="auto"/>
            </w:tcBorders>
            <w:shd w:val="clear" w:color="000000" w:fill="DCE6F1"/>
            <w:vAlign w:val="bottom"/>
            <w:hideMark/>
          </w:tcPr>
          <w:p w14:paraId="29EDA995"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85,974</w:t>
            </w:r>
          </w:p>
        </w:tc>
      </w:tr>
      <w:tr w:rsidR="00AF68E7" w:rsidRPr="00AF68E7" w14:paraId="67A4B995" w14:textId="77777777" w:rsidTr="00482111">
        <w:trPr>
          <w:trHeight w:val="180"/>
        </w:trPr>
        <w:tc>
          <w:tcPr>
            <w:tcW w:w="660" w:type="dxa"/>
            <w:tcBorders>
              <w:top w:val="nil"/>
              <w:left w:val="single" w:sz="12" w:space="0" w:color="auto"/>
              <w:bottom w:val="nil"/>
              <w:right w:val="double" w:sz="6" w:space="0" w:color="auto"/>
            </w:tcBorders>
            <w:shd w:val="clear" w:color="000000" w:fill="DCE6F1"/>
            <w:vAlign w:val="bottom"/>
            <w:hideMark/>
          </w:tcPr>
          <w:p w14:paraId="270ED0E4"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 </w:t>
            </w:r>
          </w:p>
        </w:tc>
        <w:tc>
          <w:tcPr>
            <w:tcW w:w="6340" w:type="dxa"/>
            <w:tcBorders>
              <w:top w:val="nil"/>
              <w:left w:val="nil"/>
              <w:bottom w:val="nil"/>
              <w:right w:val="double" w:sz="6" w:space="0" w:color="auto"/>
            </w:tcBorders>
            <w:shd w:val="clear" w:color="000000" w:fill="DCE6F1"/>
            <w:vAlign w:val="bottom"/>
            <w:hideMark/>
          </w:tcPr>
          <w:p w14:paraId="7E7076FE"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Rezervë për institucione të qeverisjes qendrore</w:t>
            </w:r>
          </w:p>
        </w:tc>
        <w:tc>
          <w:tcPr>
            <w:tcW w:w="1420" w:type="dxa"/>
            <w:tcBorders>
              <w:top w:val="nil"/>
              <w:left w:val="nil"/>
              <w:bottom w:val="nil"/>
              <w:right w:val="single" w:sz="12" w:space="0" w:color="auto"/>
            </w:tcBorders>
            <w:shd w:val="clear" w:color="000000" w:fill="DCE6F1"/>
            <w:noWrap/>
            <w:vAlign w:val="bottom"/>
            <w:hideMark/>
          </w:tcPr>
          <w:p w14:paraId="3B91E902" w14:textId="77777777" w:rsidR="00482111" w:rsidRPr="00AF68E7" w:rsidRDefault="00482111" w:rsidP="00482111">
            <w:pPr>
              <w:spacing w:after="0" w:line="240" w:lineRule="auto"/>
              <w:jc w:val="center"/>
              <w:rPr>
                <w:rFonts w:ascii="Garamond" w:eastAsia="Times New Roman" w:hAnsi="Garamond" w:cs="Times New Roman"/>
                <w:i/>
                <w:iCs/>
                <w:sz w:val="16"/>
                <w:szCs w:val="16"/>
                <w:lang w:eastAsia="sq-AL"/>
              </w:rPr>
            </w:pPr>
            <w:r w:rsidRPr="00AF68E7">
              <w:rPr>
                <w:rFonts w:ascii="Garamond" w:eastAsia="Times New Roman" w:hAnsi="Garamond" w:cs="Times New Roman"/>
                <w:i/>
                <w:iCs/>
                <w:sz w:val="16"/>
                <w:szCs w:val="16"/>
                <w:lang w:eastAsia="sq-AL"/>
              </w:rPr>
              <w:t>100</w:t>
            </w:r>
          </w:p>
        </w:tc>
      </w:tr>
      <w:tr w:rsidR="00AF68E7" w:rsidRPr="00AF68E7" w14:paraId="279BEE85" w14:textId="77777777" w:rsidTr="00482111">
        <w:trPr>
          <w:trHeight w:val="180"/>
        </w:trPr>
        <w:tc>
          <w:tcPr>
            <w:tcW w:w="660" w:type="dxa"/>
            <w:tcBorders>
              <w:top w:val="single" w:sz="12" w:space="0" w:color="auto"/>
              <w:left w:val="single" w:sz="12" w:space="0" w:color="auto"/>
              <w:bottom w:val="single" w:sz="12" w:space="0" w:color="auto"/>
              <w:right w:val="double" w:sz="6" w:space="0" w:color="auto"/>
            </w:tcBorders>
            <w:shd w:val="clear" w:color="000000" w:fill="DCE6F1"/>
            <w:vAlign w:val="bottom"/>
            <w:hideMark/>
          </w:tcPr>
          <w:p w14:paraId="35706A63" w14:textId="77777777" w:rsidR="00482111" w:rsidRPr="00AF68E7" w:rsidRDefault="00482111" w:rsidP="00482111">
            <w:pPr>
              <w:spacing w:after="0" w:line="240" w:lineRule="auto"/>
              <w:jc w:val="center"/>
              <w:rPr>
                <w:rFonts w:ascii="Garamond" w:eastAsia="Times New Roman" w:hAnsi="Garamond" w:cs="Times New Roman"/>
                <w:sz w:val="16"/>
                <w:szCs w:val="16"/>
                <w:lang w:eastAsia="sq-AL"/>
              </w:rPr>
            </w:pPr>
            <w:r w:rsidRPr="00AF68E7">
              <w:rPr>
                <w:rFonts w:ascii="Garamond" w:eastAsia="Times New Roman" w:hAnsi="Garamond" w:cs="Times New Roman"/>
                <w:sz w:val="16"/>
                <w:szCs w:val="16"/>
                <w:lang w:eastAsia="sq-AL"/>
              </w:rPr>
              <w:t> </w:t>
            </w:r>
          </w:p>
        </w:tc>
        <w:tc>
          <w:tcPr>
            <w:tcW w:w="6340" w:type="dxa"/>
            <w:tcBorders>
              <w:top w:val="single" w:sz="12" w:space="0" w:color="auto"/>
              <w:left w:val="nil"/>
              <w:bottom w:val="single" w:sz="12" w:space="0" w:color="auto"/>
              <w:right w:val="double" w:sz="6" w:space="0" w:color="auto"/>
            </w:tcBorders>
            <w:shd w:val="clear" w:color="000000" w:fill="DCE6F1"/>
            <w:vAlign w:val="bottom"/>
            <w:hideMark/>
          </w:tcPr>
          <w:p w14:paraId="34AE28F7"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Total numri i punonjësve</w:t>
            </w:r>
          </w:p>
        </w:tc>
        <w:tc>
          <w:tcPr>
            <w:tcW w:w="1420" w:type="dxa"/>
            <w:tcBorders>
              <w:top w:val="single" w:sz="12" w:space="0" w:color="auto"/>
              <w:left w:val="nil"/>
              <w:bottom w:val="single" w:sz="12" w:space="0" w:color="auto"/>
              <w:right w:val="single" w:sz="12" w:space="0" w:color="auto"/>
            </w:tcBorders>
            <w:shd w:val="clear" w:color="000000" w:fill="DCE6F1"/>
            <w:vAlign w:val="bottom"/>
            <w:hideMark/>
          </w:tcPr>
          <w:p w14:paraId="18664CC5" w14:textId="77777777" w:rsidR="00482111" w:rsidRPr="00AF68E7" w:rsidRDefault="00482111" w:rsidP="00482111">
            <w:pPr>
              <w:spacing w:after="0" w:line="240" w:lineRule="auto"/>
              <w:jc w:val="center"/>
              <w:rPr>
                <w:rFonts w:ascii="Garamond" w:eastAsia="Times New Roman" w:hAnsi="Garamond" w:cs="Times New Roman"/>
                <w:b/>
                <w:bCs/>
                <w:sz w:val="16"/>
                <w:szCs w:val="16"/>
                <w:lang w:eastAsia="sq-AL"/>
              </w:rPr>
            </w:pPr>
            <w:r w:rsidRPr="00AF68E7">
              <w:rPr>
                <w:rFonts w:ascii="Garamond" w:eastAsia="Times New Roman" w:hAnsi="Garamond" w:cs="Times New Roman"/>
                <w:b/>
                <w:bCs/>
                <w:sz w:val="16"/>
                <w:szCs w:val="16"/>
                <w:lang w:eastAsia="sq-AL"/>
              </w:rPr>
              <w:t>86,074</w:t>
            </w:r>
          </w:p>
        </w:tc>
      </w:tr>
    </w:tbl>
    <w:p w14:paraId="175CF0FF" w14:textId="77777777" w:rsidR="00800006" w:rsidRPr="00AF68E7" w:rsidRDefault="00800006" w:rsidP="00800006">
      <w:pPr>
        <w:spacing w:after="0" w:line="240" w:lineRule="auto"/>
        <w:ind w:firstLine="284"/>
        <w:jc w:val="both"/>
        <w:rPr>
          <w:rFonts w:ascii="Garamond" w:hAnsi="Garamond"/>
          <w:sz w:val="24"/>
          <w:szCs w:val="24"/>
        </w:rPr>
      </w:pPr>
    </w:p>
    <w:p w14:paraId="4FD7F7A9" w14:textId="77777777" w:rsidR="00DF1672" w:rsidRPr="00AF68E7" w:rsidRDefault="00DF1672" w:rsidP="00645CC0">
      <w:pPr>
        <w:spacing w:after="0"/>
        <w:ind w:firstLine="284"/>
        <w:jc w:val="center"/>
        <w:rPr>
          <w:rFonts w:ascii="Garamond" w:hAnsi="Garamond" w:cs="Times New Roman"/>
          <w:b/>
          <w:bCs/>
          <w:sz w:val="24"/>
          <w:szCs w:val="24"/>
        </w:rPr>
      </w:pPr>
    </w:p>
    <w:p w14:paraId="27218C1D" w14:textId="77777777" w:rsidR="00DF1672" w:rsidRPr="00AF68E7" w:rsidRDefault="00DF1672" w:rsidP="00645CC0">
      <w:pPr>
        <w:spacing w:after="0"/>
        <w:ind w:firstLine="284"/>
        <w:jc w:val="center"/>
        <w:rPr>
          <w:rFonts w:ascii="Garamond" w:hAnsi="Garamond" w:cs="Times New Roman"/>
          <w:b/>
          <w:bCs/>
          <w:sz w:val="24"/>
          <w:szCs w:val="24"/>
        </w:rPr>
      </w:pPr>
    </w:p>
    <w:p w14:paraId="4D090C93" w14:textId="77777777" w:rsidR="00961649" w:rsidRPr="00AF68E7" w:rsidRDefault="00961649" w:rsidP="00645CC0">
      <w:pPr>
        <w:spacing w:after="0"/>
        <w:ind w:firstLine="284"/>
        <w:jc w:val="center"/>
        <w:rPr>
          <w:rFonts w:ascii="Garamond" w:hAnsi="Garamond" w:cs="Times New Roman"/>
          <w:b/>
          <w:bCs/>
          <w:sz w:val="24"/>
          <w:szCs w:val="24"/>
        </w:rPr>
      </w:pPr>
    </w:p>
    <w:p w14:paraId="6F344DA6" w14:textId="77777777" w:rsidR="000969DD" w:rsidRPr="00AF68E7" w:rsidRDefault="000969DD" w:rsidP="00645CC0">
      <w:pPr>
        <w:spacing w:after="0"/>
        <w:ind w:firstLine="284"/>
        <w:jc w:val="center"/>
        <w:rPr>
          <w:rFonts w:ascii="Garamond" w:hAnsi="Garamond" w:cs="Times New Roman"/>
          <w:b/>
          <w:bCs/>
          <w:sz w:val="24"/>
          <w:szCs w:val="24"/>
        </w:rPr>
      </w:pPr>
    </w:p>
    <w:p w14:paraId="4493C8DF" w14:textId="77777777" w:rsidR="000969DD" w:rsidRPr="00AF68E7" w:rsidRDefault="000969DD" w:rsidP="00645CC0">
      <w:pPr>
        <w:spacing w:after="0"/>
        <w:ind w:firstLine="284"/>
        <w:jc w:val="center"/>
        <w:rPr>
          <w:rFonts w:ascii="Garamond" w:hAnsi="Garamond" w:cs="Times New Roman"/>
          <w:b/>
          <w:bCs/>
          <w:sz w:val="24"/>
          <w:szCs w:val="24"/>
        </w:rPr>
      </w:pPr>
    </w:p>
    <w:p w14:paraId="748DFEAE" w14:textId="77777777" w:rsidR="000969DD" w:rsidRPr="00AF68E7" w:rsidRDefault="000969DD" w:rsidP="00645CC0">
      <w:pPr>
        <w:spacing w:after="0"/>
        <w:ind w:firstLine="284"/>
        <w:jc w:val="center"/>
        <w:rPr>
          <w:rFonts w:ascii="Garamond" w:hAnsi="Garamond" w:cs="Times New Roman"/>
          <w:b/>
          <w:bCs/>
          <w:sz w:val="24"/>
          <w:szCs w:val="24"/>
        </w:rPr>
      </w:pPr>
    </w:p>
    <w:p w14:paraId="06705A17" w14:textId="77777777" w:rsidR="000969DD" w:rsidRPr="00AF68E7" w:rsidRDefault="000969DD" w:rsidP="00645CC0">
      <w:pPr>
        <w:spacing w:after="0"/>
        <w:ind w:firstLine="284"/>
        <w:jc w:val="center"/>
        <w:rPr>
          <w:rFonts w:ascii="Garamond" w:hAnsi="Garamond" w:cs="Times New Roman"/>
          <w:b/>
          <w:bCs/>
          <w:sz w:val="24"/>
          <w:szCs w:val="24"/>
        </w:rPr>
      </w:pPr>
    </w:p>
    <w:p w14:paraId="1F3CE805" w14:textId="77777777" w:rsidR="000969DD" w:rsidRPr="00AF68E7" w:rsidRDefault="000969DD" w:rsidP="00645CC0">
      <w:pPr>
        <w:spacing w:after="0"/>
        <w:ind w:firstLine="284"/>
        <w:jc w:val="center"/>
        <w:rPr>
          <w:rFonts w:ascii="Garamond" w:hAnsi="Garamond" w:cs="Times New Roman"/>
          <w:b/>
          <w:bCs/>
          <w:sz w:val="24"/>
          <w:szCs w:val="24"/>
        </w:rPr>
      </w:pPr>
    </w:p>
    <w:p w14:paraId="7E9DBC1D" w14:textId="77777777" w:rsidR="000969DD" w:rsidRPr="00AF68E7" w:rsidRDefault="000969DD" w:rsidP="00645CC0">
      <w:pPr>
        <w:spacing w:after="0"/>
        <w:ind w:firstLine="284"/>
        <w:jc w:val="center"/>
        <w:rPr>
          <w:rFonts w:ascii="Garamond" w:hAnsi="Garamond" w:cs="Times New Roman"/>
          <w:b/>
          <w:bCs/>
          <w:sz w:val="24"/>
          <w:szCs w:val="24"/>
        </w:rPr>
      </w:pPr>
    </w:p>
    <w:p w14:paraId="04469C80" w14:textId="77777777" w:rsidR="000969DD" w:rsidRPr="00AF68E7" w:rsidRDefault="000969DD" w:rsidP="00645CC0">
      <w:pPr>
        <w:spacing w:after="0"/>
        <w:ind w:firstLine="284"/>
        <w:jc w:val="center"/>
        <w:rPr>
          <w:rFonts w:ascii="Garamond" w:hAnsi="Garamond" w:cs="Times New Roman"/>
          <w:b/>
          <w:bCs/>
          <w:sz w:val="24"/>
          <w:szCs w:val="24"/>
        </w:rPr>
      </w:pPr>
    </w:p>
    <w:p w14:paraId="23EE86A3" w14:textId="77777777" w:rsidR="000969DD" w:rsidRPr="00AF68E7" w:rsidRDefault="000969DD" w:rsidP="00645CC0">
      <w:pPr>
        <w:spacing w:after="0"/>
        <w:ind w:firstLine="284"/>
        <w:jc w:val="center"/>
        <w:rPr>
          <w:rFonts w:ascii="Garamond" w:hAnsi="Garamond" w:cs="Times New Roman"/>
          <w:b/>
          <w:bCs/>
          <w:sz w:val="24"/>
          <w:szCs w:val="24"/>
        </w:rPr>
      </w:pPr>
    </w:p>
    <w:p w14:paraId="10AFCE2B" w14:textId="77777777" w:rsidR="000969DD" w:rsidRPr="00AF68E7" w:rsidRDefault="000969DD" w:rsidP="00645CC0">
      <w:pPr>
        <w:spacing w:after="0"/>
        <w:ind w:firstLine="284"/>
        <w:jc w:val="center"/>
        <w:rPr>
          <w:rFonts w:ascii="Garamond" w:hAnsi="Garamond" w:cs="Times New Roman"/>
          <w:b/>
          <w:bCs/>
          <w:sz w:val="24"/>
          <w:szCs w:val="24"/>
        </w:rPr>
      </w:pPr>
    </w:p>
    <w:p w14:paraId="43850EE1" w14:textId="77777777" w:rsidR="000969DD" w:rsidRPr="00AF68E7" w:rsidRDefault="000969DD" w:rsidP="00645CC0">
      <w:pPr>
        <w:spacing w:after="0"/>
        <w:ind w:firstLine="284"/>
        <w:jc w:val="center"/>
        <w:rPr>
          <w:rFonts w:ascii="Garamond" w:hAnsi="Garamond" w:cs="Times New Roman"/>
          <w:b/>
          <w:bCs/>
          <w:sz w:val="24"/>
          <w:szCs w:val="24"/>
        </w:rPr>
      </w:pPr>
    </w:p>
    <w:p w14:paraId="62989D9C" w14:textId="77777777" w:rsidR="000969DD" w:rsidRPr="00AF68E7" w:rsidRDefault="000969DD" w:rsidP="00645CC0">
      <w:pPr>
        <w:spacing w:after="0"/>
        <w:ind w:firstLine="284"/>
        <w:jc w:val="center"/>
        <w:rPr>
          <w:rFonts w:ascii="Garamond" w:hAnsi="Garamond" w:cs="Times New Roman"/>
          <w:b/>
          <w:bCs/>
          <w:sz w:val="24"/>
          <w:szCs w:val="24"/>
        </w:rPr>
      </w:pPr>
    </w:p>
    <w:p w14:paraId="13E35BA4" w14:textId="77777777" w:rsidR="000969DD" w:rsidRPr="00AF68E7" w:rsidRDefault="000969DD" w:rsidP="00645CC0">
      <w:pPr>
        <w:spacing w:after="0"/>
        <w:ind w:firstLine="284"/>
        <w:jc w:val="center"/>
        <w:rPr>
          <w:rFonts w:ascii="Garamond" w:hAnsi="Garamond" w:cs="Times New Roman"/>
          <w:b/>
          <w:bCs/>
          <w:sz w:val="24"/>
          <w:szCs w:val="24"/>
        </w:rPr>
      </w:pPr>
    </w:p>
    <w:p w14:paraId="143F609F" w14:textId="77777777" w:rsidR="000969DD" w:rsidRPr="00AF68E7" w:rsidRDefault="000969DD" w:rsidP="00645CC0">
      <w:pPr>
        <w:spacing w:after="0"/>
        <w:ind w:firstLine="284"/>
        <w:jc w:val="center"/>
        <w:rPr>
          <w:rFonts w:ascii="Garamond" w:hAnsi="Garamond" w:cs="Times New Roman"/>
          <w:b/>
          <w:bCs/>
          <w:sz w:val="24"/>
          <w:szCs w:val="24"/>
        </w:rPr>
      </w:pPr>
    </w:p>
    <w:p w14:paraId="5E6A7685" w14:textId="77777777" w:rsidR="000969DD" w:rsidRPr="00AF68E7" w:rsidRDefault="000969DD" w:rsidP="00645CC0">
      <w:pPr>
        <w:spacing w:after="0"/>
        <w:ind w:firstLine="284"/>
        <w:jc w:val="center"/>
        <w:rPr>
          <w:rFonts w:ascii="Garamond" w:hAnsi="Garamond" w:cs="Times New Roman"/>
          <w:b/>
          <w:bCs/>
          <w:sz w:val="24"/>
          <w:szCs w:val="24"/>
        </w:rPr>
      </w:pPr>
    </w:p>
    <w:p w14:paraId="7DA75E72" w14:textId="77777777" w:rsidR="000969DD" w:rsidRPr="00AF68E7" w:rsidRDefault="000969DD" w:rsidP="00800006">
      <w:pPr>
        <w:spacing w:after="0"/>
        <w:rPr>
          <w:rFonts w:ascii="Garamond" w:hAnsi="Garamond" w:cs="Times New Roman"/>
          <w:b/>
          <w:bCs/>
          <w:sz w:val="24"/>
          <w:szCs w:val="24"/>
        </w:rPr>
        <w:sectPr w:rsidR="000969DD" w:rsidRPr="00AF68E7" w:rsidSect="00AE5B81">
          <w:footerReference w:type="default" r:id="rId14"/>
          <w:pgSz w:w="11906" w:h="16838" w:code="9"/>
          <w:pgMar w:top="1152" w:right="1152" w:bottom="1152" w:left="1152" w:header="709" w:footer="709" w:gutter="0"/>
          <w:cols w:space="708"/>
          <w:titlePg/>
          <w:docGrid w:linePitch="360"/>
        </w:sectPr>
      </w:pPr>
    </w:p>
    <w:p w14:paraId="5E923986" w14:textId="77777777" w:rsidR="000969DD" w:rsidRPr="00AF68E7" w:rsidRDefault="000969DD" w:rsidP="00645CC0">
      <w:pPr>
        <w:spacing w:after="0"/>
        <w:ind w:firstLine="284"/>
        <w:jc w:val="center"/>
        <w:rPr>
          <w:rFonts w:ascii="Garamond" w:hAnsi="Garamond" w:cs="Times New Roman"/>
          <w:b/>
          <w:bCs/>
          <w:sz w:val="24"/>
          <w:szCs w:val="24"/>
        </w:rPr>
      </w:pPr>
    </w:p>
    <w:p w14:paraId="18EB28BC" w14:textId="77777777" w:rsidR="00800006" w:rsidRPr="00AF68E7" w:rsidRDefault="00800006" w:rsidP="00800006">
      <w:pPr>
        <w:spacing w:after="0" w:line="240" w:lineRule="auto"/>
        <w:ind w:firstLine="284"/>
        <w:jc w:val="center"/>
        <w:rPr>
          <w:rFonts w:ascii="Garamond" w:hAnsi="Garamond"/>
          <w:sz w:val="24"/>
          <w:szCs w:val="24"/>
        </w:rPr>
      </w:pPr>
      <w:r w:rsidRPr="00AF68E7">
        <w:rPr>
          <w:rFonts w:ascii="Garamond" w:hAnsi="Garamond"/>
          <w:sz w:val="24"/>
          <w:szCs w:val="24"/>
        </w:rPr>
        <w:t>TRANSFERTA E PAKUSHTËZUAR PËR BASHKITË PËR VITIN 2024</w:t>
      </w:r>
    </w:p>
    <w:p w14:paraId="5A924CB0" w14:textId="77777777" w:rsidR="00543B8C" w:rsidRPr="00AF68E7" w:rsidRDefault="00543B8C" w:rsidP="00543B8C">
      <w:pPr>
        <w:spacing w:after="0" w:line="240" w:lineRule="auto"/>
        <w:ind w:firstLine="284"/>
        <w:jc w:val="center"/>
        <w:rPr>
          <w:rFonts w:ascii="Garamond" w:hAnsi="Garamond"/>
          <w:i/>
          <w:sz w:val="24"/>
          <w:szCs w:val="24"/>
        </w:rPr>
      </w:pPr>
      <w:r w:rsidRPr="00AF68E7">
        <w:rPr>
          <w:rFonts w:ascii="Garamond" w:hAnsi="Garamond"/>
          <w:i/>
          <w:sz w:val="24"/>
          <w:szCs w:val="24"/>
        </w:rPr>
        <w:t>(ndryshuar me Aktin normativ nr. 1, datë 21.2.2024)</w:t>
      </w:r>
    </w:p>
    <w:p w14:paraId="1086666D" w14:textId="77777777" w:rsidR="00800006" w:rsidRPr="00AF68E7" w:rsidRDefault="00800006" w:rsidP="00800006">
      <w:pPr>
        <w:spacing w:after="0" w:line="240" w:lineRule="auto"/>
        <w:ind w:firstLine="284"/>
        <w:jc w:val="center"/>
        <w:rPr>
          <w:rFonts w:ascii="Garamond" w:hAnsi="Garamond"/>
          <w:sz w:val="24"/>
          <w:szCs w:val="24"/>
        </w:rPr>
      </w:pPr>
    </w:p>
    <w:tbl>
      <w:tblPr>
        <w:tblW w:w="5000" w:type="pct"/>
        <w:tblLook w:val="04A0" w:firstRow="1" w:lastRow="0" w:firstColumn="1" w:lastColumn="0" w:noHBand="0" w:noVBand="1"/>
      </w:tblPr>
      <w:tblGrid>
        <w:gridCol w:w="361"/>
        <w:gridCol w:w="992"/>
        <w:gridCol w:w="886"/>
        <w:gridCol w:w="933"/>
        <w:gridCol w:w="756"/>
        <w:gridCol w:w="747"/>
        <w:gridCol w:w="933"/>
        <w:gridCol w:w="618"/>
        <w:gridCol w:w="783"/>
        <w:gridCol w:w="859"/>
        <w:gridCol w:w="542"/>
        <w:gridCol w:w="707"/>
        <w:gridCol w:w="1032"/>
        <w:gridCol w:w="937"/>
        <w:gridCol w:w="937"/>
        <w:gridCol w:w="937"/>
        <w:gridCol w:w="937"/>
        <w:gridCol w:w="855"/>
      </w:tblGrid>
      <w:tr w:rsidR="00AF68E7" w:rsidRPr="00AF68E7" w14:paraId="2DE1E5FB" w14:textId="77777777" w:rsidTr="00800006">
        <w:trPr>
          <w:trHeight w:val="20"/>
        </w:trPr>
        <w:tc>
          <w:tcPr>
            <w:tcW w:w="434" w:type="pct"/>
            <w:gridSpan w:val="2"/>
            <w:tcBorders>
              <w:top w:val="nil"/>
              <w:left w:val="nil"/>
              <w:bottom w:val="nil"/>
              <w:right w:val="nil"/>
            </w:tcBorders>
            <w:shd w:val="clear" w:color="auto" w:fill="auto"/>
            <w:noWrap/>
            <w:vAlign w:val="bottom"/>
            <w:hideMark/>
          </w:tcPr>
          <w:p w14:paraId="0F142AEF" w14:textId="77777777" w:rsidR="00800006" w:rsidRPr="00AF68E7" w:rsidRDefault="00800006" w:rsidP="00800006">
            <w:pPr>
              <w:spacing w:after="0" w:line="240" w:lineRule="auto"/>
              <w:rPr>
                <w:rFonts w:ascii="Garamond" w:eastAsia="Times New Roman" w:hAnsi="Garamond" w:cs="Calibri"/>
                <w:b/>
                <w:sz w:val="10"/>
                <w:szCs w:val="16"/>
              </w:rPr>
            </w:pPr>
            <w:r w:rsidRPr="00AF68E7">
              <w:rPr>
                <w:rFonts w:ascii="Garamond" w:eastAsia="Times New Roman" w:hAnsi="Garamond" w:cs="Calibri"/>
                <w:b/>
                <w:sz w:val="10"/>
                <w:szCs w:val="16"/>
              </w:rPr>
              <w:t>Tab. 3</w:t>
            </w:r>
          </w:p>
        </w:tc>
        <w:tc>
          <w:tcPr>
            <w:tcW w:w="302" w:type="pct"/>
            <w:tcBorders>
              <w:top w:val="nil"/>
              <w:left w:val="nil"/>
              <w:bottom w:val="nil"/>
              <w:right w:val="nil"/>
            </w:tcBorders>
            <w:shd w:val="clear" w:color="000000" w:fill="FFFFFF"/>
            <w:noWrap/>
            <w:vAlign w:val="bottom"/>
            <w:hideMark/>
          </w:tcPr>
          <w:p w14:paraId="13BFC34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8" w:type="pct"/>
            <w:tcBorders>
              <w:top w:val="nil"/>
              <w:left w:val="nil"/>
              <w:bottom w:val="nil"/>
              <w:right w:val="nil"/>
            </w:tcBorders>
            <w:shd w:val="clear" w:color="auto" w:fill="auto"/>
            <w:noWrap/>
            <w:vAlign w:val="bottom"/>
            <w:hideMark/>
          </w:tcPr>
          <w:p w14:paraId="3EB44ED1" w14:textId="77777777" w:rsidR="00800006" w:rsidRPr="00AF68E7" w:rsidRDefault="00800006" w:rsidP="00800006">
            <w:pPr>
              <w:spacing w:after="0" w:line="240" w:lineRule="auto"/>
              <w:rPr>
                <w:rFonts w:ascii="Garamond" w:eastAsia="Times New Roman" w:hAnsi="Garamond" w:cs="Arial"/>
                <w:sz w:val="10"/>
                <w:szCs w:val="16"/>
              </w:rPr>
            </w:pPr>
          </w:p>
        </w:tc>
        <w:tc>
          <w:tcPr>
            <w:tcW w:w="258" w:type="pct"/>
            <w:tcBorders>
              <w:top w:val="nil"/>
              <w:left w:val="nil"/>
              <w:bottom w:val="nil"/>
              <w:right w:val="nil"/>
            </w:tcBorders>
            <w:shd w:val="clear" w:color="auto" w:fill="auto"/>
            <w:noWrap/>
            <w:vAlign w:val="bottom"/>
            <w:hideMark/>
          </w:tcPr>
          <w:p w14:paraId="26408CB5" w14:textId="77777777" w:rsidR="00800006" w:rsidRPr="00AF68E7" w:rsidRDefault="00800006" w:rsidP="00800006">
            <w:pPr>
              <w:spacing w:after="0" w:line="240" w:lineRule="auto"/>
              <w:rPr>
                <w:rFonts w:ascii="Garamond" w:eastAsia="Times New Roman" w:hAnsi="Garamond" w:cs="Times New Roman"/>
                <w:sz w:val="10"/>
                <w:szCs w:val="16"/>
              </w:rPr>
            </w:pPr>
          </w:p>
        </w:tc>
        <w:tc>
          <w:tcPr>
            <w:tcW w:w="254" w:type="pct"/>
            <w:tcBorders>
              <w:top w:val="nil"/>
              <w:left w:val="nil"/>
              <w:bottom w:val="nil"/>
              <w:right w:val="nil"/>
            </w:tcBorders>
            <w:shd w:val="clear" w:color="auto" w:fill="auto"/>
            <w:noWrap/>
            <w:vAlign w:val="bottom"/>
            <w:hideMark/>
          </w:tcPr>
          <w:p w14:paraId="1562BAFF" w14:textId="77777777" w:rsidR="00800006" w:rsidRPr="00AF68E7" w:rsidRDefault="00800006" w:rsidP="00800006">
            <w:pPr>
              <w:spacing w:after="0" w:line="240" w:lineRule="auto"/>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07AC87CE" w14:textId="77777777" w:rsidR="00800006" w:rsidRPr="00AF68E7" w:rsidRDefault="00800006" w:rsidP="00800006">
            <w:pPr>
              <w:spacing w:after="0" w:line="240" w:lineRule="auto"/>
              <w:rPr>
                <w:rFonts w:ascii="Garamond" w:eastAsia="Times New Roman" w:hAnsi="Garamond" w:cs="Times New Roman"/>
                <w:sz w:val="10"/>
                <w:szCs w:val="16"/>
              </w:rPr>
            </w:pPr>
          </w:p>
        </w:tc>
        <w:tc>
          <w:tcPr>
            <w:tcW w:w="211" w:type="pct"/>
            <w:tcBorders>
              <w:top w:val="nil"/>
              <w:left w:val="nil"/>
              <w:bottom w:val="nil"/>
              <w:right w:val="nil"/>
            </w:tcBorders>
            <w:shd w:val="clear" w:color="auto" w:fill="auto"/>
            <w:noWrap/>
            <w:vAlign w:val="bottom"/>
            <w:hideMark/>
          </w:tcPr>
          <w:p w14:paraId="00E2A209" w14:textId="77777777" w:rsidR="00800006" w:rsidRPr="00AF68E7" w:rsidRDefault="00800006" w:rsidP="00800006">
            <w:pPr>
              <w:spacing w:after="0" w:line="240" w:lineRule="auto"/>
              <w:rPr>
                <w:rFonts w:ascii="Garamond" w:eastAsia="Times New Roman" w:hAnsi="Garamond" w:cs="Times New Roman"/>
                <w:sz w:val="10"/>
                <w:szCs w:val="16"/>
              </w:rPr>
            </w:pPr>
          </w:p>
        </w:tc>
        <w:tc>
          <w:tcPr>
            <w:tcW w:w="267" w:type="pct"/>
            <w:tcBorders>
              <w:top w:val="nil"/>
              <w:left w:val="nil"/>
              <w:bottom w:val="nil"/>
              <w:right w:val="nil"/>
            </w:tcBorders>
            <w:shd w:val="clear" w:color="auto" w:fill="auto"/>
            <w:noWrap/>
            <w:vAlign w:val="bottom"/>
            <w:hideMark/>
          </w:tcPr>
          <w:p w14:paraId="116EEF97" w14:textId="77777777" w:rsidR="00800006" w:rsidRPr="00AF68E7" w:rsidRDefault="00800006" w:rsidP="00800006">
            <w:pPr>
              <w:spacing w:after="0" w:line="240" w:lineRule="auto"/>
              <w:rPr>
                <w:rFonts w:ascii="Garamond" w:eastAsia="Times New Roman" w:hAnsi="Garamond" w:cs="Times New Roman"/>
                <w:sz w:val="10"/>
                <w:szCs w:val="16"/>
              </w:rPr>
            </w:pPr>
          </w:p>
        </w:tc>
        <w:tc>
          <w:tcPr>
            <w:tcW w:w="293" w:type="pct"/>
            <w:tcBorders>
              <w:top w:val="nil"/>
              <w:left w:val="nil"/>
              <w:bottom w:val="nil"/>
              <w:right w:val="nil"/>
            </w:tcBorders>
            <w:shd w:val="clear" w:color="auto" w:fill="auto"/>
            <w:noWrap/>
            <w:vAlign w:val="bottom"/>
            <w:hideMark/>
          </w:tcPr>
          <w:p w14:paraId="67EA2FCC" w14:textId="77777777" w:rsidR="00800006" w:rsidRPr="00AF68E7" w:rsidRDefault="00800006" w:rsidP="00800006">
            <w:pPr>
              <w:spacing w:after="0" w:line="240" w:lineRule="auto"/>
              <w:rPr>
                <w:rFonts w:ascii="Garamond" w:eastAsia="Times New Roman" w:hAnsi="Garamond" w:cs="Times New Roman"/>
                <w:sz w:val="10"/>
                <w:szCs w:val="16"/>
              </w:rPr>
            </w:pPr>
          </w:p>
        </w:tc>
        <w:tc>
          <w:tcPr>
            <w:tcW w:w="185" w:type="pct"/>
            <w:tcBorders>
              <w:top w:val="nil"/>
              <w:left w:val="nil"/>
              <w:bottom w:val="nil"/>
              <w:right w:val="nil"/>
            </w:tcBorders>
            <w:shd w:val="clear" w:color="auto" w:fill="auto"/>
            <w:noWrap/>
            <w:vAlign w:val="bottom"/>
            <w:hideMark/>
          </w:tcPr>
          <w:p w14:paraId="1E389671" w14:textId="77777777" w:rsidR="00800006" w:rsidRPr="00AF68E7" w:rsidRDefault="00800006" w:rsidP="00800006">
            <w:pPr>
              <w:spacing w:after="0" w:line="240" w:lineRule="auto"/>
              <w:rPr>
                <w:rFonts w:ascii="Garamond" w:eastAsia="Times New Roman" w:hAnsi="Garamond" w:cs="Times New Roman"/>
                <w:sz w:val="10"/>
                <w:szCs w:val="16"/>
              </w:rPr>
            </w:pPr>
          </w:p>
        </w:tc>
        <w:tc>
          <w:tcPr>
            <w:tcW w:w="241" w:type="pct"/>
            <w:tcBorders>
              <w:top w:val="nil"/>
              <w:left w:val="nil"/>
              <w:bottom w:val="nil"/>
              <w:right w:val="nil"/>
            </w:tcBorders>
            <w:shd w:val="clear" w:color="000000" w:fill="FFFFFF"/>
            <w:noWrap/>
            <w:vAlign w:val="bottom"/>
            <w:hideMark/>
          </w:tcPr>
          <w:p w14:paraId="7BF0297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51" w:type="pct"/>
            <w:tcBorders>
              <w:top w:val="nil"/>
              <w:left w:val="nil"/>
              <w:bottom w:val="nil"/>
              <w:right w:val="nil"/>
            </w:tcBorders>
            <w:shd w:val="clear" w:color="000000" w:fill="FFFFFF"/>
            <w:noWrap/>
            <w:vAlign w:val="bottom"/>
            <w:hideMark/>
          </w:tcPr>
          <w:p w14:paraId="4772BD5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17D5FAF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07087E3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6BDFB4B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nil"/>
              <w:bottom w:val="nil"/>
              <w:right w:val="nil"/>
            </w:tcBorders>
            <w:shd w:val="clear" w:color="000000" w:fill="FFFFFF"/>
            <w:noWrap/>
            <w:vAlign w:val="bottom"/>
            <w:hideMark/>
          </w:tcPr>
          <w:p w14:paraId="0024A00F"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nil"/>
              <w:bottom w:val="nil"/>
              <w:right w:val="nil"/>
            </w:tcBorders>
            <w:shd w:val="clear" w:color="auto" w:fill="auto"/>
            <w:noWrap/>
            <w:vAlign w:val="bottom"/>
            <w:hideMark/>
          </w:tcPr>
          <w:p w14:paraId="181D0F55" w14:textId="77777777" w:rsidR="00800006" w:rsidRPr="00AF68E7" w:rsidRDefault="00800006" w:rsidP="00800006">
            <w:pPr>
              <w:spacing w:after="0" w:line="240" w:lineRule="auto"/>
              <w:rPr>
                <w:rFonts w:ascii="Garamond" w:eastAsia="Times New Roman" w:hAnsi="Garamond" w:cs="Arial"/>
                <w:sz w:val="10"/>
                <w:szCs w:val="16"/>
              </w:rPr>
            </w:pPr>
          </w:p>
        </w:tc>
      </w:tr>
      <w:tr w:rsidR="00AF68E7" w:rsidRPr="00AF68E7" w14:paraId="14CC7C67" w14:textId="77777777" w:rsidTr="00800006">
        <w:trPr>
          <w:trHeight w:val="20"/>
        </w:trPr>
        <w:tc>
          <w:tcPr>
            <w:tcW w:w="96" w:type="pct"/>
            <w:tcBorders>
              <w:top w:val="nil"/>
              <w:left w:val="nil"/>
              <w:bottom w:val="nil"/>
              <w:right w:val="nil"/>
            </w:tcBorders>
            <w:shd w:val="clear" w:color="auto" w:fill="auto"/>
            <w:noWrap/>
            <w:vAlign w:val="bottom"/>
            <w:hideMark/>
          </w:tcPr>
          <w:p w14:paraId="4E409592" w14:textId="77777777" w:rsidR="00800006" w:rsidRPr="00AF68E7" w:rsidRDefault="00800006" w:rsidP="00800006">
            <w:pPr>
              <w:spacing w:after="0" w:line="240" w:lineRule="auto"/>
              <w:rPr>
                <w:rFonts w:ascii="Garamond" w:eastAsia="Times New Roman" w:hAnsi="Garamond" w:cs="Times New Roman"/>
                <w:sz w:val="10"/>
                <w:szCs w:val="16"/>
              </w:rPr>
            </w:pPr>
          </w:p>
        </w:tc>
        <w:tc>
          <w:tcPr>
            <w:tcW w:w="337" w:type="pct"/>
            <w:tcBorders>
              <w:top w:val="nil"/>
              <w:left w:val="nil"/>
              <w:bottom w:val="nil"/>
              <w:right w:val="nil"/>
            </w:tcBorders>
            <w:shd w:val="clear" w:color="auto" w:fill="auto"/>
            <w:noWrap/>
            <w:vAlign w:val="bottom"/>
            <w:hideMark/>
          </w:tcPr>
          <w:p w14:paraId="1EB6E7B8"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302" w:type="pct"/>
            <w:tcBorders>
              <w:top w:val="nil"/>
              <w:left w:val="nil"/>
              <w:bottom w:val="nil"/>
              <w:right w:val="nil"/>
            </w:tcBorders>
            <w:shd w:val="clear" w:color="auto" w:fill="auto"/>
            <w:noWrap/>
            <w:vAlign w:val="bottom"/>
            <w:hideMark/>
          </w:tcPr>
          <w:p w14:paraId="69E443F9"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7510A841"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258" w:type="pct"/>
            <w:tcBorders>
              <w:top w:val="nil"/>
              <w:left w:val="nil"/>
              <w:bottom w:val="nil"/>
              <w:right w:val="nil"/>
            </w:tcBorders>
            <w:shd w:val="clear" w:color="auto" w:fill="auto"/>
            <w:noWrap/>
            <w:vAlign w:val="bottom"/>
            <w:hideMark/>
          </w:tcPr>
          <w:p w14:paraId="1B13CF09"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254" w:type="pct"/>
            <w:tcBorders>
              <w:top w:val="nil"/>
              <w:left w:val="nil"/>
              <w:bottom w:val="nil"/>
              <w:right w:val="nil"/>
            </w:tcBorders>
            <w:shd w:val="clear" w:color="auto" w:fill="auto"/>
            <w:noWrap/>
            <w:vAlign w:val="bottom"/>
            <w:hideMark/>
          </w:tcPr>
          <w:p w14:paraId="61FA44D7"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318" w:type="pct"/>
            <w:tcBorders>
              <w:top w:val="nil"/>
              <w:left w:val="nil"/>
              <w:bottom w:val="nil"/>
              <w:right w:val="nil"/>
            </w:tcBorders>
            <w:shd w:val="clear" w:color="auto" w:fill="auto"/>
            <w:noWrap/>
            <w:vAlign w:val="bottom"/>
            <w:hideMark/>
          </w:tcPr>
          <w:p w14:paraId="592FCB43"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211" w:type="pct"/>
            <w:tcBorders>
              <w:top w:val="nil"/>
              <w:left w:val="nil"/>
              <w:bottom w:val="nil"/>
              <w:right w:val="nil"/>
            </w:tcBorders>
            <w:shd w:val="clear" w:color="auto" w:fill="auto"/>
            <w:noWrap/>
            <w:vAlign w:val="bottom"/>
            <w:hideMark/>
          </w:tcPr>
          <w:p w14:paraId="1995BD68"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267" w:type="pct"/>
            <w:tcBorders>
              <w:top w:val="nil"/>
              <w:left w:val="nil"/>
              <w:bottom w:val="nil"/>
              <w:right w:val="nil"/>
            </w:tcBorders>
            <w:shd w:val="clear" w:color="auto" w:fill="auto"/>
            <w:noWrap/>
            <w:vAlign w:val="bottom"/>
            <w:hideMark/>
          </w:tcPr>
          <w:p w14:paraId="2090001F"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293" w:type="pct"/>
            <w:tcBorders>
              <w:top w:val="nil"/>
              <w:left w:val="nil"/>
              <w:bottom w:val="nil"/>
              <w:right w:val="nil"/>
            </w:tcBorders>
            <w:shd w:val="clear" w:color="auto" w:fill="auto"/>
            <w:noWrap/>
            <w:vAlign w:val="bottom"/>
            <w:hideMark/>
          </w:tcPr>
          <w:p w14:paraId="4F6167B9" w14:textId="77777777" w:rsidR="00800006" w:rsidRPr="00AF68E7" w:rsidRDefault="00800006" w:rsidP="00800006">
            <w:pPr>
              <w:spacing w:after="0" w:line="240" w:lineRule="auto"/>
              <w:jc w:val="center"/>
              <w:rPr>
                <w:rFonts w:ascii="Garamond" w:eastAsia="Times New Roman" w:hAnsi="Garamond" w:cs="Times New Roman"/>
                <w:sz w:val="10"/>
                <w:szCs w:val="16"/>
              </w:rPr>
            </w:pPr>
          </w:p>
        </w:tc>
        <w:tc>
          <w:tcPr>
            <w:tcW w:w="2345" w:type="pct"/>
            <w:gridSpan w:val="8"/>
            <w:tcBorders>
              <w:top w:val="nil"/>
              <w:left w:val="nil"/>
              <w:bottom w:val="nil"/>
              <w:right w:val="nil"/>
            </w:tcBorders>
            <w:shd w:val="clear" w:color="auto" w:fill="auto"/>
            <w:noWrap/>
            <w:vAlign w:val="bottom"/>
            <w:hideMark/>
          </w:tcPr>
          <w:p w14:paraId="66D50277" w14:textId="77777777" w:rsidR="00800006" w:rsidRPr="00AF68E7" w:rsidRDefault="00800006" w:rsidP="00800006">
            <w:pPr>
              <w:spacing w:after="0" w:line="240" w:lineRule="auto"/>
              <w:jc w:val="right"/>
              <w:rPr>
                <w:rFonts w:ascii="Garamond" w:eastAsia="Times New Roman" w:hAnsi="Garamond" w:cs="Arial"/>
                <w:i/>
                <w:iCs/>
                <w:sz w:val="10"/>
                <w:szCs w:val="16"/>
              </w:rPr>
            </w:pPr>
            <w:r w:rsidRPr="00AF68E7">
              <w:rPr>
                <w:rFonts w:ascii="Garamond" w:eastAsia="Times New Roman" w:hAnsi="Garamond" w:cs="Arial"/>
                <w:i/>
                <w:iCs/>
                <w:sz w:val="10"/>
                <w:szCs w:val="16"/>
              </w:rPr>
              <w:t>Në mijë lekë</w:t>
            </w:r>
          </w:p>
        </w:tc>
      </w:tr>
      <w:tr w:rsidR="00AF68E7" w:rsidRPr="00AF68E7" w14:paraId="1EF866A3" w14:textId="77777777" w:rsidTr="00800006">
        <w:trPr>
          <w:trHeight w:val="20"/>
        </w:trPr>
        <w:tc>
          <w:tcPr>
            <w:tcW w:w="96"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3CD47D9"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Nr.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54A0DCB"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 xml:space="preserve">Bashkitë </w:t>
            </w:r>
          </w:p>
        </w:tc>
        <w:tc>
          <w:tcPr>
            <w:tcW w:w="30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5002D44"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Transferta e pakushtëzuar e përgjithshme  2024</w:t>
            </w:r>
          </w:p>
        </w:tc>
        <w:tc>
          <w:tcPr>
            <w:tcW w:w="3972" w:type="pct"/>
            <w:gridSpan w:val="14"/>
            <w:tcBorders>
              <w:top w:val="single" w:sz="8" w:space="0" w:color="auto"/>
              <w:left w:val="nil"/>
              <w:bottom w:val="nil"/>
              <w:right w:val="single" w:sz="8" w:space="0" w:color="000000"/>
            </w:tcBorders>
            <w:shd w:val="clear" w:color="auto" w:fill="auto"/>
            <w:noWrap/>
            <w:vAlign w:val="center"/>
            <w:hideMark/>
          </w:tcPr>
          <w:p w14:paraId="62D561BE"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Transfertat e pakushtëzuara sektoriale</w:t>
            </w:r>
          </w:p>
        </w:tc>
        <w:tc>
          <w:tcPr>
            <w:tcW w:w="29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F13A046"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Totali</w:t>
            </w:r>
          </w:p>
        </w:tc>
      </w:tr>
      <w:tr w:rsidR="00AF68E7" w:rsidRPr="00AF68E7" w14:paraId="0831BD57" w14:textId="77777777" w:rsidTr="00800006">
        <w:trPr>
          <w:trHeight w:val="20"/>
        </w:trPr>
        <w:tc>
          <w:tcPr>
            <w:tcW w:w="96" w:type="pct"/>
            <w:vMerge/>
            <w:tcBorders>
              <w:top w:val="single" w:sz="8" w:space="0" w:color="auto"/>
              <w:left w:val="single" w:sz="8" w:space="0" w:color="auto"/>
              <w:bottom w:val="single" w:sz="8" w:space="0" w:color="000000"/>
              <w:right w:val="single" w:sz="8" w:space="0" w:color="auto"/>
            </w:tcBorders>
            <w:vAlign w:val="center"/>
            <w:hideMark/>
          </w:tcPr>
          <w:p w14:paraId="3A864073" w14:textId="77777777" w:rsidR="00800006" w:rsidRPr="00AF68E7" w:rsidRDefault="00800006" w:rsidP="00800006">
            <w:pPr>
              <w:spacing w:after="0" w:line="240" w:lineRule="auto"/>
              <w:rPr>
                <w:rFonts w:ascii="Garamond" w:eastAsia="Times New Roman" w:hAnsi="Garamond" w:cs="Arial"/>
                <w:b/>
                <w:bCs/>
                <w:sz w:val="10"/>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4B634F52" w14:textId="77777777" w:rsidR="00800006" w:rsidRPr="00AF68E7" w:rsidRDefault="00800006" w:rsidP="00800006">
            <w:pPr>
              <w:spacing w:after="0" w:line="240" w:lineRule="auto"/>
              <w:rPr>
                <w:rFonts w:ascii="Garamond" w:eastAsia="Times New Roman" w:hAnsi="Garamond" w:cs="Arial"/>
                <w:b/>
                <w:bCs/>
                <w:sz w:val="10"/>
                <w:szCs w:val="16"/>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3BE6EAEF" w14:textId="77777777" w:rsidR="00800006" w:rsidRPr="00AF68E7" w:rsidRDefault="00800006" w:rsidP="00800006">
            <w:pPr>
              <w:spacing w:after="0" w:line="240" w:lineRule="auto"/>
              <w:rPr>
                <w:rFonts w:ascii="Garamond" w:eastAsia="Times New Roman" w:hAnsi="Garamond" w:cs="Arial"/>
                <w:b/>
                <w:bCs/>
                <w:sz w:val="10"/>
                <w:szCs w:val="16"/>
              </w:rPr>
            </w:pPr>
          </w:p>
        </w:tc>
        <w:tc>
          <w:tcPr>
            <w:tcW w:w="318" w:type="pct"/>
            <w:vMerge w:val="restart"/>
            <w:tcBorders>
              <w:top w:val="single" w:sz="8" w:space="0" w:color="auto"/>
              <w:left w:val="single" w:sz="8" w:space="0" w:color="auto"/>
              <w:bottom w:val="single" w:sz="8" w:space="0" w:color="000000"/>
              <w:right w:val="single" w:sz="4" w:space="0" w:color="auto"/>
            </w:tcBorders>
            <w:shd w:val="clear" w:color="000000" w:fill="FFFFFF"/>
            <w:vAlign w:val="center"/>
            <w:hideMark/>
          </w:tcPr>
          <w:p w14:paraId="24CFAD1D"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Konviktet e arsimit parauniversitar</w:t>
            </w:r>
          </w:p>
        </w:tc>
        <w:tc>
          <w:tcPr>
            <w:tcW w:w="513" w:type="pct"/>
            <w:gridSpan w:val="2"/>
            <w:tcBorders>
              <w:top w:val="single" w:sz="8" w:space="0" w:color="auto"/>
              <w:left w:val="nil"/>
              <w:bottom w:val="single" w:sz="4" w:space="0" w:color="auto"/>
              <w:right w:val="nil"/>
            </w:tcBorders>
            <w:shd w:val="clear" w:color="000000" w:fill="FFFFFF"/>
            <w:vAlign w:val="center"/>
            <w:hideMark/>
          </w:tcPr>
          <w:p w14:paraId="4E3106A7"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Arsimi parashkollor</w:t>
            </w:r>
          </w:p>
        </w:tc>
        <w:tc>
          <w:tcPr>
            <w:tcW w:w="318"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49D91BB2"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Arsimi parauniversitar</w:t>
            </w:r>
          </w:p>
        </w:tc>
        <w:tc>
          <w:tcPr>
            <w:tcW w:w="211"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9084C24"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Mbrojtja nga zjarri</w:t>
            </w:r>
          </w:p>
        </w:tc>
        <w:tc>
          <w:tcPr>
            <w:tcW w:w="267" w:type="pct"/>
            <w:vMerge w:val="restart"/>
            <w:tcBorders>
              <w:top w:val="single" w:sz="8" w:space="0" w:color="auto"/>
              <w:left w:val="nil"/>
              <w:bottom w:val="single" w:sz="8" w:space="0" w:color="000000"/>
              <w:right w:val="nil"/>
            </w:tcBorders>
            <w:shd w:val="clear" w:color="000000" w:fill="FFFFFF"/>
            <w:vAlign w:val="center"/>
            <w:hideMark/>
          </w:tcPr>
          <w:p w14:paraId="3E5DB7B4"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Mbrojtja sociale</w:t>
            </w:r>
          </w:p>
        </w:tc>
        <w:tc>
          <w:tcPr>
            <w:tcW w:w="293"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C5D37D4"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 xml:space="preserve">Administrimi i pyjeve </w:t>
            </w:r>
          </w:p>
        </w:tc>
        <w:tc>
          <w:tcPr>
            <w:tcW w:w="185" w:type="pct"/>
            <w:vMerge w:val="restart"/>
            <w:tcBorders>
              <w:top w:val="single" w:sz="8" w:space="0" w:color="auto"/>
              <w:left w:val="nil"/>
              <w:bottom w:val="single" w:sz="8" w:space="0" w:color="000000"/>
              <w:right w:val="single" w:sz="4" w:space="0" w:color="auto"/>
            </w:tcBorders>
            <w:shd w:val="clear" w:color="000000" w:fill="FFFFFF"/>
            <w:vAlign w:val="center"/>
            <w:hideMark/>
          </w:tcPr>
          <w:p w14:paraId="0F3385C7"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Rrugët</w:t>
            </w:r>
          </w:p>
        </w:tc>
        <w:tc>
          <w:tcPr>
            <w:tcW w:w="241" w:type="pct"/>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69FDAE4"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Ujitja dhe Kullimi</w:t>
            </w:r>
          </w:p>
        </w:tc>
        <w:tc>
          <w:tcPr>
            <w:tcW w:w="351" w:type="pct"/>
            <w:vMerge w:val="restart"/>
            <w:tcBorders>
              <w:top w:val="single" w:sz="8" w:space="0" w:color="auto"/>
              <w:left w:val="single" w:sz="4" w:space="0" w:color="auto"/>
              <w:bottom w:val="single" w:sz="8" w:space="0" w:color="000000"/>
              <w:right w:val="nil"/>
            </w:tcBorders>
            <w:shd w:val="clear" w:color="000000" w:fill="FFFFFF"/>
            <w:vAlign w:val="center"/>
            <w:hideMark/>
          </w:tcPr>
          <w:p w14:paraId="7D9D2E1F"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 xml:space="preserve"> Klubet shumësportëshe “Partizani” dhe “Studenti”</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1FF5E8A"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Rritja e nivelit të pagave</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0CDA909A"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Menaxhimi i mbetjeve urbane</w:t>
            </w:r>
          </w:p>
        </w:tc>
        <w:tc>
          <w:tcPr>
            <w:tcW w:w="319" w:type="pct"/>
            <w:vMerge w:val="restart"/>
            <w:tcBorders>
              <w:top w:val="single" w:sz="8" w:space="0" w:color="auto"/>
              <w:left w:val="single" w:sz="8" w:space="0" w:color="auto"/>
              <w:bottom w:val="single" w:sz="8" w:space="0" w:color="000000"/>
              <w:right w:val="nil"/>
            </w:tcBorders>
            <w:shd w:val="clear" w:color="000000" w:fill="FFFFFF"/>
            <w:vAlign w:val="center"/>
            <w:hideMark/>
          </w:tcPr>
          <w:p w14:paraId="37EA2DD3"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Menaxhimi i mbetjeve urbane (shtuar nga Kuvendi)</w:t>
            </w:r>
          </w:p>
        </w:tc>
        <w:tc>
          <w:tcPr>
            <w:tcW w:w="319" w:type="pct"/>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2DECD53D"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Shtesë me AN “Financim i një projekti pilot zhvillimi”</w:t>
            </w: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71BD59FA" w14:textId="77777777" w:rsidR="00800006" w:rsidRPr="00AF68E7" w:rsidRDefault="00800006" w:rsidP="00800006">
            <w:pPr>
              <w:spacing w:after="0" w:line="240" w:lineRule="auto"/>
              <w:rPr>
                <w:rFonts w:ascii="Garamond" w:eastAsia="Times New Roman" w:hAnsi="Garamond" w:cs="Arial"/>
                <w:b/>
                <w:bCs/>
                <w:sz w:val="10"/>
                <w:szCs w:val="16"/>
              </w:rPr>
            </w:pPr>
          </w:p>
        </w:tc>
      </w:tr>
      <w:tr w:rsidR="00AF68E7" w:rsidRPr="00AF68E7" w14:paraId="71179959" w14:textId="77777777" w:rsidTr="00800006">
        <w:trPr>
          <w:trHeight w:val="20"/>
        </w:trPr>
        <w:tc>
          <w:tcPr>
            <w:tcW w:w="96" w:type="pct"/>
            <w:vMerge/>
            <w:tcBorders>
              <w:top w:val="single" w:sz="8" w:space="0" w:color="auto"/>
              <w:left w:val="single" w:sz="8" w:space="0" w:color="auto"/>
              <w:bottom w:val="single" w:sz="8" w:space="0" w:color="000000"/>
              <w:right w:val="single" w:sz="8" w:space="0" w:color="auto"/>
            </w:tcBorders>
            <w:vAlign w:val="center"/>
            <w:hideMark/>
          </w:tcPr>
          <w:p w14:paraId="77396D45" w14:textId="77777777" w:rsidR="00800006" w:rsidRPr="00AF68E7" w:rsidRDefault="00800006" w:rsidP="00800006">
            <w:pPr>
              <w:spacing w:after="0" w:line="240" w:lineRule="auto"/>
              <w:rPr>
                <w:rFonts w:ascii="Garamond" w:eastAsia="Times New Roman" w:hAnsi="Garamond" w:cs="Arial"/>
                <w:b/>
                <w:bCs/>
                <w:sz w:val="10"/>
                <w:szCs w:val="16"/>
              </w:rPr>
            </w:pPr>
          </w:p>
        </w:tc>
        <w:tc>
          <w:tcPr>
            <w:tcW w:w="337" w:type="pct"/>
            <w:vMerge/>
            <w:tcBorders>
              <w:top w:val="single" w:sz="8" w:space="0" w:color="auto"/>
              <w:left w:val="single" w:sz="8" w:space="0" w:color="auto"/>
              <w:bottom w:val="single" w:sz="8" w:space="0" w:color="000000"/>
              <w:right w:val="single" w:sz="8" w:space="0" w:color="auto"/>
            </w:tcBorders>
            <w:vAlign w:val="center"/>
            <w:hideMark/>
          </w:tcPr>
          <w:p w14:paraId="7121F8E2" w14:textId="77777777" w:rsidR="00800006" w:rsidRPr="00AF68E7" w:rsidRDefault="00800006" w:rsidP="00800006">
            <w:pPr>
              <w:spacing w:after="0" w:line="240" w:lineRule="auto"/>
              <w:rPr>
                <w:rFonts w:ascii="Garamond" w:eastAsia="Times New Roman" w:hAnsi="Garamond" w:cs="Arial"/>
                <w:b/>
                <w:bCs/>
                <w:sz w:val="10"/>
                <w:szCs w:val="16"/>
              </w:rPr>
            </w:pPr>
          </w:p>
        </w:tc>
        <w:tc>
          <w:tcPr>
            <w:tcW w:w="302" w:type="pct"/>
            <w:vMerge/>
            <w:tcBorders>
              <w:top w:val="single" w:sz="8" w:space="0" w:color="auto"/>
              <w:left w:val="single" w:sz="8" w:space="0" w:color="auto"/>
              <w:bottom w:val="single" w:sz="8" w:space="0" w:color="000000"/>
              <w:right w:val="single" w:sz="8" w:space="0" w:color="auto"/>
            </w:tcBorders>
            <w:vAlign w:val="center"/>
            <w:hideMark/>
          </w:tcPr>
          <w:p w14:paraId="3F55EA04" w14:textId="77777777" w:rsidR="00800006" w:rsidRPr="00AF68E7" w:rsidRDefault="00800006" w:rsidP="00800006">
            <w:pPr>
              <w:spacing w:after="0" w:line="240" w:lineRule="auto"/>
              <w:rPr>
                <w:rFonts w:ascii="Garamond" w:eastAsia="Times New Roman" w:hAnsi="Garamond" w:cs="Arial"/>
                <w:b/>
                <w:bCs/>
                <w:sz w:val="10"/>
                <w:szCs w:val="16"/>
              </w:rPr>
            </w:pPr>
          </w:p>
        </w:tc>
        <w:tc>
          <w:tcPr>
            <w:tcW w:w="318" w:type="pct"/>
            <w:vMerge/>
            <w:tcBorders>
              <w:top w:val="single" w:sz="8" w:space="0" w:color="auto"/>
              <w:left w:val="single" w:sz="8" w:space="0" w:color="auto"/>
              <w:bottom w:val="single" w:sz="8" w:space="0" w:color="000000"/>
              <w:right w:val="single" w:sz="4" w:space="0" w:color="auto"/>
            </w:tcBorders>
            <w:vAlign w:val="center"/>
            <w:hideMark/>
          </w:tcPr>
          <w:p w14:paraId="5DFF754A" w14:textId="77777777" w:rsidR="00800006" w:rsidRPr="00AF68E7" w:rsidRDefault="00800006" w:rsidP="00800006">
            <w:pPr>
              <w:spacing w:after="0" w:line="240" w:lineRule="auto"/>
              <w:rPr>
                <w:rFonts w:ascii="Garamond" w:eastAsia="Times New Roman" w:hAnsi="Garamond" w:cs="Arial"/>
                <w:b/>
                <w:bCs/>
                <w:sz w:val="10"/>
                <w:szCs w:val="16"/>
              </w:rPr>
            </w:pPr>
          </w:p>
        </w:tc>
        <w:tc>
          <w:tcPr>
            <w:tcW w:w="258" w:type="pct"/>
            <w:tcBorders>
              <w:top w:val="nil"/>
              <w:left w:val="nil"/>
              <w:bottom w:val="single" w:sz="8" w:space="0" w:color="auto"/>
              <w:right w:val="single" w:sz="4" w:space="0" w:color="auto"/>
            </w:tcBorders>
            <w:shd w:val="clear" w:color="000000" w:fill="FFFFFF"/>
            <w:vAlign w:val="center"/>
            <w:hideMark/>
          </w:tcPr>
          <w:p w14:paraId="2C438FEB"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Ndarë me formulë për personelin mësimor</w:t>
            </w:r>
          </w:p>
        </w:tc>
        <w:tc>
          <w:tcPr>
            <w:tcW w:w="254" w:type="pct"/>
            <w:tcBorders>
              <w:top w:val="nil"/>
              <w:left w:val="nil"/>
              <w:bottom w:val="single" w:sz="8" w:space="0" w:color="auto"/>
              <w:right w:val="single" w:sz="4" w:space="0" w:color="auto"/>
            </w:tcBorders>
            <w:shd w:val="clear" w:color="000000" w:fill="FFFFFF"/>
            <w:vAlign w:val="center"/>
            <w:hideMark/>
          </w:tcPr>
          <w:p w14:paraId="36F503C3"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t>Për stafin mbështetës</w:t>
            </w:r>
          </w:p>
        </w:tc>
        <w:tc>
          <w:tcPr>
            <w:tcW w:w="318" w:type="pct"/>
            <w:vMerge/>
            <w:tcBorders>
              <w:top w:val="single" w:sz="8" w:space="0" w:color="auto"/>
              <w:left w:val="single" w:sz="4" w:space="0" w:color="auto"/>
              <w:bottom w:val="single" w:sz="8" w:space="0" w:color="000000"/>
              <w:right w:val="nil"/>
            </w:tcBorders>
            <w:vAlign w:val="center"/>
            <w:hideMark/>
          </w:tcPr>
          <w:p w14:paraId="709E1E10" w14:textId="77777777" w:rsidR="00800006" w:rsidRPr="00AF68E7" w:rsidRDefault="00800006" w:rsidP="00800006">
            <w:pPr>
              <w:spacing w:after="0" w:line="240" w:lineRule="auto"/>
              <w:rPr>
                <w:rFonts w:ascii="Garamond" w:eastAsia="Times New Roman" w:hAnsi="Garamond" w:cs="Arial"/>
                <w:b/>
                <w:bCs/>
                <w:sz w:val="10"/>
                <w:szCs w:val="16"/>
              </w:rPr>
            </w:pPr>
          </w:p>
        </w:tc>
        <w:tc>
          <w:tcPr>
            <w:tcW w:w="211" w:type="pct"/>
            <w:vMerge/>
            <w:tcBorders>
              <w:top w:val="single" w:sz="8" w:space="0" w:color="auto"/>
              <w:left w:val="single" w:sz="8" w:space="0" w:color="auto"/>
              <w:bottom w:val="single" w:sz="8" w:space="0" w:color="000000"/>
              <w:right w:val="single" w:sz="8" w:space="0" w:color="auto"/>
            </w:tcBorders>
            <w:vAlign w:val="center"/>
            <w:hideMark/>
          </w:tcPr>
          <w:p w14:paraId="7CF43DED" w14:textId="77777777" w:rsidR="00800006" w:rsidRPr="00AF68E7" w:rsidRDefault="00800006" w:rsidP="00800006">
            <w:pPr>
              <w:spacing w:after="0" w:line="240" w:lineRule="auto"/>
              <w:rPr>
                <w:rFonts w:ascii="Garamond" w:eastAsia="Times New Roman" w:hAnsi="Garamond" w:cs="Arial"/>
                <w:b/>
                <w:bCs/>
                <w:sz w:val="10"/>
                <w:szCs w:val="16"/>
              </w:rPr>
            </w:pPr>
          </w:p>
        </w:tc>
        <w:tc>
          <w:tcPr>
            <w:tcW w:w="267" w:type="pct"/>
            <w:vMerge/>
            <w:tcBorders>
              <w:top w:val="single" w:sz="8" w:space="0" w:color="auto"/>
              <w:left w:val="nil"/>
              <w:bottom w:val="single" w:sz="8" w:space="0" w:color="000000"/>
              <w:right w:val="nil"/>
            </w:tcBorders>
            <w:vAlign w:val="center"/>
            <w:hideMark/>
          </w:tcPr>
          <w:p w14:paraId="40F89F83" w14:textId="77777777" w:rsidR="00800006" w:rsidRPr="00AF68E7" w:rsidRDefault="00800006" w:rsidP="00800006">
            <w:pPr>
              <w:spacing w:after="0" w:line="240" w:lineRule="auto"/>
              <w:rPr>
                <w:rFonts w:ascii="Garamond" w:eastAsia="Times New Roman" w:hAnsi="Garamond" w:cs="Arial"/>
                <w:b/>
                <w:bCs/>
                <w:sz w:val="10"/>
                <w:szCs w:val="16"/>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1D0C4C85" w14:textId="77777777" w:rsidR="00800006" w:rsidRPr="00AF68E7" w:rsidRDefault="00800006" w:rsidP="00800006">
            <w:pPr>
              <w:spacing w:after="0" w:line="240" w:lineRule="auto"/>
              <w:rPr>
                <w:rFonts w:ascii="Garamond" w:eastAsia="Times New Roman" w:hAnsi="Garamond" w:cs="Arial"/>
                <w:b/>
                <w:bCs/>
                <w:sz w:val="10"/>
                <w:szCs w:val="16"/>
              </w:rPr>
            </w:pPr>
          </w:p>
        </w:tc>
        <w:tc>
          <w:tcPr>
            <w:tcW w:w="185" w:type="pct"/>
            <w:vMerge/>
            <w:tcBorders>
              <w:top w:val="single" w:sz="8" w:space="0" w:color="auto"/>
              <w:left w:val="nil"/>
              <w:bottom w:val="single" w:sz="8" w:space="0" w:color="000000"/>
              <w:right w:val="single" w:sz="4" w:space="0" w:color="auto"/>
            </w:tcBorders>
            <w:vAlign w:val="center"/>
            <w:hideMark/>
          </w:tcPr>
          <w:p w14:paraId="7BE03B51" w14:textId="77777777" w:rsidR="00800006" w:rsidRPr="00AF68E7" w:rsidRDefault="00800006" w:rsidP="00800006">
            <w:pPr>
              <w:spacing w:after="0" w:line="240" w:lineRule="auto"/>
              <w:rPr>
                <w:rFonts w:ascii="Garamond" w:eastAsia="Times New Roman" w:hAnsi="Garamond" w:cs="Arial"/>
                <w:b/>
                <w:bCs/>
                <w:sz w:val="10"/>
                <w:szCs w:val="16"/>
              </w:rPr>
            </w:pPr>
          </w:p>
        </w:tc>
        <w:tc>
          <w:tcPr>
            <w:tcW w:w="241" w:type="pct"/>
            <w:vMerge/>
            <w:tcBorders>
              <w:top w:val="single" w:sz="8" w:space="0" w:color="auto"/>
              <w:left w:val="single" w:sz="4" w:space="0" w:color="auto"/>
              <w:bottom w:val="single" w:sz="8" w:space="0" w:color="000000"/>
              <w:right w:val="single" w:sz="4" w:space="0" w:color="auto"/>
            </w:tcBorders>
            <w:vAlign w:val="center"/>
            <w:hideMark/>
          </w:tcPr>
          <w:p w14:paraId="64508AAF" w14:textId="77777777" w:rsidR="00800006" w:rsidRPr="00AF68E7" w:rsidRDefault="00800006" w:rsidP="00800006">
            <w:pPr>
              <w:spacing w:after="0" w:line="240" w:lineRule="auto"/>
              <w:rPr>
                <w:rFonts w:ascii="Garamond" w:eastAsia="Times New Roman" w:hAnsi="Garamond" w:cs="Arial"/>
                <w:b/>
                <w:bCs/>
                <w:sz w:val="10"/>
                <w:szCs w:val="16"/>
              </w:rPr>
            </w:pPr>
          </w:p>
        </w:tc>
        <w:tc>
          <w:tcPr>
            <w:tcW w:w="351" w:type="pct"/>
            <w:vMerge/>
            <w:tcBorders>
              <w:top w:val="single" w:sz="8" w:space="0" w:color="auto"/>
              <w:left w:val="single" w:sz="4" w:space="0" w:color="auto"/>
              <w:bottom w:val="single" w:sz="8" w:space="0" w:color="000000"/>
              <w:right w:val="nil"/>
            </w:tcBorders>
            <w:vAlign w:val="center"/>
            <w:hideMark/>
          </w:tcPr>
          <w:p w14:paraId="00E549F3" w14:textId="77777777" w:rsidR="00800006" w:rsidRPr="00AF68E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775291BE" w14:textId="77777777" w:rsidR="00800006" w:rsidRPr="00AF68E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35AE1525" w14:textId="77777777" w:rsidR="00800006" w:rsidRPr="00AF68E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nil"/>
            </w:tcBorders>
            <w:vAlign w:val="center"/>
            <w:hideMark/>
          </w:tcPr>
          <w:p w14:paraId="726DF9D7" w14:textId="77777777" w:rsidR="00800006" w:rsidRPr="00AF68E7" w:rsidRDefault="00800006" w:rsidP="00800006">
            <w:pPr>
              <w:spacing w:after="0" w:line="240" w:lineRule="auto"/>
              <w:rPr>
                <w:rFonts w:ascii="Garamond" w:eastAsia="Times New Roman" w:hAnsi="Garamond" w:cs="Arial"/>
                <w:b/>
                <w:bCs/>
                <w:sz w:val="10"/>
                <w:szCs w:val="16"/>
              </w:rPr>
            </w:pPr>
          </w:p>
        </w:tc>
        <w:tc>
          <w:tcPr>
            <w:tcW w:w="319" w:type="pct"/>
            <w:vMerge/>
            <w:tcBorders>
              <w:top w:val="single" w:sz="8" w:space="0" w:color="auto"/>
              <w:left w:val="single" w:sz="8" w:space="0" w:color="auto"/>
              <w:bottom w:val="single" w:sz="8" w:space="0" w:color="000000"/>
              <w:right w:val="single" w:sz="8" w:space="0" w:color="auto"/>
            </w:tcBorders>
            <w:vAlign w:val="center"/>
            <w:hideMark/>
          </w:tcPr>
          <w:p w14:paraId="00169F4D" w14:textId="77777777" w:rsidR="00800006" w:rsidRPr="00AF68E7" w:rsidRDefault="00800006" w:rsidP="00800006">
            <w:pPr>
              <w:spacing w:after="0" w:line="240" w:lineRule="auto"/>
              <w:rPr>
                <w:rFonts w:ascii="Garamond" w:eastAsia="Times New Roman" w:hAnsi="Garamond" w:cs="Arial"/>
                <w:b/>
                <w:bCs/>
                <w:sz w:val="10"/>
                <w:szCs w:val="16"/>
              </w:rPr>
            </w:pPr>
          </w:p>
        </w:tc>
        <w:tc>
          <w:tcPr>
            <w:tcW w:w="293" w:type="pct"/>
            <w:vMerge/>
            <w:tcBorders>
              <w:top w:val="single" w:sz="8" w:space="0" w:color="auto"/>
              <w:left w:val="single" w:sz="8" w:space="0" w:color="auto"/>
              <w:bottom w:val="single" w:sz="8" w:space="0" w:color="000000"/>
              <w:right w:val="single" w:sz="8" w:space="0" w:color="auto"/>
            </w:tcBorders>
            <w:vAlign w:val="center"/>
            <w:hideMark/>
          </w:tcPr>
          <w:p w14:paraId="7EE9F98D" w14:textId="77777777" w:rsidR="00800006" w:rsidRPr="00AF68E7" w:rsidRDefault="00800006" w:rsidP="00800006">
            <w:pPr>
              <w:spacing w:after="0" w:line="240" w:lineRule="auto"/>
              <w:rPr>
                <w:rFonts w:ascii="Garamond" w:eastAsia="Times New Roman" w:hAnsi="Garamond" w:cs="Arial"/>
                <w:b/>
                <w:bCs/>
                <w:sz w:val="10"/>
                <w:szCs w:val="16"/>
              </w:rPr>
            </w:pPr>
          </w:p>
        </w:tc>
      </w:tr>
      <w:tr w:rsidR="00AF68E7" w:rsidRPr="00AF68E7" w14:paraId="47C9AA37"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62CE04"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w:t>
            </w:r>
          </w:p>
        </w:tc>
        <w:tc>
          <w:tcPr>
            <w:tcW w:w="337" w:type="pct"/>
            <w:tcBorders>
              <w:top w:val="nil"/>
              <w:left w:val="nil"/>
              <w:bottom w:val="single" w:sz="4" w:space="0" w:color="auto"/>
              <w:right w:val="nil"/>
            </w:tcBorders>
            <w:shd w:val="clear" w:color="000000" w:fill="FFFFFF"/>
            <w:noWrap/>
            <w:vAlign w:val="bottom"/>
            <w:hideMark/>
          </w:tcPr>
          <w:p w14:paraId="36862B7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Belsh</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43E8764"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163,764</w:t>
            </w:r>
          </w:p>
        </w:tc>
        <w:tc>
          <w:tcPr>
            <w:tcW w:w="318" w:type="pct"/>
            <w:tcBorders>
              <w:top w:val="nil"/>
              <w:left w:val="nil"/>
              <w:bottom w:val="single" w:sz="4" w:space="0" w:color="auto"/>
              <w:right w:val="single" w:sz="4" w:space="0" w:color="auto"/>
            </w:tcBorders>
            <w:shd w:val="clear" w:color="000000" w:fill="FFFFFF"/>
            <w:noWrap/>
            <w:vAlign w:val="bottom"/>
            <w:hideMark/>
          </w:tcPr>
          <w:p w14:paraId="7DDCD74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C3B91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30,920</w:t>
            </w:r>
          </w:p>
        </w:tc>
        <w:tc>
          <w:tcPr>
            <w:tcW w:w="254" w:type="pct"/>
            <w:tcBorders>
              <w:top w:val="nil"/>
              <w:left w:val="nil"/>
              <w:bottom w:val="single" w:sz="4" w:space="0" w:color="auto"/>
              <w:right w:val="single" w:sz="4" w:space="0" w:color="auto"/>
            </w:tcBorders>
            <w:shd w:val="clear" w:color="000000" w:fill="FFFFFF"/>
            <w:noWrap/>
            <w:vAlign w:val="bottom"/>
            <w:hideMark/>
          </w:tcPr>
          <w:p w14:paraId="34447D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42849E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1,506</w:t>
            </w:r>
          </w:p>
        </w:tc>
        <w:tc>
          <w:tcPr>
            <w:tcW w:w="211" w:type="pct"/>
            <w:tcBorders>
              <w:top w:val="nil"/>
              <w:left w:val="nil"/>
              <w:bottom w:val="single" w:sz="4" w:space="0" w:color="auto"/>
              <w:right w:val="single" w:sz="4" w:space="0" w:color="auto"/>
            </w:tcBorders>
            <w:shd w:val="clear" w:color="000000" w:fill="FFFFFF"/>
            <w:noWrap/>
            <w:vAlign w:val="bottom"/>
            <w:hideMark/>
          </w:tcPr>
          <w:p w14:paraId="74BE36E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404C1E9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33D8FC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1,053</w:t>
            </w:r>
          </w:p>
        </w:tc>
        <w:tc>
          <w:tcPr>
            <w:tcW w:w="185" w:type="pct"/>
            <w:tcBorders>
              <w:top w:val="nil"/>
              <w:left w:val="nil"/>
              <w:bottom w:val="single" w:sz="4" w:space="0" w:color="auto"/>
              <w:right w:val="single" w:sz="4" w:space="0" w:color="auto"/>
            </w:tcBorders>
            <w:shd w:val="clear" w:color="000000" w:fill="FFFFFF"/>
            <w:noWrap/>
            <w:vAlign w:val="bottom"/>
            <w:hideMark/>
          </w:tcPr>
          <w:p w14:paraId="2BC246E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9,716</w:t>
            </w:r>
          </w:p>
        </w:tc>
        <w:tc>
          <w:tcPr>
            <w:tcW w:w="241" w:type="pct"/>
            <w:tcBorders>
              <w:top w:val="nil"/>
              <w:left w:val="nil"/>
              <w:bottom w:val="single" w:sz="4" w:space="0" w:color="auto"/>
              <w:right w:val="single" w:sz="4" w:space="0" w:color="auto"/>
            </w:tcBorders>
            <w:shd w:val="clear" w:color="000000" w:fill="FFFFFF"/>
            <w:noWrap/>
            <w:vAlign w:val="bottom"/>
            <w:hideMark/>
          </w:tcPr>
          <w:p w14:paraId="5726AB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018CB9C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EBF5D4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11,309</w:t>
            </w:r>
          </w:p>
        </w:tc>
        <w:tc>
          <w:tcPr>
            <w:tcW w:w="319" w:type="pct"/>
            <w:tcBorders>
              <w:top w:val="nil"/>
              <w:left w:val="single" w:sz="4" w:space="0" w:color="auto"/>
              <w:bottom w:val="single" w:sz="4" w:space="0" w:color="auto"/>
              <w:right w:val="nil"/>
            </w:tcBorders>
            <w:shd w:val="clear" w:color="000000" w:fill="FFFFFF"/>
            <w:noWrap/>
            <w:vAlign w:val="bottom"/>
            <w:hideMark/>
          </w:tcPr>
          <w:p w14:paraId="5E698AA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3,061</w:t>
            </w:r>
          </w:p>
        </w:tc>
        <w:tc>
          <w:tcPr>
            <w:tcW w:w="319" w:type="pct"/>
            <w:tcBorders>
              <w:top w:val="nil"/>
              <w:left w:val="single" w:sz="4" w:space="0" w:color="auto"/>
              <w:bottom w:val="single" w:sz="4" w:space="0" w:color="auto"/>
              <w:right w:val="nil"/>
            </w:tcBorders>
            <w:shd w:val="clear" w:color="000000" w:fill="FFFFFF"/>
            <w:noWrap/>
            <w:vAlign w:val="bottom"/>
            <w:hideMark/>
          </w:tcPr>
          <w:p w14:paraId="11F8768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3E7089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1410E2D"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249,816</w:t>
            </w:r>
          </w:p>
        </w:tc>
      </w:tr>
      <w:tr w:rsidR="00AF68E7" w:rsidRPr="00AF68E7" w14:paraId="3EAA0C3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E93DFF7"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w:t>
            </w:r>
          </w:p>
        </w:tc>
        <w:tc>
          <w:tcPr>
            <w:tcW w:w="337" w:type="pct"/>
            <w:tcBorders>
              <w:top w:val="nil"/>
              <w:left w:val="nil"/>
              <w:bottom w:val="single" w:sz="4" w:space="0" w:color="auto"/>
              <w:right w:val="nil"/>
            </w:tcBorders>
            <w:shd w:val="clear" w:color="000000" w:fill="FFFFFF"/>
            <w:noWrap/>
            <w:vAlign w:val="bottom"/>
            <w:hideMark/>
          </w:tcPr>
          <w:p w14:paraId="2A03D45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Berat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FF687CA"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418,077</w:t>
            </w:r>
          </w:p>
        </w:tc>
        <w:tc>
          <w:tcPr>
            <w:tcW w:w="318" w:type="pct"/>
            <w:tcBorders>
              <w:top w:val="nil"/>
              <w:left w:val="nil"/>
              <w:bottom w:val="single" w:sz="4" w:space="0" w:color="auto"/>
              <w:right w:val="single" w:sz="4" w:space="0" w:color="auto"/>
            </w:tcBorders>
            <w:shd w:val="clear" w:color="000000" w:fill="FFFFFF"/>
            <w:noWrap/>
            <w:vAlign w:val="bottom"/>
            <w:hideMark/>
          </w:tcPr>
          <w:p w14:paraId="5FC43D5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29,350</w:t>
            </w:r>
          </w:p>
        </w:tc>
        <w:tc>
          <w:tcPr>
            <w:tcW w:w="258" w:type="pct"/>
            <w:tcBorders>
              <w:top w:val="nil"/>
              <w:left w:val="nil"/>
              <w:bottom w:val="single" w:sz="4" w:space="0" w:color="auto"/>
              <w:right w:val="single" w:sz="4" w:space="0" w:color="auto"/>
            </w:tcBorders>
            <w:shd w:val="clear" w:color="000000" w:fill="FFFFFF"/>
            <w:noWrap/>
            <w:vAlign w:val="bottom"/>
            <w:hideMark/>
          </w:tcPr>
          <w:p w14:paraId="06719D8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122,272</w:t>
            </w:r>
          </w:p>
        </w:tc>
        <w:tc>
          <w:tcPr>
            <w:tcW w:w="254" w:type="pct"/>
            <w:tcBorders>
              <w:top w:val="nil"/>
              <w:left w:val="nil"/>
              <w:bottom w:val="single" w:sz="4" w:space="0" w:color="auto"/>
              <w:right w:val="single" w:sz="4" w:space="0" w:color="auto"/>
            </w:tcBorders>
            <w:shd w:val="clear" w:color="000000" w:fill="FFFFFF"/>
            <w:noWrap/>
            <w:vAlign w:val="bottom"/>
            <w:hideMark/>
          </w:tcPr>
          <w:p w14:paraId="4FB6027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49,011</w:t>
            </w:r>
          </w:p>
        </w:tc>
        <w:tc>
          <w:tcPr>
            <w:tcW w:w="318" w:type="pct"/>
            <w:tcBorders>
              <w:top w:val="nil"/>
              <w:left w:val="nil"/>
              <w:bottom w:val="single" w:sz="4" w:space="0" w:color="auto"/>
              <w:right w:val="single" w:sz="4" w:space="0" w:color="auto"/>
            </w:tcBorders>
            <w:shd w:val="clear" w:color="000000" w:fill="FFFFFF"/>
            <w:noWrap/>
            <w:vAlign w:val="bottom"/>
            <w:hideMark/>
          </w:tcPr>
          <w:p w14:paraId="148A4E3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16,805</w:t>
            </w:r>
          </w:p>
        </w:tc>
        <w:tc>
          <w:tcPr>
            <w:tcW w:w="211" w:type="pct"/>
            <w:tcBorders>
              <w:top w:val="nil"/>
              <w:left w:val="nil"/>
              <w:bottom w:val="single" w:sz="4" w:space="0" w:color="auto"/>
              <w:right w:val="single" w:sz="4" w:space="0" w:color="auto"/>
            </w:tcBorders>
            <w:shd w:val="clear" w:color="000000" w:fill="FFFFFF"/>
            <w:noWrap/>
            <w:vAlign w:val="bottom"/>
            <w:hideMark/>
          </w:tcPr>
          <w:p w14:paraId="18E6DDB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36,740</w:t>
            </w:r>
          </w:p>
        </w:tc>
        <w:tc>
          <w:tcPr>
            <w:tcW w:w="267" w:type="pct"/>
            <w:tcBorders>
              <w:top w:val="nil"/>
              <w:left w:val="nil"/>
              <w:bottom w:val="single" w:sz="4" w:space="0" w:color="auto"/>
              <w:right w:val="single" w:sz="4" w:space="0" w:color="auto"/>
            </w:tcBorders>
            <w:shd w:val="clear" w:color="000000" w:fill="FFFFFF"/>
            <w:noWrap/>
            <w:vAlign w:val="bottom"/>
            <w:hideMark/>
          </w:tcPr>
          <w:p w14:paraId="6BD53BA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25,445</w:t>
            </w:r>
          </w:p>
        </w:tc>
        <w:tc>
          <w:tcPr>
            <w:tcW w:w="293" w:type="pct"/>
            <w:tcBorders>
              <w:top w:val="nil"/>
              <w:left w:val="nil"/>
              <w:bottom w:val="single" w:sz="4" w:space="0" w:color="auto"/>
              <w:right w:val="single" w:sz="4" w:space="0" w:color="auto"/>
            </w:tcBorders>
            <w:shd w:val="clear" w:color="000000" w:fill="FFFFFF"/>
            <w:noWrap/>
            <w:vAlign w:val="bottom"/>
            <w:hideMark/>
          </w:tcPr>
          <w:p w14:paraId="6E5E650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6,731</w:t>
            </w:r>
          </w:p>
        </w:tc>
        <w:tc>
          <w:tcPr>
            <w:tcW w:w="185" w:type="pct"/>
            <w:tcBorders>
              <w:top w:val="nil"/>
              <w:left w:val="nil"/>
              <w:bottom w:val="single" w:sz="4" w:space="0" w:color="auto"/>
              <w:right w:val="single" w:sz="4" w:space="0" w:color="auto"/>
            </w:tcBorders>
            <w:shd w:val="clear" w:color="000000" w:fill="FFFFFF"/>
            <w:noWrap/>
            <w:vAlign w:val="bottom"/>
            <w:hideMark/>
          </w:tcPr>
          <w:p w14:paraId="3655FAE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5,987</w:t>
            </w:r>
          </w:p>
        </w:tc>
        <w:tc>
          <w:tcPr>
            <w:tcW w:w="241" w:type="pct"/>
            <w:tcBorders>
              <w:top w:val="nil"/>
              <w:left w:val="nil"/>
              <w:bottom w:val="single" w:sz="4" w:space="0" w:color="auto"/>
              <w:right w:val="single" w:sz="4" w:space="0" w:color="auto"/>
            </w:tcBorders>
            <w:shd w:val="clear" w:color="000000" w:fill="FFFFFF"/>
            <w:noWrap/>
            <w:vAlign w:val="bottom"/>
            <w:hideMark/>
          </w:tcPr>
          <w:p w14:paraId="1B886A6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16,793</w:t>
            </w:r>
          </w:p>
        </w:tc>
        <w:tc>
          <w:tcPr>
            <w:tcW w:w="351" w:type="pct"/>
            <w:tcBorders>
              <w:top w:val="nil"/>
              <w:left w:val="nil"/>
              <w:bottom w:val="single" w:sz="4" w:space="0" w:color="auto"/>
              <w:right w:val="single" w:sz="4" w:space="0" w:color="auto"/>
            </w:tcBorders>
            <w:shd w:val="clear" w:color="000000" w:fill="FFFFFF"/>
            <w:noWrap/>
            <w:vAlign w:val="bottom"/>
            <w:hideMark/>
          </w:tcPr>
          <w:p w14:paraId="5B65F6F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1C1030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28,702</w:t>
            </w:r>
          </w:p>
        </w:tc>
        <w:tc>
          <w:tcPr>
            <w:tcW w:w="319" w:type="pct"/>
            <w:tcBorders>
              <w:top w:val="nil"/>
              <w:left w:val="single" w:sz="4" w:space="0" w:color="auto"/>
              <w:bottom w:val="single" w:sz="4" w:space="0" w:color="auto"/>
              <w:right w:val="nil"/>
            </w:tcBorders>
            <w:shd w:val="clear" w:color="000000" w:fill="FFFFFF"/>
            <w:noWrap/>
            <w:vAlign w:val="bottom"/>
            <w:hideMark/>
          </w:tcPr>
          <w:p w14:paraId="149E097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DDD357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A58713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DFC2F2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755,913</w:t>
            </w:r>
          </w:p>
        </w:tc>
      </w:tr>
      <w:tr w:rsidR="00AF68E7" w:rsidRPr="00AF68E7" w14:paraId="52A4365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CA2748B"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w:t>
            </w:r>
          </w:p>
        </w:tc>
        <w:tc>
          <w:tcPr>
            <w:tcW w:w="337" w:type="pct"/>
            <w:tcBorders>
              <w:top w:val="nil"/>
              <w:left w:val="nil"/>
              <w:bottom w:val="single" w:sz="4" w:space="0" w:color="auto"/>
              <w:right w:val="nil"/>
            </w:tcBorders>
            <w:shd w:val="clear" w:color="000000" w:fill="FFFFFF"/>
            <w:noWrap/>
            <w:vAlign w:val="bottom"/>
            <w:hideMark/>
          </w:tcPr>
          <w:p w14:paraId="1F5DA99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Bulqizë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73F4544"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350,683</w:t>
            </w:r>
          </w:p>
        </w:tc>
        <w:tc>
          <w:tcPr>
            <w:tcW w:w="318" w:type="pct"/>
            <w:tcBorders>
              <w:top w:val="nil"/>
              <w:left w:val="nil"/>
              <w:bottom w:val="single" w:sz="4" w:space="0" w:color="auto"/>
              <w:right w:val="single" w:sz="4" w:space="0" w:color="auto"/>
            </w:tcBorders>
            <w:shd w:val="clear" w:color="000000" w:fill="FFFFFF"/>
            <w:noWrap/>
            <w:vAlign w:val="bottom"/>
            <w:hideMark/>
          </w:tcPr>
          <w:p w14:paraId="01512BE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20D18F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61,934</w:t>
            </w:r>
          </w:p>
        </w:tc>
        <w:tc>
          <w:tcPr>
            <w:tcW w:w="254" w:type="pct"/>
            <w:tcBorders>
              <w:top w:val="nil"/>
              <w:left w:val="nil"/>
              <w:bottom w:val="single" w:sz="4" w:space="0" w:color="auto"/>
              <w:right w:val="single" w:sz="4" w:space="0" w:color="auto"/>
            </w:tcBorders>
            <w:shd w:val="clear" w:color="000000" w:fill="FFFFFF"/>
            <w:noWrap/>
            <w:vAlign w:val="bottom"/>
            <w:hideMark/>
          </w:tcPr>
          <w:p w14:paraId="6B83F82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12,175</w:t>
            </w:r>
          </w:p>
        </w:tc>
        <w:tc>
          <w:tcPr>
            <w:tcW w:w="318" w:type="pct"/>
            <w:tcBorders>
              <w:top w:val="nil"/>
              <w:left w:val="nil"/>
              <w:bottom w:val="single" w:sz="4" w:space="0" w:color="auto"/>
              <w:right w:val="single" w:sz="4" w:space="0" w:color="auto"/>
            </w:tcBorders>
            <w:shd w:val="clear" w:color="000000" w:fill="FFFFFF"/>
            <w:noWrap/>
            <w:vAlign w:val="bottom"/>
            <w:hideMark/>
          </w:tcPr>
          <w:p w14:paraId="40D4B5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3B315AC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21,996</w:t>
            </w:r>
          </w:p>
        </w:tc>
        <w:tc>
          <w:tcPr>
            <w:tcW w:w="267" w:type="pct"/>
            <w:tcBorders>
              <w:top w:val="nil"/>
              <w:left w:val="nil"/>
              <w:bottom w:val="single" w:sz="4" w:space="0" w:color="auto"/>
              <w:right w:val="single" w:sz="4" w:space="0" w:color="auto"/>
            </w:tcBorders>
            <w:shd w:val="clear" w:color="000000" w:fill="FFFFFF"/>
            <w:noWrap/>
            <w:vAlign w:val="bottom"/>
            <w:hideMark/>
          </w:tcPr>
          <w:p w14:paraId="6F75707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767969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16,540</w:t>
            </w:r>
          </w:p>
        </w:tc>
        <w:tc>
          <w:tcPr>
            <w:tcW w:w="185" w:type="pct"/>
            <w:tcBorders>
              <w:top w:val="nil"/>
              <w:left w:val="nil"/>
              <w:bottom w:val="single" w:sz="4" w:space="0" w:color="auto"/>
              <w:right w:val="single" w:sz="4" w:space="0" w:color="auto"/>
            </w:tcBorders>
            <w:shd w:val="clear" w:color="000000" w:fill="FFFFFF"/>
            <w:noWrap/>
            <w:vAlign w:val="bottom"/>
            <w:hideMark/>
          </w:tcPr>
          <w:p w14:paraId="2C07E15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35,454</w:t>
            </w:r>
          </w:p>
        </w:tc>
        <w:tc>
          <w:tcPr>
            <w:tcW w:w="241" w:type="pct"/>
            <w:tcBorders>
              <w:top w:val="nil"/>
              <w:left w:val="nil"/>
              <w:bottom w:val="single" w:sz="4" w:space="0" w:color="auto"/>
              <w:right w:val="single" w:sz="4" w:space="0" w:color="auto"/>
            </w:tcBorders>
            <w:shd w:val="clear" w:color="000000" w:fill="FFFFFF"/>
            <w:noWrap/>
            <w:vAlign w:val="bottom"/>
            <w:hideMark/>
          </w:tcPr>
          <w:p w14:paraId="455D78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2DE3323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00B332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16,182</w:t>
            </w:r>
          </w:p>
        </w:tc>
        <w:tc>
          <w:tcPr>
            <w:tcW w:w="319" w:type="pct"/>
            <w:tcBorders>
              <w:top w:val="nil"/>
              <w:left w:val="single" w:sz="4" w:space="0" w:color="auto"/>
              <w:bottom w:val="single" w:sz="4" w:space="0" w:color="auto"/>
              <w:right w:val="nil"/>
            </w:tcBorders>
            <w:shd w:val="clear" w:color="000000" w:fill="FFFFFF"/>
            <w:noWrap/>
            <w:vAlign w:val="bottom"/>
            <w:hideMark/>
          </w:tcPr>
          <w:p w14:paraId="48B6A66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21A969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10FBF7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4307925"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529,950</w:t>
            </w:r>
          </w:p>
        </w:tc>
      </w:tr>
      <w:tr w:rsidR="00AF68E7" w:rsidRPr="00AF68E7" w14:paraId="7C7F0C9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0C48BE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w:t>
            </w:r>
          </w:p>
        </w:tc>
        <w:tc>
          <w:tcPr>
            <w:tcW w:w="337" w:type="pct"/>
            <w:tcBorders>
              <w:top w:val="nil"/>
              <w:left w:val="nil"/>
              <w:bottom w:val="single" w:sz="4" w:space="0" w:color="auto"/>
              <w:right w:val="nil"/>
            </w:tcBorders>
            <w:shd w:val="clear" w:color="000000" w:fill="FFFFFF"/>
            <w:noWrap/>
            <w:vAlign w:val="bottom"/>
            <w:hideMark/>
          </w:tcPr>
          <w:p w14:paraId="0F380BE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Cërrik</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42CDDAD"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199,627</w:t>
            </w:r>
          </w:p>
        </w:tc>
        <w:tc>
          <w:tcPr>
            <w:tcW w:w="318" w:type="pct"/>
            <w:tcBorders>
              <w:top w:val="nil"/>
              <w:left w:val="nil"/>
              <w:bottom w:val="single" w:sz="4" w:space="0" w:color="auto"/>
              <w:right w:val="single" w:sz="4" w:space="0" w:color="auto"/>
            </w:tcBorders>
            <w:shd w:val="clear" w:color="000000" w:fill="FFFFFF"/>
            <w:noWrap/>
            <w:vAlign w:val="bottom"/>
            <w:hideMark/>
          </w:tcPr>
          <w:p w14:paraId="784135D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4,927</w:t>
            </w:r>
          </w:p>
        </w:tc>
        <w:tc>
          <w:tcPr>
            <w:tcW w:w="258" w:type="pct"/>
            <w:tcBorders>
              <w:top w:val="nil"/>
              <w:left w:val="nil"/>
              <w:bottom w:val="single" w:sz="4" w:space="0" w:color="auto"/>
              <w:right w:val="single" w:sz="4" w:space="0" w:color="auto"/>
            </w:tcBorders>
            <w:shd w:val="clear" w:color="000000" w:fill="FFFFFF"/>
            <w:noWrap/>
            <w:vAlign w:val="bottom"/>
            <w:hideMark/>
          </w:tcPr>
          <w:p w14:paraId="78BC32D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52,285</w:t>
            </w:r>
          </w:p>
        </w:tc>
        <w:tc>
          <w:tcPr>
            <w:tcW w:w="254" w:type="pct"/>
            <w:tcBorders>
              <w:top w:val="nil"/>
              <w:left w:val="nil"/>
              <w:bottom w:val="single" w:sz="4" w:space="0" w:color="auto"/>
              <w:right w:val="single" w:sz="4" w:space="0" w:color="auto"/>
            </w:tcBorders>
            <w:shd w:val="clear" w:color="000000" w:fill="FFFFFF"/>
            <w:noWrap/>
            <w:vAlign w:val="bottom"/>
            <w:hideMark/>
          </w:tcPr>
          <w:p w14:paraId="66F6DD3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6,661</w:t>
            </w:r>
          </w:p>
        </w:tc>
        <w:tc>
          <w:tcPr>
            <w:tcW w:w="318" w:type="pct"/>
            <w:tcBorders>
              <w:top w:val="nil"/>
              <w:left w:val="nil"/>
              <w:bottom w:val="single" w:sz="4" w:space="0" w:color="auto"/>
              <w:right w:val="single" w:sz="4" w:space="0" w:color="auto"/>
            </w:tcBorders>
            <w:shd w:val="clear" w:color="000000" w:fill="FFFFFF"/>
            <w:noWrap/>
            <w:vAlign w:val="bottom"/>
            <w:hideMark/>
          </w:tcPr>
          <w:p w14:paraId="2792282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6,787</w:t>
            </w:r>
          </w:p>
        </w:tc>
        <w:tc>
          <w:tcPr>
            <w:tcW w:w="211" w:type="pct"/>
            <w:tcBorders>
              <w:top w:val="nil"/>
              <w:left w:val="nil"/>
              <w:bottom w:val="single" w:sz="4" w:space="0" w:color="auto"/>
              <w:right w:val="single" w:sz="4" w:space="0" w:color="auto"/>
            </w:tcBorders>
            <w:shd w:val="clear" w:color="000000" w:fill="FFFFFF"/>
            <w:noWrap/>
            <w:vAlign w:val="bottom"/>
            <w:hideMark/>
          </w:tcPr>
          <w:p w14:paraId="2D1A51F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17,432</w:t>
            </w:r>
          </w:p>
        </w:tc>
        <w:tc>
          <w:tcPr>
            <w:tcW w:w="267" w:type="pct"/>
            <w:tcBorders>
              <w:top w:val="nil"/>
              <w:left w:val="nil"/>
              <w:bottom w:val="single" w:sz="4" w:space="0" w:color="auto"/>
              <w:right w:val="single" w:sz="4" w:space="0" w:color="auto"/>
            </w:tcBorders>
            <w:shd w:val="clear" w:color="000000" w:fill="FFFFFF"/>
            <w:noWrap/>
            <w:vAlign w:val="bottom"/>
            <w:hideMark/>
          </w:tcPr>
          <w:p w14:paraId="65C6E0E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9AF8B1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2,580</w:t>
            </w:r>
          </w:p>
        </w:tc>
        <w:tc>
          <w:tcPr>
            <w:tcW w:w="185" w:type="pct"/>
            <w:tcBorders>
              <w:top w:val="nil"/>
              <w:left w:val="nil"/>
              <w:bottom w:val="single" w:sz="4" w:space="0" w:color="auto"/>
              <w:right w:val="single" w:sz="4" w:space="0" w:color="auto"/>
            </w:tcBorders>
            <w:shd w:val="clear" w:color="000000" w:fill="FFFFFF"/>
            <w:noWrap/>
            <w:vAlign w:val="bottom"/>
            <w:hideMark/>
          </w:tcPr>
          <w:p w14:paraId="7E76A9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2,231</w:t>
            </w:r>
          </w:p>
        </w:tc>
        <w:tc>
          <w:tcPr>
            <w:tcW w:w="241" w:type="pct"/>
            <w:tcBorders>
              <w:top w:val="nil"/>
              <w:left w:val="nil"/>
              <w:bottom w:val="single" w:sz="4" w:space="0" w:color="auto"/>
              <w:right w:val="single" w:sz="4" w:space="0" w:color="auto"/>
            </w:tcBorders>
            <w:shd w:val="clear" w:color="000000" w:fill="FFFFFF"/>
            <w:noWrap/>
            <w:vAlign w:val="bottom"/>
            <w:hideMark/>
          </w:tcPr>
          <w:p w14:paraId="2958028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17,963</w:t>
            </w:r>
          </w:p>
        </w:tc>
        <w:tc>
          <w:tcPr>
            <w:tcW w:w="351" w:type="pct"/>
            <w:tcBorders>
              <w:top w:val="nil"/>
              <w:left w:val="nil"/>
              <w:bottom w:val="single" w:sz="4" w:space="0" w:color="auto"/>
              <w:right w:val="single" w:sz="4" w:space="0" w:color="auto"/>
            </w:tcBorders>
            <w:shd w:val="clear" w:color="000000" w:fill="FFFFFF"/>
            <w:noWrap/>
            <w:vAlign w:val="bottom"/>
            <w:hideMark/>
          </w:tcPr>
          <w:p w14:paraId="3066B7C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FA473D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13,998</w:t>
            </w:r>
          </w:p>
        </w:tc>
        <w:tc>
          <w:tcPr>
            <w:tcW w:w="319" w:type="pct"/>
            <w:tcBorders>
              <w:top w:val="nil"/>
              <w:left w:val="single" w:sz="4" w:space="0" w:color="auto"/>
              <w:bottom w:val="single" w:sz="4" w:space="0" w:color="auto"/>
              <w:right w:val="nil"/>
            </w:tcBorders>
            <w:shd w:val="clear" w:color="000000" w:fill="FFFFFF"/>
            <w:noWrap/>
            <w:vAlign w:val="bottom"/>
            <w:hideMark/>
          </w:tcPr>
          <w:p w14:paraId="12FC6A8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6,632</w:t>
            </w:r>
          </w:p>
        </w:tc>
        <w:tc>
          <w:tcPr>
            <w:tcW w:w="319" w:type="pct"/>
            <w:tcBorders>
              <w:top w:val="nil"/>
              <w:left w:val="single" w:sz="4" w:space="0" w:color="auto"/>
              <w:bottom w:val="single" w:sz="4" w:space="0" w:color="auto"/>
              <w:right w:val="nil"/>
            </w:tcBorders>
            <w:shd w:val="clear" w:color="000000" w:fill="FFFFFF"/>
            <w:noWrap/>
            <w:vAlign w:val="bottom"/>
            <w:hideMark/>
          </w:tcPr>
          <w:p w14:paraId="788E8C4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FA8B9E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6F12757"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331,122</w:t>
            </w:r>
          </w:p>
        </w:tc>
      </w:tr>
      <w:tr w:rsidR="00AF68E7" w:rsidRPr="00AF68E7" w14:paraId="482332A7"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122052"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w:t>
            </w:r>
          </w:p>
        </w:tc>
        <w:tc>
          <w:tcPr>
            <w:tcW w:w="337" w:type="pct"/>
            <w:tcBorders>
              <w:top w:val="nil"/>
              <w:left w:val="nil"/>
              <w:bottom w:val="single" w:sz="4" w:space="0" w:color="auto"/>
              <w:right w:val="nil"/>
            </w:tcBorders>
            <w:shd w:val="clear" w:color="000000" w:fill="FFFFFF"/>
            <w:noWrap/>
            <w:vAlign w:val="bottom"/>
            <w:hideMark/>
          </w:tcPr>
          <w:p w14:paraId="1F6EB73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Delvinë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5769EA0"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86,948</w:t>
            </w:r>
          </w:p>
        </w:tc>
        <w:tc>
          <w:tcPr>
            <w:tcW w:w="318" w:type="pct"/>
            <w:tcBorders>
              <w:top w:val="nil"/>
              <w:left w:val="nil"/>
              <w:bottom w:val="single" w:sz="4" w:space="0" w:color="auto"/>
              <w:right w:val="single" w:sz="4" w:space="0" w:color="auto"/>
            </w:tcBorders>
            <w:shd w:val="clear" w:color="000000" w:fill="FFFFFF"/>
            <w:noWrap/>
            <w:vAlign w:val="bottom"/>
            <w:hideMark/>
          </w:tcPr>
          <w:p w14:paraId="62B059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263D42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23,534</w:t>
            </w:r>
          </w:p>
        </w:tc>
        <w:tc>
          <w:tcPr>
            <w:tcW w:w="254" w:type="pct"/>
            <w:tcBorders>
              <w:top w:val="nil"/>
              <w:left w:val="nil"/>
              <w:bottom w:val="single" w:sz="4" w:space="0" w:color="auto"/>
              <w:right w:val="single" w:sz="4" w:space="0" w:color="auto"/>
            </w:tcBorders>
            <w:shd w:val="clear" w:color="000000" w:fill="FFFFFF"/>
            <w:noWrap/>
            <w:vAlign w:val="bottom"/>
            <w:hideMark/>
          </w:tcPr>
          <w:p w14:paraId="6ACF04C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22F6547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2,195</w:t>
            </w:r>
          </w:p>
        </w:tc>
        <w:tc>
          <w:tcPr>
            <w:tcW w:w="211" w:type="pct"/>
            <w:tcBorders>
              <w:top w:val="nil"/>
              <w:left w:val="nil"/>
              <w:bottom w:val="single" w:sz="4" w:space="0" w:color="auto"/>
              <w:right w:val="single" w:sz="4" w:space="0" w:color="auto"/>
            </w:tcBorders>
            <w:shd w:val="clear" w:color="000000" w:fill="FFFFFF"/>
            <w:noWrap/>
            <w:vAlign w:val="bottom"/>
            <w:hideMark/>
          </w:tcPr>
          <w:p w14:paraId="5F13A99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15,783</w:t>
            </w:r>
          </w:p>
        </w:tc>
        <w:tc>
          <w:tcPr>
            <w:tcW w:w="267" w:type="pct"/>
            <w:tcBorders>
              <w:top w:val="nil"/>
              <w:left w:val="nil"/>
              <w:bottom w:val="single" w:sz="4" w:space="0" w:color="auto"/>
              <w:right w:val="single" w:sz="4" w:space="0" w:color="auto"/>
            </w:tcBorders>
            <w:shd w:val="clear" w:color="000000" w:fill="FFFFFF"/>
            <w:noWrap/>
            <w:vAlign w:val="bottom"/>
            <w:hideMark/>
          </w:tcPr>
          <w:p w14:paraId="105E7E9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42C4F0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3,016</w:t>
            </w:r>
          </w:p>
        </w:tc>
        <w:tc>
          <w:tcPr>
            <w:tcW w:w="185" w:type="pct"/>
            <w:tcBorders>
              <w:top w:val="nil"/>
              <w:left w:val="nil"/>
              <w:bottom w:val="single" w:sz="4" w:space="0" w:color="auto"/>
              <w:right w:val="single" w:sz="4" w:space="0" w:color="auto"/>
            </w:tcBorders>
            <w:shd w:val="clear" w:color="000000" w:fill="FFFFFF"/>
            <w:noWrap/>
            <w:vAlign w:val="bottom"/>
            <w:hideMark/>
          </w:tcPr>
          <w:p w14:paraId="02E0EBB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4,185</w:t>
            </w:r>
          </w:p>
        </w:tc>
        <w:tc>
          <w:tcPr>
            <w:tcW w:w="241" w:type="pct"/>
            <w:tcBorders>
              <w:top w:val="nil"/>
              <w:left w:val="nil"/>
              <w:bottom w:val="single" w:sz="4" w:space="0" w:color="auto"/>
              <w:right w:val="single" w:sz="4" w:space="0" w:color="auto"/>
            </w:tcBorders>
            <w:shd w:val="clear" w:color="000000" w:fill="FFFFFF"/>
            <w:noWrap/>
            <w:vAlign w:val="bottom"/>
            <w:hideMark/>
          </w:tcPr>
          <w:p w14:paraId="09C0282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BD0EAA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8C7305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11,645</w:t>
            </w:r>
          </w:p>
        </w:tc>
        <w:tc>
          <w:tcPr>
            <w:tcW w:w="319" w:type="pct"/>
            <w:tcBorders>
              <w:top w:val="nil"/>
              <w:left w:val="single" w:sz="4" w:space="0" w:color="auto"/>
              <w:bottom w:val="single" w:sz="4" w:space="0" w:color="auto"/>
              <w:right w:val="nil"/>
            </w:tcBorders>
            <w:shd w:val="clear" w:color="000000" w:fill="FFFFFF"/>
            <w:noWrap/>
            <w:vAlign w:val="bottom"/>
            <w:hideMark/>
          </w:tcPr>
          <w:p w14:paraId="5C96A48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A33B21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C43FE1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7768041"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164,592</w:t>
            </w:r>
          </w:p>
        </w:tc>
      </w:tr>
      <w:tr w:rsidR="00AF68E7" w:rsidRPr="00AF68E7" w14:paraId="014BDDE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95AFFDF"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6</w:t>
            </w:r>
          </w:p>
        </w:tc>
        <w:tc>
          <w:tcPr>
            <w:tcW w:w="337" w:type="pct"/>
            <w:tcBorders>
              <w:top w:val="nil"/>
              <w:left w:val="nil"/>
              <w:bottom w:val="single" w:sz="4" w:space="0" w:color="auto"/>
              <w:right w:val="nil"/>
            </w:tcBorders>
            <w:shd w:val="clear" w:color="000000" w:fill="FFFFFF"/>
            <w:noWrap/>
            <w:vAlign w:val="bottom"/>
            <w:hideMark/>
          </w:tcPr>
          <w:p w14:paraId="0316C14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Devoll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B010A79"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257,125</w:t>
            </w:r>
          </w:p>
        </w:tc>
        <w:tc>
          <w:tcPr>
            <w:tcW w:w="318" w:type="pct"/>
            <w:tcBorders>
              <w:top w:val="nil"/>
              <w:left w:val="nil"/>
              <w:bottom w:val="single" w:sz="4" w:space="0" w:color="auto"/>
              <w:right w:val="single" w:sz="4" w:space="0" w:color="auto"/>
            </w:tcBorders>
            <w:shd w:val="clear" w:color="000000" w:fill="FFFFFF"/>
            <w:noWrap/>
            <w:vAlign w:val="bottom"/>
            <w:hideMark/>
          </w:tcPr>
          <w:p w14:paraId="11FB835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8EAD1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62,897</w:t>
            </w:r>
          </w:p>
        </w:tc>
        <w:tc>
          <w:tcPr>
            <w:tcW w:w="254" w:type="pct"/>
            <w:tcBorders>
              <w:top w:val="nil"/>
              <w:left w:val="nil"/>
              <w:bottom w:val="single" w:sz="4" w:space="0" w:color="auto"/>
              <w:right w:val="single" w:sz="4" w:space="0" w:color="auto"/>
            </w:tcBorders>
            <w:shd w:val="clear" w:color="000000" w:fill="FFFFFF"/>
            <w:noWrap/>
            <w:vAlign w:val="bottom"/>
            <w:hideMark/>
          </w:tcPr>
          <w:p w14:paraId="637182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4,210</w:t>
            </w:r>
          </w:p>
        </w:tc>
        <w:tc>
          <w:tcPr>
            <w:tcW w:w="318" w:type="pct"/>
            <w:tcBorders>
              <w:top w:val="nil"/>
              <w:left w:val="nil"/>
              <w:bottom w:val="single" w:sz="4" w:space="0" w:color="auto"/>
              <w:right w:val="single" w:sz="4" w:space="0" w:color="auto"/>
            </w:tcBorders>
            <w:shd w:val="clear" w:color="000000" w:fill="FFFFFF"/>
            <w:noWrap/>
            <w:vAlign w:val="bottom"/>
            <w:hideMark/>
          </w:tcPr>
          <w:p w14:paraId="14B9158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3,041</w:t>
            </w:r>
          </w:p>
        </w:tc>
        <w:tc>
          <w:tcPr>
            <w:tcW w:w="211" w:type="pct"/>
            <w:tcBorders>
              <w:top w:val="nil"/>
              <w:left w:val="nil"/>
              <w:bottom w:val="single" w:sz="4" w:space="0" w:color="auto"/>
              <w:right w:val="single" w:sz="4" w:space="0" w:color="auto"/>
            </w:tcBorders>
            <w:shd w:val="clear" w:color="000000" w:fill="FFFFFF"/>
            <w:noWrap/>
            <w:vAlign w:val="bottom"/>
            <w:hideMark/>
          </w:tcPr>
          <w:p w14:paraId="1B7B4B1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16,032</w:t>
            </w:r>
          </w:p>
        </w:tc>
        <w:tc>
          <w:tcPr>
            <w:tcW w:w="267" w:type="pct"/>
            <w:tcBorders>
              <w:top w:val="nil"/>
              <w:left w:val="nil"/>
              <w:bottom w:val="single" w:sz="4" w:space="0" w:color="auto"/>
              <w:right w:val="single" w:sz="4" w:space="0" w:color="auto"/>
            </w:tcBorders>
            <w:shd w:val="clear" w:color="000000" w:fill="FFFFFF"/>
            <w:noWrap/>
            <w:vAlign w:val="bottom"/>
            <w:hideMark/>
          </w:tcPr>
          <w:p w14:paraId="63FD491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6E8C72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5,413</w:t>
            </w:r>
          </w:p>
        </w:tc>
        <w:tc>
          <w:tcPr>
            <w:tcW w:w="185" w:type="pct"/>
            <w:tcBorders>
              <w:top w:val="nil"/>
              <w:left w:val="nil"/>
              <w:bottom w:val="single" w:sz="4" w:space="0" w:color="auto"/>
              <w:right w:val="single" w:sz="4" w:space="0" w:color="auto"/>
            </w:tcBorders>
            <w:shd w:val="clear" w:color="000000" w:fill="FFFFFF"/>
            <w:noWrap/>
            <w:vAlign w:val="bottom"/>
            <w:hideMark/>
          </w:tcPr>
          <w:p w14:paraId="2B2BE81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12,889</w:t>
            </w:r>
          </w:p>
        </w:tc>
        <w:tc>
          <w:tcPr>
            <w:tcW w:w="241" w:type="pct"/>
            <w:tcBorders>
              <w:top w:val="nil"/>
              <w:left w:val="nil"/>
              <w:bottom w:val="single" w:sz="4" w:space="0" w:color="auto"/>
              <w:right w:val="single" w:sz="4" w:space="0" w:color="auto"/>
            </w:tcBorders>
            <w:shd w:val="clear" w:color="000000" w:fill="FFFFFF"/>
            <w:noWrap/>
            <w:vAlign w:val="bottom"/>
            <w:hideMark/>
          </w:tcPr>
          <w:p w14:paraId="4E72E56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12,965</w:t>
            </w:r>
          </w:p>
        </w:tc>
        <w:tc>
          <w:tcPr>
            <w:tcW w:w="351" w:type="pct"/>
            <w:tcBorders>
              <w:top w:val="nil"/>
              <w:left w:val="nil"/>
              <w:bottom w:val="single" w:sz="4" w:space="0" w:color="auto"/>
              <w:right w:val="single" w:sz="4" w:space="0" w:color="auto"/>
            </w:tcBorders>
            <w:shd w:val="clear" w:color="000000" w:fill="FFFFFF"/>
            <w:noWrap/>
            <w:vAlign w:val="bottom"/>
            <w:hideMark/>
          </w:tcPr>
          <w:p w14:paraId="28D6E18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697CF3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14,922</w:t>
            </w:r>
          </w:p>
        </w:tc>
        <w:tc>
          <w:tcPr>
            <w:tcW w:w="319" w:type="pct"/>
            <w:tcBorders>
              <w:top w:val="nil"/>
              <w:left w:val="single" w:sz="4" w:space="0" w:color="auto"/>
              <w:bottom w:val="single" w:sz="4" w:space="0" w:color="auto"/>
              <w:right w:val="nil"/>
            </w:tcBorders>
            <w:shd w:val="clear" w:color="000000" w:fill="FFFFFF"/>
            <w:noWrap/>
            <w:vAlign w:val="bottom"/>
            <w:hideMark/>
          </w:tcPr>
          <w:p w14:paraId="18F5478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4C5B1A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F3D229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763F8C7"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389,495</w:t>
            </w:r>
          </w:p>
        </w:tc>
      </w:tr>
      <w:tr w:rsidR="00AF68E7" w:rsidRPr="00AF68E7" w14:paraId="7EB4CF3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68CF18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7</w:t>
            </w:r>
          </w:p>
        </w:tc>
        <w:tc>
          <w:tcPr>
            <w:tcW w:w="337" w:type="pct"/>
            <w:tcBorders>
              <w:top w:val="nil"/>
              <w:left w:val="nil"/>
              <w:bottom w:val="single" w:sz="4" w:space="0" w:color="auto"/>
              <w:right w:val="nil"/>
            </w:tcBorders>
            <w:shd w:val="clear" w:color="000000" w:fill="FFFFFF"/>
            <w:noWrap/>
            <w:vAlign w:val="bottom"/>
            <w:hideMark/>
          </w:tcPr>
          <w:p w14:paraId="781AEFF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Dibër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74717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550,281</w:t>
            </w:r>
          </w:p>
        </w:tc>
        <w:tc>
          <w:tcPr>
            <w:tcW w:w="318" w:type="pct"/>
            <w:tcBorders>
              <w:top w:val="nil"/>
              <w:left w:val="nil"/>
              <w:bottom w:val="single" w:sz="4" w:space="0" w:color="auto"/>
              <w:right w:val="single" w:sz="4" w:space="0" w:color="auto"/>
            </w:tcBorders>
            <w:shd w:val="clear" w:color="000000" w:fill="FFFFFF"/>
            <w:noWrap/>
            <w:vAlign w:val="bottom"/>
            <w:hideMark/>
          </w:tcPr>
          <w:p w14:paraId="5A324FA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25,807</w:t>
            </w:r>
          </w:p>
        </w:tc>
        <w:tc>
          <w:tcPr>
            <w:tcW w:w="258" w:type="pct"/>
            <w:tcBorders>
              <w:top w:val="nil"/>
              <w:left w:val="nil"/>
              <w:bottom w:val="single" w:sz="4" w:space="0" w:color="auto"/>
              <w:right w:val="single" w:sz="4" w:space="0" w:color="auto"/>
            </w:tcBorders>
            <w:shd w:val="clear" w:color="000000" w:fill="FFFFFF"/>
            <w:noWrap/>
            <w:vAlign w:val="bottom"/>
            <w:hideMark/>
          </w:tcPr>
          <w:p w14:paraId="5727917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143,809</w:t>
            </w:r>
          </w:p>
        </w:tc>
        <w:tc>
          <w:tcPr>
            <w:tcW w:w="254" w:type="pct"/>
            <w:tcBorders>
              <w:top w:val="nil"/>
              <w:left w:val="nil"/>
              <w:bottom w:val="single" w:sz="4" w:space="0" w:color="auto"/>
              <w:right w:val="single" w:sz="4" w:space="0" w:color="auto"/>
            </w:tcBorders>
            <w:shd w:val="clear" w:color="000000" w:fill="FFFFFF"/>
            <w:noWrap/>
            <w:vAlign w:val="bottom"/>
            <w:hideMark/>
          </w:tcPr>
          <w:p w14:paraId="24035D9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36,145</w:t>
            </w:r>
          </w:p>
        </w:tc>
        <w:tc>
          <w:tcPr>
            <w:tcW w:w="318" w:type="pct"/>
            <w:tcBorders>
              <w:top w:val="nil"/>
              <w:left w:val="nil"/>
              <w:bottom w:val="single" w:sz="4" w:space="0" w:color="auto"/>
              <w:right w:val="single" w:sz="4" w:space="0" w:color="auto"/>
            </w:tcBorders>
            <w:shd w:val="clear" w:color="000000" w:fill="FFFFFF"/>
            <w:noWrap/>
            <w:vAlign w:val="bottom"/>
            <w:hideMark/>
          </w:tcPr>
          <w:p w14:paraId="302B276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11,497</w:t>
            </w:r>
          </w:p>
        </w:tc>
        <w:tc>
          <w:tcPr>
            <w:tcW w:w="211" w:type="pct"/>
            <w:tcBorders>
              <w:top w:val="nil"/>
              <w:left w:val="nil"/>
              <w:bottom w:val="single" w:sz="4" w:space="0" w:color="auto"/>
              <w:right w:val="single" w:sz="4" w:space="0" w:color="auto"/>
            </w:tcBorders>
            <w:shd w:val="clear" w:color="000000" w:fill="FFFFFF"/>
            <w:noWrap/>
            <w:vAlign w:val="bottom"/>
            <w:hideMark/>
          </w:tcPr>
          <w:p w14:paraId="02936C5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29,303</w:t>
            </w:r>
          </w:p>
        </w:tc>
        <w:tc>
          <w:tcPr>
            <w:tcW w:w="267" w:type="pct"/>
            <w:tcBorders>
              <w:top w:val="nil"/>
              <w:left w:val="nil"/>
              <w:bottom w:val="single" w:sz="4" w:space="0" w:color="auto"/>
              <w:right w:val="single" w:sz="4" w:space="0" w:color="auto"/>
            </w:tcBorders>
            <w:shd w:val="clear" w:color="000000" w:fill="FFFFFF"/>
            <w:noWrap/>
            <w:vAlign w:val="bottom"/>
            <w:hideMark/>
          </w:tcPr>
          <w:p w14:paraId="6CAF275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685B64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9,807</w:t>
            </w:r>
          </w:p>
        </w:tc>
        <w:tc>
          <w:tcPr>
            <w:tcW w:w="185" w:type="pct"/>
            <w:tcBorders>
              <w:top w:val="nil"/>
              <w:left w:val="nil"/>
              <w:bottom w:val="single" w:sz="4" w:space="0" w:color="auto"/>
              <w:right w:val="single" w:sz="4" w:space="0" w:color="auto"/>
            </w:tcBorders>
            <w:shd w:val="clear" w:color="000000" w:fill="FFFFFF"/>
            <w:noWrap/>
            <w:vAlign w:val="bottom"/>
            <w:hideMark/>
          </w:tcPr>
          <w:p w14:paraId="22AEF26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17,378</w:t>
            </w:r>
          </w:p>
        </w:tc>
        <w:tc>
          <w:tcPr>
            <w:tcW w:w="241" w:type="pct"/>
            <w:tcBorders>
              <w:top w:val="nil"/>
              <w:left w:val="nil"/>
              <w:bottom w:val="single" w:sz="4" w:space="0" w:color="auto"/>
              <w:right w:val="single" w:sz="4" w:space="0" w:color="auto"/>
            </w:tcBorders>
            <w:shd w:val="clear" w:color="000000" w:fill="FFFFFF"/>
            <w:noWrap/>
            <w:vAlign w:val="bottom"/>
            <w:hideMark/>
          </w:tcPr>
          <w:p w14:paraId="2C9611C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15,890</w:t>
            </w:r>
          </w:p>
        </w:tc>
        <w:tc>
          <w:tcPr>
            <w:tcW w:w="351" w:type="pct"/>
            <w:tcBorders>
              <w:top w:val="nil"/>
              <w:left w:val="nil"/>
              <w:bottom w:val="single" w:sz="4" w:space="0" w:color="auto"/>
              <w:right w:val="single" w:sz="4" w:space="0" w:color="auto"/>
            </w:tcBorders>
            <w:shd w:val="clear" w:color="000000" w:fill="FFFFFF"/>
            <w:noWrap/>
            <w:vAlign w:val="bottom"/>
            <w:hideMark/>
          </w:tcPr>
          <w:p w14:paraId="143456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6E5A09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31,559</w:t>
            </w:r>
          </w:p>
        </w:tc>
        <w:tc>
          <w:tcPr>
            <w:tcW w:w="319" w:type="pct"/>
            <w:tcBorders>
              <w:top w:val="nil"/>
              <w:left w:val="single" w:sz="4" w:space="0" w:color="auto"/>
              <w:bottom w:val="single" w:sz="4" w:space="0" w:color="auto"/>
              <w:right w:val="nil"/>
            </w:tcBorders>
            <w:shd w:val="clear" w:color="000000" w:fill="FFFFFF"/>
            <w:noWrap/>
            <w:vAlign w:val="bottom"/>
            <w:hideMark/>
          </w:tcPr>
          <w:p w14:paraId="224DC14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BFBA7A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05B0DE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03224A6"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871,475</w:t>
            </w:r>
          </w:p>
        </w:tc>
      </w:tr>
      <w:tr w:rsidR="00AF68E7" w:rsidRPr="00AF68E7" w14:paraId="1D3C1EE4"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97D714D"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8</w:t>
            </w:r>
          </w:p>
        </w:tc>
        <w:tc>
          <w:tcPr>
            <w:tcW w:w="337" w:type="pct"/>
            <w:tcBorders>
              <w:top w:val="nil"/>
              <w:left w:val="nil"/>
              <w:bottom w:val="single" w:sz="4" w:space="0" w:color="auto"/>
              <w:right w:val="nil"/>
            </w:tcBorders>
            <w:shd w:val="clear" w:color="000000" w:fill="FFFFFF"/>
            <w:noWrap/>
            <w:vAlign w:val="bottom"/>
            <w:hideMark/>
          </w:tcPr>
          <w:p w14:paraId="5C70836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Divjakë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36D8D3C"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282,939</w:t>
            </w:r>
          </w:p>
        </w:tc>
        <w:tc>
          <w:tcPr>
            <w:tcW w:w="318" w:type="pct"/>
            <w:tcBorders>
              <w:top w:val="nil"/>
              <w:left w:val="nil"/>
              <w:bottom w:val="single" w:sz="4" w:space="0" w:color="auto"/>
              <w:right w:val="single" w:sz="4" w:space="0" w:color="auto"/>
            </w:tcBorders>
            <w:shd w:val="clear" w:color="000000" w:fill="FFFFFF"/>
            <w:noWrap/>
            <w:vAlign w:val="bottom"/>
            <w:hideMark/>
          </w:tcPr>
          <w:p w14:paraId="7CD024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8260BD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62,422</w:t>
            </w:r>
          </w:p>
        </w:tc>
        <w:tc>
          <w:tcPr>
            <w:tcW w:w="254" w:type="pct"/>
            <w:tcBorders>
              <w:top w:val="nil"/>
              <w:left w:val="nil"/>
              <w:bottom w:val="single" w:sz="4" w:space="0" w:color="auto"/>
              <w:right w:val="single" w:sz="4" w:space="0" w:color="auto"/>
            </w:tcBorders>
            <w:shd w:val="clear" w:color="000000" w:fill="FFFFFF"/>
            <w:noWrap/>
            <w:vAlign w:val="bottom"/>
            <w:hideMark/>
          </w:tcPr>
          <w:p w14:paraId="46A10C4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1,838</w:t>
            </w:r>
          </w:p>
        </w:tc>
        <w:tc>
          <w:tcPr>
            <w:tcW w:w="318" w:type="pct"/>
            <w:tcBorders>
              <w:top w:val="nil"/>
              <w:left w:val="nil"/>
              <w:bottom w:val="single" w:sz="4" w:space="0" w:color="auto"/>
              <w:right w:val="single" w:sz="4" w:space="0" w:color="auto"/>
            </w:tcBorders>
            <w:shd w:val="clear" w:color="000000" w:fill="FFFFFF"/>
            <w:noWrap/>
            <w:vAlign w:val="bottom"/>
            <w:hideMark/>
          </w:tcPr>
          <w:p w14:paraId="2B61AD9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1,582</w:t>
            </w:r>
          </w:p>
        </w:tc>
        <w:tc>
          <w:tcPr>
            <w:tcW w:w="211" w:type="pct"/>
            <w:tcBorders>
              <w:top w:val="nil"/>
              <w:left w:val="nil"/>
              <w:bottom w:val="single" w:sz="4" w:space="0" w:color="auto"/>
              <w:right w:val="single" w:sz="4" w:space="0" w:color="auto"/>
            </w:tcBorders>
            <w:shd w:val="clear" w:color="000000" w:fill="FFFFFF"/>
            <w:noWrap/>
            <w:vAlign w:val="bottom"/>
            <w:hideMark/>
          </w:tcPr>
          <w:p w14:paraId="5D4DDFA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0F8A33C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3F0596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76A228D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9,624</w:t>
            </w:r>
          </w:p>
        </w:tc>
        <w:tc>
          <w:tcPr>
            <w:tcW w:w="241" w:type="pct"/>
            <w:tcBorders>
              <w:top w:val="nil"/>
              <w:left w:val="nil"/>
              <w:bottom w:val="single" w:sz="4" w:space="0" w:color="auto"/>
              <w:right w:val="single" w:sz="4" w:space="0" w:color="auto"/>
            </w:tcBorders>
            <w:shd w:val="clear" w:color="000000" w:fill="FFFFFF"/>
            <w:noWrap/>
            <w:vAlign w:val="bottom"/>
            <w:hideMark/>
          </w:tcPr>
          <w:p w14:paraId="4605C64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34,001</w:t>
            </w:r>
          </w:p>
        </w:tc>
        <w:tc>
          <w:tcPr>
            <w:tcW w:w="351" w:type="pct"/>
            <w:tcBorders>
              <w:top w:val="nil"/>
              <w:left w:val="nil"/>
              <w:bottom w:val="single" w:sz="4" w:space="0" w:color="auto"/>
              <w:right w:val="single" w:sz="4" w:space="0" w:color="auto"/>
            </w:tcBorders>
            <w:shd w:val="clear" w:color="000000" w:fill="FFFFFF"/>
            <w:noWrap/>
            <w:vAlign w:val="bottom"/>
            <w:hideMark/>
          </w:tcPr>
          <w:p w14:paraId="66955E1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B47D50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19,375</w:t>
            </w:r>
          </w:p>
        </w:tc>
        <w:tc>
          <w:tcPr>
            <w:tcW w:w="319" w:type="pct"/>
            <w:tcBorders>
              <w:top w:val="nil"/>
              <w:left w:val="single" w:sz="4" w:space="0" w:color="auto"/>
              <w:bottom w:val="single" w:sz="4" w:space="0" w:color="auto"/>
              <w:right w:val="nil"/>
            </w:tcBorders>
            <w:shd w:val="clear" w:color="000000" w:fill="FFFFFF"/>
            <w:noWrap/>
            <w:vAlign w:val="bottom"/>
            <w:hideMark/>
          </w:tcPr>
          <w:p w14:paraId="5DC42F4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A55B5E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15,000</w:t>
            </w:r>
          </w:p>
        </w:tc>
        <w:tc>
          <w:tcPr>
            <w:tcW w:w="319" w:type="pct"/>
            <w:tcBorders>
              <w:top w:val="nil"/>
              <w:left w:val="single" w:sz="4" w:space="0" w:color="auto"/>
              <w:bottom w:val="single" w:sz="4" w:space="0" w:color="auto"/>
              <w:right w:val="nil"/>
            </w:tcBorders>
            <w:shd w:val="clear" w:color="000000" w:fill="FFFFFF"/>
            <w:noWrap/>
            <w:vAlign w:val="bottom"/>
            <w:hideMark/>
          </w:tcPr>
          <w:p w14:paraId="5530C2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128,000</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A904F3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570,876</w:t>
            </w:r>
          </w:p>
        </w:tc>
      </w:tr>
      <w:tr w:rsidR="00AF68E7" w:rsidRPr="00AF68E7" w14:paraId="3B1E003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679DAD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9</w:t>
            </w:r>
          </w:p>
        </w:tc>
        <w:tc>
          <w:tcPr>
            <w:tcW w:w="337" w:type="pct"/>
            <w:tcBorders>
              <w:top w:val="nil"/>
              <w:left w:val="nil"/>
              <w:bottom w:val="single" w:sz="4" w:space="0" w:color="auto"/>
              <w:right w:val="nil"/>
            </w:tcBorders>
            <w:shd w:val="clear" w:color="000000" w:fill="FFFFFF"/>
            <w:noWrap/>
            <w:vAlign w:val="bottom"/>
            <w:hideMark/>
          </w:tcPr>
          <w:p w14:paraId="2BCDEF1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Dropull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659C535"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106,820</w:t>
            </w:r>
          </w:p>
        </w:tc>
        <w:tc>
          <w:tcPr>
            <w:tcW w:w="318" w:type="pct"/>
            <w:tcBorders>
              <w:top w:val="nil"/>
              <w:left w:val="nil"/>
              <w:bottom w:val="single" w:sz="4" w:space="0" w:color="auto"/>
              <w:right w:val="single" w:sz="4" w:space="0" w:color="auto"/>
            </w:tcBorders>
            <w:shd w:val="clear" w:color="000000" w:fill="FFFFFF"/>
            <w:noWrap/>
            <w:vAlign w:val="bottom"/>
            <w:hideMark/>
          </w:tcPr>
          <w:p w14:paraId="0CEF4E2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3962E7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3,139</w:t>
            </w:r>
          </w:p>
        </w:tc>
        <w:tc>
          <w:tcPr>
            <w:tcW w:w="254" w:type="pct"/>
            <w:tcBorders>
              <w:top w:val="nil"/>
              <w:left w:val="nil"/>
              <w:bottom w:val="single" w:sz="4" w:space="0" w:color="auto"/>
              <w:right w:val="single" w:sz="4" w:space="0" w:color="auto"/>
            </w:tcBorders>
            <w:shd w:val="clear" w:color="000000" w:fill="FFFFFF"/>
            <w:noWrap/>
            <w:vAlign w:val="bottom"/>
            <w:hideMark/>
          </w:tcPr>
          <w:p w14:paraId="4380A40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534</w:t>
            </w:r>
          </w:p>
        </w:tc>
        <w:tc>
          <w:tcPr>
            <w:tcW w:w="318" w:type="pct"/>
            <w:tcBorders>
              <w:top w:val="nil"/>
              <w:left w:val="nil"/>
              <w:bottom w:val="single" w:sz="4" w:space="0" w:color="auto"/>
              <w:right w:val="single" w:sz="4" w:space="0" w:color="auto"/>
            </w:tcBorders>
            <w:shd w:val="clear" w:color="000000" w:fill="FFFFFF"/>
            <w:noWrap/>
            <w:vAlign w:val="bottom"/>
            <w:hideMark/>
          </w:tcPr>
          <w:p w14:paraId="3922825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1,401</w:t>
            </w:r>
          </w:p>
        </w:tc>
        <w:tc>
          <w:tcPr>
            <w:tcW w:w="211" w:type="pct"/>
            <w:tcBorders>
              <w:top w:val="nil"/>
              <w:left w:val="nil"/>
              <w:bottom w:val="single" w:sz="4" w:space="0" w:color="auto"/>
              <w:right w:val="single" w:sz="4" w:space="0" w:color="auto"/>
            </w:tcBorders>
            <w:shd w:val="clear" w:color="000000" w:fill="FFFFFF"/>
            <w:noWrap/>
            <w:vAlign w:val="bottom"/>
            <w:hideMark/>
          </w:tcPr>
          <w:p w14:paraId="7BEFABA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34993AA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56AE9D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5,357</w:t>
            </w:r>
          </w:p>
        </w:tc>
        <w:tc>
          <w:tcPr>
            <w:tcW w:w="185" w:type="pct"/>
            <w:tcBorders>
              <w:top w:val="nil"/>
              <w:left w:val="nil"/>
              <w:bottom w:val="single" w:sz="4" w:space="0" w:color="auto"/>
              <w:right w:val="single" w:sz="4" w:space="0" w:color="auto"/>
            </w:tcBorders>
            <w:shd w:val="clear" w:color="000000" w:fill="FFFFFF"/>
            <w:noWrap/>
            <w:vAlign w:val="bottom"/>
            <w:hideMark/>
          </w:tcPr>
          <w:p w14:paraId="219A7FA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6,230</w:t>
            </w:r>
          </w:p>
        </w:tc>
        <w:tc>
          <w:tcPr>
            <w:tcW w:w="241" w:type="pct"/>
            <w:tcBorders>
              <w:top w:val="nil"/>
              <w:left w:val="nil"/>
              <w:bottom w:val="single" w:sz="4" w:space="0" w:color="auto"/>
              <w:right w:val="single" w:sz="4" w:space="0" w:color="auto"/>
            </w:tcBorders>
            <w:shd w:val="clear" w:color="000000" w:fill="FFFFFF"/>
            <w:noWrap/>
            <w:vAlign w:val="bottom"/>
            <w:hideMark/>
          </w:tcPr>
          <w:p w14:paraId="3F20F94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6F07BBB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6B9015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10,973</w:t>
            </w:r>
          </w:p>
        </w:tc>
        <w:tc>
          <w:tcPr>
            <w:tcW w:w="319" w:type="pct"/>
            <w:tcBorders>
              <w:top w:val="nil"/>
              <w:left w:val="single" w:sz="4" w:space="0" w:color="auto"/>
              <w:bottom w:val="single" w:sz="4" w:space="0" w:color="auto"/>
              <w:right w:val="nil"/>
            </w:tcBorders>
            <w:shd w:val="clear" w:color="000000" w:fill="FFFFFF"/>
            <w:noWrap/>
            <w:vAlign w:val="bottom"/>
            <w:hideMark/>
          </w:tcPr>
          <w:p w14:paraId="5274764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14,692</w:t>
            </w:r>
          </w:p>
        </w:tc>
        <w:tc>
          <w:tcPr>
            <w:tcW w:w="319" w:type="pct"/>
            <w:tcBorders>
              <w:top w:val="nil"/>
              <w:left w:val="single" w:sz="4" w:space="0" w:color="auto"/>
              <w:bottom w:val="single" w:sz="4" w:space="0" w:color="auto"/>
              <w:right w:val="nil"/>
            </w:tcBorders>
            <w:shd w:val="clear" w:color="000000" w:fill="FFFFFF"/>
            <w:noWrap/>
            <w:vAlign w:val="bottom"/>
            <w:hideMark/>
          </w:tcPr>
          <w:p w14:paraId="58EAC40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16E535F"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0814AC3"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171,818</w:t>
            </w:r>
          </w:p>
        </w:tc>
      </w:tr>
      <w:tr w:rsidR="00AF68E7" w:rsidRPr="00AF68E7" w14:paraId="7E39A59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8FB34F8"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10</w:t>
            </w:r>
          </w:p>
        </w:tc>
        <w:tc>
          <w:tcPr>
            <w:tcW w:w="337" w:type="pct"/>
            <w:tcBorders>
              <w:top w:val="nil"/>
              <w:left w:val="nil"/>
              <w:bottom w:val="single" w:sz="4" w:space="0" w:color="auto"/>
              <w:right w:val="nil"/>
            </w:tcBorders>
            <w:shd w:val="clear" w:color="000000" w:fill="FFFFFF"/>
            <w:noWrap/>
            <w:vAlign w:val="bottom"/>
            <w:hideMark/>
          </w:tcPr>
          <w:p w14:paraId="282BD2A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Durrës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43D323A"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1,211,509</w:t>
            </w:r>
          </w:p>
        </w:tc>
        <w:tc>
          <w:tcPr>
            <w:tcW w:w="318" w:type="pct"/>
            <w:tcBorders>
              <w:top w:val="nil"/>
              <w:left w:val="nil"/>
              <w:bottom w:val="single" w:sz="4" w:space="0" w:color="auto"/>
              <w:right w:val="single" w:sz="4" w:space="0" w:color="auto"/>
            </w:tcBorders>
            <w:shd w:val="clear" w:color="000000" w:fill="FFFFFF"/>
            <w:noWrap/>
            <w:vAlign w:val="bottom"/>
            <w:hideMark/>
          </w:tcPr>
          <w:p w14:paraId="2ABCA19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24,376</w:t>
            </w:r>
          </w:p>
        </w:tc>
        <w:tc>
          <w:tcPr>
            <w:tcW w:w="258" w:type="pct"/>
            <w:tcBorders>
              <w:top w:val="nil"/>
              <w:left w:val="nil"/>
              <w:bottom w:val="single" w:sz="4" w:space="0" w:color="auto"/>
              <w:right w:val="single" w:sz="4" w:space="0" w:color="auto"/>
            </w:tcBorders>
            <w:shd w:val="clear" w:color="000000" w:fill="FFFFFF"/>
            <w:noWrap/>
            <w:vAlign w:val="bottom"/>
            <w:hideMark/>
          </w:tcPr>
          <w:p w14:paraId="218F81A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221,249</w:t>
            </w:r>
          </w:p>
        </w:tc>
        <w:tc>
          <w:tcPr>
            <w:tcW w:w="254" w:type="pct"/>
            <w:tcBorders>
              <w:top w:val="nil"/>
              <w:left w:val="nil"/>
              <w:bottom w:val="single" w:sz="4" w:space="0" w:color="auto"/>
              <w:right w:val="single" w:sz="4" w:space="0" w:color="auto"/>
            </w:tcBorders>
            <w:shd w:val="clear" w:color="000000" w:fill="FFFFFF"/>
            <w:noWrap/>
            <w:vAlign w:val="bottom"/>
            <w:hideMark/>
          </w:tcPr>
          <w:p w14:paraId="196EE50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61,876</w:t>
            </w:r>
          </w:p>
        </w:tc>
        <w:tc>
          <w:tcPr>
            <w:tcW w:w="318" w:type="pct"/>
            <w:tcBorders>
              <w:top w:val="nil"/>
              <w:left w:val="nil"/>
              <w:bottom w:val="single" w:sz="4" w:space="0" w:color="auto"/>
              <w:right w:val="single" w:sz="4" w:space="0" w:color="auto"/>
            </w:tcBorders>
            <w:shd w:val="clear" w:color="000000" w:fill="FFFFFF"/>
            <w:noWrap/>
            <w:vAlign w:val="bottom"/>
            <w:hideMark/>
          </w:tcPr>
          <w:p w14:paraId="4E54F7D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23,078</w:t>
            </w:r>
          </w:p>
        </w:tc>
        <w:tc>
          <w:tcPr>
            <w:tcW w:w="211" w:type="pct"/>
            <w:tcBorders>
              <w:top w:val="nil"/>
              <w:left w:val="nil"/>
              <w:bottom w:val="single" w:sz="4" w:space="0" w:color="auto"/>
              <w:right w:val="single" w:sz="4" w:space="0" w:color="auto"/>
            </w:tcBorders>
            <w:shd w:val="clear" w:color="000000" w:fill="FFFFFF"/>
            <w:noWrap/>
            <w:vAlign w:val="bottom"/>
            <w:hideMark/>
          </w:tcPr>
          <w:p w14:paraId="2CB4B2B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58,109</w:t>
            </w:r>
          </w:p>
        </w:tc>
        <w:tc>
          <w:tcPr>
            <w:tcW w:w="267" w:type="pct"/>
            <w:tcBorders>
              <w:top w:val="nil"/>
              <w:left w:val="nil"/>
              <w:bottom w:val="single" w:sz="4" w:space="0" w:color="auto"/>
              <w:right w:val="single" w:sz="4" w:space="0" w:color="auto"/>
            </w:tcBorders>
            <w:shd w:val="clear" w:color="000000" w:fill="FFFFFF"/>
            <w:noWrap/>
            <w:vAlign w:val="bottom"/>
            <w:hideMark/>
          </w:tcPr>
          <w:p w14:paraId="2B391ED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9615B2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3,819</w:t>
            </w:r>
          </w:p>
        </w:tc>
        <w:tc>
          <w:tcPr>
            <w:tcW w:w="185" w:type="pct"/>
            <w:tcBorders>
              <w:top w:val="nil"/>
              <w:left w:val="nil"/>
              <w:bottom w:val="single" w:sz="4" w:space="0" w:color="auto"/>
              <w:right w:val="single" w:sz="4" w:space="0" w:color="auto"/>
            </w:tcBorders>
            <w:shd w:val="clear" w:color="000000" w:fill="FFFFFF"/>
            <w:noWrap/>
            <w:vAlign w:val="bottom"/>
            <w:hideMark/>
          </w:tcPr>
          <w:p w14:paraId="36F2A55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29,703</w:t>
            </w:r>
          </w:p>
        </w:tc>
        <w:tc>
          <w:tcPr>
            <w:tcW w:w="241" w:type="pct"/>
            <w:tcBorders>
              <w:top w:val="nil"/>
              <w:left w:val="nil"/>
              <w:bottom w:val="single" w:sz="4" w:space="0" w:color="auto"/>
              <w:right w:val="single" w:sz="4" w:space="0" w:color="auto"/>
            </w:tcBorders>
            <w:shd w:val="clear" w:color="000000" w:fill="FFFFFF"/>
            <w:noWrap/>
            <w:vAlign w:val="bottom"/>
            <w:hideMark/>
          </w:tcPr>
          <w:p w14:paraId="15BE8B1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51,232</w:t>
            </w:r>
          </w:p>
        </w:tc>
        <w:tc>
          <w:tcPr>
            <w:tcW w:w="351" w:type="pct"/>
            <w:tcBorders>
              <w:top w:val="nil"/>
              <w:left w:val="nil"/>
              <w:bottom w:val="single" w:sz="4" w:space="0" w:color="auto"/>
              <w:right w:val="single" w:sz="4" w:space="0" w:color="auto"/>
            </w:tcBorders>
            <w:shd w:val="clear" w:color="000000" w:fill="FFFFFF"/>
            <w:noWrap/>
            <w:vAlign w:val="bottom"/>
            <w:hideMark/>
          </w:tcPr>
          <w:p w14:paraId="49EBEFC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B5AF5D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43,910</w:t>
            </w:r>
          </w:p>
        </w:tc>
        <w:tc>
          <w:tcPr>
            <w:tcW w:w="319" w:type="pct"/>
            <w:tcBorders>
              <w:top w:val="nil"/>
              <w:left w:val="single" w:sz="4" w:space="0" w:color="auto"/>
              <w:bottom w:val="single" w:sz="4" w:space="0" w:color="auto"/>
              <w:right w:val="nil"/>
            </w:tcBorders>
            <w:shd w:val="clear" w:color="000000" w:fill="FFFFFF"/>
            <w:noWrap/>
            <w:vAlign w:val="bottom"/>
            <w:hideMark/>
          </w:tcPr>
          <w:p w14:paraId="6B95402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240,791</w:t>
            </w:r>
          </w:p>
        </w:tc>
        <w:tc>
          <w:tcPr>
            <w:tcW w:w="319" w:type="pct"/>
            <w:tcBorders>
              <w:top w:val="nil"/>
              <w:left w:val="single" w:sz="4" w:space="0" w:color="auto"/>
              <w:bottom w:val="single" w:sz="4" w:space="0" w:color="auto"/>
              <w:right w:val="nil"/>
            </w:tcBorders>
            <w:shd w:val="clear" w:color="000000" w:fill="FFFFFF"/>
            <w:noWrap/>
            <w:vAlign w:val="bottom"/>
            <w:hideMark/>
          </w:tcPr>
          <w:p w14:paraId="57CBAB8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B80484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361139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1,969,654</w:t>
            </w:r>
          </w:p>
        </w:tc>
      </w:tr>
      <w:tr w:rsidR="00AF68E7" w:rsidRPr="00AF68E7" w14:paraId="331788AC"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492062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11</w:t>
            </w:r>
          </w:p>
        </w:tc>
        <w:tc>
          <w:tcPr>
            <w:tcW w:w="337" w:type="pct"/>
            <w:tcBorders>
              <w:top w:val="nil"/>
              <w:left w:val="nil"/>
              <w:bottom w:val="single" w:sz="4" w:space="0" w:color="auto"/>
              <w:right w:val="nil"/>
            </w:tcBorders>
            <w:shd w:val="clear" w:color="000000" w:fill="FFFFFF"/>
            <w:noWrap/>
            <w:vAlign w:val="bottom"/>
            <w:hideMark/>
          </w:tcPr>
          <w:p w14:paraId="71036C9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Elbasan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B690BC9"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959,175</w:t>
            </w:r>
          </w:p>
        </w:tc>
        <w:tc>
          <w:tcPr>
            <w:tcW w:w="318" w:type="pct"/>
            <w:tcBorders>
              <w:top w:val="nil"/>
              <w:left w:val="nil"/>
              <w:bottom w:val="single" w:sz="4" w:space="0" w:color="auto"/>
              <w:right w:val="single" w:sz="4" w:space="0" w:color="auto"/>
            </w:tcBorders>
            <w:shd w:val="clear" w:color="000000" w:fill="FFFFFF"/>
            <w:noWrap/>
            <w:vAlign w:val="bottom"/>
            <w:hideMark/>
          </w:tcPr>
          <w:p w14:paraId="77F5E37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30,500</w:t>
            </w:r>
          </w:p>
        </w:tc>
        <w:tc>
          <w:tcPr>
            <w:tcW w:w="258" w:type="pct"/>
            <w:tcBorders>
              <w:top w:val="nil"/>
              <w:left w:val="nil"/>
              <w:bottom w:val="single" w:sz="4" w:space="0" w:color="auto"/>
              <w:right w:val="single" w:sz="4" w:space="0" w:color="auto"/>
            </w:tcBorders>
            <w:shd w:val="clear" w:color="000000" w:fill="FFFFFF"/>
            <w:noWrap/>
            <w:vAlign w:val="bottom"/>
            <w:hideMark/>
          </w:tcPr>
          <w:p w14:paraId="2F24A7C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257,699</w:t>
            </w:r>
          </w:p>
        </w:tc>
        <w:tc>
          <w:tcPr>
            <w:tcW w:w="254" w:type="pct"/>
            <w:tcBorders>
              <w:top w:val="nil"/>
              <w:left w:val="nil"/>
              <w:bottom w:val="single" w:sz="4" w:space="0" w:color="auto"/>
              <w:right w:val="single" w:sz="4" w:space="0" w:color="auto"/>
            </w:tcBorders>
            <w:shd w:val="clear" w:color="000000" w:fill="FFFFFF"/>
            <w:noWrap/>
            <w:vAlign w:val="bottom"/>
            <w:hideMark/>
          </w:tcPr>
          <w:p w14:paraId="2C45128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71,066</w:t>
            </w:r>
          </w:p>
        </w:tc>
        <w:tc>
          <w:tcPr>
            <w:tcW w:w="318" w:type="pct"/>
            <w:tcBorders>
              <w:top w:val="nil"/>
              <w:left w:val="nil"/>
              <w:bottom w:val="single" w:sz="4" w:space="0" w:color="auto"/>
              <w:right w:val="single" w:sz="4" w:space="0" w:color="auto"/>
            </w:tcBorders>
            <w:shd w:val="clear" w:color="000000" w:fill="FFFFFF"/>
            <w:noWrap/>
            <w:vAlign w:val="bottom"/>
            <w:hideMark/>
          </w:tcPr>
          <w:p w14:paraId="70E37B7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40,781</w:t>
            </w:r>
          </w:p>
        </w:tc>
        <w:tc>
          <w:tcPr>
            <w:tcW w:w="211" w:type="pct"/>
            <w:tcBorders>
              <w:top w:val="nil"/>
              <w:left w:val="nil"/>
              <w:bottom w:val="single" w:sz="4" w:space="0" w:color="auto"/>
              <w:right w:val="single" w:sz="4" w:space="0" w:color="auto"/>
            </w:tcBorders>
            <w:shd w:val="clear" w:color="000000" w:fill="FFFFFF"/>
            <w:noWrap/>
            <w:vAlign w:val="bottom"/>
            <w:hideMark/>
          </w:tcPr>
          <w:p w14:paraId="62052CB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40,220</w:t>
            </w:r>
          </w:p>
        </w:tc>
        <w:tc>
          <w:tcPr>
            <w:tcW w:w="267" w:type="pct"/>
            <w:tcBorders>
              <w:top w:val="nil"/>
              <w:left w:val="nil"/>
              <w:bottom w:val="single" w:sz="4" w:space="0" w:color="auto"/>
              <w:right w:val="single" w:sz="4" w:space="0" w:color="auto"/>
            </w:tcBorders>
            <w:shd w:val="clear" w:color="000000" w:fill="FFFFFF"/>
            <w:noWrap/>
            <w:vAlign w:val="bottom"/>
            <w:hideMark/>
          </w:tcPr>
          <w:p w14:paraId="7B91859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22,632</w:t>
            </w:r>
          </w:p>
        </w:tc>
        <w:tc>
          <w:tcPr>
            <w:tcW w:w="293" w:type="pct"/>
            <w:tcBorders>
              <w:top w:val="nil"/>
              <w:left w:val="nil"/>
              <w:bottom w:val="single" w:sz="4" w:space="0" w:color="auto"/>
              <w:right w:val="single" w:sz="4" w:space="0" w:color="auto"/>
            </w:tcBorders>
            <w:shd w:val="clear" w:color="000000" w:fill="FFFFFF"/>
            <w:noWrap/>
            <w:vAlign w:val="bottom"/>
            <w:hideMark/>
          </w:tcPr>
          <w:p w14:paraId="18BF615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14,477</w:t>
            </w:r>
          </w:p>
        </w:tc>
        <w:tc>
          <w:tcPr>
            <w:tcW w:w="185" w:type="pct"/>
            <w:tcBorders>
              <w:top w:val="nil"/>
              <w:left w:val="nil"/>
              <w:bottom w:val="single" w:sz="4" w:space="0" w:color="auto"/>
              <w:right w:val="single" w:sz="4" w:space="0" w:color="auto"/>
            </w:tcBorders>
            <w:shd w:val="clear" w:color="000000" w:fill="FFFFFF"/>
            <w:noWrap/>
            <w:vAlign w:val="bottom"/>
            <w:hideMark/>
          </w:tcPr>
          <w:p w14:paraId="01059B1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21,622</w:t>
            </w:r>
          </w:p>
        </w:tc>
        <w:tc>
          <w:tcPr>
            <w:tcW w:w="241" w:type="pct"/>
            <w:tcBorders>
              <w:top w:val="nil"/>
              <w:left w:val="nil"/>
              <w:bottom w:val="single" w:sz="4" w:space="0" w:color="auto"/>
              <w:right w:val="single" w:sz="4" w:space="0" w:color="auto"/>
            </w:tcBorders>
            <w:shd w:val="clear" w:color="000000" w:fill="FFFFFF"/>
            <w:noWrap/>
            <w:vAlign w:val="bottom"/>
            <w:hideMark/>
          </w:tcPr>
          <w:p w14:paraId="4F1AED4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16,793</w:t>
            </w:r>
          </w:p>
        </w:tc>
        <w:tc>
          <w:tcPr>
            <w:tcW w:w="351" w:type="pct"/>
            <w:tcBorders>
              <w:top w:val="nil"/>
              <w:left w:val="nil"/>
              <w:bottom w:val="single" w:sz="4" w:space="0" w:color="auto"/>
              <w:right w:val="single" w:sz="4" w:space="0" w:color="auto"/>
            </w:tcBorders>
            <w:shd w:val="clear" w:color="000000" w:fill="FFFFFF"/>
            <w:noWrap/>
            <w:vAlign w:val="bottom"/>
            <w:hideMark/>
          </w:tcPr>
          <w:p w14:paraId="570DEB0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BFD50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50,800</w:t>
            </w:r>
          </w:p>
        </w:tc>
        <w:tc>
          <w:tcPr>
            <w:tcW w:w="319" w:type="pct"/>
            <w:tcBorders>
              <w:top w:val="nil"/>
              <w:left w:val="single" w:sz="4" w:space="0" w:color="auto"/>
              <w:bottom w:val="single" w:sz="4" w:space="0" w:color="auto"/>
              <w:right w:val="nil"/>
            </w:tcBorders>
            <w:shd w:val="clear" w:color="000000" w:fill="FFFFFF"/>
            <w:noWrap/>
            <w:vAlign w:val="bottom"/>
            <w:hideMark/>
          </w:tcPr>
          <w:p w14:paraId="5000F92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18,263</w:t>
            </w:r>
          </w:p>
        </w:tc>
        <w:tc>
          <w:tcPr>
            <w:tcW w:w="319" w:type="pct"/>
            <w:tcBorders>
              <w:top w:val="nil"/>
              <w:left w:val="single" w:sz="4" w:space="0" w:color="auto"/>
              <w:bottom w:val="single" w:sz="4" w:space="0" w:color="auto"/>
              <w:right w:val="nil"/>
            </w:tcBorders>
            <w:shd w:val="clear" w:color="000000" w:fill="FFFFFF"/>
            <w:noWrap/>
            <w:vAlign w:val="bottom"/>
            <w:hideMark/>
          </w:tcPr>
          <w:p w14:paraId="5063CA5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F56AF7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966117"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1,544,028</w:t>
            </w:r>
          </w:p>
        </w:tc>
      </w:tr>
      <w:tr w:rsidR="00AF68E7" w:rsidRPr="00AF68E7" w14:paraId="1C70159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8E2F5BE"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12</w:t>
            </w:r>
          </w:p>
        </w:tc>
        <w:tc>
          <w:tcPr>
            <w:tcW w:w="337" w:type="pct"/>
            <w:tcBorders>
              <w:top w:val="nil"/>
              <w:left w:val="nil"/>
              <w:bottom w:val="single" w:sz="4" w:space="0" w:color="auto"/>
              <w:right w:val="nil"/>
            </w:tcBorders>
            <w:shd w:val="clear" w:color="000000" w:fill="FFFFFF"/>
            <w:noWrap/>
            <w:vAlign w:val="bottom"/>
            <w:hideMark/>
          </w:tcPr>
          <w:p w14:paraId="25FA49E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Fier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DF1C829"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837,900</w:t>
            </w:r>
          </w:p>
        </w:tc>
        <w:tc>
          <w:tcPr>
            <w:tcW w:w="318" w:type="pct"/>
            <w:tcBorders>
              <w:top w:val="nil"/>
              <w:left w:val="nil"/>
              <w:bottom w:val="single" w:sz="4" w:space="0" w:color="auto"/>
              <w:right w:val="single" w:sz="4" w:space="0" w:color="auto"/>
            </w:tcBorders>
            <w:shd w:val="clear" w:color="000000" w:fill="FFFFFF"/>
            <w:noWrap/>
            <w:vAlign w:val="bottom"/>
            <w:hideMark/>
          </w:tcPr>
          <w:p w14:paraId="0F988A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22,809</w:t>
            </w:r>
          </w:p>
        </w:tc>
        <w:tc>
          <w:tcPr>
            <w:tcW w:w="258" w:type="pct"/>
            <w:tcBorders>
              <w:top w:val="nil"/>
              <w:left w:val="nil"/>
              <w:bottom w:val="single" w:sz="4" w:space="0" w:color="auto"/>
              <w:right w:val="single" w:sz="4" w:space="0" w:color="auto"/>
            </w:tcBorders>
            <w:shd w:val="clear" w:color="000000" w:fill="FFFFFF"/>
            <w:noWrap/>
            <w:vAlign w:val="bottom"/>
            <w:hideMark/>
          </w:tcPr>
          <w:p w14:paraId="6A16DBF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196,399</w:t>
            </w:r>
          </w:p>
        </w:tc>
        <w:tc>
          <w:tcPr>
            <w:tcW w:w="254" w:type="pct"/>
            <w:tcBorders>
              <w:top w:val="nil"/>
              <w:left w:val="nil"/>
              <w:bottom w:val="single" w:sz="4" w:space="0" w:color="auto"/>
              <w:right w:val="single" w:sz="4" w:space="0" w:color="auto"/>
            </w:tcBorders>
            <w:shd w:val="clear" w:color="000000" w:fill="FFFFFF"/>
            <w:noWrap/>
            <w:vAlign w:val="bottom"/>
            <w:hideMark/>
          </w:tcPr>
          <w:p w14:paraId="0A00CD0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50,848</w:t>
            </w:r>
          </w:p>
        </w:tc>
        <w:tc>
          <w:tcPr>
            <w:tcW w:w="318" w:type="pct"/>
            <w:tcBorders>
              <w:top w:val="nil"/>
              <w:left w:val="nil"/>
              <w:bottom w:val="single" w:sz="4" w:space="0" w:color="auto"/>
              <w:right w:val="single" w:sz="4" w:space="0" w:color="auto"/>
            </w:tcBorders>
            <w:shd w:val="clear" w:color="000000" w:fill="FFFFFF"/>
            <w:noWrap/>
            <w:vAlign w:val="bottom"/>
            <w:hideMark/>
          </w:tcPr>
          <w:p w14:paraId="5BC7220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13,439</w:t>
            </w:r>
          </w:p>
        </w:tc>
        <w:tc>
          <w:tcPr>
            <w:tcW w:w="211" w:type="pct"/>
            <w:tcBorders>
              <w:top w:val="nil"/>
              <w:left w:val="nil"/>
              <w:bottom w:val="single" w:sz="4" w:space="0" w:color="auto"/>
              <w:right w:val="single" w:sz="4" w:space="0" w:color="auto"/>
            </w:tcBorders>
            <w:shd w:val="clear" w:color="000000" w:fill="FFFFFF"/>
            <w:noWrap/>
            <w:vAlign w:val="bottom"/>
            <w:hideMark/>
          </w:tcPr>
          <w:p w14:paraId="0171F44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39,455</w:t>
            </w:r>
          </w:p>
        </w:tc>
        <w:tc>
          <w:tcPr>
            <w:tcW w:w="267" w:type="pct"/>
            <w:tcBorders>
              <w:top w:val="nil"/>
              <w:left w:val="nil"/>
              <w:bottom w:val="single" w:sz="4" w:space="0" w:color="auto"/>
              <w:right w:val="single" w:sz="4" w:space="0" w:color="auto"/>
            </w:tcBorders>
            <w:shd w:val="clear" w:color="000000" w:fill="FFFFFF"/>
            <w:noWrap/>
            <w:vAlign w:val="bottom"/>
            <w:hideMark/>
          </w:tcPr>
          <w:p w14:paraId="0BB56AC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27,589</w:t>
            </w:r>
          </w:p>
        </w:tc>
        <w:tc>
          <w:tcPr>
            <w:tcW w:w="293" w:type="pct"/>
            <w:tcBorders>
              <w:top w:val="nil"/>
              <w:left w:val="nil"/>
              <w:bottom w:val="single" w:sz="4" w:space="0" w:color="auto"/>
              <w:right w:val="single" w:sz="4" w:space="0" w:color="auto"/>
            </w:tcBorders>
            <w:shd w:val="clear" w:color="000000" w:fill="FFFFFF"/>
            <w:noWrap/>
            <w:vAlign w:val="bottom"/>
            <w:hideMark/>
          </w:tcPr>
          <w:p w14:paraId="49CD974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4,810</w:t>
            </w:r>
          </w:p>
        </w:tc>
        <w:tc>
          <w:tcPr>
            <w:tcW w:w="185" w:type="pct"/>
            <w:tcBorders>
              <w:top w:val="nil"/>
              <w:left w:val="nil"/>
              <w:bottom w:val="single" w:sz="4" w:space="0" w:color="auto"/>
              <w:right w:val="single" w:sz="4" w:space="0" w:color="auto"/>
            </w:tcBorders>
            <w:shd w:val="clear" w:color="000000" w:fill="FFFFFF"/>
            <w:noWrap/>
            <w:vAlign w:val="bottom"/>
            <w:hideMark/>
          </w:tcPr>
          <w:p w14:paraId="6F324FD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10,542</w:t>
            </w:r>
          </w:p>
        </w:tc>
        <w:tc>
          <w:tcPr>
            <w:tcW w:w="241" w:type="pct"/>
            <w:tcBorders>
              <w:top w:val="nil"/>
              <w:left w:val="nil"/>
              <w:bottom w:val="single" w:sz="4" w:space="0" w:color="auto"/>
              <w:right w:val="single" w:sz="4" w:space="0" w:color="auto"/>
            </w:tcBorders>
            <w:shd w:val="clear" w:color="000000" w:fill="FFFFFF"/>
            <w:noWrap/>
            <w:vAlign w:val="bottom"/>
            <w:hideMark/>
          </w:tcPr>
          <w:p w14:paraId="782E75D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66,917</w:t>
            </w:r>
          </w:p>
        </w:tc>
        <w:tc>
          <w:tcPr>
            <w:tcW w:w="351" w:type="pct"/>
            <w:tcBorders>
              <w:top w:val="nil"/>
              <w:left w:val="nil"/>
              <w:bottom w:val="single" w:sz="4" w:space="0" w:color="auto"/>
              <w:right w:val="single" w:sz="4" w:space="0" w:color="auto"/>
            </w:tcBorders>
            <w:shd w:val="clear" w:color="000000" w:fill="FFFFFF"/>
            <w:noWrap/>
            <w:vAlign w:val="bottom"/>
            <w:hideMark/>
          </w:tcPr>
          <w:p w14:paraId="296BF84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E1F70D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51,976</w:t>
            </w:r>
          </w:p>
        </w:tc>
        <w:tc>
          <w:tcPr>
            <w:tcW w:w="319" w:type="pct"/>
            <w:tcBorders>
              <w:top w:val="nil"/>
              <w:left w:val="single" w:sz="4" w:space="0" w:color="auto"/>
              <w:bottom w:val="single" w:sz="4" w:space="0" w:color="auto"/>
              <w:right w:val="nil"/>
            </w:tcBorders>
            <w:shd w:val="clear" w:color="000000" w:fill="FFFFFF"/>
            <w:noWrap/>
            <w:vAlign w:val="bottom"/>
            <w:hideMark/>
          </w:tcPr>
          <w:p w14:paraId="0737B2E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ED8265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20,000</w:t>
            </w:r>
          </w:p>
        </w:tc>
        <w:tc>
          <w:tcPr>
            <w:tcW w:w="319" w:type="pct"/>
            <w:tcBorders>
              <w:top w:val="nil"/>
              <w:left w:val="single" w:sz="4" w:space="0" w:color="auto"/>
              <w:bottom w:val="single" w:sz="4" w:space="0" w:color="auto"/>
              <w:right w:val="nil"/>
            </w:tcBorders>
            <w:shd w:val="clear" w:color="000000" w:fill="FFFFFF"/>
            <w:noWrap/>
            <w:vAlign w:val="bottom"/>
            <w:hideMark/>
          </w:tcPr>
          <w:p w14:paraId="45445F5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B0AE7EB"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1,342,686</w:t>
            </w:r>
          </w:p>
        </w:tc>
      </w:tr>
      <w:tr w:rsidR="00AF68E7" w:rsidRPr="00AF68E7" w14:paraId="27B71B8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2F9E99A"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13</w:t>
            </w:r>
          </w:p>
        </w:tc>
        <w:tc>
          <w:tcPr>
            <w:tcW w:w="337" w:type="pct"/>
            <w:tcBorders>
              <w:top w:val="nil"/>
              <w:left w:val="nil"/>
              <w:bottom w:val="single" w:sz="4" w:space="0" w:color="auto"/>
              <w:right w:val="nil"/>
            </w:tcBorders>
            <w:shd w:val="clear" w:color="000000" w:fill="FFFFFF"/>
            <w:noWrap/>
            <w:vAlign w:val="bottom"/>
            <w:hideMark/>
          </w:tcPr>
          <w:p w14:paraId="188369F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Finiq</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484612E"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160,443</w:t>
            </w:r>
          </w:p>
        </w:tc>
        <w:tc>
          <w:tcPr>
            <w:tcW w:w="318" w:type="pct"/>
            <w:tcBorders>
              <w:top w:val="nil"/>
              <w:left w:val="nil"/>
              <w:bottom w:val="single" w:sz="4" w:space="0" w:color="auto"/>
              <w:right w:val="single" w:sz="4" w:space="0" w:color="auto"/>
            </w:tcBorders>
            <w:shd w:val="clear" w:color="000000" w:fill="FFFFFF"/>
            <w:noWrap/>
            <w:vAlign w:val="bottom"/>
            <w:hideMark/>
          </w:tcPr>
          <w:p w14:paraId="6590C34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DA0630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10,199</w:t>
            </w:r>
          </w:p>
        </w:tc>
        <w:tc>
          <w:tcPr>
            <w:tcW w:w="254" w:type="pct"/>
            <w:tcBorders>
              <w:top w:val="nil"/>
              <w:left w:val="nil"/>
              <w:bottom w:val="single" w:sz="4" w:space="0" w:color="auto"/>
              <w:right w:val="single" w:sz="4" w:space="0" w:color="auto"/>
            </w:tcBorders>
            <w:shd w:val="clear" w:color="000000" w:fill="FFFFFF"/>
            <w:noWrap/>
            <w:vAlign w:val="bottom"/>
            <w:hideMark/>
          </w:tcPr>
          <w:p w14:paraId="0D0383B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1,667</w:t>
            </w:r>
          </w:p>
        </w:tc>
        <w:tc>
          <w:tcPr>
            <w:tcW w:w="318" w:type="pct"/>
            <w:tcBorders>
              <w:top w:val="nil"/>
              <w:left w:val="nil"/>
              <w:bottom w:val="single" w:sz="4" w:space="0" w:color="auto"/>
              <w:right w:val="single" w:sz="4" w:space="0" w:color="auto"/>
            </w:tcBorders>
            <w:shd w:val="clear" w:color="000000" w:fill="FFFFFF"/>
            <w:noWrap/>
            <w:vAlign w:val="bottom"/>
            <w:hideMark/>
          </w:tcPr>
          <w:p w14:paraId="5AE0053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5F3559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24,348</w:t>
            </w:r>
          </w:p>
        </w:tc>
        <w:tc>
          <w:tcPr>
            <w:tcW w:w="267" w:type="pct"/>
            <w:tcBorders>
              <w:top w:val="nil"/>
              <w:left w:val="nil"/>
              <w:bottom w:val="nil"/>
              <w:right w:val="nil"/>
            </w:tcBorders>
            <w:shd w:val="clear" w:color="auto" w:fill="auto"/>
            <w:noWrap/>
            <w:vAlign w:val="bottom"/>
            <w:hideMark/>
          </w:tcPr>
          <w:p w14:paraId="1CB4EF96" w14:textId="77777777" w:rsidR="00800006" w:rsidRPr="00AF68E7" w:rsidRDefault="00800006" w:rsidP="00800006">
            <w:pPr>
              <w:spacing w:after="0" w:line="240" w:lineRule="auto"/>
              <w:jc w:val="right"/>
              <w:rPr>
                <w:rFonts w:ascii="Garamond" w:eastAsia="Times New Roman" w:hAnsi="Garamond" w:cs="Calibri"/>
                <w:sz w:val="10"/>
                <w:szCs w:val="16"/>
              </w:rPr>
            </w:pPr>
            <w:r w:rsidRPr="00AF68E7">
              <w:rPr>
                <w:rFonts w:ascii="Garamond" w:eastAsia="Times New Roman" w:hAnsi="Garamond" w:cs="Calibri"/>
                <w:sz w:val="10"/>
                <w:szCs w:val="16"/>
              </w:rPr>
              <w:t>0</w:t>
            </w:r>
          </w:p>
        </w:tc>
        <w:tc>
          <w:tcPr>
            <w:tcW w:w="293" w:type="pct"/>
            <w:tcBorders>
              <w:top w:val="nil"/>
              <w:left w:val="single" w:sz="4" w:space="0" w:color="auto"/>
              <w:bottom w:val="single" w:sz="4" w:space="0" w:color="auto"/>
              <w:right w:val="single" w:sz="4" w:space="0" w:color="auto"/>
            </w:tcBorders>
            <w:shd w:val="clear" w:color="000000" w:fill="FFFFFF"/>
            <w:noWrap/>
            <w:vAlign w:val="bottom"/>
            <w:hideMark/>
          </w:tcPr>
          <w:p w14:paraId="6458156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4,307</w:t>
            </w:r>
          </w:p>
        </w:tc>
        <w:tc>
          <w:tcPr>
            <w:tcW w:w="185" w:type="pct"/>
            <w:tcBorders>
              <w:top w:val="nil"/>
              <w:left w:val="nil"/>
              <w:bottom w:val="single" w:sz="4" w:space="0" w:color="auto"/>
              <w:right w:val="single" w:sz="4" w:space="0" w:color="auto"/>
            </w:tcBorders>
            <w:shd w:val="clear" w:color="000000" w:fill="FFFFFF"/>
            <w:noWrap/>
            <w:vAlign w:val="bottom"/>
            <w:hideMark/>
          </w:tcPr>
          <w:p w14:paraId="223AB8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3,473</w:t>
            </w:r>
          </w:p>
        </w:tc>
        <w:tc>
          <w:tcPr>
            <w:tcW w:w="241" w:type="pct"/>
            <w:tcBorders>
              <w:top w:val="nil"/>
              <w:left w:val="nil"/>
              <w:bottom w:val="single" w:sz="4" w:space="0" w:color="auto"/>
              <w:right w:val="single" w:sz="4" w:space="0" w:color="auto"/>
            </w:tcBorders>
            <w:shd w:val="clear" w:color="000000" w:fill="FFFFFF"/>
            <w:noWrap/>
            <w:vAlign w:val="bottom"/>
            <w:hideMark/>
          </w:tcPr>
          <w:p w14:paraId="41C353B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17,696</w:t>
            </w:r>
          </w:p>
        </w:tc>
        <w:tc>
          <w:tcPr>
            <w:tcW w:w="351" w:type="pct"/>
            <w:tcBorders>
              <w:top w:val="nil"/>
              <w:left w:val="nil"/>
              <w:bottom w:val="single" w:sz="4" w:space="0" w:color="auto"/>
              <w:right w:val="single" w:sz="4" w:space="0" w:color="auto"/>
            </w:tcBorders>
            <w:shd w:val="clear" w:color="000000" w:fill="FFFFFF"/>
            <w:noWrap/>
            <w:vAlign w:val="bottom"/>
            <w:hideMark/>
          </w:tcPr>
          <w:p w14:paraId="7D7087C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1168CE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11,561</w:t>
            </w:r>
          </w:p>
        </w:tc>
        <w:tc>
          <w:tcPr>
            <w:tcW w:w="319" w:type="pct"/>
            <w:tcBorders>
              <w:top w:val="nil"/>
              <w:left w:val="single" w:sz="4" w:space="0" w:color="auto"/>
              <w:bottom w:val="single" w:sz="4" w:space="0" w:color="auto"/>
              <w:right w:val="nil"/>
            </w:tcBorders>
            <w:shd w:val="clear" w:color="000000" w:fill="FFFFFF"/>
            <w:noWrap/>
            <w:vAlign w:val="bottom"/>
            <w:hideMark/>
          </w:tcPr>
          <w:p w14:paraId="3928540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B2D8AA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D2C31C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37DAF3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233,693</w:t>
            </w:r>
          </w:p>
        </w:tc>
      </w:tr>
      <w:tr w:rsidR="00AF68E7" w:rsidRPr="00AF68E7" w14:paraId="1816924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6A9033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14</w:t>
            </w:r>
          </w:p>
        </w:tc>
        <w:tc>
          <w:tcPr>
            <w:tcW w:w="337" w:type="pct"/>
            <w:tcBorders>
              <w:top w:val="nil"/>
              <w:left w:val="nil"/>
              <w:bottom w:val="single" w:sz="4" w:space="0" w:color="auto"/>
              <w:right w:val="nil"/>
            </w:tcBorders>
            <w:shd w:val="clear" w:color="000000" w:fill="FFFFFF"/>
            <w:noWrap/>
            <w:vAlign w:val="bottom"/>
            <w:hideMark/>
          </w:tcPr>
          <w:p w14:paraId="0CEDD6D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Fushë-Arrëz</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B569E04"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103,802</w:t>
            </w:r>
          </w:p>
        </w:tc>
        <w:tc>
          <w:tcPr>
            <w:tcW w:w="318" w:type="pct"/>
            <w:tcBorders>
              <w:top w:val="nil"/>
              <w:left w:val="nil"/>
              <w:bottom w:val="single" w:sz="4" w:space="0" w:color="auto"/>
              <w:right w:val="single" w:sz="4" w:space="0" w:color="auto"/>
            </w:tcBorders>
            <w:shd w:val="clear" w:color="000000" w:fill="FFFFFF"/>
            <w:noWrap/>
            <w:vAlign w:val="bottom"/>
            <w:hideMark/>
          </w:tcPr>
          <w:p w14:paraId="64F8B89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4CF9C4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26,575</w:t>
            </w:r>
          </w:p>
        </w:tc>
        <w:tc>
          <w:tcPr>
            <w:tcW w:w="254" w:type="pct"/>
            <w:tcBorders>
              <w:top w:val="nil"/>
              <w:left w:val="nil"/>
              <w:bottom w:val="single" w:sz="4" w:space="0" w:color="auto"/>
              <w:right w:val="single" w:sz="4" w:space="0" w:color="auto"/>
            </w:tcBorders>
            <w:shd w:val="clear" w:color="000000" w:fill="FFFFFF"/>
            <w:noWrap/>
            <w:vAlign w:val="bottom"/>
            <w:hideMark/>
          </w:tcPr>
          <w:p w14:paraId="1BAC2F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12,253</w:t>
            </w:r>
          </w:p>
        </w:tc>
        <w:tc>
          <w:tcPr>
            <w:tcW w:w="318" w:type="pct"/>
            <w:tcBorders>
              <w:top w:val="nil"/>
              <w:left w:val="nil"/>
              <w:bottom w:val="single" w:sz="4" w:space="0" w:color="auto"/>
              <w:right w:val="single" w:sz="4" w:space="0" w:color="auto"/>
            </w:tcBorders>
            <w:shd w:val="clear" w:color="000000" w:fill="FFFFFF"/>
            <w:noWrap/>
            <w:vAlign w:val="bottom"/>
            <w:hideMark/>
          </w:tcPr>
          <w:p w14:paraId="37A479A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5,686</w:t>
            </w:r>
          </w:p>
        </w:tc>
        <w:tc>
          <w:tcPr>
            <w:tcW w:w="211" w:type="pct"/>
            <w:tcBorders>
              <w:top w:val="nil"/>
              <w:left w:val="nil"/>
              <w:bottom w:val="single" w:sz="4" w:space="0" w:color="auto"/>
              <w:right w:val="single" w:sz="4" w:space="0" w:color="auto"/>
            </w:tcBorders>
            <w:shd w:val="clear" w:color="000000" w:fill="FFFFFF"/>
            <w:noWrap/>
            <w:vAlign w:val="bottom"/>
            <w:hideMark/>
          </w:tcPr>
          <w:p w14:paraId="3BDC150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23,070</w:t>
            </w:r>
          </w:p>
        </w:tc>
        <w:tc>
          <w:tcPr>
            <w:tcW w:w="267" w:type="pct"/>
            <w:tcBorders>
              <w:top w:val="single" w:sz="4" w:space="0" w:color="auto"/>
              <w:left w:val="nil"/>
              <w:bottom w:val="single" w:sz="4" w:space="0" w:color="auto"/>
              <w:right w:val="single" w:sz="4" w:space="0" w:color="auto"/>
            </w:tcBorders>
            <w:shd w:val="clear" w:color="000000" w:fill="FFFFFF"/>
            <w:noWrap/>
            <w:vAlign w:val="bottom"/>
            <w:hideMark/>
          </w:tcPr>
          <w:p w14:paraId="0520403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14CED3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22,250</w:t>
            </w:r>
          </w:p>
        </w:tc>
        <w:tc>
          <w:tcPr>
            <w:tcW w:w="185" w:type="pct"/>
            <w:tcBorders>
              <w:top w:val="nil"/>
              <w:left w:val="nil"/>
              <w:bottom w:val="single" w:sz="4" w:space="0" w:color="auto"/>
              <w:right w:val="single" w:sz="4" w:space="0" w:color="auto"/>
            </w:tcBorders>
            <w:shd w:val="clear" w:color="000000" w:fill="FFFFFF"/>
            <w:noWrap/>
            <w:vAlign w:val="bottom"/>
            <w:hideMark/>
          </w:tcPr>
          <w:p w14:paraId="3F35A31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16,616</w:t>
            </w:r>
          </w:p>
        </w:tc>
        <w:tc>
          <w:tcPr>
            <w:tcW w:w="241" w:type="pct"/>
            <w:tcBorders>
              <w:top w:val="nil"/>
              <w:left w:val="nil"/>
              <w:bottom w:val="single" w:sz="4" w:space="0" w:color="auto"/>
              <w:right w:val="single" w:sz="4" w:space="0" w:color="auto"/>
            </w:tcBorders>
            <w:shd w:val="clear" w:color="000000" w:fill="FFFFFF"/>
            <w:noWrap/>
            <w:vAlign w:val="bottom"/>
            <w:hideMark/>
          </w:tcPr>
          <w:p w14:paraId="07BE54B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2BC5B7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B0B04E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11,561</w:t>
            </w:r>
          </w:p>
        </w:tc>
        <w:tc>
          <w:tcPr>
            <w:tcW w:w="319" w:type="pct"/>
            <w:tcBorders>
              <w:top w:val="nil"/>
              <w:left w:val="single" w:sz="4" w:space="0" w:color="auto"/>
              <w:bottom w:val="single" w:sz="4" w:space="0" w:color="auto"/>
              <w:right w:val="nil"/>
            </w:tcBorders>
            <w:shd w:val="clear" w:color="000000" w:fill="FFFFFF"/>
            <w:noWrap/>
            <w:vAlign w:val="bottom"/>
            <w:hideMark/>
          </w:tcPr>
          <w:p w14:paraId="50C89DD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918</w:t>
            </w:r>
          </w:p>
        </w:tc>
        <w:tc>
          <w:tcPr>
            <w:tcW w:w="319" w:type="pct"/>
            <w:tcBorders>
              <w:top w:val="nil"/>
              <w:left w:val="single" w:sz="4" w:space="0" w:color="auto"/>
              <w:bottom w:val="single" w:sz="4" w:space="0" w:color="auto"/>
              <w:right w:val="nil"/>
            </w:tcBorders>
            <w:shd w:val="clear" w:color="000000" w:fill="FFFFFF"/>
            <w:noWrap/>
            <w:vAlign w:val="bottom"/>
            <w:hideMark/>
          </w:tcPr>
          <w:p w14:paraId="3B5CEFB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766184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2BF185E"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225,929</w:t>
            </w:r>
          </w:p>
        </w:tc>
      </w:tr>
      <w:tr w:rsidR="00AF68E7" w:rsidRPr="00AF68E7" w14:paraId="24A40D50"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4F5CC16"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15</w:t>
            </w:r>
          </w:p>
        </w:tc>
        <w:tc>
          <w:tcPr>
            <w:tcW w:w="337" w:type="pct"/>
            <w:tcBorders>
              <w:top w:val="nil"/>
              <w:left w:val="nil"/>
              <w:bottom w:val="single" w:sz="4" w:space="0" w:color="auto"/>
              <w:right w:val="nil"/>
            </w:tcBorders>
            <w:shd w:val="clear" w:color="000000" w:fill="FFFFFF"/>
            <w:noWrap/>
            <w:vAlign w:val="bottom"/>
            <w:hideMark/>
          </w:tcPr>
          <w:p w14:paraId="54A3473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Gjirokastër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6F050BE"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285,728</w:t>
            </w:r>
          </w:p>
        </w:tc>
        <w:tc>
          <w:tcPr>
            <w:tcW w:w="318" w:type="pct"/>
            <w:tcBorders>
              <w:top w:val="nil"/>
              <w:left w:val="nil"/>
              <w:bottom w:val="single" w:sz="4" w:space="0" w:color="auto"/>
              <w:right w:val="single" w:sz="4" w:space="0" w:color="auto"/>
            </w:tcBorders>
            <w:shd w:val="clear" w:color="000000" w:fill="FFFFFF"/>
            <w:noWrap/>
            <w:vAlign w:val="bottom"/>
            <w:hideMark/>
          </w:tcPr>
          <w:p w14:paraId="1C56463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19,374</w:t>
            </w:r>
          </w:p>
        </w:tc>
        <w:tc>
          <w:tcPr>
            <w:tcW w:w="258" w:type="pct"/>
            <w:tcBorders>
              <w:top w:val="nil"/>
              <w:left w:val="nil"/>
              <w:bottom w:val="single" w:sz="4" w:space="0" w:color="auto"/>
              <w:right w:val="single" w:sz="4" w:space="0" w:color="auto"/>
            </w:tcBorders>
            <w:shd w:val="clear" w:color="000000" w:fill="FFFFFF"/>
            <w:noWrap/>
            <w:vAlign w:val="bottom"/>
            <w:hideMark/>
          </w:tcPr>
          <w:p w14:paraId="34D17B5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92,534</w:t>
            </w:r>
          </w:p>
        </w:tc>
        <w:tc>
          <w:tcPr>
            <w:tcW w:w="254" w:type="pct"/>
            <w:tcBorders>
              <w:top w:val="nil"/>
              <w:left w:val="nil"/>
              <w:bottom w:val="single" w:sz="4" w:space="0" w:color="auto"/>
              <w:right w:val="single" w:sz="4" w:space="0" w:color="auto"/>
            </w:tcBorders>
            <w:shd w:val="clear" w:color="000000" w:fill="FFFFFF"/>
            <w:noWrap/>
            <w:vAlign w:val="bottom"/>
            <w:hideMark/>
          </w:tcPr>
          <w:p w14:paraId="6376532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30,632</w:t>
            </w:r>
          </w:p>
        </w:tc>
        <w:tc>
          <w:tcPr>
            <w:tcW w:w="318" w:type="pct"/>
            <w:tcBorders>
              <w:top w:val="nil"/>
              <w:left w:val="nil"/>
              <w:bottom w:val="single" w:sz="4" w:space="0" w:color="auto"/>
              <w:right w:val="single" w:sz="4" w:space="0" w:color="auto"/>
            </w:tcBorders>
            <w:shd w:val="clear" w:color="000000" w:fill="FFFFFF"/>
            <w:noWrap/>
            <w:vAlign w:val="bottom"/>
            <w:hideMark/>
          </w:tcPr>
          <w:p w14:paraId="4D6124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7,396</w:t>
            </w:r>
          </w:p>
        </w:tc>
        <w:tc>
          <w:tcPr>
            <w:tcW w:w="211" w:type="pct"/>
            <w:tcBorders>
              <w:top w:val="nil"/>
              <w:left w:val="nil"/>
              <w:bottom w:val="single" w:sz="4" w:space="0" w:color="auto"/>
              <w:right w:val="single" w:sz="4" w:space="0" w:color="auto"/>
            </w:tcBorders>
            <w:shd w:val="clear" w:color="000000" w:fill="FFFFFF"/>
            <w:noWrap/>
            <w:vAlign w:val="bottom"/>
            <w:hideMark/>
          </w:tcPr>
          <w:p w14:paraId="22C0912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34,468</w:t>
            </w:r>
          </w:p>
        </w:tc>
        <w:tc>
          <w:tcPr>
            <w:tcW w:w="267" w:type="pct"/>
            <w:tcBorders>
              <w:top w:val="nil"/>
              <w:left w:val="nil"/>
              <w:bottom w:val="single" w:sz="4" w:space="0" w:color="auto"/>
              <w:right w:val="single" w:sz="4" w:space="0" w:color="auto"/>
            </w:tcBorders>
            <w:shd w:val="clear" w:color="000000" w:fill="FFFFFF"/>
            <w:noWrap/>
            <w:vAlign w:val="bottom"/>
            <w:hideMark/>
          </w:tcPr>
          <w:p w14:paraId="508DF15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07084D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8,407</w:t>
            </w:r>
          </w:p>
        </w:tc>
        <w:tc>
          <w:tcPr>
            <w:tcW w:w="185" w:type="pct"/>
            <w:tcBorders>
              <w:top w:val="nil"/>
              <w:left w:val="nil"/>
              <w:bottom w:val="single" w:sz="4" w:space="0" w:color="auto"/>
              <w:right w:val="single" w:sz="4" w:space="0" w:color="auto"/>
            </w:tcBorders>
            <w:shd w:val="clear" w:color="000000" w:fill="FFFFFF"/>
            <w:noWrap/>
            <w:vAlign w:val="bottom"/>
            <w:hideMark/>
          </w:tcPr>
          <w:p w14:paraId="27A473E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9,481</w:t>
            </w:r>
          </w:p>
        </w:tc>
        <w:tc>
          <w:tcPr>
            <w:tcW w:w="241" w:type="pct"/>
            <w:tcBorders>
              <w:top w:val="nil"/>
              <w:left w:val="nil"/>
              <w:bottom w:val="single" w:sz="4" w:space="0" w:color="auto"/>
              <w:right w:val="single" w:sz="4" w:space="0" w:color="auto"/>
            </w:tcBorders>
            <w:shd w:val="clear" w:color="000000" w:fill="FFFFFF"/>
            <w:noWrap/>
            <w:vAlign w:val="bottom"/>
            <w:hideMark/>
          </w:tcPr>
          <w:p w14:paraId="6AFF82C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10,852</w:t>
            </w:r>
          </w:p>
        </w:tc>
        <w:tc>
          <w:tcPr>
            <w:tcW w:w="351" w:type="pct"/>
            <w:tcBorders>
              <w:top w:val="nil"/>
              <w:left w:val="nil"/>
              <w:bottom w:val="single" w:sz="4" w:space="0" w:color="auto"/>
              <w:right w:val="single" w:sz="4" w:space="0" w:color="auto"/>
            </w:tcBorders>
            <w:shd w:val="clear" w:color="000000" w:fill="FFFFFF"/>
            <w:noWrap/>
            <w:vAlign w:val="bottom"/>
            <w:hideMark/>
          </w:tcPr>
          <w:p w14:paraId="674974B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80FA21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16,182</w:t>
            </w:r>
          </w:p>
        </w:tc>
        <w:tc>
          <w:tcPr>
            <w:tcW w:w="319" w:type="pct"/>
            <w:tcBorders>
              <w:top w:val="nil"/>
              <w:left w:val="single" w:sz="4" w:space="0" w:color="auto"/>
              <w:bottom w:val="single" w:sz="4" w:space="0" w:color="auto"/>
              <w:right w:val="nil"/>
            </w:tcBorders>
            <w:shd w:val="clear" w:color="000000" w:fill="FFFFFF"/>
            <w:noWrap/>
            <w:vAlign w:val="bottom"/>
            <w:hideMark/>
          </w:tcPr>
          <w:p w14:paraId="5AC93D3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26,120</w:t>
            </w:r>
          </w:p>
        </w:tc>
        <w:tc>
          <w:tcPr>
            <w:tcW w:w="319" w:type="pct"/>
            <w:tcBorders>
              <w:top w:val="nil"/>
              <w:left w:val="single" w:sz="4" w:space="0" w:color="auto"/>
              <w:bottom w:val="single" w:sz="4" w:space="0" w:color="auto"/>
              <w:right w:val="nil"/>
            </w:tcBorders>
            <w:shd w:val="clear" w:color="000000" w:fill="FFFFFF"/>
            <w:noWrap/>
            <w:vAlign w:val="bottom"/>
            <w:hideMark/>
          </w:tcPr>
          <w:p w14:paraId="753F4FE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8E9761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F63042D"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541,175</w:t>
            </w:r>
          </w:p>
        </w:tc>
      </w:tr>
      <w:tr w:rsidR="00AF68E7" w:rsidRPr="00AF68E7" w14:paraId="42CB120A" w14:textId="77777777" w:rsidTr="00800006">
        <w:trPr>
          <w:trHeight w:val="20"/>
        </w:trPr>
        <w:tc>
          <w:tcPr>
            <w:tcW w:w="96" w:type="pct"/>
            <w:tcBorders>
              <w:top w:val="nil"/>
              <w:left w:val="single" w:sz="8" w:space="0" w:color="auto"/>
              <w:bottom w:val="single" w:sz="4" w:space="0" w:color="auto"/>
              <w:right w:val="single" w:sz="8" w:space="0" w:color="auto"/>
            </w:tcBorders>
            <w:shd w:val="clear" w:color="000000" w:fill="FFFFFF"/>
            <w:noWrap/>
            <w:vAlign w:val="center"/>
            <w:hideMark/>
          </w:tcPr>
          <w:p w14:paraId="449F7D2B"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16</w:t>
            </w:r>
          </w:p>
        </w:tc>
        <w:tc>
          <w:tcPr>
            <w:tcW w:w="337" w:type="pct"/>
            <w:tcBorders>
              <w:top w:val="nil"/>
              <w:left w:val="nil"/>
              <w:bottom w:val="single" w:sz="4" w:space="0" w:color="auto"/>
              <w:right w:val="nil"/>
            </w:tcBorders>
            <w:shd w:val="clear" w:color="000000" w:fill="FFFFFF"/>
            <w:noWrap/>
            <w:vAlign w:val="bottom"/>
            <w:hideMark/>
          </w:tcPr>
          <w:p w14:paraId="3591C2E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Gramsh</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3EFAB95"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286,762</w:t>
            </w:r>
          </w:p>
        </w:tc>
        <w:tc>
          <w:tcPr>
            <w:tcW w:w="318" w:type="pct"/>
            <w:tcBorders>
              <w:top w:val="nil"/>
              <w:left w:val="nil"/>
              <w:bottom w:val="single" w:sz="4" w:space="0" w:color="auto"/>
              <w:right w:val="single" w:sz="4" w:space="0" w:color="auto"/>
            </w:tcBorders>
            <w:shd w:val="clear" w:color="000000" w:fill="FFFFFF"/>
            <w:noWrap/>
            <w:vAlign w:val="bottom"/>
            <w:hideMark/>
          </w:tcPr>
          <w:p w14:paraId="0C96306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6,921</w:t>
            </w:r>
          </w:p>
        </w:tc>
        <w:tc>
          <w:tcPr>
            <w:tcW w:w="258" w:type="pct"/>
            <w:tcBorders>
              <w:top w:val="nil"/>
              <w:left w:val="nil"/>
              <w:bottom w:val="single" w:sz="4" w:space="0" w:color="auto"/>
              <w:right w:val="single" w:sz="4" w:space="0" w:color="auto"/>
            </w:tcBorders>
            <w:shd w:val="clear" w:color="000000" w:fill="FFFFFF"/>
            <w:noWrap/>
            <w:vAlign w:val="bottom"/>
            <w:hideMark/>
          </w:tcPr>
          <w:p w14:paraId="78CC690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80,415</w:t>
            </w:r>
          </w:p>
        </w:tc>
        <w:tc>
          <w:tcPr>
            <w:tcW w:w="254" w:type="pct"/>
            <w:tcBorders>
              <w:top w:val="nil"/>
              <w:left w:val="nil"/>
              <w:bottom w:val="single" w:sz="4" w:space="0" w:color="auto"/>
              <w:right w:val="single" w:sz="4" w:space="0" w:color="auto"/>
            </w:tcBorders>
            <w:shd w:val="clear" w:color="000000" w:fill="FFFFFF"/>
            <w:noWrap/>
            <w:vAlign w:val="bottom"/>
            <w:hideMark/>
          </w:tcPr>
          <w:p w14:paraId="54E67B4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11,027</w:t>
            </w:r>
          </w:p>
        </w:tc>
        <w:tc>
          <w:tcPr>
            <w:tcW w:w="318" w:type="pct"/>
            <w:tcBorders>
              <w:top w:val="nil"/>
              <w:left w:val="nil"/>
              <w:bottom w:val="single" w:sz="4" w:space="0" w:color="auto"/>
              <w:right w:val="single" w:sz="4" w:space="0" w:color="auto"/>
            </w:tcBorders>
            <w:shd w:val="clear" w:color="000000" w:fill="FFFFFF"/>
            <w:noWrap/>
            <w:vAlign w:val="bottom"/>
            <w:hideMark/>
          </w:tcPr>
          <w:p w14:paraId="29131F3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4,528</w:t>
            </w:r>
          </w:p>
        </w:tc>
        <w:tc>
          <w:tcPr>
            <w:tcW w:w="211" w:type="pct"/>
            <w:tcBorders>
              <w:top w:val="nil"/>
              <w:left w:val="nil"/>
              <w:bottom w:val="single" w:sz="4" w:space="0" w:color="auto"/>
              <w:right w:val="single" w:sz="4" w:space="0" w:color="auto"/>
            </w:tcBorders>
            <w:shd w:val="clear" w:color="000000" w:fill="FFFFFF"/>
            <w:noWrap/>
            <w:vAlign w:val="bottom"/>
            <w:hideMark/>
          </w:tcPr>
          <w:p w14:paraId="5DA0659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19,756</w:t>
            </w:r>
          </w:p>
        </w:tc>
        <w:tc>
          <w:tcPr>
            <w:tcW w:w="267" w:type="pct"/>
            <w:tcBorders>
              <w:top w:val="nil"/>
              <w:left w:val="nil"/>
              <w:bottom w:val="single" w:sz="4" w:space="0" w:color="auto"/>
              <w:right w:val="single" w:sz="4" w:space="0" w:color="auto"/>
            </w:tcBorders>
            <w:shd w:val="clear" w:color="000000" w:fill="FFFFFF"/>
            <w:noWrap/>
            <w:vAlign w:val="bottom"/>
            <w:hideMark/>
          </w:tcPr>
          <w:p w14:paraId="6D65C33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400119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17,967</w:t>
            </w:r>
          </w:p>
        </w:tc>
        <w:tc>
          <w:tcPr>
            <w:tcW w:w="185" w:type="pct"/>
            <w:tcBorders>
              <w:top w:val="nil"/>
              <w:left w:val="nil"/>
              <w:bottom w:val="single" w:sz="4" w:space="0" w:color="auto"/>
              <w:right w:val="single" w:sz="4" w:space="0" w:color="auto"/>
            </w:tcBorders>
            <w:shd w:val="clear" w:color="000000" w:fill="FFFFFF"/>
            <w:noWrap/>
            <w:vAlign w:val="bottom"/>
            <w:hideMark/>
          </w:tcPr>
          <w:p w14:paraId="41B0AA0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24,038</w:t>
            </w:r>
          </w:p>
        </w:tc>
        <w:tc>
          <w:tcPr>
            <w:tcW w:w="241" w:type="pct"/>
            <w:tcBorders>
              <w:top w:val="nil"/>
              <w:left w:val="nil"/>
              <w:bottom w:val="single" w:sz="4" w:space="0" w:color="auto"/>
              <w:right w:val="single" w:sz="4" w:space="0" w:color="auto"/>
            </w:tcBorders>
            <w:shd w:val="clear" w:color="000000" w:fill="FFFFFF"/>
            <w:noWrap/>
            <w:vAlign w:val="bottom"/>
            <w:hideMark/>
          </w:tcPr>
          <w:p w14:paraId="31786B7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73C0B88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373371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18,031</w:t>
            </w:r>
          </w:p>
        </w:tc>
        <w:tc>
          <w:tcPr>
            <w:tcW w:w="319" w:type="pct"/>
            <w:tcBorders>
              <w:top w:val="nil"/>
              <w:left w:val="single" w:sz="4" w:space="0" w:color="auto"/>
              <w:bottom w:val="single" w:sz="4" w:space="0" w:color="auto"/>
              <w:right w:val="nil"/>
            </w:tcBorders>
            <w:shd w:val="clear" w:color="000000" w:fill="FFFFFF"/>
            <w:noWrap/>
            <w:vAlign w:val="bottom"/>
            <w:hideMark/>
          </w:tcPr>
          <w:p w14:paraId="3615E59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4,183</w:t>
            </w:r>
          </w:p>
        </w:tc>
        <w:tc>
          <w:tcPr>
            <w:tcW w:w="319" w:type="pct"/>
            <w:tcBorders>
              <w:top w:val="nil"/>
              <w:left w:val="single" w:sz="4" w:space="0" w:color="auto"/>
              <w:bottom w:val="single" w:sz="4" w:space="0" w:color="auto"/>
              <w:right w:val="nil"/>
            </w:tcBorders>
            <w:shd w:val="clear" w:color="000000" w:fill="FFFFFF"/>
            <w:noWrap/>
            <w:vAlign w:val="bottom"/>
            <w:hideMark/>
          </w:tcPr>
          <w:p w14:paraId="0115C97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BDDC9F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69AFC3A"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484,787</w:t>
            </w:r>
          </w:p>
        </w:tc>
      </w:tr>
      <w:tr w:rsidR="00AF68E7" w:rsidRPr="00AF68E7" w14:paraId="789B73F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37FE2BA"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17</w:t>
            </w:r>
          </w:p>
        </w:tc>
        <w:tc>
          <w:tcPr>
            <w:tcW w:w="337" w:type="pct"/>
            <w:tcBorders>
              <w:top w:val="nil"/>
              <w:left w:val="nil"/>
              <w:bottom w:val="single" w:sz="4" w:space="0" w:color="auto"/>
              <w:right w:val="nil"/>
            </w:tcBorders>
            <w:shd w:val="clear" w:color="000000" w:fill="FFFFFF"/>
            <w:noWrap/>
            <w:vAlign w:val="bottom"/>
            <w:hideMark/>
          </w:tcPr>
          <w:p w14:paraId="5C29ABE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Has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5B558F9"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191,982</w:t>
            </w:r>
          </w:p>
        </w:tc>
        <w:tc>
          <w:tcPr>
            <w:tcW w:w="318" w:type="pct"/>
            <w:tcBorders>
              <w:top w:val="nil"/>
              <w:left w:val="nil"/>
              <w:bottom w:val="single" w:sz="4" w:space="0" w:color="auto"/>
              <w:right w:val="single" w:sz="4" w:space="0" w:color="auto"/>
            </w:tcBorders>
            <w:shd w:val="clear" w:color="000000" w:fill="FFFFFF"/>
            <w:noWrap/>
            <w:vAlign w:val="bottom"/>
            <w:hideMark/>
          </w:tcPr>
          <w:p w14:paraId="592312E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7,214</w:t>
            </w:r>
          </w:p>
        </w:tc>
        <w:tc>
          <w:tcPr>
            <w:tcW w:w="258" w:type="pct"/>
            <w:tcBorders>
              <w:top w:val="nil"/>
              <w:left w:val="nil"/>
              <w:bottom w:val="single" w:sz="4" w:space="0" w:color="auto"/>
              <w:right w:val="single" w:sz="4" w:space="0" w:color="auto"/>
            </w:tcBorders>
            <w:shd w:val="clear" w:color="000000" w:fill="FFFFFF"/>
            <w:noWrap/>
            <w:vAlign w:val="bottom"/>
            <w:hideMark/>
          </w:tcPr>
          <w:p w14:paraId="319A49C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39,640</w:t>
            </w:r>
          </w:p>
        </w:tc>
        <w:tc>
          <w:tcPr>
            <w:tcW w:w="254" w:type="pct"/>
            <w:tcBorders>
              <w:top w:val="nil"/>
              <w:left w:val="nil"/>
              <w:bottom w:val="single" w:sz="4" w:space="0" w:color="auto"/>
              <w:right w:val="single" w:sz="4" w:space="0" w:color="auto"/>
            </w:tcBorders>
            <w:shd w:val="clear" w:color="000000" w:fill="FFFFFF"/>
            <w:noWrap/>
            <w:vAlign w:val="bottom"/>
            <w:hideMark/>
          </w:tcPr>
          <w:p w14:paraId="070DCAF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4,210</w:t>
            </w:r>
          </w:p>
        </w:tc>
        <w:tc>
          <w:tcPr>
            <w:tcW w:w="318" w:type="pct"/>
            <w:tcBorders>
              <w:top w:val="nil"/>
              <w:left w:val="nil"/>
              <w:bottom w:val="single" w:sz="4" w:space="0" w:color="auto"/>
              <w:right w:val="single" w:sz="4" w:space="0" w:color="auto"/>
            </w:tcBorders>
            <w:shd w:val="clear" w:color="000000" w:fill="FFFFFF"/>
            <w:noWrap/>
            <w:vAlign w:val="bottom"/>
            <w:hideMark/>
          </w:tcPr>
          <w:p w14:paraId="37300D8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3,614</w:t>
            </w:r>
          </w:p>
        </w:tc>
        <w:tc>
          <w:tcPr>
            <w:tcW w:w="211" w:type="pct"/>
            <w:tcBorders>
              <w:top w:val="nil"/>
              <w:left w:val="nil"/>
              <w:bottom w:val="single" w:sz="4" w:space="0" w:color="auto"/>
              <w:right w:val="single" w:sz="4" w:space="0" w:color="auto"/>
            </w:tcBorders>
            <w:shd w:val="clear" w:color="000000" w:fill="FFFFFF"/>
            <w:noWrap/>
            <w:vAlign w:val="bottom"/>
            <w:hideMark/>
          </w:tcPr>
          <w:p w14:paraId="49836C1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17,600</w:t>
            </w:r>
          </w:p>
        </w:tc>
        <w:tc>
          <w:tcPr>
            <w:tcW w:w="267" w:type="pct"/>
            <w:tcBorders>
              <w:top w:val="nil"/>
              <w:left w:val="nil"/>
              <w:bottom w:val="single" w:sz="4" w:space="0" w:color="auto"/>
              <w:right w:val="single" w:sz="4" w:space="0" w:color="auto"/>
            </w:tcBorders>
            <w:shd w:val="clear" w:color="000000" w:fill="FFFFFF"/>
            <w:noWrap/>
            <w:vAlign w:val="bottom"/>
            <w:hideMark/>
          </w:tcPr>
          <w:p w14:paraId="51D6F18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DFD420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17,840</w:t>
            </w:r>
          </w:p>
        </w:tc>
        <w:tc>
          <w:tcPr>
            <w:tcW w:w="185" w:type="pct"/>
            <w:tcBorders>
              <w:top w:val="nil"/>
              <w:left w:val="nil"/>
              <w:bottom w:val="single" w:sz="4" w:space="0" w:color="auto"/>
              <w:right w:val="single" w:sz="4" w:space="0" w:color="auto"/>
            </w:tcBorders>
            <w:shd w:val="clear" w:color="000000" w:fill="FFFFFF"/>
            <w:noWrap/>
            <w:vAlign w:val="bottom"/>
            <w:hideMark/>
          </w:tcPr>
          <w:p w14:paraId="37D9F86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1,972</w:t>
            </w:r>
          </w:p>
        </w:tc>
        <w:tc>
          <w:tcPr>
            <w:tcW w:w="241" w:type="pct"/>
            <w:tcBorders>
              <w:top w:val="nil"/>
              <w:left w:val="nil"/>
              <w:bottom w:val="single" w:sz="4" w:space="0" w:color="auto"/>
              <w:right w:val="single" w:sz="4" w:space="0" w:color="auto"/>
            </w:tcBorders>
            <w:shd w:val="clear" w:color="000000" w:fill="FFFFFF"/>
            <w:noWrap/>
            <w:vAlign w:val="bottom"/>
            <w:hideMark/>
          </w:tcPr>
          <w:p w14:paraId="401B71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12,714</w:t>
            </w:r>
          </w:p>
        </w:tc>
        <w:tc>
          <w:tcPr>
            <w:tcW w:w="351" w:type="pct"/>
            <w:tcBorders>
              <w:top w:val="nil"/>
              <w:left w:val="nil"/>
              <w:bottom w:val="single" w:sz="4" w:space="0" w:color="auto"/>
              <w:right w:val="single" w:sz="4" w:space="0" w:color="auto"/>
            </w:tcBorders>
            <w:shd w:val="clear" w:color="000000" w:fill="FFFFFF"/>
            <w:noWrap/>
            <w:vAlign w:val="bottom"/>
            <w:hideMark/>
          </w:tcPr>
          <w:p w14:paraId="77E4765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29C39C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13,157</w:t>
            </w:r>
          </w:p>
        </w:tc>
        <w:tc>
          <w:tcPr>
            <w:tcW w:w="319" w:type="pct"/>
            <w:tcBorders>
              <w:top w:val="nil"/>
              <w:left w:val="single" w:sz="4" w:space="0" w:color="auto"/>
              <w:bottom w:val="single" w:sz="4" w:space="0" w:color="auto"/>
              <w:right w:val="nil"/>
            </w:tcBorders>
            <w:shd w:val="clear" w:color="000000" w:fill="FFFFFF"/>
            <w:noWrap/>
            <w:vAlign w:val="bottom"/>
            <w:hideMark/>
          </w:tcPr>
          <w:p w14:paraId="0E604E4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FA8816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E78B39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78F8985"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309,943</w:t>
            </w:r>
          </w:p>
        </w:tc>
      </w:tr>
      <w:tr w:rsidR="00AF68E7" w:rsidRPr="00AF68E7" w14:paraId="25E8C1D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EBD34A7"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18</w:t>
            </w:r>
          </w:p>
        </w:tc>
        <w:tc>
          <w:tcPr>
            <w:tcW w:w="337" w:type="pct"/>
            <w:tcBorders>
              <w:top w:val="nil"/>
              <w:left w:val="nil"/>
              <w:bottom w:val="single" w:sz="4" w:space="0" w:color="auto"/>
              <w:right w:val="nil"/>
            </w:tcBorders>
            <w:shd w:val="clear" w:color="000000" w:fill="FFFFFF"/>
            <w:noWrap/>
            <w:vAlign w:val="bottom"/>
            <w:hideMark/>
          </w:tcPr>
          <w:p w14:paraId="3B99EE2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Himarë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B52B912"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159,741</w:t>
            </w:r>
          </w:p>
        </w:tc>
        <w:tc>
          <w:tcPr>
            <w:tcW w:w="318" w:type="pct"/>
            <w:tcBorders>
              <w:top w:val="nil"/>
              <w:left w:val="nil"/>
              <w:bottom w:val="single" w:sz="4" w:space="0" w:color="auto"/>
              <w:right w:val="single" w:sz="4" w:space="0" w:color="auto"/>
            </w:tcBorders>
            <w:shd w:val="clear" w:color="000000" w:fill="FFFFFF"/>
            <w:noWrap/>
            <w:vAlign w:val="bottom"/>
            <w:hideMark/>
          </w:tcPr>
          <w:p w14:paraId="4F92AC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8DE3CC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17,044</w:t>
            </w:r>
          </w:p>
        </w:tc>
        <w:tc>
          <w:tcPr>
            <w:tcW w:w="254" w:type="pct"/>
            <w:tcBorders>
              <w:top w:val="nil"/>
              <w:left w:val="nil"/>
              <w:bottom w:val="single" w:sz="4" w:space="0" w:color="auto"/>
              <w:right w:val="single" w:sz="4" w:space="0" w:color="auto"/>
            </w:tcBorders>
            <w:shd w:val="clear" w:color="000000" w:fill="FFFFFF"/>
            <w:noWrap/>
            <w:vAlign w:val="bottom"/>
            <w:hideMark/>
          </w:tcPr>
          <w:p w14:paraId="10CE1C3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1,147</w:t>
            </w:r>
          </w:p>
        </w:tc>
        <w:tc>
          <w:tcPr>
            <w:tcW w:w="318" w:type="pct"/>
            <w:tcBorders>
              <w:top w:val="nil"/>
              <w:left w:val="nil"/>
              <w:bottom w:val="single" w:sz="4" w:space="0" w:color="auto"/>
              <w:right w:val="single" w:sz="4" w:space="0" w:color="auto"/>
            </w:tcBorders>
            <w:shd w:val="clear" w:color="000000" w:fill="FFFFFF"/>
            <w:noWrap/>
            <w:vAlign w:val="bottom"/>
            <w:hideMark/>
          </w:tcPr>
          <w:p w14:paraId="4E1C80B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757</w:t>
            </w:r>
          </w:p>
        </w:tc>
        <w:tc>
          <w:tcPr>
            <w:tcW w:w="211" w:type="pct"/>
            <w:tcBorders>
              <w:top w:val="nil"/>
              <w:left w:val="nil"/>
              <w:bottom w:val="single" w:sz="4" w:space="0" w:color="auto"/>
              <w:right w:val="single" w:sz="4" w:space="0" w:color="auto"/>
            </w:tcBorders>
            <w:shd w:val="clear" w:color="000000" w:fill="FFFFFF"/>
            <w:noWrap/>
            <w:vAlign w:val="bottom"/>
            <w:hideMark/>
          </w:tcPr>
          <w:p w14:paraId="368271B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18,268</w:t>
            </w:r>
          </w:p>
        </w:tc>
        <w:tc>
          <w:tcPr>
            <w:tcW w:w="267" w:type="pct"/>
            <w:tcBorders>
              <w:top w:val="nil"/>
              <w:left w:val="nil"/>
              <w:bottom w:val="single" w:sz="4" w:space="0" w:color="auto"/>
              <w:right w:val="single" w:sz="4" w:space="0" w:color="auto"/>
            </w:tcBorders>
            <w:shd w:val="clear" w:color="000000" w:fill="FFFFFF"/>
            <w:noWrap/>
            <w:vAlign w:val="bottom"/>
            <w:hideMark/>
          </w:tcPr>
          <w:p w14:paraId="4551BB7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B91CEB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9,417</w:t>
            </w:r>
          </w:p>
        </w:tc>
        <w:tc>
          <w:tcPr>
            <w:tcW w:w="185" w:type="pct"/>
            <w:tcBorders>
              <w:top w:val="nil"/>
              <w:left w:val="nil"/>
              <w:bottom w:val="single" w:sz="4" w:space="0" w:color="auto"/>
              <w:right w:val="single" w:sz="4" w:space="0" w:color="auto"/>
            </w:tcBorders>
            <w:shd w:val="clear" w:color="000000" w:fill="FFFFFF"/>
            <w:noWrap/>
            <w:vAlign w:val="bottom"/>
            <w:hideMark/>
          </w:tcPr>
          <w:p w14:paraId="53B3764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5,521</w:t>
            </w:r>
          </w:p>
        </w:tc>
        <w:tc>
          <w:tcPr>
            <w:tcW w:w="241" w:type="pct"/>
            <w:tcBorders>
              <w:top w:val="nil"/>
              <w:left w:val="nil"/>
              <w:bottom w:val="single" w:sz="4" w:space="0" w:color="auto"/>
              <w:right w:val="single" w:sz="4" w:space="0" w:color="auto"/>
            </w:tcBorders>
            <w:shd w:val="clear" w:color="000000" w:fill="FFFFFF"/>
            <w:noWrap/>
            <w:vAlign w:val="bottom"/>
            <w:hideMark/>
          </w:tcPr>
          <w:p w14:paraId="26CD66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30D395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01801C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12,737</w:t>
            </w:r>
          </w:p>
        </w:tc>
        <w:tc>
          <w:tcPr>
            <w:tcW w:w="319" w:type="pct"/>
            <w:tcBorders>
              <w:top w:val="nil"/>
              <w:left w:val="single" w:sz="4" w:space="0" w:color="auto"/>
              <w:bottom w:val="single" w:sz="4" w:space="0" w:color="auto"/>
              <w:right w:val="nil"/>
            </w:tcBorders>
            <w:shd w:val="clear" w:color="000000" w:fill="FFFFFF"/>
            <w:noWrap/>
            <w:vAlign w:val="bottom"/>
            <w:hideMark/>
          </w:tcPr>
          <w:p w14:paraId="7408722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25,508</w:t>
            </w:r>
          </w:p>
        </w:tc>
        <w:tc>
          <w:tcPr>
            <w:tcW w:w="319" w:type="pct"/>
            <w:tcBorders>
              <w:top w:val="nil"/>
              <w:left w:val="single" w:sz="4" w:space="0" w:color="auto"/>
              <w:bottom w:val="single" w:sz="4" w:space="0" w:color="auto"/>
              <w:right w:val="nil"/>
            </w:tcBorders>
            <w:shd w:val="clear" w:color="000000" w:fill="FFFFFF"/>
            <w:noWrap/>
            <w:vAlign w:val="bottom"/>
            <w:hideMark/>
          </w:tcPr>
          <w:p w14:paraId="0310139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ACD58F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2DA9090"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261,298</w:t>
            </w:r>
          </w:p>
        </w:tc>
      </w:tr>
      <w:tr w:rsidR="00AF68E7" w:rsidRPr="00AF68E7" w14:paraId="6BB4AFC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D608980"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19</w:t>
            </w:r>
          </w:p>
        </w:tc>
        <w:tc>
          <w:tcPr>
            <w:tcW w:w="337" w:type="pct"/>
            <w:tcBorders>
              <w:top w:val="nil"/>
              <w:left w:val="nil"/>
              <w:bottom w:val="single" w:sz="4" w:space="0" w:color="auto"/>
              <w:right w:val="nil"/>
            </w:tcBorders>
            <w:shd w:val="clear" w:color="000000" w:fill="FFFFFF"/>
            <w:noWrap/>
            <w:vAlign w:val="bottom"/>
            <w:hideMark/>
          </w:tcPr>
          <w:p w14:paraId="2B87E92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Kamzë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807C473"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714,246</w:t>
            </w:r>
          </w:p>
        </w:tc>
        <w:tc>
          <w:tcPr>
            <w:tcW w:w="318" w:type="pct"/>
            <w:tcBorders>
              <w:top w:val="nil"/>
              <w:left w:val="nil"/>
              <w:bottom w:val="single" w:sz="4" w:space="0" w:color="auto"/>
              <w:right w:val="single" w:sz="4" w:space="0" w:color="auto"/>
            </w:tcBorders>
            <w:shd w:val="clear" w:color="000000" w:fill="FFFFFF"/>
            <w:noWrap/>
            <w:vAlign w:val="bottom"/>
            <w:hideMark/>
          </w:tcPr>
          <w:p w14:paraId="7D08365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F1A454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232,810</w:t>
            </w:r>
          </w:p>
        </w:tc>
        <w:tc>
          <w:tcPr>
            <w:tcW w:w="254" w:type="pct"/>
            <w:tcBorders>
              <w:top w:val="nil"/>
              <w:left w:val="nil"/>
              <w:bottom w:val="single" w:sz="4" w:space="0" w:color="auto"/>
              <w:right w:val="single" w:sz="4" w:space="0" w:color="auto"/>
            </w:tcBorders>
            <w:shd w:val="clear" w:color="000000" w:fill="FFFFFF"/>
            <w:noWrap/>
            <w:vAlign w:val="bottom"/>
            <w:hideMark/>
          </w:tcPr>
          <w:p w14:paraId="6DE1B21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36,468</w:t>
            </w:r>
          </w:p>
        </w:tc>
        <w:tc>
          <w:tcPr>
            <w:tcW w:w="318" w:type="pct"/>
            <w:tcBorders>
              <w:top w:val="nil"/>
              <w:left w:val="nil"/>
              <w:bottom w:val="single" w:sz="4" w:space="0" w:color="auto"/>
              <w:right w:val="single" w:sz="4" w:space="0" w:color="auto"/>
            </w:tcBorders>
            <w:shd w:val="clear" w:color="000000" w:fill="FFFFFF"/>
            <w:noWrap/>
            <w:vAlign w:val="bottom"/>
            <w:hideMark/>
          </w:tcPr>
          <w:p w14:paraId="067A777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12,324</w:t>
            </w:r>
          </w:p>
        </w:tc>
        <w:tc>
          <w:tcPr>
            <w:tcW w:w="211" w:type="pct"/>
            <w:tcBorders>
              <w:top w:val="nil"/>
              <w:left w:val="nil"/>
              <w:bottom w:val="single" w:sz="4" w:space="0" w:color="auto"/>
              <w:right w:val="single" w:sz="4" w:space="0" w:color="auto"/>
            </w:tcBorders>
            <w:shd w:val="clear" w:color="000000" w:fill="FFFFFF"/>
            <w:noWrap/>
            <w:vAlign w:val="bottom"/>
            <w:hideMark/>
          </w:tcPr>
          <w:p w14:paraId="23452EC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52,696</w:t>
            </w:r>
          </w:p>
        </w:tc>
        <w:tc>
          <w:tcPr>
            <w:tcW w:w="267" w:type="pct"/>
            <w:tcBorders>
              <w:top w:val="nil"/>
              <w:left w:val="nil"/>
              <w:bottom w:val="single" w:sz="4" w:space="0" w:color="auto"/>
              <w:right w:val="single" w:sz="4" w:space="0" w:color="auto"/>
            </w:tcBorders>
            <w:shd w:val="clear" w:color="000000" w:fill="FFFFFF"/>
            <w:noWrap/>
            <w:vAlign w:val="bottom"/>
            <w:hideMark/>
          </w:tcPr>
          <w:p w14:paraId="301F498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B54885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584</w:t>
            </w:r>
          </w:p>
        </w:tc>
        <w:tc>
          <w:tcPr>
            <w:tcW w:w="185" w:type="pct"/>
            <w:tcBorders>
              <w:top w:val="nil"/>
              <w:left w:val="nil"/>
              <w:bottom w:val="single" w:sz="4" w:space="0" w:color="auto"/>
              <w:right w:val="single" w:sz="4" w:space="0" w:color="auto"/>
            </w:tcBorders>
            <w:shd w:val="clear" w:color="000000" w:fill="FFFFFF"/>
            <w:noWrap/>
            <w:vAlign w:val="bottom"/>
            <w:hideMark/>
          </w:tcPr>
          <w:p w14:paraId="34FFA30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4E1E6EE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4,100</w:t>
            </w:r>
          </w:p>
        </w:tc>
        <w:tc>
          <w:tcPr>
            <w:tcW w:w="351" w:type="pct"/>
            <w:tcBorders>
              <w:top w:val="nil"/>
              <w:left w:val="nil"/>
              <w:bottom w:val="single" w:sz="4" w:space="0" w:color="auto"/>
              <w:right w:val="single" w:sz="4" w:space="0" w:color="auto"/>
            </w:tcBorders>
            <w:shd w:val="clear" w:color="000000" w:fill="FFFFFF"/>
            <w:noWrap/>
            <w:vAlign w:val="bottom"/>
            <w:hideMark/>
          </w:tcPr>
          <w:p w14:paraId="00917D9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88B01D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52,985</w:t>
            </w:r>
          </w:p>
        </w:tc>
        <w:tc>
          <w:tcPr>
            <w:tcW w:w="319" w:type="pct"/>
            <w:tcBorders>
              <w:top w:val="nil"/>
              <w:left w:val="single" w:sz="4" w:space="0" w:color="auto"/>
              <w:bottom w:val="single" w:sz="4" w:space="0" w:color="auto"/>
              <w:right w:val="nil"/>
            </w:tcBorders>
            <w:shd w:val="clear" w:color="000000" w:fill="FFFFFF"/>
            <w:noWrap/>
            <w:vAlign w:val="bottom"/>
            <w:hideMark/>
          </w:tcPr>
          <w:p w14:paraId="37D33B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38,057</w:t>
            </w:r>
          </w:p>
        </w:tc>
        <w:tc>
          <w:tcPr>
            <w:tcW w:w="319" w:type="pct"/>
            <w:tcBorders>
              <w:top w:val="nil"/>
              <w:left w:val="single" w:sz="4" w:space="0" w:color="auto"/>
              <w:bottom w:val="single" w:sz="4" w:space="0" w:color="auto"/>
              <w:right w:val="nil"/>
            </w:tcBorders>
            <w:shd w:val="clear" w:color="000000" w:fill="FFFFFF"/>
            <w:noWrap/>
            <w:vAlign w:val="bottom"/>
            <w:hideMark/>
          </w:tcPr>
          <w:p w14:paraId="3D9016A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BC1472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0D3782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1,144,270</w:t>
            </w:r>
          </w:p>
        </w:tc>
      </w:tr>
      <w:tr w:rsidR="00AF68E7" w:rsidRPr="00AF68E7" w14:paraId="1467AB8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DC94A8E"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20</w:t>
            </w:r>
          </w:p>
        </w:tc>
        <w:tc>
          <w:tcPr>
            <w:tcW w:w="337" w:type="pct"/>
            <w:tcBorders>
              <w:top w:val="nil"/>
              <w:left w:val="nil"/>
              <w:bottom w:val="single" w:sz="4" w:space="0" w:color="auto"/>
              <w:right w:val="nil"/>
            </w:tcBorders>
            <w:shd w:val="clear" w:color="000000" w:fill="FFFFFF"/>
            <w:noWrap/>
            <w:vAlign w:val="bottom"/>
            <w:hideMark/>
          </w:tcPr>
          <w:p w14:paraId="7E3DDF7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Kavajë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6B27C59"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303,680</w:t>
            </w:r>
          </w:p>
        </w:tc>
        <w:tc>
          <w:tcPr>
            <w:tcW w:w="318" w:type="pct"/>
            <w:tcBorders>
              <w:top w:val="nil"/>
              <w:left w:val="nil"/>
              <w:bottom w:val="single" w:sz="4" w:space="0" w:color="auto"/>
              <w:right w:val="single" w:sz="4" w:space="0" w:color="auto"/>
            </w:tcBorders>
            <w:shd w:val="clear" w:color="000000" w:fill="FFFFFF"/>
            <w:noWrap/>
            <w:vAlign w:val="bottom"/>
            <w:hideMark/>
          </w:tcPr>
          <w:p w14:paraId="28592B1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13,639</w:t>
            </w:r>
          </w:p>
        </w:tc>
        <w:tc>
          <w:tcPr>
            <w:tcW w:w="258" w:type="pct"/>
            <w:tcBorders>
              <w:top w:val="nil"/>
              <w:left w:val="nil"/>
              <w:bottom w:val="single" w:sz="4" w:space="0" w:color="auto"/>
              <w:right w:val="single" w:sz="4" w:space="0" w:color="auto"/>
            </w:tcBorders>
            <w:shd w:val="clear" w:color="000000" w:fill="FFFFFF"/>
            <w:noWrap/>
            <w:vAlign w:val="bottom"/>
            <w:hideMark/>
          </w:tcPr>
          <w:p w14:paraId="7FD6D32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81,999</w:t>
            </w:r>
          </w:p>
        </w:tc>
        <w:tc>
          <w:tcPr>
            <w:tcW w:w="254" w:type="pct"/>
            <w:tcBorders>
              <w:top w:val="nil"/>
              <w:left w:val="nil"/>
              <w:bottom w:val="single" w:sz="4" w:space="0" w:color="auto"/>
              <w:right w:val="single" w:sz="4" w:space="0" w:color="auto"/>
            </w:tcBorders>
            <w:shd w:val="clear" w:color="000000" w:fill="FFFFFF"/>
            <w:noWrap/>
            <w:vAlign w:val="bottom"/>
            <w:hideMark/>
          </w:tcPr>
          <w:p w14:paraId="6F6EF85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20,830</w:t>
            </w:r>
          </w:p>
        </w:tc>
        <w:tc>
          <w:tcPr>
            <w:tcW w:w="318" w:type="pct"/>
            <w:tcBorders>
              <w:top w:val="nil"/>
              <w:left w:val="nil"/>
              <w:bottom w:val="single" w:sz="4" w:space="0" w:color="auto"/>
              <w:right w:val="single" w:sz="4" w:space="0" w:color="auto"/>
            </w:tcBorders>
            <w:shd w:val="clear" w:color="000000" w:fill="FFFFFF"/>
            <w:noWrap/>
            <w:vAlign w:val="bottom"/>
            <w:hideMark/>
          </w:tcPr>
          <w:p w14:paraId="0F3A5A4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7,966</w:t>
            </w:r>
          </w:p>
        </w:tc>
        <w:tc>
          <w:tcPr>
            <w:tcW w:w="211" w:type="pct"/>
            <w:tcBorders>
              <w:top w:val="nil"/>
              <w:left w:val="nil"/>
              <w:bottom w:val="single" w:sz="4" w:space="0" w:color="auto"/>
              <w:right w:val="single" w:sz="4" w:space="0" w:color="auto"/>
            </w:tcBorders>
            <w:shd w:val="clear" w:color="000000" w:fill="FFFFFF"/>
            <w:noWrap/>
            <w:vAlign w:val="bottom"/>
            <w:hideMark/>
          </w:tcPr>
          <w:p w14:paraId="4CA732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19,914</w:t>
            </w:r>
          </w:p>
        </w:tc>
        <w:tc>
          <w:tcPr>
            <w:tcW w:w="267" w:type="pct"/>
            <w:tcBorders>
              <w:top w:val="nil"/>
              <w:left w:val="nil"/>
              <w:bottom w:val="single" w:sz="4" w:space="0" w:color="auto"/>
              <w:right w:val="single" w:sz="4" w:space="0" w:color="auto"/>
            </w:tcBorders>
            <w:shd w:val="clear" w:color="000000" w:fill="FFFFFF"/>
            <w:noWrap/>
            <w:vAlign w:val="bottom"/>
            <w:hideMark/>
          </w:tcPr>
          <w:p w14:paraId="4546ACD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3613F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04CAD6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6,932</w:t>
            </w:r>
          </w:p>
        </w:tc>
        <w:tc>
          <w:tcPr>
            <w:tcW w:w="241" w:type="pct"/>
            <w:tcBorders>
              <w:top w:val="nil"/>
              <w:left w:val="nil"/>
              <w:bottom w:val="single" w:sz="4" w:space="0" w:color="auto"/>
              <w:right w:val="single" w:sz="4" w:space="0" w:color="auto"/>
            </w:tcBorders>
            <w:shd w:val="clear" w:color="000000" w:fill="FFFFFF"/>
            <w:noWrap/>
            <w:vAlign w:val="bottom"/>
            <w:hideMark/>
          </w:tcPr>
          <w:p w14:paraId="74852C7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22,426</w:t>
            </w:r>
          </w:p>
        </w:tc>
        <w:tc>
          <w:tcPr>
            <w:tcW w:w="351" w:type="pct"/>
            <w:tcBorders>
              <w:top w:val="nil"/>
              <w:left w:val="nil"/>
              <w:bottom w:val="single" w:sz="4" w:space="0" w:color="auto"/>
              <w:right w:val="single" w:sz="4" w:space="0" w:color="auto"/>
            </w:tcBorders>
            <w:shd w:val="clear" w:color="000000" w:fill="FFFFFF"/>
            <w:noWrap/>
            <w:vAlign w:val="bottom"/>
            <w:hideMark/>
          </w:tcPr>
          <w:p w14:paraId="3407BCD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7E3E49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29,458</w:t>
            </w:r>
          </w:p>
        </w:tc>
        <w:tc>
          <w:tcPr>
            <w:tcW w:w="319" w:type="pct"/>
            <w:tcBorders>
              <w:top w:val="nil"/>
              <w:left w:val="single" w:sz="4" w:space="0" w:color="auto"/>
              <w:bottom w:val="single" w:sz="4" w:space="0" w:color="auto"/>
              <w:right w:val="nil"/>
            </w:tcBorders>
            <w:shd w:val="clear" w:color="000000" w:fill="FFFFFF"/>
            <w:noWrap/>
            <w:vAlign w:val="bottom"/>
            <w:hideMark/>
          </w:tcPr>
          <w:p w14:paraId="6CC4301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58,157</w:t>
            </w:r>
          </w:p>
        </w:tc>
        <w:tc>
          <w:tcPr>
            <w:tcW w:w="319" w:type="pct"/>
            <w:tcBorders>
              <w:top w:val="nil"/>
              <w:left w:val="single" w:sz="4" w:space="0" w:color="auto"/>
              <w:bottom w:val="single" w:sz="4" w:space="0" w:color="auto"/>
              <w:right w:val="nil"/>
            </w:tcBorders>
            <w:shd w:val="clear" w:color="000000" w:fill="FFFFFF"/>
            <w:noWrap/>
            <w:vAlign w:val="bottom"/>
            <w:hideMark/>
          </w:tcPr>
          <w:p w14:paraId="3D75E30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E9298E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015D5F"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566,059</w:t>
            </w:r>
          </w:p>
        </w:tc>
      </w:tr>
      <w:tr w:rsidR="00AF68E7" w:rsidRPr="00AF68E7" w14:paraId="5E1F36A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82B2AD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21</w:t>
            </w:r>
          </w:p>
        </w:tc>
        <w:tc>
          <w:tcPr>
            <w:tcW w:w="337" w:type="pct"/>
            <w:tcBorders>
              <w:top w:val="nil"/>
              <w:left w:val="nil"/>
              <w:bottom w:val="single" w:sz="4" w:space="0" w:color="auto"/>
              <w:right w:val="nil"/>
            </w:tcBorders>
            <w:shd w:val="clear" w:color="000000" w:fill="FFFFFF"/>
            <w:noWrap/>
            <w:vAlign w:val="bottom"/>
            <w:hideMark/>
          </w:tcPr>
          <w:p w14:paraId="5B18203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Këlcyrë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7981C0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83,088</w:t>
            </w:r>
          </w:p>
        </w:tc>
        <w:tc>
          <w:tcPr>
            <w:tcW w:w="318" w:type="pct"/>
            <w:tcBorders>
              <w:top w:val="nil"/>
              <w:left w:val="nil"/>
              <w:bottom w:val="single" w:sz="4" w:space="0" w:color="auto"/>
              <w:right w:val="single" w:sz="4" w:space="0" w:color="auto"/>
            </w:tcBorders>
            <w:shd w:val="clear" w:color="000000" w:fill="FFFFFF"/>
            <w:noWrap/>
            <w:vAlign w:val="bottom"/>
            <w:hideMark/>
          </w:tcPr>
          <w:p w14:paraId="3178B1D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E4AF81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9,440</w:t>
            </w:r>
          </w:p>
        </w:tc>
        <w:tc>
          <w:tcPr>
            <w:tcW w:w="254" w:type="pct"/>
            <w:tcBorders>
              <w:top w:val="nil"/>
              <w:left w:val="nil"/>
              <w:bottom w:val="single" w:sz="4" w:space="0" w:color="auto"/>
              <w:right w:val="single" w:sz="4" w:space="0" w:color="auto"/>
            </w:tcBorders>
            <w:shd w:val="clear" w:color="000000" w:fill="FFFFFF"/>
            <w:noWrap/>
            <w:vAlign w:val="bottom"/>
            <w:hideMark/>
          </w:tcPr>
          <w:p w14:paraId="1D1B8D2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1,838</w:t>
            </w:r>
          </w:p>
        </w:tc>
        <w:tc>
          <w:tcPr>
            <w:tcW w:w="318" w:type="pct"/>
            <w:tcBorders>
              <w:top w:val="nil"/>
              <w:left w:val="nil"/>
              <w:bottom w:val="single" w:sz="4" w:space="0" w:color="auto"/>
              <w:right w:val="single" w:sz="4" w:space="0" w:color="auto"/>
            </w:tcBorders>
            <w:shd w:val="clear" w:color="000000" w:fill="FFFFFF"/>
            <w:noWrap/>
            <w:vAlign w:val="bottom"/>
            <w:hideMark/>
          </w:tcPr>
          <w:p w14:paraId="4502D71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3,515</w:t>
            </w:r>
          </w:p>
        </w:tc>
        <w:tc>
          <w:tcPr>
            <w:tcW w:w="211" w:type="pct"/>
            <w:tcBorders>
              <w:top w:val="nil"/>
              <w:left w:val="nil"/>
              <w:bottom w:val="single" w:sz="4" w:space="0" w:color="auto"/>
              <w:right w:val="single" w:sz="4" w:space="0" w:color="auto"/>
            </w:tcBorders>
            <w:shd w:val="clear" w:color="000000" w:fill="FFFFFF"/>
            <w:noWrap/>
            <w:vAlign w:val="bottom"/>
            <w:hideMark/>
          </w:tcPr>
          <w:p w14:paraId="1901DFC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15,828</w:t>
            </w:r>
          </w:p>
        </w:tc>
        <w:tc>
          <w:tcPr>
            <w:tcW w:w="267" w:type="pct"/>
            <w:tcBorders>
              <w:top w:val="nil"/>
              <w:left w:val="nil"/>
              <w:bottom w:val="single" w:sz="4" w:space="0" w:color="auto"/>
              <w:right w:val="single" w:sz="4" w:space="0" w:color="auto"/>
            </w:tcBorders>
            <w:shd w:val="clear" w:color="000000" w:fill="FFFFFF"/>
            <w:noWrap/>
            <w:vAlign w:val="bottom"/>
            <w:hideMark/>
          </w:tcPr>
          <w:p w14:paraId="77F3848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4300CB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3,791</w:t>
            </w:r>
          </w:p>
        </w:tc>
        <w:tc>
          <w:tcPr>
            <w:tcW w:w="185" w:type="pct"/>
            <w:tcBorders>
              <w:top w:val="nil"/>
              <w:left w:val="nil"/>
              <w:bottom w:val="single" w:sz="4" w:space="0" w:color="auto"/>
              <w:right w:val="single" w:sz="4" w:space="0" w:color="auto"/>
            </w:tcBorders>
            <w:shd w:val="clear" w:color="000000" w:fill="FFFFFF"/>
            <w:noWrap/>
            <w:vAlign w:val="bottom"/>
            <w:hideMark/>
          </w:tcPr>
          <w:p w14:paraId="5264315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9,481</w:t>
            </w:r>
          </w:p>
        </w:tc>
        <w:tc>
          <w:tcPr>
            <w:tcW w:w="241" w:type="pct"/>
            <w:tcBorders>
              <w:top w:val="nil"/>
              <w:left w:val="nil"/>
              <w:bottom w:val="single" w:sz="4" w:space="0" w:color="auto"/>
              <w:right w:val="single" w:sz="4" w:space="0" w:color="auto"/>
            </w:tcBorders>
            <w:shd w:val="clear" w:color="000000" w:fill="FFFFFF"/>
            <w:noWrap/>
            <w:vAlign w:val="bottom"/>
            <w:hideMark/>
          </w:tcPr>
          <w:p w14:paraId="68C5387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7114C62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502056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10,973</w:t>
            </w:r>
          </w:p>
        </w:tc>
        <w:tc>
          <w:tcPr>
            <w:tcW w:w="319" w:type="pct"/>
            <w:tcBorders>
              <w:top w:val="nil"/>
              <w:left w:val="single" w:sz="4" w:space="0" w:color="auto"/>
              <w:bottom w:val="single" w:sz="4" w:space="0" w:color="auto"/>
              <w:right w:val="nil"/>
            </w:tcBorders>
            <w:shd w:val="clear" w:color="000000" w:fill="FFFFFF"/>
            <w:noWrap/>
            <w:vAlign w:val="bottom"/>
            <w:hideMark/>
          </w:tcPr>
          <w:p w14:paraId="7997293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17,345</w:t>
            </w:r>
          </w:p>
        </w:tc>
        <w:tc>
          <w:tcPr>
            <w:tcW w:w="319" w:type="pct"/>
            <w:tcBorders>
              <w:top w:val="nil"/>
              <w:left w:val="single" w:sz="4" w:space="0" w:color="auto"/>
              <w:bottom w:val="single" w:sz="4" w:space="0" w:color="auto"/>
              <w:right w:val="nil"/>
            </w:tcBorders>
            <w:shd w:val="clear" w:color="000000" w:fill="FFFFFF"/>
            <w:noWrap/>
            <w:vAlign w:val="bottom"/>
            <w:hideMark/>
          </w:tcPr>
          <w:p w14:paraId="3714540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1E7997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CF7EBD5"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166,459</w:t>
            </w:r>
          </w:p>
        </w:tc>
      </w:tr>
      <w:tr w:rsidR="00AF68E7" w:rsidRPr="00AF68E7" w14:paraId="75739DA4"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E806A33"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22</w:t>
            </w:r>
          </w:p>
        </w:tc>
        <w:tc>
          <w:tcPr>
            <w:tcW w:w="337" w:type="pct"/>
            <w:tcBorders>
              <w:top w:val="nil"/>
              <w:left w:val="nil"/>
              <w:bottom w:val="single" w:sz="4" w:space="0" w:color="auto"/>
              <w:right w:val="nil"/>
            </w:tcBorders>
            <w:shd w:val="clear" w:color="000000" w:fill="FFFFFF"/>
            <w:noWrap/>
            <w:vAlign w:val="bottom"/>
            <w:hideMark/>
          </w:tcPr>
          <w:p w14:paraId="4F7715F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Klos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691C2A7"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185,516</w:t>
            </w:r>
          </w:p>
        </w:tc>
        <w:tc>
          <w:tcPr>
            <w:tcW w:w="318" w:type="pct"/>
            <w:tcBorders>
              <w:top w:val="nil"/>
              <w:left w:val="nil"/>
              <w:bottom w:val="single" w:sz="4" w:space="0" w:color="auto"/>
              <w:right w:val="single" w:sz="4" w:space="0" w:color="auto"/>
            </w:tcBorders>
            <w:shd w:val="clear" w:color="000000" w:fill="FFFFFF"/>
            <w:noWrap/>
            <w:vAlign w:val="bottom"/>
            <w:hideMark/>
          </w:tcPr>
          <w:p w14:paraId="40E53D0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56451B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30,478</w:t>
            </w:r>
          </w:p>
        </w:tc>
        <w:tc>
          <w:tcPr>
            <w:tcW w:w="254" w:type="pct"/>
            <w:tcBorders>
              <w:top w:val="nil"/>
              <w:left w:val="nil"/>
              <w:bottom w:val="single" w:sz="4" w:space="0" w:color="auto"/>
              <w:right w:val="single" w:sz="4" w:space="0" w:color="auto"/>
            </w:tcBorders>
            <w:shd w:val="clear" w:color="000000" w:fill="FFFFFF"/>
            <w:noWrap/>
            <w:vAlign w:val="bottom"/>
            <w:hideMark/>
          </w:tcPr>
          <w:p w14:paraId="64A007E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6,739</w:t>
            </w:r>
          </w:p>
        </w:tc>
        <w:tc>
          <w:tcPr>
            <w:tcW w:w="318" w:type="pct"/>
            <w:tcBorders>
              <w:top w:val="nil"/>
              <w:left w:val="nil"/>
              <w:bottom w:val="single" w:sz="4" w:space="0" w:color="auto"/>
              <w:right w:val="single" w:sz="4" w:space="0" w:color="auto"/>
            </w:tcBorders>
            <w:shd w:val="clear" w:color="000000" w:fill="FFFFFF"/>
            <w:noWrap/>
            <w:vAlign w:val="bottom"/>
            <w:hideMark/>
          </w:tcPr>
          <w:p w14:paraId="6A5C707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2,210</w:t>
            </w:r>
          </w:p>
        </w:tc>
        <w:tc>
          <w:tcPr>
            <w:tcW w:w="211" w:type="pct"/>
            <w:tcBorders>
              <w:top w:val="nil"/>
              <w:left w:val="nil"/>
              <w:bottom w:val="single" w:sz="4" w:space="0" w:color="auto"/>
              <w:right w:val="single" w:sz="4" w:space="0" w:color="auto"/>
            </w:tcBorders>
            <w:shd w:val="clear" w:color="000000" w:fill="FFFFFF"/>
            <w:noWrap/>
            <w:vAlign w:val="bottom"/>
            <w:hideMark/>
          </w:tcPr>
          <w:p w14:paraId="7752E0D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418781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671825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8,949</w:t>
            </w:r>
          </w:p>
        </w:tc>
        <w:tc>
          <w:tcPr>
            <w:tcW w:w="185" w:type="pct"/>
            <w:tcBorders>
              <w:top w:val="nil"/>
              <w:left w:val="nil"/>
              <w:bottom w:val="single" w:sz="4" w:space="0" w:color="auto"/>
              <w:right w:val="single" w:sz="4" w:space="0" w:color="auto"/>
            </w:tcBorders>
            <w:shd w:val="clear" w:color="000000" w:fill="FFFFFF"/>
            <w:noWrap/>
            <w:vAlign w:val="bottom"/>
            <w:hideMark/>
          </w:tcPr>
          <w:p w14:paraId="4BA1212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12,446</w:t>
            </w:r>
          </w:p>
        </w:tc>
        <w:tc>
          <w:tcPr>
            <w:tcW w:w="241" w:type="pct"/>
            <w:tcBorders>
              <w:top w:val="nil"/>
              <w:left w:val="nil"/>
              <w:bottom w:val="single" w:sz="4" w:space="0" w:color="auto"/>
              <w:right w:val="single" w:sz="4" w:space="0" w:color="auto"/>
            </w:tcBorders>
            <w:shd w:val="clear" w:color="000000" w:fill="FFFFFF"/>
            <w:noWrap/>
            <w:vAlign w:val="bottom"/>
            <w:hideMark/>
          </w:tcPr>
          <w:p w14:paraId="7F82038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39CE1F8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39C044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12,821</w:t>
            </w:r>
          </w:p>
        </w:tc>
        <w:tc>
          <w:tcPr>
            <w:tcW w:w="319" w:type="pct"/>
            <w:tcBorders>
              <w:top w:val="nil"/>
              <w:left w:val="single" w:sz="4" w:space="0" w:color="auto"/>
              <w:bottom w:val="single" w:sz="4" w:space="0" w:color="auto"/>
              <w:right w:val="nil"/>
            </w:tcBorders>
            <w:shd w:val="clear" w:color="000000" w:fill="FFFFFF"/>
            <w:noWrap/>
            <w:vAlign w:val="bottom"/>
            <w:hideMark/>
          </w:tcPr>
          <w:p w14:paraId="035C5B1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91FC95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37BE0B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2691C68"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278,003</w:t>
            </w:r>
          </w:p>
        </w:tc>
      </w:tr>
      <w:tr w:rsidR="00AF68E7" w:rsidRPr="00AF68E7" w14:paraId="410E067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F7390F0"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23</w:t>
            </w:r>
          </w:p>
        </w:tc>
        <w:tc>
          <w:tcPr>
            <w:tcW w:w="337" w:type="pct"/>
            <w:tcBorders>
              <w:top w:val="nil"/>
              <w:left w:val="nil"/>
              <w:bottom w:val="single" w:sz="4" w:space="0" w:color="auto"/>
              <w:right w:val="nil"/>
            </w:tcBorders>
            <w:shd w:val="clear" w:color="000000" w:fill="FFFFFF"/>
            <w:noWrap/>
            <w:vAlign w:val="bottom"/>
            <w:hideMark/>
          </w:tcPr>
          <w:p w14:paraId="3F8C4AD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Kolonjë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41FD321"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160,068</w:t>
            </w:r>
          </w:p>
        </w:tc>
        <w:tc>
          <w:tcPr>
            <w:tcW w:w="318" w:type="pct"/>
            <w:tcBorders>
              <w:top w:val="nil"/>
              <w:left w:val="nil"/>
              <w:bottom w:val="single" w:sz="4" w:space="0" w:color="auto"/>
              <w:right w:val="single" w:sz="4" w:space="0" w:color="auto"/>
            </w:tcBorders>
            <w:shd w:val="clear" w:color="000000" w:fill="FFFFFF"/>
            <w:noWrap/>
            <w:vAlign w:val="bottom"/>
            <w:hideMark/>
          </w:tcPr>
          <w:p w14:paraId="53F3553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10,419</w:t>
            </w:r>
          </w:p>
        </w:tc>
        <w:tc>
          <w:tcPr>
            <w:tcW w:w="258" w:type="pct"/>
            <w:tcBorders>
              <w:top w:val="nil"/>
              <w:left w:val="nil"/>
              <w:bottom w:val="single" w:sz="4" w:space="0" w:color="auto"/>
              <w:right w:val="single" w:sz="4" w:space="0" w:color="auto"/>
            </w:tcBorders>
            <w:shd w:val="clear" w:color="000000" w:fill="FFFFFF"/>
            <w:noWrap/>
            <w:vAlign w:val="bottom"/>
            <w:hideMark/>
          </w:tcPr>
          <w:p w14:paraId="391993C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37,401</w:t>
            </w:r>
          </w:p>
        </w:tc>
        <w:tc>
          <w:tcPr>
            <w:tcW w:w="254" w:type="pct"/>
            <w:tcBorders>
              <w:top w:val="nil"/>
              <w:left w:val="nil"/>
              <w:bottom w:val="single" w:sz="4" w:space="0" w:color="auto"/>
              <w:right w:val="single" w:sz="4" w:space="0" w:color="auto"/>
            </w:tcBorders>
            <w:shd w:val="clear" w:color="000000" w:fill="FFFFFF"/>
            <w:noWrap/>
            <w:vAlign w:val="bottom"/>
            <w:hideMark/>
          </w:tcPr>
          <w:p w14:paraId="2546D68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6,739</w:t>
            </w:r>
          </w:p>
        </w:tc>
        <w:tc>
          <w:tcPr>
            <w:tcW w:w="318" w:type="pct"/>
            <w:tcBorders>
              <w:top w:val="nil"/>
              <w:left w:val="nil"/>
              <w:bottom w:val="single" w:sz="4" w:space="0" w:color="auto"/>
              <w:right w:val="single" w:sz="4" w:space="0" w:color="auto"/>
            </w:tcBorders>
            <w:shd w:val="clear" w:color="000000" w:fill="FFFFFF"/>
            <w:noWrap/>
            <w:vAlign w:val="bottom"/>
            <w:hideMark/>
          </w:tcPr>
          <w:p w14:paraId="29A059A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5,027</w:t>
            </w:r>
          </w:p>
        </w:tc>
        <w:tc>
          <w:tcPr>
            <w:tcW w:w="211" w:type="pct"/>
            <w:tcBorders>
              <w:top w:val="nil"/>
              <w:left w:val="nil"/>
              <w:bottom w:val="single" w:sz="4" w:space="0" w:color="auto"/>
              <w:right w:val="single" w:sz="4" w:space="0" w:color="auto"/>
            </w:tcBorders>
            <w:shd w:val="clear" w:color="000000" w:fill="FFFFFF"/>
            <w:noWrap/>
            <w:vAlign w:val="bottom"/>
            <w:hideMark/>
          </w:tcPr>
          <w:p w14:paraId="079C0B0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18,535</w:t>
            </w:r>
          </w:p>
        </w:tc>
        <w:tc>
          <w:tcPr>
            <w:tcW w:w="267" w:type="pct"/>
            <w:tcBorders>
              <w:top w:val="nil"/>
              <w:left w:val="nil"/>
              <w:bottom w:val="single" w:sz="4" w:space="0" w:color="auto"/>
              <w:right w:val="single" w:sz="4" w:space="0" w:color="auto"/>
            </w:tcBorders>
            <w:shd w:val="clear" w:color="000000" w:fill="FFFFFF"/>
            <w:noWrap/>
            <w:vAlign w:val="bottom"/>
            <w:hideMark/>
          </w:tcPr>
          <w:p w14:paraId="085FB73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B0501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18,131</w:t>
            </w:r>
          </w:p>
        </w:tc>
        <w:tc>
          <w:tcPr>
            <w:tcW w:w="185" w:type="pct"/>
            <w:tcBorders>
              <w:top w:val="nil"/>
              <w:left w:val="nil"/>
              <w:bottom w:val="single" w:sz="4" w:space="0" w:color="auto"/>
              <w:right w:val="single" w:sz="4" w:space="0" w:color="auto"/>
            </w:tcBorders>
            <w:shd w:val="clear" w:color="000000" w:fill="FFFFFF"/>
            <w:noWrap/>
            <w:vAlign w:val="bottom"/>
            <w:hideMark/>
          </w:tcPr>
          <w:p w14:paraId="6A28342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11,040</w:t>
            </w:r>
          </w:p>
        </w:tc>
        <w:tc>
          <w:tcPr>
            <w:tcW w:w="241" w:type="pct"/>
            <w:tcBorders>
              <w:top w:val="nil"/>
              <w:left w:val="nil"/>
              <w:bottom w:val="single" w:sz="4" w:space="0" w:color="auto"/>
              <w:right w:val="single" w:sz="4" w:space="0" w:color="auto"/>
            </w:tcBorders>
            <w:shd w:val="clear" w:color="000000" w:fill="FFFFFF"/>
            <w:noWrap/>
            <w:vAlign w:val="bottom"/>
            <w:hideMark/>
          </w:tcPr>
          <w:p w14:paraId="2366499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19,847</w:t>
            </w:r>
          </w:p>
        </w:tc>
        <w:tc>
          <w:tcPr>
            <w:tcW w:w="351" w:type="pct"/>
            <w:tcBorders>
              <w:top w:val="nil"/>
              <w:left w:val="nil"/>
              <w:bottom w:val="single" w:sz="4" w:space="0" w:color="auto"/>
              <w:right w:val="single" w:sz="4" w:space="0" w:color="auto"/>
            </w:tcBorders>
            <w:shd w:val="clear" w:color="000000" w:fill="FFFFFF"/>
            <w:noWrap/>
            <w:vAlign w:val="bottom"/>
            <w:hideMark/>
          </w:tcPr>
          <w:p w14:paraId="2622C66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F224A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10,889</w:t>
            </w:r>
          </w:p>
        </w:tc>
        <w:tc>
          <w:tcPr>
            <w:tcW w:w="319" w:type="pct"/>
            <w:tcBorders>
              <w:top w:val="nil"/>
              <w:left w:val="single" w:sz="4" w:space="0" w:color="auto"/>
              <w:bottom w:val="single" w:sz="4" w:space="0" w:color="auto"/>
              <w:right w:val="nil"/>
            </w:tcBorders>
            <w:shd w:val="clear" w:color="000000" w:fill="FFFFFF"/>
            <w:noWrap/>
            <w:vAlign w:val="bottom"/>
            <w:hideMark/>
          </w:tcPr>
          <w:p w14:paraId="018BAFA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6DF23D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96DC39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2F58C2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298,095</w:t>
            </w:r>
          </w:p>
        </w:tc>
      </w:tr>
      <w:tr w:rsidR="00AF68E7" w:rsidRPr="00AF68E7" w14:paraId="722AB34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21ABE5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24</w:t>
            </w:r>
          </w:p>
        </w:tc>
        <w:tc>
          <w:tcPr>
            <w:tcW w:w="337" w:type="pct"/>
            <w:tcBorders>
              <w:top w:val="nil"/>
              <w:left w:val="nil"/>
              <w:bottom w:val="single" w:sz="4" w:space="0" w:color="auto"/>
              <w:right w:val="nil"/>
            </w:tcBorders>
            <w:shd w:val="clear" w:color="000000" w:fill="FFFFFF"/>
            <w:noWrap/>
            <w:vAlign w:val="bottom"/>
            <w:hideMark/>
          </w:tcPr>
          <w:p w14:paraId="6705423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Konispol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FCAD2D6"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82,462</w:t>
            </w:r>
          </w:p>
        </w:tc>
        <w:tc>
          <w:tcPr>
            <w:tcW w:w="318" w:type="pct"/>
            <w:tcBorders>
              <w:top w:val="nil"/>
              <w:left w:val="nil"/>
              <w:bottom w:val="single" w:sz="4" w:space="0" w:color="auto"/>
              <w:right w:val="single" w:sz="4" w:space="0" w:color="auto"/>
            </w:tcBorders>
            <w:shd w:val="clear" w:color="000000" w:fill="FFFFFF"/>
            <w:noWrap/>
            <w:vAlign w:val="bottom"/>
            <w:hideMark/>
          </w:tcPr>
          <w:p w14:paraId="330729D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4DC1B1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12,565</w:t>
            </w:r>
          </w:p>
        </w:tc>
        <w:tc>
          <w:tcPr>
            <w:tcW w:w="254" w:type="pct"/>
            <w:tcBorders>
              <w:top w:val="nil"/>
              <w:left w:val="nil"/>
              <w:bottom w:val="single" w:sz="4" w:space="0" w:color="auto"/>
              <w:right w:val="single" w:sz="4" w:space="0" w:color="auto"/>
            </w:tcBorders>
            <w:shd w:val="clear" w:color="000000" w:fill="FFFFFF"/>
            <w:noWrap/>
            <w:vAlign w:val="bottom"/>
            <w:hideMark/>
          </w:tcPr>
          <w:p w14:paraId="7B08AF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172F7FA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1441EB7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3FF3D38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805E57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2,052</w:t>
            </w:r>
          </w:p>
        </w:tc>
        <w:tc>
          <w:tcPr>
            <w:tcW w:w="185" w:type="pct"/>
            <w:tcBorders>
              <w:top w:val="nil"/>
              <w:left w:val="nil"/>
              <w:bottom w:val="single" w:sz="4" w:space="0" w:color="auto"/>
              <w:right w:val="single" w:sz="4" w:space="0" w:color="auto"/>
            </w:tcBorders>
            <w:shd w:val="clear" w:color="000000" w:fill="FFFFFF"/>
            <w:noWrap/>
            <w:vAlign w:val="bottom"/>
            <w:hideMark/>
          </w:tcPr>
          <w:p w14:paraId="653FD0E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2,137</w:t>
            </w:r>
          </w:p>
        </w:tc>
        <w:tc>
          <w:tcPr>
            <w:tcW w:w="241" w:type="pct"/>
            <w:tcBorders>
              <w:top w:val="nil"/>
              <w:left w:val="nil"/>
              <w:bottom w:val="single" w:sz="4" w:space="0" w:color="auto"/>
              <w:right w:val="single" w:sz="4" w:space="0" w:color="auto"/>
            </w:tcBorders>
            <w:shd w:val="clear" w:color="000000" w:fill="FFFFFF"/>
            <w:noWrap/>
            <w:vAlign w:val="bottom"/>
            <w:hideMark/>
          </w:tcPr>
          <w:p w14:paraId="5C3E183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12,062</w:t>
            </w:r>
          </w:p>
        </w:tc>
        <w:tc>
          <w:tcPr>
            <w:tcW w:w="351" w:type="pct"/>
            <w:tcBorders>
              <w:top w:val="nil"/>
              <w:left w:val="nil"/>
              <w:bottom w:val="single" w:sz="4" w:space="0" w:color="auto"/>
              <w:right w:val="single" w:sz="4" w:space="0" w:color="auto"/>
            </w:tcBorders>
            <w:shd w:val="clear" w:color="000000" w:fill="FFFFFF"/>
            <w:noWrap/>
            <w:vAlign w:val="bottom"/>
            <w:hideMark/>
          </w:tcPr>
          <w:p w14:paraId="5534D2B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683DE2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7,528</w:t>
            </w:r>
          </w:p>
        </w:tc>
        <w:tc>
          <w:tcPr>
            <w:tcW w:w="319" w:type="pct"/>
            <w:tcBorders>
              <w:top w:val="nil"/>
              <w:left w:val="single" w:sz="4" w:space="0" w:color="auto"/>
              <w:bottom w:val="single" w:sz="4" w:space="0" w:color="auto"/>
              <w:right w:val="nil"/>
            </w:tcBorders>
            <w:shd w:val="clear" w:color="000000" w:fill="FFFFFF"/>
            <w:noWrap/>
            <w:vAlign w:val="bottom"/>
            <w:hideMark/>
          </w:tcPr>
          <w:p w14:paraId="6BEDDEF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F90C74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0391B1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9D16C0A"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136,135</w:t>
            </w:r>
          </w:p>
        </w:tc>
      </w:tr>
      <w:tr w:rsidR="00AF68E7" w:rsidRPr="00AF68E7" w14:paraId="4D9B7F9E"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B2D213B"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25</w:t>
            </w:r>
          </w:p>
        </w:tc>
        <w:tc>
          <w:tcPr>
            <w:tcW w:w="337" w:type="pct"/>
            <w:tcBorders>
              <w:top w:val="nil"/>
              <w:left w:val="nil"/>
              <w:bottom w:val="single" w:sz="4" w:space="0" w:color="auto"/>
              <w:right w:val="nil"/>
            </w:tcBorders>
            <w:shd w:val="clear" w:color="000000" w:fill="FFFFFF"/>
            <w:noWrap/>
            <w:vAlign w:val="bottom"/>
            <w:hideMark/>
          </w:tcPr>
          <w:p w14:paraId="3D60BE4F"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Korçë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371A980"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598,629</w:t>
            </w:r>
          </w:p>
        </w:tc>
        <w:tc>
          <w:tcPr>
            <w:tcW w:w="318" w:type="pct"/>
            <w:tcBorders>
              <w:top w:val="nil"/>
              <w:left w:val="nil"/>
              <w:bottom w:val="single" w:sz="4" w:space="0" w:color="auto"/>
              <w:right w:val="single" w:sz="4" w:space="0" w:color="auto"/>
            </w:tcBorders>
            <w:shd w:val="clear" w:color="000000" w:fill="FFFFFF"/>
            <w:noWrap/>
            <w:vAlign w:val="bottom"/>
            <w:hideMark/>
          </w:tcPr>
          <w:p w14:paraId="7A80744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23,461</w:t>
            </w:r>
          </w:p>
        </w:tc>
        <w:tc>
          <w:tcPr>
            <w:tcW w:w="258" w:type="pct"/>
            <w:tcBorders>
              <w:top w:val="nil"/>
              <w:left w:val="nil"/>
              <w:bottom w:val="single" w:sz="4" w:space="0" w:color="auto"/>
              <w:right w:val="single" w:sz="4" w:space="0" w:color="auto"/>
            </w:tcBorders>
            <w:shd w:val="clear" w:color="000000" w:fill="FFFFFF"/>
            <w:noWrap/>
            <w:vAlign w:val="bottom"/>
            <w:hideMark/>
          </w:tcPr>
          <w:p w14:paraId="2CFAC84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165,468</w:t>
            </w:r>
          </w:p>
        </w:tc>
        <w:tc>
          <w:tcPr>
            <w:tcW w:w="254" w:type="pct"/>
            <w:tcBorders>
              <w:top w:val="nil"/>
              <w:left w:val="nil"/>
              <w:bottom w:val="single" w:sz="4" w:space="0" w:color="auto"/>
              <w:right w:val="single" w:sz="4" w:space="0" w:color="auto"/>
            </w:tcBorders>
            <w:shd w:val="clear" w:color="000000" w:fill="FFFFFF"/>
            <w:noWrap/>
            <w:vAlign w:val="bottom"/>
            <w:hideMark/>
          </w:tcPr>
          <w:p w14:paraId="2BE1191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53,299</w:t>
            </w:r>
          </w:p>
        </w:tc>
        <w:tc>
          <w:tcPr>
            <w:tcW w:w="318" w:type="pct"/>
            <w:tcBorders>
              <w:top w:val="nil"/>
              <w:left w:val="nil"/>
              <w:bottom w:val="single" w:sz="4" w:space="0" w:color="auto"/>
              <w:right w:val="single" w:sz="4" w:space="0" w:color="auto"/>
            </w:tcBorders>
            <w:shd w:val="clear" w:color="000000" w:fill="FFFFFF"/>
            <w:noWrap/>
            <w:vAlign w:val="bottom"/>
            <w:hideMark/>
          </w:tcPr>
          <w:p w14:paraId="758C59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23,132</w:t>
            </w:r>
          </w:p>
        </w:tc>
        <w:tc>
          <w:tcPr>
            <w:tcW w:w="211" w:type="pct"/>
            <w:tcBorders>
              <w:top w:val="nil"/>
              <w:left w:val="nil"/>
              <w:bottom w:val="single" w:sz="4" w:space="0" w:color="auto"/>
              <w:right w:val="single" w:sz="4" w:space="0" w:color="auto"/>
            </w:tcBorders>
            <w:shd w:val="clear" w:color="000000" w:fill="FFFFFF"/>
            <w:noWrap/>
            <w:vAlign w:val="bottom"/>
            <w:hideMark/>
          </w:tcPr>
          <w:p w14:paraId="24403AE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35,124</w:t>
            </w:r>
          </w:p>
        </w:tc>
        <w:tc>
          <w:tcPr>
            <w:tcW w:w="267" w:type="pct"/>
            <w:tcBorders>
              <w:top w:val="nil"/>
              <w:left w:val="nil"/>
              <w:bottom w:val="single" w:sz="4" w:space="0" w:color="auto"/>
              <w:right w:val="single" w:sz="4" w:space="0" w:color="auto"/>
            </w:tcBorders>
            <w:shd w:val="clear" w:color="000000" w:fill="FFFFFF"/>
            <w:noWrap/>
            <w:vAlign w:val="bottom"/>
            <w:hideMark/>
          </w:tcPr>
          <w:p w14:paraId="4F21B1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A94EB5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18,075</w:t>
            </w:r>
          </w:p>
        </w:tc>
        <w:tc>
          <w:tcPr>
            <w:tcW w:w="185" w:type="pct"/>
            <w:tcBorders>
              <w:top w:val="nil"/>
              <w:left w:val="nil"/>
              <w:bottom w:val="single" w:sz="4" w:space="0" w:color="auto"/>
              <w:right w:val="single" w:sz="4" w:space="0" w:color="auto"/>
            </w:tcBorders>
            <w:shd w:val="clear" w:color="000000" w:fill="FFFFFF"/>
            <w:noWrap/>
            <w:vAlign w:val="bottom"/>
            <w:hideMark/>
          </w:tcPr>
          <w:p w14:paraId="1E157D3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8,094</w:t>
            </w:r>
          </w:p>
        </w:tc>
        <w:tc>
          <w:tcPr>
            <w:tcW w:w="241" w:type="pct"/>
            <w:tcBorders>
              <w:top w:val="nil"/>
              <w:left w:val="nil"/>
              <w:bottom w:val="single" w:sz="4" w:space="0" w:color="auto"/>
              <w:right w:val="single" w:sz="4" w:space="0" w:color="auto"/>
            </w:tcBorders>
            <w:shd w:val="clear" w:color="000000" w:fill="FFFFFF"/>
            <w:noWrap/>
            <w:vAlign w:val="bottom"/>
            <w:hideMark/>
          </w:tcPr>
          <w:p w14:paraId="39707BB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51,897</w:t>
            </w:r>
          </w:p>
        </w:tc>
        <w:tc>
          <w:tcPr>
            <w:tcW w:w="351" w:type="pct"/>
            <w:tcBorders>
              <w:top w:val="nil"/>
              <w:left w:val="nil"/>
              <w:bottom w:val="single" w:sz="4" w:space="0" w:color="auto"/>
              <w:right w:val="single" w:sz="4" w:space="0" w:color="auto"/>
            </w:tcBorders>
            <w:shd w:val="clear" w:color="000000" w:fill="FFFFFF"/>
            <w:noWrap/>
            <w:vAlign w:val="bottom"/>
            <w:hideMark/>
          </w:tcPr>
          <w:p w14:paraId="2B462CA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E2C36C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29,878</w:t>
            </w:r>
          </w:p>
        </w:tc>
        <w:tc>
          <w:tcPr>
            <w:tcW w:w="319" w:type="pct"/>
            <w:tcBorders>
              <w:top w:val="nil"/>
              <w:left w:val="single" w:sz="4" w:space="0" w:color="auto"/>
              <w:bottom w:val="single" w:sz="4" w:space="0" w:color="auto"/>
              <w:right w:val="nil"/>
            </w:tcBorders>
            <w:shd w:val="clear" w:color="000000" w:fill="FFFFFF"/>
            <w:noWrap/>
            <w:vAlign w:val="bottom"/>
            <w:hideMark/>
          </w:tcPr>
          <w:p w14:paraId="413EFD1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87F173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EA99E7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C31627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1,007,057</w:t>
            </w:r>
          </w:p>
        </w:tc>
      </w:tr>
      <w:tr w:rsidR="00AF68E7" w:rsidRPr="00AF68E7" w14:paraId="5E708307"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17BAB0F"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26</w:t>
            </w:r>
          </w:p>
        </w:tc>
        <w:tc>
          <w:tcPr>
            <w:tcW w:w="337" w:type="pct"/>
            <w:tcBorders>
              <w:top w:val="nil"/>
              <w:left w:val="nil"/>
              <w:bottom w:val="single" w:sz="4" w:space="0" w:color="auto"/>
              <w:right w:val="nil"/>
            </w:tcBorders>
            <w:shd w:val="clear" w:color="000000" w:fill="FFFFFF"/>
            <w:noWrap/>
            <w:vAlign w:val="bottom"/>
            <w:hideMark/>
          </w:tcPr>
          <w:p w14:paraId="605E566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Krujë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E25CC91"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396,148</w:t>
            </w:r>
          </w:p>
        </w:tc>
        <w:tc>
          <w:tcPr>
            <w:tcW w:w="318" w:type="pct"/>
            <w:tcBorders>
              <w:top w:val="nil"/>
              <w:left w:val="nil"/>
              <w:bottom w:val="single" w:sz="4" w:space="0" w:color="auto"/>
              <w:right w:val="single" w:sz="4" w:space="0" w:color="auto"/>
            </w:tcBorders>
            <w:shd w:val="clear" w:color="000000" w:fill="FFFFFF"/>
            <w:noWrap/>
            <w:vAlign w:val="bottom"/>
            <w:hideMark/>
          </w:tcPr>
          <w:p w14:paraId="2B25A9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ED2168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95,838</w:t>
            </w:r>
          </w:p>
        </w:tc>
        <w:tc>
          <w:tcPr>
            <w:tcW w:w="254" w:type="pct"/>
            <w:tcBorders>
              <w:top w:val="nil"/>
              <w:left w:val="nil"/>
              <w:bottom w:val="single" w:sz="4" w:space="0" w:color="auto"/>
              <w:right w:val="single" w:sz="4" w:space="0" w:color="auto"/>
            </w:tcBorders>
            <w:shd w:val="clear" w:color="000000" w:fill="FFFFFF"/>
            <w:noWrap/>
            <w:vAlign w:val="bottom"/>
            <w:hideMark/>
          </w:tcPr>
          <w:p w14:paraId="3CB83B7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20,138</w:t>
            </w:r>
          </w:p>
        </w:tc>
        <w:tc>
          <w:tcPr>
            <w:tcW w:w="318" w:type="pct"/>
            <w:tcBorders>
              <w:top w:val="nil"/>
              <w:left w:val="nil"/>
              <w:bottom w:val="single" w:sz="4" w:space="0" w:color="auto"/>
              <w:right w:val="single" w:sz="4" w:space="0" w:color="auto"/>
            </w:tcBorders>
            <w:shd w:val="clear" w:color="000000" w:fill="FFFFFF"/>
            <w:noWrap/>
            <w:vAlign w:val="bottom"/>
            <w:hideMark/>
          </w:tcPr>
          <w:p w14:paraId="02CD79E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4,444</w:t>
            </w:r>
          </w:p>
        </w:tc>
        <w:tc>
          <w:tcPr>
            <w:tcW w:w="211" w:type="pct"/>
            <w:tcBorders>
              <w:top w:val="nil"/>
              <w:left w:val="nil"/>
              <w:bottom w:val="single" w:sz="4" w:space="0" w:color="auto"/>
              <w:right w:val="single" w:sz="4" w:space="0" w:color="auto"/>
            </w:tcBorders>
            <w:shd w:val="clear" w:color="000000" w:fill="FFFFFF"/>
            <w:noWrap/>
            <w:vAlign w:val="bottom"/>
            <w:hideMark/>
          </w:tcPr>
          <w:p w14:paraId="1FCA659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21,762</w:t>
            </w:r>
          </w:p>
        </w:tc>
        <w:tc>
          <w:tcPr>
            <w:tcW w:w="267" w:type="pct"/>
            <w:tcBorders>
              <w:top w:val="nil"/>
              <w:left w:val="nil"/>
              <w:bottom w:val="single" w:sz="4" w:space="0" w:color="auto"/>
              <w:right w:val="single" w:sz="4" w:space="0" w:color="auto"/>
            </w:tcBorders>
            <w:shd w:val="clear" w:color="000000" w:fill="FFFFFF"/>
            <w:noWrap/>
            <w:vAlign w:val="bottom"/>
            <w:hideMark/>
          </w:tcPr>
          <w:p w14:paraId="32A72C9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2658CB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7,092</w:t>
            </w:r>
          </w:p>
        </w:tc>
        <w:tc>
          <w:tcPr>
            <w:tcW w:w="185" w:type="pct"/>
            <w:tcBorders>
              <w:top w:val="nil"/>
              <w:left w:val="nil"/>
              <w:bottom w:val="single" w:sz="4" w:space="0" w:color="auto"/>
              <w:right w:val="single" w:sz="4" w:space="0" w:color="auto"/>
            </w:tcBorders>
            <w:shd w:val="clear" w:color="000000" w:fill="FFFFFF"/>
            <w:noWrap/>
            <w:vAlign w:val="bottom"/>
            <w:hideMark/>
          </w:tcPr>
          <w:p w14:paraId="1CD3503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8,795</w:t>
            </w:r>
          </w:p>
        </w:tc>
        <w:tc>
          <w:tcPr>
            <w:tcW w:w="241" w:type="pct"/>
            <w:tcBorders>
              <w:top w:val="nil"/>
              <w:left w:val="nil"/>
              <w:bottom w:val="single" w:sz="4" w:space="0" w:color="auto"/>
              <w:right w:val="single" w:sz="4" w:space="0" w:color="auto"/>
            </w:tcBorders>
            <w:shd w:val="clear" w:color="000000" w:fill="FFFFFF"/>
            <w:noWrap/>
            <w:vAlign w:val="bottom"/>
            <w:hideMark/>
          </w:tcPr>
          <w:p w14:paraId="71B9601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18,599</w:t>
            </w:r>
          </w:p>
        </w:tc>
        <w:tc>
          <w:tcPr>
            <w:tcW w:w="351" w:type="pct"/>
            <w:tcBorders>
              <w:top w:val="nil"/>
              <w:left w:val="nil"/>
              <w:bottom w:val="single" w:sz="4" w:space="0" w:color="auto"/>
              <w:right w:val="single" w:sz="4" w:space="0" w:color="auto"/>
            </w:tcBorders>
            <w:shd w:val="clear" w:color="000000" w:fill="FFFFFF"/>
            <w:noWrap/>
            <w:vAlign w:val="bottom"/>
            <w:hideMark/>
          </w:tcPr>
          <w:p w14:paraId="6FA833D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2D97EB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17,191</w:t>
            </w:r>
          </w:p>
        </w:tc>
        <w:tc>
          <w:tcPr>
            <w:tcW w:w="319" w:type="pct"/>
            <w:tcBorders>
              <w:top w:val="nil"/>
              <w:left w:val="single" w:sz="4" w:space="0" w:color="auto"/>
              <w:bottom w:val="single" w:sz="4" w:space="0" w:color="auto"/>
              <w:right w:val="nil"/>
            </w:tcBorders>
            <w:shd w:val="clear" w:color="000000" w:fill="FFFFFF"/>
            <w:noWrap/>
            <w:vAlign w:val="bottom"/>
            <w:hideMark/>
          </w:tcPr>
          <w:p w14:paraId="0CDF3AE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41,322</w:t>
            </w:r>
          </w:p>
        </w:tc>
        <w:tc>
          <w:tcPr>
            <w:tcW w:w="319" w:type="pct"/>
            <w:tcBorders>
              <w:top w:val="nil"/>
              <w:left w:val="single" w:sz="4" w:space="0" w:color="auto"/>
              <w:bottom w:val="single" w:sz="4" w:space="0" w:color="auto"/>
              <w:right w:val="nil"/>
            </w:tcBorders>
            <w:shd w:val="clear" w:color="000000" w:fill="FFFFFF"/>
            <w:noWrap/>
            <w:vAlign w:val="bottom"/>
            <w:hideMark/>
          </w:tcPr>
          <w:p w14:paraId="6AE4670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7510B3F"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B296765"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631,329</w:t>
            </w:r>
          </w:p>
        </w:tc>
      </w:tr>
      <w:tr w:rsidR="00AF68E7" w:rsidRPr="00AF68E7" w14:paraId="4C703DD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D5F8E9E"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27</w:t>
            </w:r>
          </w:p>
        </w:tc>
        <w:tc>
          <w:tcPr>
            <w:tcW w:w="337" w:type="pct"/>
            <w:tcBorders>
              <w:top w:val="nil"/>
              <w:left w:val="nil"/>
              <w:bottom w:val="single" w:sz="4" w:space="0" w:color="auto"/>
              <w:right w:val="nil"/>
            </w:tcBorders>
            <w:shd w:val="clear" w:color="000000" w:fill="FFFFFF"/>
            <w:noWrap/>
            <w:vAlign w:val="bottom"/>
            <w:hideMark/>
          </w:tcPr>
          <w:p w14:paraId="75EF0C8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Kuçovë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EC07BA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226,489</w:t>
            </w:r>
          </w:p>
        </w:tc>
        <w:tc>
          <w:tcPr>
            <w:tcW w:w="318" w:type="pct"/>
            <w:tcBorders>
              <w:top w:val="nil"/>
              <w:left w:val="nil"/>
              <w:bottom w:val="single" w:sz="4" w:space="0" w:color="auto"/>
              <w:right w:val="single" w:sz="4" w:space="0" w:color="auto"/>
            </w:tcBorders>
            <w:shd w:val="clear" w:color="000000" w:fill="FFFFFF"/>
            <w:noWrap/>
            <w:vAlign w:val="bottom"/>
            <w:hideMark/>
          </w:tcPr>
          <w:p w14:paraId="69554D3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880788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68,984</w:t>
            </w:r>
          </w:p>
        </w:tc>
        <w:tc>
          <w:tcPr>
            <w:tcW w:w="254" w:type="pct"/>
            <w:tcBorders>
              <w:top w:val="nil"/>
              <w:left w:val="nil"/>
              <w:bottom w:val="single" w:sz="4" w:space="0" w:color="auto"/>
              <w:right w:val="single" w:sz="4" w:space="0" w:color="auto"/>
            </w:tcBorders>
            <w:shd w:val="clear" w:color="000000" w:fill="FFFFFF"/>
            <w:noWrap/>
            <w:vAlign w:val="bottom"/>
            <w:hideMark/>
          </w:tcPr>
          <w:p w14:paraId="439C66F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22,667</w:t>
            </w:r>
          </w:p>
        </w:tc>
        <w:tc>
          <w:tcPr>
            <w:tcW w:w="318" w:type="pct"/>
            <w:tcBorders>
              <w:top w:val="nil"/>
              <w:left w:val="nil"/>
              <w:bottom w:val="single" w:sz="4" w:space="0" w:color="auto"/>
              <w:right w:val="single" w:sz="4" w:space="0" w:color="auto"/>
            </w:tcBorders>
            <w:shd w:val="clear" w:color="000000" w:fill="FFFFFF"/>
            <w:noWrap/>
            <w:vAlign w:val="bottom"/>
            <w:hideMark/>
          </w:tcPr>
          <w:p w14:paraId="622744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8,372</w:t>
            </w:r>
          </w:p>
        </w:tc>
        <w:tc>
          <w:tcPr>
            <w:tcW w:w="211" w:type="pct"/>
            <w:tcBorders>
              <w:top w:val="nil"/>
              <w:left w:val="nil"/>
              <w:bottom w:val="single" w:sz="4" w:space="0" w:color="auto"/>
              <w:right w:val="single" w:sz="4" w:space="0" w:color="auto"/>
            </w:tcBorders>
            <w:shd w:val="clear" w:color="000000" w:fill="FFFFFF"/>
            <w:noWrap/>
            <w:vAlign w:val="bottom"/>
            <w:hideMark/>
          </w:tcPr>
          <w:p w14:paraId="1779385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17,023</w:t>
            </w:r>
          </w:p>
        </w:tc>
        <w:tc>
          <w:tcPr>
            <w:tcW w:w="267" w:type="pct"/>
            <w:tcBorders>
              <w:top w:val="nil"/>
              <w:left w:val="nil"/>
              <w:bottom w:val="single" w:sz="4" w:space="0" w:color="auto"/>
              <w:right w:val="single" w:sz="4" w:space="0" w:color="auto"/>
            </w:tcBorders>
            <w:shd w:val="clear" w:color="000000" w:fill="FFFFFF"/>
            <w:noWrap/>
            <w:vAlign w:val="bottom"/>
            <w:hideMark/>
          </w:tcPr>
          <w:p w14:paraId="2072DED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2,811</w:t>
            </w:r>
          </w:p>
        </w:tc>
        <w:tc>
          <w:tcPr>
            <w:tcW w:w="293" w:type="pct"/>
            <w:tcBorders>
              <w:top w:val="nil"/>
              <w:left w:val="nil"/>
              <w:bottom w:val="single" w:sz="4" w:space="0" w:color="auto"/>
              <w:right w:val="single" w:sz="4" w:space="0" w:color="auto"/>
            </w:tcBorders>
            <w:shd w:val="clear" w:color="000000" w:fill="FFFFFF"/>
            <w:noWrap/>
            <w:vAlign w:val="bottom"/>
            <w:hideMark/>
          </w:tcPr>
          <w:p w14:paraId="71DB75E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1,772</w:t>
            </w:r>
          </w:p>
        </w:tc>
        <w:tc>
          <w:tcPr>
            <w:tcW w:w="185" w:type="pct"/>
            <w:tcBorders>
              <w:top w:val="nil"/>
              <w:left w:val="nil"/>
              <w:bottom w:val="single" w:sz="4" w:space="0" w:color="auto"/>
              <w:right w:val="single" w:sz="4" w:space="0" w:color="auto"/>
            </w:tcBorders>
            <w:shd w:val="clear" w:color="000000" w:fill="FFFFFF"/>
            <w:noWrap/>
            <w:vAlign w:val="bottom"/>
            <w:hideMark/>
          </w:tcPr>
          <w:p w14:paraId="0B48228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2,490</w:t>
            </w:r>
          </w:p>
        </w:tc>
        <w:tc>
          <w:tcPr>
            <w:tcW w:w="241" w:type="pct"/>
            <w:tcBorders>
              <w:top w:val="nil"/>
              <w:left w:val="nil"/>
              <w:bottom w:val="single" w:sz="4" w:space="0" w:color="auto"/>
              <w:right w:val="single" w:sz="4" w:space="0" w:color="auto"/>
            </w:tcBorders>
            <w:shd w:val="clear" w:color="000000" w:fill="FFFFFF"/>
            <w:noWrap/>
            <w:vAlign w:val="bottom"/>
            <w:hideMark/>
          </w:tcPr>
          <w:p w14:paraId="69613A4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5205C08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1B9171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16,938</w:t>
            </w:r>
          </w:p>
        </w:tc>
        <w:tc>
          <w:tcPr>
            <w:tcW w:w="319" w:type="pct"/>
            <w:tcBorders>
              <w:top w:val="nil"/>
              <w:left w:val="single" w:sz="4" w:space="0" w:color="auto"/>
              <w:bottom w:val="single" w:sz="4" w:space="0" w:color="auto"/>
              <w:right w:val="nil"/>
            </w:tcBorders>
            <w:shd w:val="clear" w:color="000000" w:fill="FFFFFF"/>
            <w:noWrap/>
            <w:vAlign w:val="bottom"/>
            <w:hideMark/>
          </w:tcPr>
          <w:p w14:paraId="74B707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CAE2E2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12E1BF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0F46FC2"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382,534</w:t>
            </w:r>
          </w:p>
        </w:tc>
      </w:tr>
      <w:tr w:rsidR="00AF68E7" w:rsidRPr="00AF68E7" w14:paraId="0E8DD1D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9005AB0"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28</w:t>
            </w:r>
          </w:p>
        </w:tc>
        <w:tc>
          <w:tcPr>
            <w:tcW w:w="337" w:type="pct"/>
            <w:tcBorders>
              <w:top w:val="nil"/>
              <w:left w:val="nil"/>
              <w:bottom w:val="single" w:sz="4" w:space="0" w:color="auto"/>
              <w:right w:val="nil"/>
            </w:tcBorders>
            <w:shd w:val="clear" w:color="000000" w:fill="FFFFFF"/>
            <w:noWrap/>
            <w:vAlign w:val="bottom"/>
            <w:hideMark/>
          </w:tcPr>
          <w:p w14:paraId="6DA3CAA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Kukës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FA27C21"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428,363</w:t>
            </w:r>
          </w:p>
        </w:tc>
        <w:tc>
          <w:tcPr>
            <w:tcW w:w="318" w:type="pct"/>
            <w:tcBorders>
              <w:top w:val="nil"/>
              <w:left w:val="nil"/>
              <w:bottom w:val="single" w:sz="4" w:space="0" w:color="auto"/>
              <w:right w:val="single" w:sz="4" w:space="0" w:color="auto"/>
            </w:tcBorders>
            <w:shd w:val="clear" w:color="000000" w:fill="FFFFFF"/>
            <w:noWrap/>
            <w:vAlign w:val="bottom"/>
            <w:hideMark/>
          </w:tcPr>
          <w:p w14:paraId="5780C37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20,840</w:t>
            </w:r>
          </w:p>
        </w:tc>
        <w:tc>
          <w:tcPr>
            <w:tcW w:w="258" w:type="pct"/>
            <w:tcBorders>
              <w:top w:val="nil"/>
              <w:left w:val="nil"/>
              <w:bottom w:val="single" w:sz="4" w:space="0" w:color="auto"/>
              <w:right w:val="single" w:sz="4" w:space="0" w:color="auto"/>
            </w:tcBorders>
            <w:shd w:val="clear" w:color="000000" w:fill="FFFFFF"/>
            <w:noWrap/>
            <w:vAlign w:val="bottom"/>
            <w:hideMark/>
          </w:tcPr>
          <w:p w14:paraId="01D6D4D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104,071</w:t>
            </w:r>
          </w:p>
        </w:tc>
        <w:tc>
          <w:tcPr>
            <w:tcW w:w="254" w:type="pct"/>
            <w:tcBorders>
              <w:top w:val="nil"/>
              <w:left w:val="nil"/>
              <w:bottom w:val="single" w:sz="4" w:space="0" w:color="auto"/>
              <w:right w:val="single" w:sz="4" w:space="0" w:color="auto"/>
            </w:tcBorders>
            <w:shd w:val="clear" w:color="000000" w:fill="FFFFFF"/>
            <w:noWrap/>
            <w:vAlign w:val="bottom"/>
            <w:hideMark/>
          </w:tcPr>
          <w:p w14:paraId="29B1041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38,596</w:t>
            </w:r>
          </w:p>
        </w:tc>
        <w:tc>
          <w:tcPr>
            <w:tcW w:w="318" w:type="pct"/>
            <w:tcBorders>
              <w:top w:val="nil"/>
              <w:left w:val="nil"/>
              <w:bottom w:val="single" w:sz="4" w:space="0" w:color="auto"/>
              <w:right w:val="single" w:sz="4" w:space="0" w:color="auto"/>
            </w:tcBorders>
            <w:shd w:val="clear" w:color="000000" w:fill="FFFFFF"/>
            <w:noWrap/>
            <w:vAlign w:val="bottom"/>
            <w:hideMark/>
          </w:tcPr>
          <w:p w14:paraId="06F5DB9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6,022</w:t>
            </w:r>
          </w:p>
        </w:tc>
        <w:tc>
          <w:tcPr>
            <w:tcW w:w="211" w:type="pct"/>
            <w:tcBorders>
              <w:top w:val="nil"/>
              <w:left w:val="nil"/>
              <w:bottom w:val="single" w:sz="4" w:space="0" w:color="auto"/>
              <w:right w:val="single" w:sz="4" w:space="0" w:color="auto"/>
            </w:tcBorders>
            <w:shd w:val="clear" w:color="000000" w:fill="FFFFFF"/>
            <w:noWrap/>
            <w:vAlign w:val="bottom"/>
            <w:hideMark/>
          </w:tcPr>
          <w:p w14:paraId="20F6116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62,699</w:t>
            </w:r>
          </w:p>
        </w:tc>
        <w:tc>
          <w:tcPr>
            <w:tcW w:w="267" w:type="pct"/>
            <w:tcBorders>
              <w:top w:val="nil"/>
              <w:left w:val="nil"/>
              <w:bottom w:val="single" w:sz="4" w:space="0" w:color="auto"/>
              <w:right w:val="single" w:sz="4" w:space="0" w:color="auto"/>
            </w:tcBorders>
            <w:shd w:val="clear" w:color="000000" w:fill="FFFFFF"/>
            <w:noWrap/>
            <w:vAlign w:val="bottom"/>
            <w:hideMark/>
          </w:tcPr>
          <w:p w14:paraId="1B06D6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2,678</w:t>
            </w:r>
          </w:p>
        </w:tc>
        <w:tc>
          <w:tcPr>
            <w:tcW w:w="293" w:type="pct"/>
            <w:tcBorders>
              <w:top w:val="nil"/>
              <w:left w:val="nil"/>
              <w:bottom w:val="single" w:sz="4" w:space="0" w:color="auto"/>
              <w:right w:val="single" w:sz="4" w:space="0" w:color="auto"/>
            </w:tcBorders>
            <w:shd w:val="clear" w:color="000000" w:fill="FFFFFF"/>
            <w:noWrap/>
            <w:vAlign w:val="bottom"/>
            <w:hideMark/>
          </w:tcPr>
          <w:p w14:paraId="704D2E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13,535</w:t>
            </w:r>
          </w:p>
        </w:tc>
        <w:tc>
          <w:tcPr>
            <w:tcW w:w="185" w:type="pct"/>
            <w:tcBorders>
              <w:top w:val="nil"/>
              <w:left w:val="nil"/>
              <w:bottom w:val="single" w:sz="4" w:space="0" w:color="auto"/>
              <w:right w:val="single" w:sz="4" w:space="0" w:color="auto"/>
            </w:tcBorders>
            <w:shd w:val="clear" w:color="000000" w:fill="FFFFFF"/>
            <w:noWrap/>
            <w:vAlign w:val="bottom"/>
            <w:hideMark/>
          </w:tcPr>
          <w:p w14:paraId="5BF8C0F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23,764</w:t>
            </w:r>
          </w:p>
        </w:tc>
        <w:tc>
          <w:tcPr>
            <w:tcW w:w="241" w:type="pct"/>
            <w:tcBorders>
              <w:top w:val="nil"/>
              <w:left w:val="nil"/>
              <w:bottom w:val="single" w:sz="4" w:space="0" w:color="auto"/>
              <w:right w:val="single" w:sz="4" w:space="0" w:color="auto"/>
            </w:tcBorders>
            <w:shd w:val="clear" w:color="000000" w:fill="FFFFFF"/>
            <w:noWrap/>
            <w:vAlign w:val="bottom"/>
            <w:hideMark/>
          </w:tcPr>
          <w:p w14:paraId="710F7E1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7A6572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0D4549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23,240</w:t>
            </w:r>
          </w:p>
        </w:tc>
        <w:tc>
          <w:tcPr>
            <w:tcW w:w="319" w:type="pct"/>
            <w:tcBorders>
              <w:top w:val="nil"/>
              <w:left w:val="single" w:sz="4" w:space="0" w:color="auto"/>
              <w:bottom w:val="single" w:sz="4" w:space="0" w:color="auto"/>
              <w:right w:val="nil"/>
            </w:tcBorders>
            <w:shd w:val="clear" w:color="000000" w:fill="FFFFFF"/>
            <w:noWrap/>
            <w:vAlign w:val="bottom"/>
            <w:hideMark/>
          </w:tcPr>
          <w:p w14:paraId="0CBD8A1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E680D9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8DD52C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DBCC993"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730,833</w:t>
            </w:r>
          </w:p>
        </w:tc>
      </w:tr>
      <w:tr w:rsidR="00AF68E7" w:rsidRPr="00AF68E7" w14:paraId="1303E065"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1B8CD5F"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29</w:t>
            </w:r>
          </w:p>
        </w:tc>
        <w:tc>
          <w:tcPr>
            <w:tcW w:w="337" w:type="pct"/>
            <w:tcBorders>
              <w:top w:val="nil"/>
              <w:left w:val="nil"/>
              <w:bottom w:val="single" w:sz="4" w:space="0" w:color="auto"/>
              <w:right w:val="nil"/>
            </w:tcBorders>
            <w:shd w:val="clear" w:color="000000" w:fill="FFFFFF"/>
            <w:noWrap/>
            <w:vAlign w:val="bottom"/>
            <w:hideMark/>
          </w:tcPr>
          <w:p w14:paraId="59AB974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Kurbin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6D7F3BC"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315,779</w:t>
            </w:r>
          </w:p>
        </w:tc>
        <w:tc>
          <w:tcPr>
            <w:tcW w:w="318" w:type="pct"/>
            <w:tcBorders>
              <w:top w:val="nil"/>
              <w:left w:val="nil"/>
              <w:bottom w:val="single" w:sz="4" w:space="0" w:color="auto"/>
              <w:right w:val="single" w:sz="4" w:space="0" w:color="auto"/>
            </w:tcBorders>
            <w:shd w:val="clear" w:color="000000" w:fill="FFFFFF"/>
            <w:noWrap/>
            <w:vAlign w:val="bottom"/>
            <w:hideMark/>
          </w:tcPr>
          <w:p w14:paraId="45AE44D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992F7B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95,956</w:t>
            </w:r>
          </w:p>
        </w:tc>
        <w:tc>
          <w:tcPr>
            <w:tcW w:w="254" w:type="pct"/>
            <w:tcBorders>
              <w:top w:val="nil"/>
              <w:left w:val="nil"/>
              <w:bottom w:val="single" w:sz="4" w:space="0" w:color="auto"/>
              <w:right w:val="single" w:sz="4" w:space="0" w:color="auto"/>
            </w:tcBorders>
            <w:shd w:val="clear" w:color="000000" w:fill="FFFFFF"/>
            <w:noWrap/>
            <w:vAlign w:val="bottom"/>
            <w:hideMark/>
          </w:tcPr>
          <w:p w14:paraId="26370A7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27,691</w:t>
            </w:r>
          </w:p>
        </w:tc>
        <w:tc>
          <w:tcPr>
            <w:tcW w:w="318" w:type="pct"/>
            <w:tcBorders>
              <w:top w:val="nil"/>
              <w:left w:val="nil"/>
              <w:bottom w:val="single" w:sz="4" w:space="0" w:color="auto"/>
              <w:right w:val="single" w:sz="4" w:space="0" w:color="auto"/>
            </w:tcBorders>
            <w:shd w:val="clear" w:color="000000" w:fill="FFFFFF"/>
            <w:noWrap/>
            <w:vAlign w:val="bottom"/>
            <w:hideMark/>
          </w:tcPr>
          <w:p w14:paraId="289A4EC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18,574</w:t>
            </w:r>
          </w:p>
        </w:tc>
        <w:tc>
          <w:tcPr>
            <w:tcW w:w="211" w:type="pct"/>
            <w:tcBorders>
              <w:top w:val="nil"/>
              <w:left w:val="nil"/>
              <w:bottom w:val="single" w:sz="4" w:space="0" w:color="auto"/>
              <w:right w:val="single" w:sz="4" w:space="0" w:color="auto"/>
            </w:tcBorders>
            <w:shd w:val="clear" w:color="000000" w:fill="FFFFFF"/>
            <w:noWrap/>
            <w:vAlign w:val="bottom"/>
            <w:hideMark/>
          </w:tcPr>
          <w:p w14:paraId="42CCFB5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18,416</w:t>
            </w:r>
          </w:p>
        </w:tc>
        <w:tc>
          <w:tcPr>
            <w:tcW w:w="267" w:type="pct"/>
            <w:tcBorders>
              <w:top w:val="nil"/>
              <w:left w:val="nil"/>
              <w:bottom w:val="single" w:sz="4" w:space="0" w:color="auto"/>
              <w:right w:val="single" w:sz="4" w:space="0" w:color="auto"/>
            </w:tcBorders>
            <w:shd w:val="clear" w:color="000000" w:fill="FFFFFF"/>
            <w:noWrap/>
            <w:vAlign w:val="bottom"/>
            <w:hideMark/>
          </w:tcPr>
          <w:p w14:paraId="4CD20FC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1B4AF8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3,428</w:t>
            </w:r>
          </w:p>
        </w:tc>
        <w:tc>
          <w:tcPr>
            <w:tcW w:w="185" w:type="pct"/>
            <w:tcBorders>
              <w:top w:val="nil"/>
              <w:left w:val="nil"/>
              <w:bottom w:val="single" w:sz="4" w:space="0" w:color="auto"/>
              <w:right w:val="single" w:sz="4" w:space="0" w:color="auto"/>
            </w:tcBorders>
            <w:shd w:val="clear" w:color="000000" w:fill="FFFFFF"/>
            <w:noWrap/>
            <w:vAlign w:val="bottom"/>
            <w:hideMark/>
          </w:tcPr>
          <w:p w14:paraId="7BBE53C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4,787</w:t>
            </w:r>
          </w:p>
        </w:tc>
        <w:tc>
          <w:tcPr>
            <w:tcW w:w="241" w:type="pct"/>
            <w:tcBorders>
              <w:top w:val="nil"/>
              <w:left w:val="nil"/>
              <w:bottom w:val="single" w:sz="4" w:space="0" w:color="auto"/>
              <w:right w:val="single" w:sz="4" w:space="0" w:color="auto"/>
            </w:tcBorders>
            <w:shd w:val="clear" w:color="000000" w:fill="FFFFFF"/>
            <w:noWrap/>
            <w:vAlign w:val="bottom"/>
            <w:hideMark/>
          </w:tcPr>
          <w:p w14:paraId="4FA22BE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23,330</w:t>
            </w:r>
          </w:p>
        </w:tc>
        <w:tc>
          <w:tcPr>
            <w:tcW w:w="351" w:type="pct"/>
            <w:tcBorders>
              <w:top w:val="nil"/>
              <w:left w:val="nil"/>
              <w:bottom w:val="single" w:sz="4" w:space="0" w:color="auto"/>
              <w:right w:val="single" w:sz="4" w:space="0" w:color="auto"/>
            </w:tcBorders>
            <w:shd w:val="clear" w:color="000000" w:fill="FFFFFF"/>
            <w:noWrap/>
            <w:vAlign w:val="bottom"/>
            <w:hideMark/>
          </w:tcPr>
          <w:p w14:paraId="1B7A1DF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6DD8F8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16,770</w:t>
            </w:r>
          </w:p>
        </w:tc>
        <w:tc>
          <w:tcPr>
            <w:tcW w:w="319" w:type="pct"/>
            <w:tcBorders>
              <w:top w:val="nil"/>
              <w:left w:val="single" w:sz="4" w:space="0" w:color="auto"/>
              <w:bottom w:val="single" w:sz="4" w:space="0" w:color="auto"/>
              <w:right w:val="nil"/>
            </w:tcBorders>
            <w:shd w:val="clear" w:color="000000" w:fill="FFFFFF"/>
            <w:noWrap/>
            <w:vAlign w:val="bottom"/>
            <w:hideMark/>
          </w:tcPr>
          <w:p w14:paraId="6CD7603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10,713</w:t>
            </w:r>
          </w:p>
        </w:tc>
        <w:tc>
          <w:tcPr>
            <w:tcW w:w="319" w:type="pct"/>
            <w:tcBorders>
              <w:top w:val="nil"/>
              <w:left w:val="single" w:sz="4" w:space="0" w:color="auto"/>
              <w:bottom w:val="single" w:sz="4" w:space="0" w:color="auto"/>
              <w:right w:val="nil"/>
            </w:tcBorders>
            <w:shd w:val="clear" w:color="000000" w:fill="FFFFFF"/>
            <w:noWrap/>
            <w:vAlign w:val="bottom"/>
            <w:hideMark/>
          </w:tcPr>
          <w:p w14:paraId="1D921C3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950E00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EAECD38"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535,444</w:t>
            </w:r>
          </w:p>
        </w:tc>
      </w:tr>
      <w:tr w:rsidR="00AF68E7" w:rsidRPr="00AF68E7" w14:paraId="35231C3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6C450B2"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30</w:t>
            </w:r>
          </w:p>
        </w:tc>
        <w:tc>
          <w:tcPr>
            <w:tcW w:w="337" w:type="pct"/>
            <w:tcBorders>
              <w:top w:val="nil"/>
              <w:left w:val="nil"/>
              <w:bottom w:val="single" w:sz="4" w:space="0" w:color="auto"/>
              <w:right w:val="nil"/>
            </w:tcBorders>
            <w:shd w:val="clear" w:color="000000" w:fill="FFFFFF"/>
            <w:noWrap/>
            <w:vAlign w:val="bottom"/>
            <w:hideMark/>
          </w:tcPr>
          <w:p w14:paraId="0458738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Lezhë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05440EE"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459,562</w:t>
            </w:r>
          </w:p>
        </w:tc>
        <w:tc>
          <w:tcPr>
            <w:tcW w:w="318" w:type="pct"/>
            <w:tcBorders>
              <w:top w:val="nil"/>
              <w:left w:val="nil"/>
              <w:bottom w:val="single" w:sz="4" w:space="0" w:color="auto"/>
              <w:right w:val="single" w:sz="4" w:space="0" w:color="auto"/>
            </w:tcBorders>
            <w:shd w:val="clear" w:color="000000" w:fill="FFFFFF"/>
            <w:noWrap/>
            <w:vAlign w:val="bottom"/>
            <w:hideMark/>
          </w:tcPr>
          <w:p w14:paraId="4B4BCA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9,971</w:t>
            </w:r>
          </w:p>
        </w:tc>
        <w:tc>
          <w:tcPr>
            <w:tcW w:w="258" w:type="pct"/>
            <w:tcBorders>
              <w:top w:val="nil"/>
              <w:left w:val="nil"/>
              <w:bottom w:val="single" w:sz="4" w:space="0" w:color="auto"/>
              <w:right w:val="single" w:sz="4" w:space="0" w:color="auto"/>
            </w:tcBorders>
            <w:shd w:val="clear" w:color="000000" w:fill="FFFFFF"/>
            <w:noWrap/>
            <w:vAlign w:val="bottom"/>
            <w:hideMark/>
          </w:tcPr>
          <w:p w14:paraId="3599A56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114,248</w:t>
            </w:r>
          </w:p>
        </w:tc>
        <w:tc>
          <w:tcPr>
            <w:tcW w:w="254" w:type="pct"/>
            <w:tcBorders>
              <w:top w:val="nil"/>
              <w:left w:val="nil"/>
              <w:bottom w:val="single" w:sz="4" w:space="0" w:color="auto"/>
              <w:right w:val="single" w:sz="4" w:space="0" w:color="auto"/>
            </w:tcBorders>
            <w:shd w:val="clear" w:color="000000" w:fill="FFFFFF"/>
            <w:noWrap/>
            <w:vAlign w:val="bottom"/>
            <w:hideMark/>
          </w:tcPr>
          <w:p w14:paraId="626C33B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33,695</w:t>
            </w:r>
          </w:p>
        </w:tc>
        <w:tc>
          <w:tcPr>
            <w:tcW w:w="318" w:type="pct"/>
            <w:tcBorders>
              <w:top w:val="nil"/>
              <w:left w:val="nil"/>
              <w:bottom w:val="single" w:sz="4" w:space="0" w:color="auto"/>
              <w:right w:val="single" w:sz="4" w:space="0" w:color="auto"/>
            </w:tcBorders>
            <w:shd w:val="clear" w:color="000000" w:fill="FFFFFF"/>
            <w:noWrap/>
            <w:vAlign w:val="bottom"/>
            <w:hideMark/>
          </w:tcPr>
          <w:p w14:paraId="6C07F91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20,538</w:t>
            </w:r>
          </w:p>
        </w:tc>
        <w:tc>
          <w:tcPr>
            <w:tcW w:w="211" w:type="pct"/>
            <w:tcBorders>
              <w:top w:val="nil"/>
              <w:left w:val="nil"/>
              <w:bottom w:val="single" w:sz="4" w:space="0" w:color="auto"/>
              <w:right w:val="single" w:sz="4" w:space="0" w:color="auto"/>
            </w:tcBorders>
            <w:shd w:val="clear" w:color="000000" w:fill="FFFFFF"/>
            <w:noWrap/>
            <w:vAlign w:val="bottom"/>
            <w:hideMark/>
          </w:tcPr>
          <w:p w14:paraId="08ED02B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43,195</w:t>
            </w:r>
          </w:p>
        </w:tc>
        <w:tc>
          <w:tcPr>
            <w:tcW w:w="267" w:type="pct"/>
            <w:tcBorders>
              <w:top w:val="nil"/>
              <w:left w:val="nil"/>
              <w:bottom w:val="single" w:sz="4" w:space="0" w:color="auto"/>
              <w:right w:val="single" w:sz="4" w:space="0" w:color="auto"/>
            </w:tcBorders>
            <w:shd w:val="clear" w:color="000000" w:fill="FFFFFF"/>
            <w:noWrap/>
            <w:vAlign w:val="bottom"/>
            <w:hideMark/>
          </w:tcPr>
          <w:p w14:paraId="078DE20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925CFB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9,435</w:t>
            </w:r>
          </w:p>
        </w:tc>
        <w:tc>
          <w:tcPr>
            <w:tcW w:w="185" w:type="pct"/>
            <w:tcBorders>
              <w:top w:val="nil"/>
              <w:left w:val="nil"/>
              <w:bottom w:val="single" w:sz="4" w:space="0" w:color="auto"/>
              <w:right w:val="single" w:sz="4" w:space="0" w:color="auto"/>
            </w:tcBorders>
            <w:shd w:val="clear" w:color="000000" w:fill="FFFFFF"/>
            <w:noWrap/>
            <w:vAlign w:val="bottom"/>
            <w:hideMark/>
          </w:tcPr>
          <w:p w14:paraId="6A9E3B6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6,402</w:t>
            </w:r>
          </w:p>
        </w:tc>
        <w:tc>
          <w:tcPr>
            <w:tcW w:w="241" w:type="pct"/>
            <w:tcBorders>
              <w:top w:val="nil"/>
              <w:left w:val="nil"/>
              <w:bottom w:val="single" w:sz="4" w:space="0" w:color="auto"/>
              <w:right w:val="single" w:sz="4" w:space="0" w:color="auto"/>
            </w:tcBorders>
            <w:shd w:val="clear" w:color="000000" w:fill="FFFFFF"/>
            <w:noWrap/>
            <w:vAlign w:val="bottom"/>
            <w:hideMark/>
          </w:tcPr>
          <w:p w14:paraId="535ABB4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26,039</w:t>
            </w:r>
          </w:p>
        </w:tc>
        <w:tc>
          <w:tcPr>
            <w:tcW w:w="351" w:type="pct"/>
            <w:tcBorders>
              <w:top w:val="nil"/>
              <w:left w:val="nil"/>
              <w:bottom w:val="single" w:sz="4" w:space="0" w:color="auto"/>
              <w:right w:val="single" w:sz="4" w:space="0" w:color="auto"/>
            </w:tcBorders>
            <w:shd w:val="clear" w:color="000000" w:fill="FFFFFF"/>
            <w:noWrap/>
            <w:vAlign w:val="bottom"/>
            <w:hideMark/>
          </w:tcPr>
          <w:p w14:paraId="5ACFAE9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C68E2B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29,206</w:t>
            </w:r>
          </w:p>
        </w:tc>
        <w:tc>
          <w:tcPr>
            <w:tcW w:w="319" w:type="pct"/>
            <w:tcBorders>
              <w:top w:val="nil"/>
              <w:left w:val="single" w:sz="4" w:space="0" w:color="auto"/>
              <w:bottom w:val="single" w:sz="4" w:space="0" w:color="auto"/>
              <w:right w:val="nil"/>
            </w:tcBorders>
            <w:shd w:val="clear" w:color="000000" w:fill="FFFFFF"/>
            <w:noWrap/>
            <w:vAlign w:val="bottom"/>
            <w:hideMark/>
          </w:tcPr>
          <w:p w14:paraId="0ECE71D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8,264</w:t>
            </w:r>
          </w:p>
        </w:tc>
        <w:tc>
          <w:tcPr>
            <w:tcW w:w="319" w:type="pct"/>
            <w:tcBorders>
              <w:top w:val="nil"/>
              <w:left w:val="single" w:sz="4" w:space="0" w:color="auto"/>
              <w:bottom w:val="single" w:sz="4" w:space="0" w:color="auto"/>
              <w:right w:val="nil"/>
            </w:tcBorders>
            <w:shd w:val="clear" w:color="000000" w:fill="FFFFFF"/>
            <w:noWrap/>
            <w:vAlign w:val="bottom"/>
            <w:hideMark/>
          </w:tcPr>
          <w:p w14:paraId="20F29D4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688618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12E68B"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760,556</w:t>
            </w:r>
          </w:p>
        </w:tc>
      </w:tr>
      <w:tr w:rsidR="00AF68E7" w:rsidRPr="00AF68E7" w14:paraId="39BA2F3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EFD5866"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31</w:t>
            </w:r>
          </w:p>
        </w:tc>
        <w:tc>
          <w:tcPr>
            <w:tcW w:w="337" w:type="pct"/>
            <w:tcBorders>
              <w:top w:val="nil"/>
              <w:left w:val="nil"/>
              <w:bottom w:val="single" w:sz="4" w:space="0" w:color="auto"/>
              <w:right w:val="nil"/>
            </w:tcBorders>
            <w:shd w:val="clear" w:color="000000" w:fill="FFFFFF"/>
            <w:noWrap/>
            <w:vAlign w:val="bottom"/>
            <w:hideMark/>
          </w:tcPr>
          <w:p w14:paraId="7834F74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Libohovë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300324C"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54,837</w:t>
            </w:r>
          </w:p>
        </w:tc>
        <w:tc>
          <w:tcPr>
            <w:tcW w:w="318" w:type="pct"/>
            <w:tcBorders>
              <w:top w:val="nil"/>
              <w:left w:val="nil"/>
              <w:bottom w:val="single" w:sz="4" w:space="0" w:color="auto"/>
              <w:right w:val="single" w:sz="4" w:space="0" w:color="auto"/>
            </w:tcBorders>
            <w:shd w:val="clear" w:color="000000" w:fill="FFFFFF"/>
            <w:noWrap/>
            <w:vAlign w:val="bottom"/>
            <w:hideMark/>
          </w:tcPr>
          <w:p w14:paraId="599641A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462B9A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6,969</w:t>
            </w:r>
          </w:p>
        </w:tc>
        <w:tc>
          <w:tcPr>
            <w:tcW w:w="254" w:type="pct"/>
            <w:tcBorders>
              <w:top w:val="nil"/>
              <w:left w:val="nil"/>
              <w:bottom w:val="single" w:sz="4" w:space="0" w:color="auto"/>
              <w:right w:val="single" w:sz="4" w:space="0" w:color="auto"/>
            </w:tcBorders>
            <w:shd w:val="clear" w:color="000000" w:fill="FFFFFF"/>
            <w:noWrap/>
            <w:vAlign w:val="bottom"/>
            <w:hideMark/>
          </w:tcPr>
          <w:p w14:paraId="0A78344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1,681</w:t>
            </w:r>
          </w:p>
        </w:tc>
        <w:tc>
          <w:tcPr>
            <w:tcW w:w="318" w:type="pct"/>
            <w:tcBorders>
              <w:top w:val="nil"/>
              <w:left w:val="nil"/>
              <w:bottom w:val="single" w:sz="4" w:space="0" w:color="auto"/>
              <w:right w:val="single" w:sz="4" w:space="0" w:color="auto"/>
            </w:tcBorders>
            <w:shd w:val="clear" w:color="000000" w:fill="FFFFFF"/>
            <w:noWrap/>
            <w:vAlign w:val="bottom"/>
            <w:hideMark/>
          </w:tcPr>
          <w:p w14:paraId="407A32B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1,412</w:t>
            </w:r>
          </w:p>
        </w:tc>
        <w:tc>
          <w:tcPr>
            <w:tcW w:w="211" w:type="pct"/>
            <w:tcBorders>
              <w:top w:val="nil"/>
              <w:left w:val="nil"/>
              <w:bottom w:val="single" w:sz="4" w:space="0" w:color="auto"/>
              <w:right w:val="single" w:sz="4" w:space="0" w:color="auto"/>
            </w:tcBorders>
            <w:shd w:val="clear" w:color="000000" w:fill="FFFFFF"/>
            <w:noWrap/>
            <w:vAlign w:val="bottom"/>
            <w:hideMark/>
          </w:tcPr>
          <w:p w14:paraId="2AF8E67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29AEDF8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4C194D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3,206</w:t>
            </w:r>
          </w:p>
        </w:tc>
        <w:tc>
          <w:tcPr>
            <w:tcW w:w="185" w:type="pct"/>
            <w:tcBorders>
              <w:top w:val="nil"/>
              <w:left w:val="nil"/>
              <w:bottom w:val="single" w:sz="4" w:space="0" w:color="auto"/>
              <w:right w:val="single" w:sz="4" w:space="0" w:color="auto"/>
            </w:tcBorders>
            <w:shd w:val="clear" w:color="000000" w:fill="FFFFFF"/>
            <w:noWrap/>
            <w:vAlign w:val="bottom"/>
            <w:hideMark/>
          </w:tcPr>
          <w:p w14:paraId="01778CF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7,855</w:t>
            </w:r>
          </w:p>
        </w:tc>
        <w:tc>
          <w:tcPr>
            <w:tcW w:w="241" w:type="pct"/>
            <w:tcBorders>
              <w:top w:val="nil"/>
              <w:left w:val="nil"/>
              <w:bottom w:val="single" w:sz="4" w:space="0" w:color="auto"/>
              <w:right w:val="single" w:sz="4" w:space="0" w:color="auto"/>
            </w:tcBorders>
            <w:shd w:val="clear" w:color="000000" w:fill="FFFFFF"/>
            <w:noWrap/>
            <w:vAlign w:val="bottom"/>
            <w:hideMark/>
          </w:tcPr>
          <w:p w14:paraId="6267B48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3,206</w:t>
            </w:r>
          </w:p>
        </w:tc>
        <w:tc>
          <w:tcPr>
            <w:tcW w:w="351" w:type="pct"/>
            <w:tcBorders>
              <w:top w:val="nil"/>
              <w:left w:val="nil"/>
              <w:bottom w:val="single" w:sz="4" w:space="0" w:color="auto"/>
              <w:right w:val="single" w:sz="4" w:space="0" w:color="auto"/>
            </w:tcBorders>
            <w:shd w:val="clear" w:color="000000" w:fill="FFFFFF"/>
            <w:noWrap/>
            <w:vAlign w:val="bottom"/>
            <w:hideMark/>
          </w:tcPr>
          <w:p w14:paraId="3F86506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EC65F4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5,091</w:t>
            </w:r>
          </w:p>
        </w:tc>
        <w:tc>
          <w:tcPr>
            <w:tcW w:w="319" w:type="pct"/>
            <w:tcBorders>
              <w:top w:val="nil"/>
              <w:left w:val="single" w:sz="4" w:space="0" w:color="auto"/>
              <w:bottom w:val="single" w:sz="4" w:space="0" w:color="auto"/>
              <w:right w:val="nil"/>
            </w:tcBorders>
            <w:shd w:val="clear" w:color="000000" w:fill="FFFFFF"/>
            <w:noWrap/>
            <w:vAlign w:val="bottom"/>
            <w:hideMark/>
          </w:tcPr>
          <w:p w14:paraId="3B42BA1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5,408</w:t>
            </w:r>
          </w:p>
        </w:tc>
        <w:tc>
          <w:tcPr>
            <w:tcW w:w="319" w:type="pct"/>
            <w:tcBorders>
              <w:top w:val="nil"/>
              <w:left w:val="single" w:sz="4" w:space="0" w:color="auto"/>
              <w:bottom w:val="single" w:sz="4" w:space="0" w:color="auto"/>
              <w:right w:val="nil"/>
            </w:tcBorders>
            <w:shd w:val="clear" w:color="000000" w:fill="FFFFFF"/>
            <w:noWrap/>
            <w:vAlign w:val="bottom"/>
            <w:hideMark/>
          </w:tcPr>
          <w:p w14:paraId="09E9787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CBE657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F47349D"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105,313</w:t>
            </w:r>
          </w:p>
        </w:tc>
      </w:tr>
      <w:tr w:rsidR="00AF68E7" w:rsidRPr="00AF68E7" w14:paraId="2C491715"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6B25C6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32</w:t>
            </w:r>
          </w:p>
        </w:tc>
        <w:tc>
          <w:tcPr>
            <w:tcW w:w="337" w:type="pct"/>
            <w:tcBorders>
              <w:top w:val="nil"/>
              <w:left w:val="nil"/>
              <w:bottom w:val="single" w:sz="4" w:space="0" w:color="auto"/>
              <w:right w:val="nil"/>
            </w:tcBorders>
            <w:shd w:val="clear" w:color="000000" w:fill="FFFFFF"/>
            <w:noWrap/>
            <w:vAlign w:val="bottom"/>
            <w:hideMark/>
          </w:tcPr>
          <w:p w14:paraId="7390765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Librazhd</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8190961"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368,755</w:t>
            </w:r>
          </w:p>
        </w:tc>
        <w:tc>
          <w:tcPr>
            <w:tcW w:w="318" w:type="pct"/>
            <w:tcBorders>
              <w:top w:val="nil"/>
              <w:left w:val="nil"/>
              <w:bottom w:val="single" w:sz="4" w:space="0" w:color="auto"/>
              <w:right w:val="single" w:sz="4" w:space="0" w:color="auto"/>
            </w:tcBorders>
            <w:shd w:val="clear" w:color="000000" w:fill="FFFFFF"/>
            <w:noWrap/>
            <w:vAlign w:val="bottom"/>
            <w:hideMark/>
          </w:tcPr>
          <w:p w14:paraId="4389880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0E33904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78,858</w:t>
            </w:r>
          </w:p>
        </w:tc>
        <w:tc>
          <w:tcPr>
            <w:tcW w:w="254" w:type="pct"/>
            <w:tcBorders>
              <w:top w:val="nil"/>
              <w:left w:val="nil"/>
              <w:bottom w:val="single" w:sz="4" w:space="0" w:color="auto"/>
              <w:right w:val="single" w:sz="4" w:space="0" w:color="auto"/>
            </w:tcBorders>
            <w:shd w:val="clear" w:color="000000" w:fill="FFFFFF"/>
            <w:noWrap/>
            <w:vAlign w:val="bottom"/>
            <w:hideMark/>
          </w:tcPr>
          <w:p w14:paraId="6B333F5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12,175</w:t>
            </w:r>
          </w:p>
        </w:tc>
        <w:tc>
          <w:tcPr>
            <w:tcW w:w="318" w:type="pct"/>
            <w:tcBorders>
              <w:top w:val="nil"/>
              <w:left w:val="nil"/>
              <w:bottom w:val="single" w:sz="4" w:space="0" w:color="auto"/>
              <w:right w:val="single" w:sz="4" w:space="0" w:color="auto"/>
            </w:tcBorders>
            <w:shd w:val="clear" w:color="000000" w:fill="FFFFFF"/>
            <w:noWrap/>
            <w:vAlign w:val="bottom"/>
            <w:hideMark/>
          </w:tcPr>
          <w:p w14:paraId="28130D3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3,841</w:t>
            </w:r>
          </w:p>
        </w:tc>
        <w:tc>
          <w:tcPr>
            <w:tcW w:w="211" w:type="pct"/>
            <w:tcBorders>
              <w:top w:val="nil"/>
              <w:left w:val="nil"/>
              <w:bottom w:val="single" w:sz="4" w:space="0" w:color="auto"/>
              <w:right w:val="single" w:sz="4" w:space="0" w:color="auto"/>
            </w:tcBorders>
            <w:shd w:val="clear" w:color="000000" w:fill="FFFFFF"/>
            <w:noWrap/>
            <w:vAlign w:val="bottom"/>
            <w:hideMark/>
          </w:tcPr>
          <w:p w14:paraId="7DEE811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16,652</w:t>
            </w:r>
          </w:p>
        </w:tc>
        <w:tc>
          <w:tcPr>
            <w:tcW w:w="267" w:type="pct"/>
            <w:tcBorders>
              <w:top w:val="nil"/>
              <w:left w:val="nil"/>
              <w:bottom w:val="single" w:sz="4" w:space="0" w:color="auto"/>
              <w:right w:val="single" w:sz="4" w:space="0" w:color="auto"/>
            </w:tcBorders>
            <w:shd w:val="clear" w:color="000000" w:fill="FFFFFF"/>
            <w:noWrap/>
            <w:vAlign w:val="bottom"/>
            <w:hideMark/>
          </w:tcPr>
          <w:p w14:paraId="41DB639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887703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10,494</w:t>
            </w:r>
          </w:p>
        </w:tc>
        <w:tc>
          <w:tcPr>
            <w:tcW w:w="185" w:type="pct"/>
            <w:tcBorders>
              <w:top w:val="nil"/>
              <w:left w:val="nil"/>
              <w:bottom w:val="single" w:sz="4" w:space="0" w:color="auto"/>
              <w:right w:val="single" w:sz="4" w:space="0" w:color="auto"/>
            </w:tcBorders>
            <w:shd w:val="clear" w:color="000000" w:fill="FFFFFF"/>
            <w:noWrap/>
            <w:vAlign w:val="bottom"/>
            <w:hideMark/>
          </w:tcPr>
          <w:p w14:paraId="1EE9C7B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29,792</w:t>
            </w:r>
          </w:p>
        </w:tc>
        <w:tc>
          <w:tcPr>
            <w:tcW w:w="241" w:type="pct"/>
            <w:tcBorders>
              <w:top w:val="nil"/>
              <w:left w:val="nil"/>
              <w:bottom w:val="single" w:sz="4" w:space="0" w:color="auto"/>
              <w:right w:val="single" w:sz="4" w:space="0" w:color="auto"/>
            </w:tcBorders>
            <w:shd w:val="clear" w:color="000000" w:fill="FFFFFF"/>
            <w:noWrap/>
            <w:vAlign w:val="bottom"/>
            <w:hideMark/>
          </w:tcPr>
          <w:p w14:paraId="099EFB5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331C0B5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55ED172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20,047</w:t>
            </w:r>
          </w:p>
        </w:tc>
        <w:tc>
          <w:tcPr>
            <w:tcW w:w="319" w:type="pct"/>
            <w:tcBorders>
              <w:top w:val="nil"/>
              <w:left w:val="single" w:sz="4" w:space="0" w:color="auto"/>
              <w:bottom w:val="single" w:sz="4" w:space="0" w:color="auto"/>
              <w:right w:val="nil"/>
            </w:tcBorders>
            <w:shd w:val="clear" w:color="000000" w:fill="FFFFFF"/>
            <w:noWrap/>
            <w:vAlign w:val="bottom"/>
            <w:hideMark/>
          </w:tcPr>
          <w:p w14:paraId="039DEC4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3,673</w:t>
            </w:r>
          </w:p>
        </w:tc>
        <w:tc>
          <w:tcPr>
            <w:tcW w:w="319" w:type="pct"/>
            <w:tcBorders>
              <w:top w:val="nil"/>
              <w:left w:val="single" w:sz="4" w:space="0" w:color="auto"/>
              <w:bottom w:val="single" w:sz="4" w:space="0" w:color="auto"/>
              <w:right w:val="nil"/>
            </w:tcBorders>
            <w:shd w:val="clear" w:color="000000" w:fill="FFFFFF"/>
            <w:noWrap/>
            <w:vAlign w:val="bottom"/>
            <w:hideMark/>
          </w:tcPr>
          <w:p w14:paraId="5C7DAFE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CD27B3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1CE240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559,274</w:t>
            </w:r>
          </w:p>
        </w:tc>
      </w:tr>
      <w:tr w:rsidR="00AF68E7" w:rsidRPr="00AF68E7" w14:paraId="636F47F2"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B0741BF"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33</w:t>
            </w:r>
          </w:p>
        </w:tc>
        <w:tc>
          <w:tcPr>
            <w:tcW w:w="337" w:type="pct"/>
            <w:tcBorders>
              <w:top w:val="nil"/>
              <w:left w:val="nil"/>
              <w:bottom w:val="single" w:sz="4" w:space="0" w:color="auto"/>
              <w:right w:val="nil"/>
            </w:tcBorders>
            <w:shd w:val="clear" w:color="000000" w:fill="FFFFFF"/>
            <w:noWrap/>
            <w:vAlign w:val="bottom"/>
            <w:hideMark/>
          </w:tcPr>
          <w:p w14:paraId="3071E9F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Lushnj</w:t>
            </w:r>
            <w:r w:rsidRPr="00AF68E7">
              <w:rPr>
                <w:rFonts w:ascii="Garamond" w:eastAsia="Times New Roman" w:hAnsi="Garamond" w:cs="Arial"/>
                <w:sz w:val="12"/>
                <w:szCs w:val="16"/>
              </w:rPr>
              <w:t>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D28AD2D"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566,894</w:t>
            </w:r>
          </w:p>
        </w:tc>
        <w:tc>
          <w:tcPr>
            <w:tcW w:w="318" w:type="pct"/>
            <w:tcBorders>
              <w:top w:val="nil"/>
              <w:left w:val="nil"/>
              <w:bottom w:val="single" w:sz="4" w:space="0" w:color="auto"/>
              <w:right w:val="single" w:sz="4" w:space="0" w:color="auto"/>
            </w:tcBorders>
            <w:shd w:val="clear" w:color="000000" w:fill="FFFFFF"/>
            <w:noWrap/>
            <w:vAlign w:val="bottom"/>
            <w:hideMark/>
          </w:tcPr>
          <w:p w14:paraId="3C885D0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9,917</w:t>
            </w:r>
          </w:p>
        </w:tc>
        <w:tc>
          <w:tcPr>
            <w:tcW w:w="258" w:type="pct"/>
            <w:tcBorders>
              <w:top w:val="nil"/>
              <w:left w:val="nil"/>
              <w:bottom w:val="single" w:sz="4" w:space="0" w:color="auto"/>
              <w:right w:val="single" w:sz="4" w:space="0" w:color="auto"/>
            </w:tcBorders>
            <w:shd w:val="clear" w:color="000000" w:fill="FFFFFF"/>
            <w:noWrap/>
            <w:vAlign w:val="bottom"/>
            <w:hideMark/>
          </w:tcPr>
          <w:p w14:paraId="5665D2E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159,266</w:t>
            </w:r>
          </w:p>
        </w:tc>
        <w:tc>
          <w:tcPr>
            <w:tcW w:w="254" w:type="pct"/>
            <w:tcBorders>
              <w:top w:val="nil"/>
              <w:left w:val="nil"/>
              <w:bottom w:val="single" w:sz="4" w:space="0" w:color="auto"/>
              <w:right w:val="single" w:sz="4" w:space="0" w:color="auto"/>
            </w:tcBorders>
            <w:shd w:val="clear" w:color="000000" w:fill="FFFFFF"/>
            <w:noWrap/>
            <w:vAlign w:val="bottom"/>
            <w:hideMark/>
          </w:tcPr>
          <w:p w14:paraId="1B5896F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37,905</w:t>
            </w:r>
          </w:p>
        </w:tc>
        <w:tc>
          <w:tcPr>
            <w:tcW w:w="318" w:type="pct"/>
            <w:tcBorders>
              <w:top w:val="nil"/>
              <w:left w:val="nil"/>
              <w:bottom w:val="single" w:sz="4" w:space="0" w:color="auto"/>
              <w:right w:val="single" w:sz="4" w:space="0" w:color="auto"/>
            </w:tcBorders>
            <w:shd w:val="clear" w:color="000000" w:fill="FFFFFF"/>
            <w:noWrap/>
            <w:vAlign w:val="bottom"/>
            <w:hideMark/>
          </w:tcPr>
          <w:p w14:paraId="30A4AAF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13,944</w:t>
            </w:r>
          </w:p>
        </w:tc>
        <w:tc>
          <w:tcPr>
            <w:tcW w:w="211" w:type="pct"/>
            <w:tcBorders>
              <w:top w:val="nil"/>
              <w:left w:val="nil"/>
              <w:bottom w:val="single" w:sz="4" w:space="0" w:color="auto"/>
              <w:right w:val="single" w:sz="4" w:space="0" w:color="auto"/>
            </w:tcBorders>
            <w:shd w:val="clear" w:color="000000" w:fill="FFFFFF"/>
            <w:noWrap/>
            <w:vAlign w:val="bottom"/>
            <w:hideMark/>
          </w:tcPr>
          <w:p w14:paraId="3840B8A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17,448</w:t>
            </w:r>
          </w:p>
        </w:tc>
        <w:tc>
          <w:tcPr>
            <w:tcW w:w="267" w:type="pct"/>
            <w:tcBorders>
              <w:top w:val="nil"/>
              <w:left w:val="nil"/>
              <w:bottom w:val="single" w:sz="4" w:space="0" w:color="auto"/>
              <w:right w:val="single" w:sz="4" w:space="0" w:color="auto"/>
            </w:tcBorders>
            <w:shd w:val="clear" w:color="000000" w:fill="FFFFFF"/>
            <w:noWrap/>
            <w:vAlign w:val="bottom"/>
            <w:hideMark/>
          </w:tcPr>
          <w:p w14:paraId="25F7B09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A3F2C6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2,059</w:t>
            </w:r>
          </w:p>
        </w:tc>
        <w:tc>
          <w:tcPr>
            <w:tcW w:w="185" w:type="pct"/>
            <w:tcBorders>
              <w:top w:val="nil"/>
              <w:left w:val="nil"/>
              <w:bottom w:val="single" w:sz="4" w:space="0" w:color="auto"/>
              <w:right w:val="single" w:sz="4" w:space="0" w:color="auto"/>
            </w:tcBorders>
            <w:shd w:val="clear" w:color="000000" w:fill="FFFFFF"/>
            <w:noWrap/>
            <w:vAlign w:val="bottom"/>
            <w:hideMark/>
          </w:tcPr>
          <w:p w14:paraId="5496920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9,066</w:t>
            </w:r>
          </w:p>
        </w:tc>
        <w:tc>
          <w:tcPr>
            <w:tcW w:w="241" w:type="pct"/>
            <w:tcBorders>
              <w:top w:val="nil"/>
              <w:left w:val="nil"/>
              <w:bottom w:val="single" w:sz="4" w:space="0" w:color="auto"/>
              <w:right w:val="single" w:sz="4" w:space="0" w:color="auto"/>
            </w:tcBorders>
            <w:shd w:val="clear" w:color="000000" w:fill="FFFFFF"/>
            <w:noWrap/>
            <w:vAlign w:val="bottom"/>
            <w:hideMark/>
          </w:tcPr>
          <w:p w14:paraId="2F6CFBF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53,703</w:t>
            </w:r>
          </w:p>
        </w:tc>
        <w:tc>
          <w:tcPr>
            <w:tcW w:w="351" w:type="pct"/>
            <w:tcBorders>
              <w:top w:val="nil"/>
              <w:left w:val="nil"/>
              <w:bottom w:val="single" w:sz="4" w:space="0" w:color="auto"/>
              <w:right w:val="single" w:sz="4" w:space="0" w:color="auto"/>
            </w:tcBorders>
            <w:shd w:val="clear" w:color="000000" w:fill="FFFFFF"/>
            <w:noWrap/>
            <w:vAlign w:val="bottom"/>
            <w:hideMark/>
          </w:tcPr>
          <w:p w14:paraId="030C3D3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795C0E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35,004</w:t>
            </w:r>
          </w:p>
        </w:tc>
        <w:tc>
          <w:tcPr>
            <w:tcW w:w="319" w:type="pct"/>
            <w:tcBorders>
              <w:top w:val="nil"/>
              <w:left w:val="single" w:sz="4" w:space="0" w:color="auto"/>
              <w:bottom w:val="single" w:sz="4" w:space="0" w:color="auto"/>
              <w:right w:val="nil"/>
            </w:tcBorders>
            <w:shd w:val="clear" w:color="000000" w:fill="FFFFFF"/>
            <w:noWrap/>
            <w:vAlign w:val="bottom"/>
            <w:hideMark/>
          </w:tcPr>
          <w:p w14:paraId="17150CF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1D9E79E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20,000</w:t>
            </w:r>
          </w:p>
        </w:tc>
        <w:tc>
          <w:tcPr>
            <w:tcW w:w="319" w:type="pct"/>
            <w:tcBorders>
              <w:top w:val="nil"/>
              <w:left w:val="single" w:sz="4" w:space="0" w:color="auto"/>
              <w:bottom w:val="single" w:sz="4" w:space="0" w:color="auto"/>
              <w:right w:val="nil"/>
            </w:tcBorders>
            <w:shd w:val="clear" w:color="000000" w:fill="FFFFFF"/>
            <w:noWrap/>
            <w:vAlign w:val="bottom"/>
            <w:hideMark/>
          </w:tcPr>
          <w:p w14:paraId="63B7168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1E904F1"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925,205</w:t>
            </w:r>
          </w:p>
        </w:tc>
      </w:tr>
      <w:tr w:rsidR="00AF68E7" w:rsidRPr="00AF68E7" w14:paraId="2780295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F280A2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34</w:t>
            </w:r>
          </w:p>
        </w:tc>
        <w:tc>
          <w:tcPr>
            <w:tcW w:w="337" w:type="pct"/>
            <w:tcBorders>
              <w:top w:val="nil"/>
              <w:left w:val="nil"/>
              <w:bottom w:val="single" w:sz="4" w:space="0" w:color="auto"/>
              <w:right w:val="nil"/>
            </w:tcBorders>
            <w:shd w:val="clear" w:color="000000" w:fill="FFFFFF"/>
            <w:noWrap/>
            <w:vAlign w:val="bottom"/>
            <w:hideMark/>
          </w:tcPr>
          <w:p w14:paraId="7E1B231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Malësi e Madhe</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21EBCF0"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390,293</w:t>
            </w:r>
          </w:p>
        </w:tc>
        <w:tc>
          <w:tcPr>
            <w:tcW w:w="318" w:type="pct"/>
            <w:tcBorders>
              <w:top w:val="nil"/>
              <w:left w:val="nil"/>
              <w:bottom w:val="single" w:sz="4" w:space="0" w:color="auto"/>
              <w:right w:val="single" w:sz="4" w:space="0" w:color="auto"/>
            </w:tcBorders>
            <w:shd w:val="clear" w:color="000000" w:fill="FFFFFF"/>
            <w:noWrap/>
            <w:vAlign w:val="bottom"/>
            <w:hideMark/>
          </w:tcPr>
          <w:p w14:paraId="2043466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4,512</w:t>
            </w:r>
          </w:p>
        </w:tc>
        <w:tc>
          <w:tcPr>
            <w:tcW w:w="258" w:type="pct"/>
            <w:tcBorders>
              <w:top w:val="nil"/>
              <w:left w:val="nil"/>
              <w:bottom w:val="single" w:sz="4" w:space="0" w:color="auto"/>
              <w:right w:val="single" w:sz="4" w:space="0" w:color="auto"/>
            </w:tcBorders>
            <w:shd w:val="clear" w:color="000000" w:fill="FFFFFF"/>
            <w:noWrap/>
            <w:vAlign w:val="bottom"/>
            <w:hideMark/>
          </w:tcPr>
          <w:p w14:paraId="4FF01FE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66,639</w:t>
            </w:r>
          </w:p>
        </w:tc>
        <w:tc>
          <w:tcPr>
            <w:tcW w:w="254" w:type="pct"/>
            <w:tcBorders>
              <w:top w:val="nil"/>
              <w:left w:val="nil"/>
              <w:bottom w:val="single" w:sz="4" w:space="0" w:color="auto"/>
              <w:right w:val="single" w:sz="4" w:space="0" w:color="auto"/>
            </w:tcBorders>
            <w:shd w:val="clear" w:color="000000" w:fill="FFFFFF"/>
            <w:noWrap/>
            <w:vAlign w:val="bottom"/>
            <w:hideMark/>
          </w:tcPr>
          <w:p w14:paraId="4A04B5E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3,676</w:t>
            </w:r>
          </w:p>
        </w:tc>
        <w:tc>
          <w:tcPr>
            <w:tcW w:w="318" w:type="pct"/>
            <w:tcBorders>
              <w:top w:val="nil"/>
              <w:left w:val="nil"/>
              <w:bottom w:val="single" w:sz="4" w:space="0" w:color="auto"/>
              <w:right w:val="single" w:sz="4" w:space="0" w:color="auto"/>
            </w:tcBorders>
            <w:shd w:val="clear" w:color="000000" w:fill="FFFFFF"/>
            <w:noWrap/>
            <w:vAlign w:val="bottom"/>
            <w:hideMark/>
          </w:tcPr>
          <w:p w14:paraId="31C29E8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6,474</w:t>
            </w:r>
          </w:p>
        </w:tc>
        <w:tc>
          <w:tcPr>
            <w:tcW w:w="211" w:type="pct"/>
            <w:tcBorders>
              <w:top w:val="nil"/>
              <w:left w:val="nil"/>
              <w:bottom w:val="single" w:sz="4" w:space="0" w:color="auto"/>
              <w:right w:val="single" w:sz="4" w:space="0" w:color="auto"/>
            </w:tcBorders>
            <w:shd w:val="clear" w:color="000000" w:fill="FFFFFF"/>
            <w:noWrap/>
            <w:vAlign w:val="bottom"/>
            <w:hideMark/>
          </w:tcPr>
          <w:p w14:paraId="1249864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31,408</w:t>
            </w:r>
          </w:p>
        </w:tc>
        <w:tc>
          <w:tcPr>
            <w:tcW w:w="267" w:type="pct"/>
            <w:tcBorders>
              <w:top w:val="nil"/>
              <w:left w:val="nil"/>
              <w:bottom w:val="single" w:sz="4" w:space="0" w:color="auto"/>
              <w:right w:val="single" w:sz="4" w:space="0" w:color="auto"/>
            </w:tcBorders>
            <w:shd w:val="clear" w:color="000000" w:fill="FFFFFF"/>
            <w:noWrap/>
            <w:vAlign w:val="bottom"/>
            <w:hideMark/>
          </w:tcPr>
          <w:p w14:paraId="29B2143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FBE261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19,695</w:t>
            </w:r>
          </w:p>
        </w:tc>
        <w:tc>
          <w:tcPr>
            <w:tcW w:w="185" w:type="pct"/>
            <w:tcBorders>
              <w:top w:val="nil"/>
              <w:left w:val="nil"/>
              <w:bottom w:val="single" w:sz="4" w:space="0" w:color="auto"/>
              <w:right w:val="single" w:sz="4" w:space="0" w:color="auto"/>
            </w:tcBorders>
            <w:shd w:val="clear" w:color="000000" w:fill="FFFFFF"/>
            <w:noWrap/>
            <w:vAlign w:val="bottom"/>
            <w:hideMark/>
          </w:tcPr>
          <w:p w14:paraId="2CC855B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15,972</w:t>
            </w:r>
          </w:p>
        </w:tc>
        <w:tc>
          <w:tcPr>
            <w:tcW w:w="241" w:type="pct"/>
            <w:tcBorders>
              <w:top w:val="nil"/>
              <w:left w:val="nil"/>
              <w:bottom w:val="single" w:sz="4" w:space="0" w:color="auto"/>
              <w:right w:val="single" w:sz="4" w:space="0" w:color="auto"/>
            </w:tcBorders>
            <w:shd w:val="clear" w:color="000000" w:fill="FFFFFF"/>
            <w:noWrap/>
            <w:vAlign w:val="bottom"/>
            <w:hideMark/>
          </w:tcPr>
          <w:p w14:paraId="1C8C1B2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14,905</w:t>
            </w:r>
          </w:p>
        </w:tc>
        <w:tc>
          <w:tcPr>
            <w:tcW w:w="351" w:type="pct"/>
            <w:tcBorders>
              <w:top w:val="nil"/>
              <w:left w:val="nil"/>
              <w:bottom w:val="single" w:sz="4" w:space="0" w:color="auto"/>
              <w:right w:val="single" w:sz="4" w:space="0" w:color="auto"/>
            </w:tcBorders>
            <w:shd w:val="clear" w:color="000000" w:fill="FFFFFF"/>
            <w:noWrap/>
            <w:vAlign w:val="bottom"/>
            <w:hideMark/>
          </w:tcPr>
          <w:p w14:paraId="45FA755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4738F9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25,089</w:t>
            </w:r>
          </w:p>
        </w:tc>
        <w:tc>
          <w:tcPr>
            <w:tcW w:w="319" w:type="pct"/>
            <w:tcBorders>
              <w:top w:val="nil"/>
              <w:left w:val="single" w:sz="4" w:space="0" w:color="auto"/>
              <w:bottom w:val="single" w:sz="4" w:space="0" w:color="auto"/>
              <w:right w:val="nil"/>
            </w:tcBorders>
            <w:shd w:val="clear" w:color="000000" w:fill="FFFFFF"/>
            <w:noWrap/>
            <w:vAlign w:val="bottom"/>
            <w:hideMark/>
          </w:tcPr>
          <w:p w14:paraId="5057CA8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5,816</w:t>
            </w:r>
          </w:p>
        </w:tc>
        <w:tc>
          <w:tcPr>
            <w:tcW w:w="319" w:type="pct"/>
            <w:tcBorders>
              <w:top w:val="nil"/>
              <w:left w:val="single" w:sz="4" w:space="0" w:color="auto"/>
              <w:bottom w:val="single" w:sz="4" w:space="0" w:color="auto"/>
              <w:right w:val="nil"/>
            </w:tcBorders>
            <w:shd w:val="clear" w:color="000000" w:fill="FFFFFF"/>
            <w:noWrap/>
            <w:vAlign w:val="bottom"/>
            <w:hideMark/>
          </w:tcPr>
          <w:p w14:paraId="5300710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2FC31C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00E167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584,477</w:t>
            </w:r>
          </w:p>
        </w:tc>
      </w:tr>
      <w:tr w:rsidR="00AF68E7" w:rsidRPr="00AF68E7" w14:paraId="0365F86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ABF0090"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35</w:t>
            </w:r>
          </w:p>
        </w:tc>
        <w:tc>
          <w:tcPr>
            <w:tcW w:w="337" w:type="pct"/>
            <w:tcBorders>
              <w:top w:val="nil"/>
              <w:left w:val="nil"/>
              <w:bottom w:val="single" w:sz="4" w:space="0" w:color="auto"/>
              <w:right w:val="nil"/>
            </w:tcBorders>
            <w:shd w:val="clear" w:color="000000" w:fill="FFFFFF"/>
            <w:noWrap/>
            <w:vAlign w:val="bottom"/>
            <w:hideMark/>
          </w:tcPr>
          <w:p w14:paraId="0C858E3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Maliq</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AADE88F"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400,661</w:t>
            </w:r>
          </w:p>
        </w:tc>
        <w:tc>
          <w:tcPr>
            <w:tcW w:w="318" w:type="pct"/>
            <w:tcBorders>
              <w:top w:val="nil"/>
              <w:left w:val="nil"/>
              <w:bottom w:val="single" w:sz="4" w:space="0" w:color="auto"/>
              <w:right w:val="single" w:sz="4" w:space="0" w:color="auto"/>
            </w:tcBorders>
            <w:shd w:val="clear" w:color="000000" w:fill="FFFFFF"/>
            <w:noWrap/>
            <w:vAlign w:val="bottom"/>
            <w:hideMark/>
          </w:tcPr>
          <w:p w14:paraId="7CBFBD9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2D85B2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90,212</w:t>
            </w:r>
          </w:p>
        </w:tc>
        <w:tc>
          <w:tcPr>
            <w:tcW w:w="254" w:type="pct"/>
            <w:tcBorders>
              <w:top w:val="nil"/>
              <w:left w:val="nil"/>
              <w:bottom w:val="single" w:sz="4" w:space="0" w:color="auto"/>
              <w:right w:val="single" w:sz="4" w:space="0" w:color="auto"/>
            </w:tcBorders>
            <w:shd w:val="clear" w:color="000000" w:fill="FFFFFF"/>
            <w:noWrap/>
            <w:vAlign w:val="bottom"/>
            <w:hideMark/>
          </w:tcPr>
          <w:p w14:paraId="212F0F7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4,744</w:t>
            </w:r>
          </w:p>
        </w:tc>
        <w:tc>
          <w:tcPr>
            <w:tcW w:w="318" w:type="pct"/>
            <w:tcBorders>
              <w:top w:val="nil"/>
              <w:left w:val="nil"/>
              <w:bottom w:val="single" w:sz="4" w:space="0" w:color="auto"/>
              <w:right w:val="single" w:sz="4" w:space="0" w:color="auto"/>
            </w:tcBorders>
            <w:shd w:val="clear" w:color="000000" w:fill="FFFFFF"/>
            <w:noWrap/>
            <w:vAlign w:val="bottom"/>
            <w:hideMark/>
          </w:tcPr>
          <w:p w14:paraId="2571FA1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12,521</w:t>
            </w:r>
          </w:p>
        </w:tc>
        <w:tc>
          <w:tcPr>
            <w:tcW w:w="211" w:type="pct"/>
            <w:tcBorders>
              <w:top w:val="nil"/>
              <w:left w:val="nil"/>
              <w:bottom w:val="single" w:sz="4" w:space="0" w:color="auto"/>
              <w:right w:val="single" w:sz="4" w:space="0" w:color="auto"/>
            </w:tcBorders>
            <w:shd w:val="clear" w:color="000000" w:fill="FFFFFF"/>
            <w:noWrap/>
            <w:vAlign w:val="bottom"/>
            <w:hideMark/>
          </w:tcPr>
          <w:p w14:paraId="209409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6A3819C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5422E8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6,879</w:t>
            </w:r>
          </w:p>
        </w:tc>
        <w:tc>
          <w:tcPr>
            <w:tcW w:w="185" w:type="pct"/>
            <w:tcBorders>
              <w:top w:val="nil"/>
              <w:left w:val="nil"/>
              <w:bottom w:val="single" w:sz="4" w:space="0" w:color="auto"/>
              <w:right w:val="single" w:sz="4" w:space="0" w:color="auto"/>
            </w:tcBorders>
            <w:shd w:val="clear" w:color="000000" w:fill="FFFFFF"/>
            <w:noWrap/>
            <w:vAlign w:val="bottom"/>
            <w:hideMark/>
          </w:tcPr>
          <w:p w14:paraId="56FFCA3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10,729</w:t>
            </w:r>
          </w:p>
        </w:tc>
        <w:tc>
          <w:tcPr>
            <w:tcW w:w="241" w:type="pct"/>
            <w:tcBorders>
              <w:top w:val="nil"/>
              <w:left w:val="nil"/>
              <w:bottom w:val="single" w:sz="4" w:space="0" w:color="auto"/>
              <w:right w:val="single" w:sz="4" w:space="0" w:color="auto"/>
            </w:tcBorders>
            <w:shd w:val="clear" w:color="000000" w:fill="FFFFFF"/>
            <w:noWrap/>
            <w:vAlign w:val="bottom"/>
            <w:hideMark/>
          </w:tcPr>
          <w:p w14:paraId="2DFD32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45,360</w:t>
            </w:r>
          </w:p>
        </w:tc>
        <w:tc>
          <w:tcPr>
            <w:tcW w:w="351" w:type="pct"/>
            <w:tcBorders>
              <w:top w:val="nil"/>
              <w:left w:val="nil"/>
              <w:bottom w:val="single" w:sz="4" w:space="0" w:color="auto"/>
              <w:right w:val="single" w:sz="4" w:space="0" w:color="auto"/>
            </w:tcBorders>
            <w:shd w:val="clear" w:color="000000" w:fill="FFFFFF"/>
            <w:noWrap/>
            <w:vAlign w:val="bottom"/>
            <w:hideMark/>
          </w:tcPr>
          <w:p w14:paraId="6597F94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243F03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22,820</w:t>
            </w:r>
          </w:p>
        </w:tc>
        <w:tc>
          <w:tcPr>
            <w:tcW w:w="319" w:type="pct"/>
            <w:tcBorders>
              <w:top w:val="nil"/>
              <w:left w:val="single" w:sz="4" w:space="0" w:color="auto"/>
              <w:bottom w:val="single" w:sz="4" w:space="0" w:color="auto"/>
              <w:right w:val="nil"/>
            </w:tcBorders>
            <w:shd w:val="clear" w:color="000000" w:fill="FFFFFF"/>
            <w:noWrap/>
            <w:vAlign w:val="bottom"/>
            <w:hideMark/>
          </w:tcPr>
          <w:p w14:paraId="53624CE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D2C661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2B54B6E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BFA7BA2"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609,574</w:t>
            </w:r>
          </w:p>
        </w:tc>
      </w:tr>
      <w:tr w:rsidR="00AF68E7" w:rsidRPr="00AF68E7" w14:paraId="49AB0AB2"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9F664E5"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36</w:t>
            </w:r>
          </w:p>
        </w:tc>
        <w:tc>
          <w:tcPr>
            <w:tcW w:w="337" w:type="pct"/>
            <w:tcBorders>
              <w:top w:val="nil"/>
              <w:left w:val="nil"/>
              <w:bottom w:val="single" w:sz="4" w:space="0" w:color="auto"/>
              <w:right w:val="nil"/>
            </w:tcBorders>
            <w:shd w:val="clear" w:color="000000" w:fill="FFFFFF"/>
            <w:noWrap/>
            <w:vAlign w:val="bottom"/>
            <w:hideMark/>
          </w:tcPr>
          <w:p w14:paraId="7C89A63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Mallakastër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7BA8417"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210,177</w:t>
            </w:r>
          </w:p>
        </w:tc>
        <w:tc>
          <w:tcPr>
            <w:tcW w:w="318" w:type="pct"/>
            <w:tcBorders>
              <w:top w:val="nil"/>
              <w:left w:val="nil"/>
              <w:bottom w:val="single" w:sz="4" w:space="0" w:color="auto"/>
              <w:right w:val="single" w:sz="4" w:space="0" w:color="auto"/>
            </w:tcBorders>
            <w:shd w:val="clear" w:color="000000" w:fill="FFFFFF"/>
            <w:noWrap/>
            <w:vAlign w:val="bottom"/>
            <w:hideMark/>
          </w:tcPr>
          <w:p w14:paraId="596A46C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D2A847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67,213</w:t>
            </w:r>
          </w:p>
        </w:tc>
        <w:tc>
          <w:tcPr>
            <w:tcW w:w="254" w:type="pct"/>
            <w:tcBorders>
              <w:top w:val="nil"/>
              <w:left w:val="nil"/>
              <w:bottom w:val="single" w:sz="4" w:space="0" w:color="auto"/>
              <w:right w:val="single" w:sz="4" w:space="0" w:color="auto"/>
            </w:tcBorders>
            <w:shd w:val="clear" w:color="000000" w:fill="FFFFFF"/>
            <w:noWrap/>
            <w:vAlign w:val="bottom"/>
            <w:hideMark/>
          </w:tcPr>
          <w:p w14:paraId="4328448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18,992</w:t>
            </w:r>
          </w:p>
        </w:tc>
        <w:tc>
          <w:tcPr>
            <w:tcW w:w="318" w:type="pct"/>
            <w:tcBorders>
              <w:top w:val="nil"/>
              <w:left w:val="nil"/>
              <w:bottom w:val="single" w:sz="4" w:space="0" w:color="auto"/>
              <w:right w:val="single" w:sz="4" w:space="0" w:color="auto"/>
            </w:tcBorders>
            <w:shd w:val="clear" w:color="000000" w:fill="FFFFFF"/>
            <w:noWrap/>
            <w:vAlign w:val="bottom"/>
            <w:hideMark/>
          </w:tcPr>
          <w:p w14:paraId="7AD91E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8,169</w:t>
            </w:r>
          </w:p>
        </w:tc>
        <w:tc>
          <w:tcPr>
            <w:tcW w:w="211" w:type="pct"/>
            <w:tcBorders>
              <w:top w:val="nil"/>
              <w:left w:val="nil"/>
              <w:bottom w:val="single" w:sz="4" w:space="0" w:color="auto"/>
              <w:right w:val="single" w:sz="4" w:space="0" w:color="auto"/>
            </w:tcBorders>
            <w:shd w:val="clear" w:color="000000" w:fill="FFFFFF"/>
            <w:noWrap/>
            <w:vAlign w:val="bottom"/>
            <w:hideMark/>
          </w:tcPr>
          <w:p w14:paraId="7670DDF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17,385</w:t>
            </w:r>
          </w:p>
        </w:tc>
        <w:tc>
          <w:tcPr>
            <w:tcW w:w="267" w:type="pct"/>
            <w:tcBorders>
              <w:top w:val="nil"/>
              <w:left w:val="nil"/>
              <w:bottom w:val="single" w:sz="4" w:space="0" w:color="auto"/>
              <w:right w:val="single" w:sz="4" w:space="0" w:color="auto"/>
            </w:tcBorders>
            <w:shd w:val="clear" w:color="000000" w:fill="FFFFFF"/>
            <w:noWrap/>
            <w:vAlign w:val="bottom"/>
            <w:hideMark/>
          </w:tcPr>
          <w:p w14:paraId="63011B2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C7ADA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3,468</w:t>
            </w:r>
          </w:p>
        </w:tc>
        <w:tc>
          <w:tcPr>
            <w:tcW w:w="185" w:type="pct"/>
            <w:tcBorders>
              <w:top w:val="nil"/>
              <w:left w:val="nil"/>
              <w:bottom w:val="single" w:sz="4" w:space="0" w:color="auto"/>
              <w:right w:val="single" w:sz="4" w:space="0" w:color="auto"/>
            </w:tcBorders>
            <w:shd w:val="clear" w:color="000000" w:fill="FFFFFF"/>
            <w:noWrap/>
            <w:vAlign w:val="bottom"/>
            <w:hideMark/>
          </w:tcPr>
          <w:p w14:paraId="50239A8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8,860</w:t>
            </w:r>
          </w:p>
        </w:tc>
        <w:tc>
          <w:tcPr>
            <w:tcW w:w="241" w:type="pct"/>
            <w:tcBorders>
              <w:top w:val="nil"/>
              <w:left w:val="nil"/>
              <w:bottom w:val="single" w:sz="4" w:space="0" w:color="auto"/>
              <w:right w:val="single" w:sz="4" w:space="0" w:color="auto"/>
            </w:tcBorders>
            <w:shd w:val="clear" w:color="000000" w:fill="FFFFFF"/>
            <w:noWrap/>
            <w:vAlign w:val="bottom"/>
            <w:hideMark/>
          </w:tcPr>
          <w:p w14:paraId="00EB0C2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14,986</w:t>
            </w:r>
          </w:p>
        </w:tc>
        <w:tc>
          <w:tcPr>
            <w:tcW w:w="351" w:type="pct"/>
            <w:tcBorders>
              <w:top w:val="nil"/>
              <w:left w:val="nil"/>
              <w:bottom w:val="single" w:sz="4" w:space="0" w:color="auto"/>
              <w:right w:val="single" w:sz="4" w:space="0" w:color="auto"/>
            </w:tcBorders>
            <w:shd w:val="clear" w:color="000000" w:fill="FFFFFF"/>
            <w:noWrap/>
            <w:vAlign w:val="bottom"/>
            <w:hideMark/>
          </w:tcPr>
          <w:p w14:paraId="543ECE7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884C82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13,830</w:t>
            </w:r>
          </w:p>
        </w:tc>
        <w:tc>
          <w:tcPr>
            <w:tcW w:w="319" w:type="pct"/>
            <w:tcBorders>
              <w:top w:val="nil"/>
              <w:left w:val="single" w:sz="4" w:space="0" w:color="auto"/>
              <w:bottom w:val="single" w:sz="4" w:space="0" w:color="auto"/>
              <w:right w:val="nil"/>
            </w:tcBorders>
            <w:shd w:val="clear" w:color="000000" w:fill="FFFFFF"/>
            <w:noWrap/>
            <w:vAlign w:val="bottom"/>
            <w:hideMark/>
          </w:tcPr>
          <w:p w14:paraId="68FFB3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3483B6C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10,000</w:t>
            </w:r>
          </w:p>
        </w:tc>
        <w:tc>
          <w:tcPr>
            <w:tcW w:w="319" w:type="pct"/>
            <w:tcBorders>
              <w:top w:val="nil"/>
              <w:left w:val="single" w:sz="4" w:space="0" w:color="auto"/>
              <w:bottom w:val="single" w:sz="4" w:space="0" w:color="auto"/>
              <w:right w:val="nil"/>
            </w:tcBorders>
            <w:shd w:val="clear" w:color="000000" w:fill="FFFFFF"/>
            <w:noWrap/>
            <w:vAlign w:val="bottom"/>
            <w:hideMark/>
          </w:tcPr>
          <w:p w14:paraId="3C07188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745BE86"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373,079</w:t>
            </w:r>
          </w:p>
        </w:tc>
      </w:tr>
      <w:tr w:rsidR="00AF68E7" w:rsidRPr="00AF68E7" w14:paraId="39AAEF2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1C63DC8"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37</w:t>
            </w:r>
          </w:p>
        </w:tc>
        <w:tc>
          <w:tcPr>
            <w:tcW w:w="337" w:type="pct"/>
            <w:tcBorders>
              <w:top w:val="nil"/>
              <w:left w:val="nil"/>
              <w:bottom w:val="single" w:sz="4" w:space="0" w:color="auto"/>
              <w:right w:val="nil"/>
            </w:tcBorders>
            <w:shd w:val="clear" w:color="000000" w:fill="FFFFFF"/>
            <w:noWrap/>
            <w:vAlign w:val="bottom"/>
            <w:hideMark/>
          </w:tcPr>
          <w:p w14:paraId="6D3D09C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Mat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9AE101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250,009</w:t>
            </w:r>
          </w:p>
        </w:tc>
        <w:tc>
          <w:tcPr>
            <w:tcW w:w="318" w:type="pct"/>
            <w:tcBorders>
              <w:top w:val="nil"/>
              <w:left w:val="nil"/>
              <w:bottom w:val="single" w:sz="4" w:space="0" w:color="auto"/>
              <w:right w:val="single" w:sz="4" w:space="0" w:color="auto"/>
            </w:tcBorders>
            <w:shd w:val="clear" w:color="000000" w:fill="FFFFFF"/>
            <w:noWrap/>
            <w:vAlign w:val="bottom"/>
            <w:hideMark/>
          </w:tcPr>
          <w:p w14:paraId="05ACC7C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13,514</w:t>
            </w:r>
          </w:p>
        </w:tc>
        <w:tc>
          <w:tcPr>
            <w:tcW w:w="258" w:type="pct"/>
            <w:tcBorders>
              <w:top w:val="nil"/>
              <w:left w:val="nil"/>
              <w:bottom w:val="single" w:sz="4" w:space="0" w:color="auto"/>
              <w:right w:val="single" w:sz="4" w:space="0" w:color="auto"/>
            </w:tcBorders>
            <w:shd w:val="clear" w:color="000000" w:fill="FFFFFF"/>
            <w:noWrap/>
            <w:vAlign w:val="bottom"/>
            <w:hideMark/>
          </w:tcPr>
          <w:p w14:paraId="507913A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63,714</w:t>
            </w:r>
          </w:p>
        </w:tc>
        <w:tc>
          <w:tcPr>
            <w:tcW w:w="254" w:type="pct"/>
            <w:tcBorders>
              <w:top w:val="nil"/>
              <w:left w:val="nil"/>
              <w:bottom w:val="single" w:sz="4" w:space="0" w:color="auto"/>
              <w:right w:val="single" w:sz="4" w:space="0" w:color="auto"/>
            </w:tcBorders>
            <w:shd w:val="clear" w:color="000000" w:fill="FFFFFF"/>
            <w:noWrap/>
            <w:vAlign w:val="bottom"/>
            <w:hideMark/>
          </w:tcPr>
          <w:p w14:paraId="4FF4D3C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22,667</w:t>
            </w:r>
          </w:p>
        </w:tc>
        <w:tc>
          <w:tcPr>
            <w:tcW w:w="318" w:type="pct"/>
            <w:tcBorders>
              <w:top w:val="nil"/>
              <w:left w:val="nil"/>
              <w:bottom w:val="single" w:sz="4" w:space="0" w:color="auto"/>
              <w:right w:val="single" w:sz="4" w:space="0" w:color="auto"/>
            </w:tcBorders>
            <w:shd w:val="clear" w:color="000000" w:fill="FFFFFF"/>
            <w:noWrap/>
            <w:vAlign w:val="bottom"/>
            <w:hideMark/>
          </w:tcPr>
          <w:p w14:paraId="7E6C48E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8,818</w:t>
            </w:r>
          </w:p>
        </w:tc>
        <w:tc>
          <w:tcPr>
            <w:tcW w:w="211" w:type="pct"/>
            <w:tcBorders>
              <w:top w:val="nil"/>
              <w:left w:val="nil"/>
              <w:bottom w:val="single" w:sz="4" w:space="0" w:color="auto"/>
              <w:right w:val="single" w:sz="4" w:space="0" w:color="auto"/>
            </w:tcBorders>
            <w:shd w:val="clear" w:color="000000" w:fill="FFFFFF"/>
            <w:noWrap/>
            <w:vAlign w:val="bottom"/>
            <w:hideMark/>
          </w:tcPr>
          <w:p w14:paraId="1B35FC8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18,893</w:t>
            </w:r>
          </w:p>
        </w:tc>
        <w:tc>
          <w:tcPr>
            <w:tcW w:w="267" w:type="pct"/>
            <w:tcBorders>
              <w:top w:val="nil"/>
              <w:left w:val="nil"/>
              <w:bottom w:val="single" w:sz="4" w:space="0" w:color="auto"/>
              <w:right w:val="single" w:sz="4" w:space="0" w:color="auto"/>
            </w:tcBorders>
            <w:shd w:val="clear" w:color="000000" w:fill="FFFFFF"/>
            <w:noWrap/>
            <w:vAlign w:val="bottom"/>
            <w:hideMark/>
          </w:tcPr>
          <w:p w14:paraId="0125471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E262AB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10,686</w:t>
            </w:r>
          </w:p>
        </w:tc>
        <w:tc>
          <w:tcPr>
            <w:tcW w:w="185" w:type="pct"/>
            <w:tcBorders>
              <w:top w:val="nil"/>
              <w:left w:val="nil"/>
              <w:bottom w:val="single" w:sz="4" w:space="0" w:color="auto"/>
              <w:right w:val="single" w:sz="4" w:space="0" w:color="auto"/>
            </w:tcBorders>
            <w:shd w:val="clear" w:color="000000" w:fill="FFFFFF"/>
            <w:noWrap/>
            <w:vAlign w:val="bottom"/>
            <w:hideMark/>
          </w:tcPr>
          <w:p w14:paraId="69412F4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31,100</w:t>
            </w:r>
          </w:p>
        </w:tc>
        <w:tc>
          <w:tcPr>
            <w:tcW w:w="241" w:type="pct"/>
            <w:tcBorders>
              <w:top w:val="nil"/>
              <w:left w:val="nil"/>
              <w:bottom w:val="single" w:sz="4" w:space="0" w:color="auto"/>
              <w:right w:val="single" w:sz="4" w:space="0" w:color="auto"/>
            </w:tcBorders>
            <w:shd w:val="clear" w:color="000000" w:fill="FFFFFF"/>
            <w:noWrap/>
            <w:vAlign w:val="bottom"/>
            <w:hideMark/>
          </w:tcPr>
          <w:p w14:paraId="04C0A89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13,233</w:t>
            </w:r>
          </w:p>
        </w:tc>
        <w:tc>
          <w:tcPr>
            <w:tcW w:w="351" w:type="pct"/>
            <w:tcBorders>
              <w:top w:val="nil"/>
              <w:left w:val="nil"/>
              <w:bottom w:val="single" w:sz="4" w:space="0" w:color="auto"/>
              <w:right w:val="single" w:sz="4" w:space="0" w:color="auto"/>
            </w:tcBorders>
            <w:shd w:val="clear" w:color="000000" w:fill="FFFFFF"/>
            <w:noWrap/>
            <w:vAlign w:val="bottom"/>
            <w:hideMark/>
          </w:tcPr>
          <w:p w14:paraId="6E10F54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B9DD29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20,888</w:t>
            </w:r>
          </w:p>
        </w:tc>
        <w:tc>
          <w:tcPr>
            <w:tcW w:w="319" w:type="pct"/>
            <w:tcBorders>
              <w:top w:val="nil"/>
              <w:left w:val="single" w:sz="4" w:space="0" w:color="auto"/>
              <w:bottom w:val="single" w:sz="4" w:space="0" w:color="auto"/>
              <w:right w:val="nil"/>
            </w:tcBorders>
            <w:shd w:val="clear" w:color="000000" w:fill="FFFFFF"/>
            <w:noWrap/>
            <w:vAlign w:val="bottom"/>
            <w:hideMark/>
          </w:tcPr>
          <w:p w14:paraId="10A5078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261EBEF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4915D1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7AD97F1"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453,521</w:t>
            </w:r>
          </w:p>
        </w:tc>
      </w:tr>
      <w:tr w:rsidR="00AF68E7" w:rsidRPr="00AF68E7" w14:paraId="6B5EDAFB"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DA5E656"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38</w:t>
            </w:r>
          </w:p>
        </w:tc>
        <w:tc>
          <w:tcPr>
            <w:tcW w:w="337" w:type="pct"/>
            <w:tcBorders>
              <w:top w:val="nil"/>
              <w:left w:val="nil"/>
              <w:bottom w:val="single" w:sz="4" w:space="0" w:color="auto"/>
              <w:right w:val="nil"/>
            </w:tcBorders>
            <w:shd w:val="clear" w:color="000000" w:fill="FFFFFF"/>
            <w:noWrap/>
            <w:vAlign w:val="bottom"/>
            <w:hideMark/>
          </w:tcPr>
          <w:p w14:paraId="1082676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Memaliaj</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5C5C57D"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138,087</w:t>
            </w:r>
          </w:p>
        </w:tc>
        <w:tc>
          <w:tcPr>
            <w:tcW w:w="318" w:type="pct"/>
            <w:tcBorders>
              <w:top w:val="nil"/>
              <w:left w:val="nil"/>
              <w:bottom w:val="single" w:sz="4" w:space="0" w:color="auto"/>
              <w:right w:val="single" w:sz="4" w:space="0" w:color="auto"/>
            </w:tcBorders>
            <w:shd w:val="clear" w:color="000000" w:fill="FFFFFF"/>
            <w:noWrap/>
            <w:vAlign w:val="bottom"/>
            <w:hideMark/>
          </w:tcPr>
          <w:p w14:paraId="3F363BE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1EA4F18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36,863</w:t>
            </w:r>
          </w:p>
        </w:tc>
        <w:tc>
          <w:tcPr>
            <w:tcW w:w="254" w:type="pct"/>
            <w:tcBorders>
              <w:top w:val="nil"/>
              <w:left w:val="nil"/>
              <w:bottom w:val="single" w:sz="4" w:space="0" w:color="auto"/>
              <w:right w:val="single" w:sz="4" w:space="0" w:color="auto"/>
            </w:tcBorders>
            <w:shd w:val="clear" w:color="000000" w:fill="FFFFFF"/>
            <w:noWrap/>
            <w:vAlign w:val="bottom"/>
            <w:hideMark/>
          </w:tcPr>
          <w:p w14:paraId="38D35F8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2004857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9,196</w:t>
            </w:r>
          </w:p>
        </w:tc>
        <w:tc>
          <w:tcPr>
            <w:tcW w:w="211" w:type="pct"/>
            <w:tcBorders>
              <w:top w:val="nil"/>
              <w:left w:val="nil"/>
              <w:bottom w:val="single" w:sz="4" w:space="0" w:color="auto"/>
              <w:right w:val="single" w:sz="4" w:space="0" w:color="auto"/>
            </w:tcBorders>
            <w:shd w:val="clear" w:color="000000" w:fill="FFFFFF"/>
            <w:noWrap/>
            <w:vAlign w:val="bottom"/>
            <w:hideMark/>
          </w:tcPr>
          <w:p w14:paraId="68806A9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15,854</w:t>
            </w:r>
          </w:p>
        </w:tc>
        <w:tc>
          <w:tcPr>
            <w:tcW w:w="267" w:type="pct"/>
            <w:tcBorders>
              <w:top w:val="nil"/>
              <w:left w:val="nil"/>
              <w:bottom w:val="single" w:sz="4" w:space="0" w:color="auto"/>
              <w:right w:val="single" w:sz="4" w:space="0" w:color="auto"/>
            </w:tcBorders>
            <w:shd w:val="clear" w:color="000000" w:fill="FFFFFF"/>
            <w:noWrap/>
            <w:vAlign w:val="bottom"/>
            <w:hideMark/>
          </w:tcPr>
          <w:p w14:paraId="2185E6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8DDB12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3,912</w:t>
            </w:r>
          </w:p>
        </w:tc>
        <w:tc>
          <w:tcPr>
            <w:tcW w:w="185" w:type="pct"/>
            <w:tcBorders>
              <w:top w:val="nil"/>
              <w:left w:val="nil"/>
              <w:bottom w:val="single" w:sz="4" w:space="0" w:color="auto"/>
              <w:right w:val="single" w:sz="4" w:space="0" w:color="auto"/>
            </w:tcBorders>
            <w:shd w:val="clear" w:color="000000" w:fill="FFFFFF"/>
            <w:noWrap/>
            <w:vAlign w:val="bottom"/>
            <w:hideMark/>
          </w:tcPr>
          <w:p w14:paraId="5BE1476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5,418</w:t>
            </w:r>
          </w:p>
        </w:tc>
        <w:tc>
          <w:tcPr>
            <w:tcW w:w="241" w:type="pct"/>
            <w:tcBorders>
              <w:top w:val="nil"/>
              <w:left w:val="nil"/>
              <w:bottom w:val="single" w:sz="4" w:space="0" w:color="auto"/>
              <w:right w:val="single" w:sz="4" w:space="0" w:color="auto"/>
            </w:tcBorders>
            <w:shd w:val="clear" w:color="000000" w:fill="FFFFFF"/>
            <w:noWrap/>
            <w:vAlign w:val="bottom"/>
            <w:hideMark/>
          </w:tcPr>
          <w:p w14:paraId="6C7E3E3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3,206</w:t>
            </w:r>
          </w:p>
        </w:tc>
        <w:tc>
          <w:tcPr>
            <w:tcW w:w="351" w:type="pct"/>
            <w:tcBorders>
              <w:top w:val="nil"/>
              <w:left w:val="nil"/>
              <w:bottom w:val="single" w:sz="4" w:space="0" w:color="auto"/>
              <w:right w:val="single" w:sz="4" w:space="0" w:color="auto"/>
            </w:tcBorders>
            <w:shd w:val="clear" w:color="000000" w:fill="FFFFFF"/>
            <w:noWrap/>
            <w:vAlign w:val="bottom"/>
            <w:hideMark/>
          </w:tcPr>
          <w:p w14:paraId="4226D75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71F35E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9,796</w:t>
            </w:r>
          </w:p>
        </w:tc>
        <w:tc>
          <w:tcPr>
            <w:tcW w:w="319" w:type="pct"/>
            <w:tcBorders>
              <w:top w:val="nil"/>
              <w:left w:val="single" w:sz="4" w:space="0" w:color="auto"/>
              <w:bottom w:val="single" w:sz="4" w:space="0" w:color="auto"/>
              <w:right w:val="nil"/>
            </w:tcBorders>
            <w:shd w:val="clear" w:color="000000" w:fill="FFFFFF"/>
            <w:noWrap/>
            <w:vAlign w:val="bottom"/>
            <w:hideMark/>
          </w:tcPr>
          <w:p w14:paraId="3365072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12,244</w:t>
            </w:r>
          </w:p>
        </w:tc>
        <w:tc>
          <w:tcPr>
            <w:tcW w:w="319" w:type="pct"/>
            <w:tcBorders>
              <w:top w:val="nil"/>
              <w:left w:val="single" w:sz="4" w:space="0" w:color="auto"/>
              <w:bottom w:val="single" w:sz="4" w:space="0" w:color="auto"/>
              <w:right w:val="nil"/>
            </w:tcBorders>
            <w:shd w:val="clear" w:color="000000" w:fill="FFFFFF"/>
            <w:noWrap/>
            <w:vAlign w:val="bottom"/>
            <w:hideMark/>
          </w:tcPr>
          <w:p w14:paraId="45D09AF8"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ED5E53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EC7A057"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240,702</w:t>
            </w:r>
          </w:p>
        </w:tc>
      </w:tr>
      <w:tr w:rsidR="00AF68E7" w:rsidRPr="00AF68E7" w14:paraId="38A5344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103C3E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39</w:t>
            </w:r>
          </w:p>
        </w:tc>
        <w:tc>
          <w:tcPr>
            <w:tcW w:w="337" w:type="pct"/>
            <w:tcBorders>
              <w:top w:val="nil"/>
              <w:left w:val="nil"/>
              <w:bottom w:val="single" w:sz="4" w:space="0" w:color="auto"/>
              <w:right w:val="nil"/>
            </w:tcBorders>
            <w:shd w:val="clear" w:color="000000" w:fill="FFFFFF"/>
            <w:noWrap/>
            <w:vAlign w:val="bottom"/>
            <w:hideMark/>
          </w:tcPr>
          <w:p w14:paraId="78800E9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Mirditë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3BBEF13"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265,539</w:t>
            </w:r>
          </w:p>
        </w:tc>
        <w:tc>
          <w:tcPr>
            <w:tcW w:w="318" w:type="pct"/>
            <w:tcBorders>
              <w:top w:val="nil"/>
              <w:left w:val="nil"/>
              <w:bottom w:val="single" w:sz="4" w:space="0" w:color="auto"/>
              <w:right w:val="single" w:sz="4" w:space="0" w:color="auto"/>
            </w:tcBorders>
            <w:shd w:val="clear" w:color="000000" w:fill="FFFFFF"/>
            <w:noWrap/>
            <w:vAlign w:val="bottom"/>
            <w:hideMark/>
          </w:tcPr>
          <w:p w14:paraId="3BCF857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23,463</w:t>
            </w:r>
          </w:p>
        </w:tc>
        <w:tc>
          <w:tcPr>
            <w:tcW w:w="258" w:type="pct"/>
            <w:tcBorders>
              <w:top w:val="nil"/>
              <w:left w:val="nil"/>
              <w:bottom w:val="single" w:sz="4" w:space="0" w:color="auto"/>
              <w:right w:val="single" w:sz="4" w:space="0" w:color="auto"/>
            </w:tcBorders>
            <w:shd w:val="clear" w:color="000000" w:fill="FFFFFF"/>
            <w:noWrap/>
            <w:vAlign w:val="bottom"/>
            <w:hideMark/>
          </w:tcPr>
          <w:p w14:paraId="233F1C3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55,109</w:t>
            </w:r>
          </w:p>
        </w:tc>
        <w:tc>
          <w:tcPr>
            <w:tcW w:w="254" w:type="pct"/>
            <w:tcBorders>
              <w:top w:val="nil"/>
              <w:left w:val="nil"/>
              <w:bottom w:val="single" w:sz="4" w:space="0" w:color="auto"/>
              <w:right w:val="single" w:sz="4" w:space="0" w:color="auto"/>
            </w:tcBorders>
            <w:shd w:val="clear" w:color="000000" w:fill="FFFFFF"/>
            <w:noWrap/>
            <w:vAlign w:val="bottom"/>
            <w:hideMark/>
          </w:tcPr>
          <w:p w14:paraId="472A2D7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20,624</w:t>
            </w:r>
          </w:p>
        </w:tc>
        <w:tc>
          <w:tcPr>
            <w:tcW w:w="318" w:type="pct"/>
            <w:tcBorders>
              <w:top w:val="nil"/>
              <w:left w:val="nil"/>
              <w:bottom w:val="single" w:sz="4" w:space="0" w:color="auto"/>
              <w:right w:val="single" w:sz="4" w:space="0" w:color="auto"/>
            </w:tcBorders>
            <w:shd w:val="clear" w:color="000000" w:fill="FFFFFF"/>
            <w:noWrap/>
            <w:vAlign w:val="bottom"/>
            <w:hideMark/>
          </w:tcPr>
          <w:p w14:paraId="3820078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9,316</w:t>
            </w:r>
          </w:p>
        </w:tc>
        <w:tc>
          <w:tcPr>
            <w:tcW w:w="211" w:type="pct"/>
            <w:tcBorders>
              <w:top w:val="nil"/>
              <w:left w:val="nil"/>
              <w:bottom w:val="single" w:sz="4" w:space="0" w:color="auto"/>
              <w:right w:val="single" w:sz="4" w:space="0" w:color="auto"/>
            </w:tcBorders>
            <w:shd w:val="clear" w:color="000000" w:fill="FFFFFF"/>
            <w:noWrap/>
            <w:vAlign w:val="bottom"/>
            <w:hideMark/>
          </w:tcPr>
          <w:p w14:paraId="3FCC935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24,401</w:t>
            </w:r>
          </w:p>
        </w:tc>
        <w:tc>
          <w:tcPr>
            <w:tcW w:w="267" w:type="pct"/>
            <w:tcBorders>
              <w:top w:val="nil"/>
              <w:left w:val="nil"/>
              <w:bottom w:val="single" w:sz="4" w:space="0" w:color="auto"/>
              <w:right w:val="single" w:sz="4" w:space="0" w:color="auto"/>
            </w:tcBorders>
            <w:shd w:val="clear" w:color="000000" w:fill="FFFFFF"/>
            <w:noWrap/>
            <w:vAlign w:val="bottom"/>
            <w:hideMark/>
          </w:tcPr>
          <w:p w14:paraId="263D424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724772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18,069</w:t>
            </w:r>
          </w:p>
        </w:tc>
        <w:tc>
          <w:tcPr>
            <w:tcW w:w="185" w:type="pct"/>
            <w:tcBorders>
              <w:top w:val="nil"/>
              <w:left w:val="nil"/>
              <w:bottom w:val="single" w:sz="4" w:space="0" w:color="auto"/>
              <w:right w:val="single" w:sz="4" w:space="0" w:color="auto"/>
            </w:tcBorders>
            <w:shd w:val="clear" w:color="000000" w:fill="FFFFFF"/>
            <w:noWrap/>
            <w:vAlign w:val="bottom"/>
            <w:hideMark/>
          </w:tcPr>
          <w:p w14:paraId="6CFD144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23,163</w:t>
            </w:r>
          </w:p>
        </w:tc>
        <w:tc>
          <w:tcPr>
            <w:tcW w:w="241" w:type="pct"/>
            <w:tcBorders>
              <w:top w:val="nil"/>
              <w:left w:val="nil"/>
              <w:bottom w:val="single" w:sz="4" w:space="0" w:color="auto"/>
              <w:right w:val="single" w:sz="4" w:space="0" w:color="auto"/>
            </w:tcBorders>
            <w:shd w:val="clear" w:color="000000" w:fill="FFFFFF"/>
            <w:noWrap/>
            <w:vAlign w:val="bottom"/>
            <w:hideMark/>
          </w:tcPr>
          <w:p w14:paraId="440099B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17,060</w:t>
            </w:r>
          </w:p>
        </w:tc>
        <w:tc>
          <w:tcPr>
            <w:tcW w:w="351" w:type="pct"/>
            <w:tcBorders>
              <w:top w:val="nil"/>
              <w:left w:val="nil"/>
              <w:bottom w:val="single" w:sz="4" w:space="0" w:color="auto"/>
              <w:right w:val="single" w:sz="4" w:space="0" w:color="auto"/>
            </w:tcBorders>
            <w:shd w:val="clear" w:color="000000" w:fill="FFFFFF"/>
            <w:noWrap/>
            <w:vAlign w:val="bottom"/>
            <w:hideMark/>
          </w:tcPr>
          <w:p w14:paraId="6616409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EB9FB9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19,207</w:t>
            </w:r>
          </w:p>
        </w:tc>
        <w:tc>
          <w:tcPr>
            <w:tcW w:w="319" w:type="pct"/>
            <w:tcBorders>
              <w:top w:val="nil"/>
              <w:left w:val="single" w:sz="4" w:space="0" w:color="auto"/>
              <w:bottom w:val="single" w:sz="4" w:space="0" w:color="auto"/>
              <w:right w:val="nil"/>
            </w:tcBorders>
            <w:shd w:val="clear" w:color="000000" w:fill="FFFFFF"/>
            <w:noWrap/>
            <w:vAlign w:val="bottom"/>
            <w:hideMark/>
          </w:tcPr>
          <w:p w14:paraId="3FF686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F90266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81EA56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ABBFB52"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475,951</w:t>
            </w:r>
          </w:p>
        </w:tc>
      </w:tr>
      <w:tr w:rsidR="00AF68E7" w:rsidRPr="00AF68E7" w14:paraId="764DE6D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4D3908A"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40</w:t>
            </w:r>
          </w:p>
        </w:tc>
        <w:tc>
          <w:tcPr>
            <w:tcW w:w="337" w:type="pct"/>
            <w:tcBorders>
              <w:top w:val="nil"/>
              <w:left w:val="nil"/>
              <w:bottom w:val="single" w:sz="4" w:space="0" w:color="auto"/>
              <w:right w:val="nil"/>
            </w:tcBorders>
            <w:shd w:val="clear" w:color="000000" w:fill="FFFFFF"/>
            <w:noWrap/>
            <w:vAlign w:val="bottom"/>
            <w:hideMark/>
          </w:tcPr>
          <w:p w14:paraId="335CC49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Patos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8EDBEA1"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171,935</w:t>
            </w:r>
          </w:p>
        </w:tc>
        <w:tc>
          <w:tcPr>
            <w:tcW w:w="318" w:type="pct"/>
            <w:tcBorders>
              <w:top w:val="nil"/>
              <w:left w:val="nil"/>
              <w:bottom w:val="single" w:sz="4" w:space="0" w:color="auto"/>
              <w:right w:val="single" w:sz="4" w:space="0" w:color="auto"/>
            </w:tcBorders>
            <w:shd w:val="clear" w:color="000000" w:fill="FFFFFF"/>
            <w:noWrap/>
            <w:vAlign w:val="bottom"/>
            <w:hideMark/>
          </w:tcPr>
          <w:p w14:paraId="23B6D2B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7BDD6F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48,782</w:t>
            </w:r>
          </w:p>
        </w:tc>
        <w:tc>
          <w:tcPr>
            <w:tcW w:w="254" w:type="pct"/>
            <w:tcBorders>
              <w:top w:val="nil"/>
              <w:left w:val="nil"/>
              <w:bottom w:val="single" w:sz="4" w:space="0" w:color="auto"/>
              <w:right w:val="single" w:sz="4" w:space="0" w:color="auto"/>
            </w:tcBorders>
            <w:shd w:val="clear" w:color="000000" w:fill="FFFFFF"/>
            <w:noWrap/>
            <w:vAlign w:val="bottom"/>
            <w:hideMark/>
          </w:tcPr>
          <w:p w14:paraId="08EBEB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15,316</w:t>
            </w:r>
          </w:p>
        </w:tc>
        <w:tc>
          <w:tcPr>
            <w:tcW w:w="318" w:type="pct"/>
            <w:tcBorders>
              <w:top w:val="nil"/>
              <w:left w:val="nil"/>
              <w:bottom w:val="single" w:sz="4" w:space="0" w:color="auto"/>
              <w:right w:val="single" w:sz="4" w:space="0" w:color="auto"/>
            </w:tcBorders>
            <w:shd w:val="clear" w:color="000000" w:fill="FFFFFF"/>
            <w:noWrap/>
            <w:vAlign w:val="bottom"/>
            <w:hideMark/>
          </w:tcPr>
          <w:p w14:paraId="5DB311C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4,381</w:t>
            </w:r>
          </w:p>
        </w:tc>
        <w:tc>
          <w:tcPr>
            <w:tcW w:w="211" w:type="pct"/>
            <w:tcBorders>
              <w:top w:val="nil"/>
              <w:left w:val="nil"/>
              <w:bottom w:val="single" w:sz="4" w:space="0" w:color="auto"/>
              <w:right w:val="single" w:sz="4" w:space="0" w:color="auto"/>
            </w:tcBorders>
            <w:shd w:val="clear" w:color="000000" w:fill="FFFFFF"/>
            <w:noWrap/>
            <w:vAlign w:val="bottom"/>
            <w:hideMark/>
          </w:tcPr>
          <w:p w14:paraId="39BD078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21,006</w:t>
            </w:r>
          </w:p>
        </w:tc>
        <w:tc>
          <w:tcPr>
            <w:tcW w:w="267" w:type="pct"/>
            <w:tcBorders>
              <w:top w:val="nil"/>
              <w:left w:val="nil"/>
              <w:bottom w:val="single" w:sz="4" w:space="0" w:color="auto"/>
              <w:right w:val="single" w:sz="4" w:space="0" w:color="auto"/>
            </w:tcBorders>
            <w:shd w:val="clear" w:color="000000" w:fill="FFFFFF"/>
            <w:noWrap/>
            <w:vAlign w:val="bottom"/>
            <w:hideMark/>
          </w:tcPr>
          <w:p w14:paraId="23D7C8C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83D326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1,167</w:t>
            </w:r>
          </w:p>
        </w:tc>
        <w:tc>
          <w:tcPr>
            <w:tcW w:w="185" w:type="pct"/>
            <w:tcBorders>
              <w:top w:val="nil"/>
              <w:left w:val="nil"/>
              <w:bottom w:val="single" w:sz="4" w:space="0" w:color="auto"/>
              <w:right w:val="single" w:sz="4" w:space="0" w:color="auto"/>
            </w:tcBorders>
            <w:shd w:val="clear" w:color="000000" w:fill="FFFFFF"/>
            <w:noWrap/>
            <w:vAlign w:val="bottom"/>
            <w:hideMark/>
          </w:tcPr>
          <w:p w14:paraId="4EC2C2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2,232</w:t>
            </w:r>
          </w:p>
        </w:tc>
        <w:tc>
          <w:tcPr>
            <w:tcW w:w="241" w:type="pct"/>
            <w:tcBorders>
              <w:top w:val="nil"/>
              <w:left w:val="nil"/>
              <w:bottom w:val="single" w:sz="4" w:space="0" w:color="auto"/>
              <w:right w:val="single" w:sz="4" w:space="0" w:color="auto"/>
            </w:tcBorders>
            <w:shd w:val="clear" w:color="000000" w:fill="FFFFFF"/>
            <w:noWrap/>
            <w:vAlign w:val="bottom"/>
            <w:hideMark/>
          </w:tcPr>
          <w:p w14:paraId="209E2E6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16,631</w:t>
            </w:r>
          </w:p>
        </w:tc>
        <w:tc>
          <w:tcPr>
            <w:tcW w:w="351" w:type="pct"/>
            <w:tcBorders>
              <w:top w:val="nil"/>
              <w:left w:val="nil"/>
              <w:bottom w:val="single" w:sz="4" w:space="0" w:color="auto"/>
              <w:right w:val="single" w:sz="4" w:space="0" w:color="auto"/>
            </w:tcBorders>
            <w:shd w:val="clear" w:color="000000" w:fill="FFFFFF"/>
            <w:noWrap/>
            <w:vAlign w:val="bottom"/>
            <w:hideMark/>
          </w:tcPr>
          <w:p w14:paraId="6F65F02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4BB6C8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20,636</w:t>
            </w:r>
          </w:p>
        </w:tc>
        <w:tc>
          <w:tcPr>
            <w:tcW w:w="319" w:type="pct"/>
            <w:tcBorders>
              <w:top w:val="nil"/>
              <w:left w:val="single" w:sz="4" w:space="0" w:color="auto"/>
              <w:bottom w:val="single" w:sz="4" w:space="0" w:color="auto"/>
              <w:right w:val="nil"/>
            </w:tcBorders>
            <w:shd w:val="clear" w:color="000000" w:fill="FFFFFF"/>
            <w:noWrap/>
            <w:vAlign w:val="bottom"/>
            <w:hideMark/>
          </w:tcPr>
          <w:p w14:paraId="1540294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97C4A4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5,000</w:t>
            </w:r>
          </w:p>
        </w:tc>
        <w:tc>
          <w:tcPr>
            <w:tcW w:w="319" w:type="pct"/>
            <w:tcBorders>
              <w:top w:val="nil"/>
              <w:left w:val="single" w:sz="4" w:space="0" w:color="auto"/>
              <w:bottom w:val="single" w:sz="4" w:space="0" w:color="auto"/>
              <w:right w:val="nil"/>
            </w:tcBorders>
            <w:shd w:val="clear" w:color="000000" w:fill="FFFFFF"/>
            <w:noWrap/>
            <w:vAlign w:val="bottom"/>
            <w:hideMark/>
          </w:tcPr>
          <w:p w14:paraId="103A7C8F"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EC9299B"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307,085</w:t>
            </w:r>
          </w:p>
        </w:tc>
      </w:tr>
      <w:tr w:rsidR="00AF68E7" w:rsidRPr="00AF68E7" w14:paraId="602F197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59E980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41</w:t>
            </w:r>
          </w:p>
        </w:tc>
        <w:tc>
          <w:tcPr>
            <w:tcW w:w="337" w:type="pct"/>
            <w:tcBorders>
              <w:top w:val="nil"/>
              <w:left w:val="nil"/>
              <w:bottom w:val="single" w:sz="4" w:space="0" w:color="auto"/>
              <w:right w:val="nil"/>
            </w:tcBorders>
            <w:shd w:val="clear" w:color="000000" w:fill="FFFFFF"/>
            <w:noWrap/>
            <w:vAlign w:val="bottom"/>
            <w:hideMark/>
          </w:tcPr>
          <w:p w14:paraId="503B4C8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Peqin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DF4179D"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180,660</w:t>
            </w:r>
          </w:p>
        </w:tc>
        <w:tc>
          <w:tcPr>
            <w:tcW w:w="318" w:type="pct"/>
            <w:tcBorders>
              <w:top w:val="nil"/>
              <w:left w:val="nil"/>
              <w:bottom w:val="single" w:sz="4" w:space="0" w:color="auto"/>
              <w:right w:val="single" w:sz="4" w:space="0" w:color="auto"/>
            </w:tcBorders>
            <w:shd w:val="clear" w:color="000000" w:fill="FFFFFF"/>
            <w:noWrap/>
            <w:vAlign w:val="bottom"/>
            <w:hideMark/>
          </w:tcPr>
          <w:p w14:paraId="683A8E7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978606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44,672</w:t>
            </w:r>
          </w:p>
        </w:tc>
        <w:tc>
          <w:tcPr>
            <w:tcW w:w="254" w:type="pct"/>
            <w:tcBorders>
              <w:top w:val="nil"/>
              <w:left w:val="nil"/>
              <w:bottom w:val="single" w:sz="4" w:space="0" w:color="auto"/>
              <w:right w:val="single" w:sz="4" w:space="0" w:color="auto"/>
            </w:tcBorders>
            <w:shd w:val="clear" w:color="000000" w:fill="FFFFFF"/>
            <w:noWrap/>
            <w:vAlign w:val="bottom"/>
            <w:hideMark/>
          </w:tcPr>
          <w:p w14:paraId="0A17C60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6,048</w:t>
            </w:r>
          </w:p>
        </w:tc>
        <w:tc>
          <w:tcPr>
            <w:tcW w:w="318" w:type="pct"/>
            <w:tcBorders>
              <w:top w:val="nil"/>
              <w:left w:val="nil"/>
              <w:bottom w:val="single" w:sz="4" w:space="0" w:color="auto"/>
              <w:right w:val="single" w:sz="4" w:space="0" w:color="auto"/>
            </w:tcBorders>
            <w:shd w:val="clear" w:color="000000" w:fill="FFFFFF"/>
            <w:noWrap/>
            <w:vAlign w:val="bottom"/>
            <w:hideMark/>
          </w:tcPr>
          <w:p w14:paraId="4D140C1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4,631</w:t>
            </w:r>
          </w:p>
        </w:tc>
        <w:tc>
          <w:tcPr>
            <w:tcW w:w="211" w:type="pct"/>
            <w:tcBorders>
              <w:top w:val="nil"/>
              <w:left w:val="nil"/>
              <w:bottom w:val="single" w:sz="4" w:space="0" w:color="auto"/>
              <w:right w:val="single" w:sz="4" w:space="0" w:color="auto"/>
            </w:tcBorders>
            <w:shd w:val="clear" w:color="000000" w:fill="FFFFFF"/>
            <w:noWrap/>
            <w:vAlign w:val="bottom"/>
            <w:hideMark/>
          </w:tcPr>
          <w:p w14:paraId="1520FEF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16,345</w:t>
            </w:r>
          </w:p>
        </w:tc>
        <w:tc>
          <w:tcPr>
            <w:tcW w:w="267" w:type="pct"/>
            <w:tcBorders>
              <w:top w:val="nil"/>
              <w:left w:val="nil"/>
              <w:bottom w:val="single" w:sz="4" w:space="0" w:color="auto"/>
              <w:right w:val="single" w:sz="4" w:space="0" w:color="auto"/>
            </w:tcBorders>
            <w:shd w:val="clear" w:color="000000" w:fill="FFFFFF"/>
            <w:noWrap/>
            <w:vAlign w:val="bottom"/>
            <w:hideMark/>
          </w:tcPr>
          <w:p w14:paraId="2DE2021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276838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1,747</w:t>
            </w:r>
          </w:p>
        </w:tc>
        <w:tc>
          <w:tcPr>
            <w:tcW w:w="185" w:type="pct"/>
            <w:tcBorders>
              <w:top w:val="nil"/>
              <w:left w:val="nil"/>
              <w:bottom w:val="single" w:sz="4" w:space="0" w:color="auto"/>
              <w:right w:val="single" w:sz="4" w:space="0" w:color="auto"/>
            </w:tcBorders>
            <w:shd w:val="clear" w:color="000000" w:fill="FFFFFF"/>
            <w:noWrap/>
            <w:vAlign w:val="bottom"/>
            <w:hideMark/>
          </w:tcPr>
          <w:p w14:paraId="27A05F6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5,323</w:t>
            </w:r>
          </w:p>
        </w:tc>
        <w:tc>
          <w:tcPr>
            <w:tcW w:w="241" w:type="pct"/>
            <w:tcBorders>
              <w:top w:val="nil"/>
              <w:left w:val="nil"/>
              <w:bottom w:val="single" w:sz="4" w:space="0" w:color="auto"/>
              <w:right w:val="single" w:sz="4" w:space="0" w:color="auto"/>
            </w:tcBorders>
            <w:shd w:val="clear" w:color="000000" w:fill="FFFFFF"/>
            <w:noWrap/>
            <w:vAlign w:val="bottom"/>
            <w:hideMark/>
          </w:tcPr>
          <w:p w14:paraId="4E77F2D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6AAB08F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E8347F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18,955</w:t>
            </w:r>
          </w:p>
        </w:tc>
        <w:tc>
          <w:tcPr>
            <w:tcW w:w="319" w:type="pct"/>
            <w:tcBorders>
              <w:top w:val="nil"/>
              <w:left w:val="single" w:sz="4" w:space="0" w:color="auto"/>
              <w:bottom w:val="single" w:sz="4" w:space="0" w:color="auto"/>
              <w:right w:val="nil"/>
            </w:tcBorders>
            <w:shd w:val="clear" w:color="000000" w:fill="FFFFFF"/>
            <w:noWrap/>
            <w:vAlign w:val="bottom"/>
            <w:hideMark/>
          </w:tcPr>
          <w:p w14:paraId="4D6D9C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12,244</w:t>
            </w:r>
          </w:p>
        </w:tc>
        <w:tc>
          <w:tcPr>
            <w:tcW w:w="319" w:type="pct"/>
            <w:tcBorders>
              <w:top w:val="nil"/>
              <w:left w:val="single" w:sz="4" w:space="0" w:color="auto"/>
              <w:bottom w:val="single" w:sz="4" w:space="0" w:color="auto"/>
              <w:right w:val="nil"/>
            </w:tcBorders>
            <w:shd w:val="clear" w:color="000000" w:fill="FFFFFF"/>
            <w:noWrap/>
            <w:vAlign w:val="bottom"/>
            <w:hideMark/>
          </w:tcPr>
          <w:p w14:paraId="011835C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8D3139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4A45A7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301,784</w:t>
            </w:r>
          </w:p>
        </w:tc>
      </w:tr>
      <w:tr w:rsidR="00AF68E7" w:rsidRPr="00AF68E7" w14:paraId="63A74899"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09F12CD3"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42</w:t>
            </w:r>
          </w:p>
        </w:tc>
        <w:tc>
          <w:tcPr>
            <w:tcW w:w="337" w:type="pct"/>
            <w:tcBorders>
              <w:top w:val="nil"/>
              <w:left w:val="nil"/>
              <w:bottom w:val="single" w:sz="4" w:space="0" w:color="auto"/>
              <w:right w:val="nil"/>
            </w:tcBorders>
            <w:shd w:val="clear" w:color="000000" w:fill="FFFFFF"/>
            <w:noWrap/>
            <w:vAlign w:val="bottom"/>
            <w:hideMark/>
          </w:tcPr>
          <w:p w14:paraId="0451436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Përmet</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C940C27"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156,410</w:t>
            </w:r>
          </w:p>
        </w:tc>
        <w:tc>
          <w:tcPr>
            <w:tcW w:w="318" w:type="pct"/>
            <w:tcBorders>
              <w:top w:val="nil"/>
              <w:left w:val="nil"/>
              <w:bottom w:val="single" w:sz="4" w:space="0" w:color="auto"/>
              <w:right w:val="single" w:sz="4" w:space="0" w:color="auto"/>
            </w:tcBorders>
            <w:shd w:val="clear" w:color="000000" w:fill="FFFFFF"/>
            <w:noWrap/>
            <w:vAlign w:val="bottom"/>
            <w:hideMark/>
          </w:tcPr>
          <w:p w14:paraId="16A31B6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7,038</w:t>
            </w:r>
          </w:p>
        </w:tc>
        <w:tc>
          <w:tcPr>
            <w:tcW w:w="258" w:type="pct"/>
            <w:tcBorders>
              <w:top w:val="nil"/>
              <w:left w:val="nil"/>
              <w:bottom w:val="single" w:sz="4" w:space="0" w:color="auto"/>
              <w:right w:val="single" w:sz="4" w:space="0" w:color="auto"/>
            </w:tcBorders>
            <w:shd w:val="clear" w:color="000000" w:fill="FFFFFF"/>
            <w:noWrap/>
            <w:vAlign w:val="bottom"/>
            <w:hideMark/>
          </w:tcPr>
          <w:p w14:paraId="0A5FBD4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25,262</w:t>
            </w:r>
          </w:p>
        </w:tc>
        <w:tc>
          <w:tcPr>
            <w:tcW w:w="254" w:type="pct"/>
            <w:tcBorders>
              <w:top w:val="nil"/>
              <w:left w:val="nil"/>
              <w:bottom w:val="single" w:sz="4" w:space="0" w:color="auto"/>
              <w:right w:val="single" w:sz="4" w:space="0" w:color="auto"/>
            </w:tcBorders>
            <w:shd w:val="clear" w:color="000000" w:fill="FFFFFF"/>
            <w:noWrap/>
            <w:vAlign w:val="bottom"/>
            <w:hideMark/>
          </w:tcPr>
          <w:p w14:paraId="15EC10E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6,126</w:t>
            </w:r>
          </w:p>
        </w:tc>
        <w:tc>
          <w:tcPr>
            <w:tcW w:w="318" w:type="pct"/>
            <w:tcBorders>
              <w:top w:val="nil"/>
              <w:left w:val="nil"/>
              <w:bottom w:val="single" w:sz="4" w:space="0" w:color="auto"/>
              <w:right w:val="single" w:sz="4" w:space="0" w:color="auto"/>
            </w:tcBorders>
            <w:shd w:val="clear" w:color="000000" w:fill="FFFFFF"/>
            <w:noWrap/>
            <w:vAlign w:val="bottom"/>
            <w:hideMark/>
          </w:tcPr>
          <w:p w14:paraId="1C5025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5,735</w:t>
            </w:r>
          </w:p>
        </w:tc>
        <w:tc>
          <w:tcPr>
            <w:tcW w:w="211" w:type="pct"/>
            <w:tcBorders>
              <w:top w:val="nil"/>
              <w:left w:val="nil"/>
              <w:bottom w:val="single" w:sz="4" w:space="0" w:color="auto"/>
              <w:right w:val="single" w:sz="4" w:space="0" w:color="auto"/>
            </w:tcBorders>
            <w:shd w:val="clear" w:color="000000" w:fill="FFFFFF"/>
            <w:noWrap/>
            <w:vAlign w:val="bottom"/>
            <w:hideMark/>
          </w:tcPr>
          <w:p w14:paraId="49CC236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19,316</w:t>
            </w:r>
          </w:p>
        </w:tc>
        <w:tc>
          <w:tcPr>
            <w:tcW w:w="267" w:type="pct"/>
            <w:tcBorders>
              <w:top w:val="nil"/>
              <w:left w:val="nil"/>
              <w:bottom w:val="single" w:sz="4" w:space="0" w:color="auto"/>
              <w:right w:val="single" w:sz="4" w:space="0" w:color="auto"/>
            </w:tcBorders>
            <w:shd w:val="clear" w:color="000000" w:fill="FFFFFF"/>
            <w:noWrap/>
            <w:vAlign w:val="bottom"/>
            <w:hideMark/>
          </w:tcPr>
          <w:p w14:paraId="37762D1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BAD621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6,921</w:t>
            </w:r>
          </w:p>
        </w:tc>
        <w:tc>
          <w:tcPr>
            <w:tcW w:w="185" w:type="pct"/>
            <w:tcBorders>
              <w:top w:val="nil"/>
              <w:left w:val="nil"/>
              <w:bottom w:val="single" w:sz="4" w:space="0" w:color="auto"/>
              <w:right w:val="single" w:sz="4" w:space="0" w:color="auto"/>
            </w:tcBorders>
            <w:shd w:val="clear" w:color="000000" w:fill="FFFFFF"/>
            <w:noWrap/>
            <w:vAlign w:val="bottom"/>
            <w:hideMark/>
          </w:tcPr>
          <w:p w14:paraId="5598DAC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8,397</w:t>
            </w:r>
          </w:p>
        </w:tc>
        <w:tc>
          <w:tcPr>
            <w:tcW w:w="241" w:type="pct"/>
            <w:tcBorders>
              <w:top w:val="nil"/>
              <w:left w:val="nil"/>
              <w:bottom w:val="single" w:sz="4" w:space="0" w:color="auto"/>
              <w:right w:val="single" w:sz="4" w:space="0" w:color="auto"/>
            </w:tcBorders>
            <w:shd w:val="clear" w:color="000000" w:fill="FFFFFF"/>
            <w:noWrap/>
            <w:vAlign w:val="bottom"/>
            <w:hideMark/>
          </w:tcPr>
          <w:p w14:paraId="640EF17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C5354C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3E72BC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14,334</w:t>
            </w:r>
          </w:p>
        </w:tc>
        <w:tc>
          <w:tcPr>
            <w:tcW w:w="319" w:type="pct"/>
            <w:tcBorders>
              <w:top w:val="nil"/>
              <w:left w:val="single" w:sz="4" w:space="0" w:color="auto"/>
              <w:bottom w:val="single" w:sz="4" w:space="0" w:color="auto"/>
              <w:right w:val="nil"/>
            </w:tcBorders>
            <w:shd w:val="clear" w:color="000000" w:fill="FFFFFF"/>
            <w:noWrap/>
            <w:vAlign w:val="bottom"/>
            <w:hideMark/>
          </w:tcPr>
          <w:p w14:paraId="26867B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9,897</w:t>
            </w:r>
          </w:p>
        </w:tc>
        <w:tc>
          <w:tcPr>
            <w:tcW w:w="319" w:type="pct"/>
            <w:tcBorders>
              <w:top w:val="nil"/>
              <w:left w:val="single" w:sz="4" w:space="0" w:color="auto"/>
              <w:bottom w:val="single" w:sz="4" w:space="0" w:color="auto"/>
              <w:right w:val="nil"/>
            </w:tcBorders>
            <w:shd w:val="clear" w:color="000000" w:fill="FFFFFF"/>
            <w:noWrap/>
            <w:vAlign w:val="bottom"/>
            <w:hideMark/>
          </w:tcPr>
          <w:p w14:paraId="103A0F8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E720BA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835D133"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270,596</w:t>
            </w:r>
          </w:p>
        </w:tc>
      </w:tr>
      <w:tr w:rsidR="00AF68E7" w:rsidRPr="00AF68E7" w14:paraId="223A8BF1"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39902D4"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43</w:t>
            </w:r>
          </w:p>
        </w:tc>
        <w:tc>
          <w:tcPr>
            <w:tcW w:w="337" w:type="pct"/>
            <w:tcBorders>
              <w:top w:val="nil"/>
              <w:left w:val="nil"/>
              <w:bottom w:val="single" w:sz="4" w:space="0" w:color="auto"/>
              <w:right w:val="nil"/>
            </w:tcBorders>
            <w:shd w:val="clear" w:color="000000" w:fill="FFFFFF"/>
            <w:noWrap/>
            <w:vAlign w:val="bottom"/>
            <w:hideMark/>
          </w:tcPr>
          <w:p w14:paraId="400E526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Pogradec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07C665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483,138</w:t>
            </w:r>
          </w:p>
        </w:tc>
        <w:tc>
          <w:tcPr>
            <w:tcW w:w="318" w:type="pct"/>
            <w:tcBorders>
              <w:top w:val="nil"/>
              <w:left w:val="nil"/>
              <w:bottom w:val="single" w:sz="4" w:space="0" w:color="auto"/>
              <w:right w:val="single" w:sz="4" w:space="0" w:color="auto"/>
            </w:tcBorders>
            <w:shd w:val="clear" w:color="000000" w:fill="FFFFFF"/>
            <w:noWrap/>
            <w:vAlign w:val="bottom"/>
            <w:hideMark/>
          </w:tcPr>
          <w:p w14:paraId="3F6F6D3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0BE1E7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153,598</w:t>
            </w:r>
          </w:p>
        </w:tc>
        <w:tc>
          <w:tcPr>
            <w:tcW w:w="254" w:type="pct"/>
            <w:tcBorders>
              <w:top w:val="nil"/>
              <w:left w:val="nil"/>
              <w:bottom w:val="single" w:sz="4" w:space="0" w:color="auto"/>
              <w:right w:val="single" w:sz="4" w:space="0" w:color="auto"/>
            </w:tcBorders>
            <w:shd w:val="clear" w:color="000000" w:fill="FFFFFF"/>
            <w:noWrap/>
            <w:vAlign w:val="bottom"/>
            <w:hideMark/>
          </w:tcPr>
          <w:p w14:paraId="08A2A83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9,111</w:t>
            </w:r>
          </w:p>
        </w:tc>
        <w:tc>
          <w:tcPr>
            <w:tcW w:w="318" w:type="pct"/>
            <w:tcBorders>
              <w:top w:val="nil"/>
              <w:left w:val="nil"/>
              <w:bottom w:val="single" w:sz="4" w:space="0" w:color="auto"/>
              <w:right w:val="single" w:sz="4" w:space="0" w:color="auto"/>
            </w:tcBorders>
            <w:shd w:val="clear" w:color="000000" w:fill="FFFFFF"/>
            <w:noWrap/>
            <w:vAlign w:val="bottom"/>
            <w:hideMark/>
          </w:tcPr>
          <w:p w14:paraId="631C5E0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11,703</w:t>
            </w:r>
          </w:p>
        </w:tc>
        <w:tc>
          <w:tcPr>
            <w:tcW w:w="211" w:type="pct"/>
            <w:tcBorders>
              <w:top w:val="nil"/>
              <w:left w:val="nil"/>
              <w:bottom w:val="single" w:sz="4" w:space="0" w:color="auto"/>
              <w:right w:val="single" w:sz="4" w:space="0" w:color="auto"/>
            </w:tcBorders>
            <w:shd w:val="clear" w:color="000000" w:fill="FFFFFF"/>
            <w:noWrap/>
            <w:vAlign w:val="bottom"/>
            <w:hideMark/>
          </w:tcPr>
          <w:p w14:paraId="524F619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21,627</w:t>
            </w:r>
          </w:p>
        </w:tc>
        <w:tc>
          <w:tcPr>
            <w:tcW w:w="267" w:type="pct"/>
            <w:tcBorders>
              <w:top w:val="nil"/>
              <w:left w:val="nil"/>
              <w:bottom w:val="single" w:sz="4" w:space="0" w:color="auto"/>
              <w:right w:val="single" w:sz="4" w:space="0" w:color="auto"/>
            </w:tcBorders>
            <w:shd w:val="clear" w:color="000000" w:fill="FFFFFF"/>
            <w:noWrap/>
            <w:vAlign w:val="bottom"/>
            <w:hideMark/>
          </w:tcPr>
          <w:p w14:paraId="4A60E40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217F30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19,330</w:t>
            </w:r>
          </w:p>
        </w:tc>
        <w:tc>
          <w:tcPr>
            <w:tcW w:w="185" w:type="pct"/>
            <w:tcBorders>
              <w:top w:val="nil"/>
              <w:left w:val="nil"/>
              <w:bottom w:val="single" w:sz="4" w:space="0" w:color="auto"/>
              <w:right w:val="single" w:sz="4" w:space="0" w:color="auto"/>
            </w:tcBorders>
            <w:shd w:val="clear" w:color="000000" w:fill="FFFFFF"/>
            <w:noWrap/>
            <w:vAlign w:val="bottom"/>
            <w:hideMark/>
          </w:tcPr>
          <w:p w14:paraId="6BD20B6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25,199</w:t>
            </w:r>
          </w:p>
        </w:tc>
        <w:tc>
          <w:tcPr>
            <w:tcW w:w="241" w:type="pct"/>
            <w:tcBorders>
              <w:top w:val="nil"/>
              <w:left w:val="nil"/>
              <w:bottom w:val="single" w:sz="4" w:space="0" w:color="auto"/>
              <w:right w:val="single" w:sz="4" w:space="0" w:color="auto"/>
            </w:tcBorders>
            <w:shd w:val="clear" w:color="000000" w:fill="FFFFFF"/>
            <w:noWrap/>
            <w:vAlign w:val="bottom"/>
            <w:hideMark/>
          </w:tcPr>
          <w:p w14:paraId="740C8EC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12,062</w:t>
            </w:r>
          </w:p>
        </w:tc>
        <w:tc>
          <w:tcPr>
            <w:tcW w:w="351" w:type="pct"/>
            <w:tcBorders>
              <w:top w:val="nil"/>
              <w:left w:val="nil"/>
              <w:bottom w:val="single" w:sz="4" w:space="0" w:color="auto"/>
              <w:right w:val="single" w:sz="4" w:space="0" w:color="auto"/>
            </w:tcBorders>
            <w:shd w:val="clear" w:color="000000" w:fill="FFFFFF"/>
            <w:noWrap/>
            <w:vAlign w:val="bottom"/>
            <w:hideMark/>
          </w:tcPr>
          <w:p w14:paraId="20CDDB0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458960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35,172</w:t>
            </w:r>
          </w:p>
        </w:tc>
        <w:tc>
          <w:tcPr>
            <w:tcW w:w="319" w:type="pct"/>
            <w:tcBorders>
              <w:top w:val="nil"/>
              <w:left w:val="single" w:sz="4" w:space="0" w:color="auto"/>
              <w:bottom w:val="single" w:sz="4" w:space="0" w:color="auto"/>
              <w:right w:val="nil"/>
            </w:tcBorders>
            <w:shd w:val="clear" w:color="000000" w:fill="FFFFFF"/>
            <w:noWrap/>
            <w:vAlign w:val="bottom"/>
            <w:hideMark/>
          </w:tcPr>
          <w:p w14:paraId="258149E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6BFC692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4D5AAEE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2AF55E97"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770,940</w:t>
            </w:r>
          </w:p>
        </w:tc>
      </w:tr>
      <w:tr w:rsidR="00AF68E7" w:rsidRPr="00AF68E7" w14:paraId="478B304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B17622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44</w:t>
            </w:r>
          </w:p>
        </w:tc>
        <w:tc>
          <w:tcPr>
            <w:tcW w:w="337" w:type="pct"/>
            <w:tcBorders>
              <w:top w:val="nil"/>
              <w:left w:val="nil"/>
              <w:bottom w:val="single" w:sz="4" w:space="0" w:color="auto"/>
              <w:right w:val="nil"/>
            </w:tcBorders>
            <w:shd w:val="clear" w:color="auto" w:fill="auto"/>
            <w:noWrap/>
            <w:vAlign w:val="bottom"/>
            <w:hideMark/>
          </w:tcPr>
          <w:p w14:paraId="0B1D8EE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Poliçan</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800A6EA"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130,813</w:t>
            </w:r>
          </w:p>
        </w:tc>
        <w:tc>
          <w:tcPr>
            <w:tcW w:w="318" w:type="pct"/>
            <w:tcBorders>
              <w:top w:val="nil"/>
              <w:left w:val="nil"/>
              <w:bottom w:val="single" w:sz="4" w:space="0" w:color="auto"/>
              <w:right w:val="single" w:sz="4" w:space="0" w:color="auto"/>
            </w:tcBorders>
            <w:shd w:val="clear" w:color="000000" w:fill="FFFFFF"/>
            <w:noWrap/>
            <w:vAlign w:val="bottom"/>
            <w:hideMark/>
          </w:tcPr>
          <w:p w14:paraId="1C1014C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FFB0CB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30,892</w:t>
            </w:r>
          </w:p>
        </w:tc>
        <w:tc>
          <w:tcPr>
            <w:tcW w:w="254" w:type="pct"/>
            <w:tcBorders>
              <w:top w:val="nil"/>
              <w:left w:val="nil"/>
              <w:bottom w:val="single" w:sz="4" w:space="0" w:color="auto"/>
              <w:right w:val="single" w:sz="4" w:space="0" w:color="auto"/>
            </w:tcBorders>
            <w:shd w:val="clear" w:color="000000" w:fill="FFFFFF"/>
            <w:noWrap/>
            <w:vAlign w:val="bottom"/>
            <w:hideMark/>
          </w:tcPr>
          <w:p w14:paraId="4D236ED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8,254</w:t>
            </w:r>
          </w:p>
        </w:tc>
        <w:tc>
          <w:tcPr>
            <w:tcW w:w="318" w:type="pct"/>
            <w:tcBorders>
              <w:top w:val="nil"/>
              <w:left w:val="nil"/>
              <w:bottom w:val="single" w:sz="4" w:space="0" w:color="auto"/>
              <w:right w:val="single" w:sz="4" w:space="0" w:color="auto"/>
            </w:tcBorders>
            <w:shd w:val="clear" w:color="000000" w:fill="FFFFFF"/>
            <w:noWrap/>
            <w:vAlign w:val="bottom"/>
            <w:hideMark/>
          </w:tcPr>
          <w:p w14:paraId="63602E4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6,130</w:t>
            </w:r>
          </w:p>
        </w:tc>
        <w:tc>
          <w:tcPr>
            <w:tcW w:w="211" w:type="pct"/>
            <w:tcBorders>
              <w:top w:val="nil"/>
              <w:left w:val="nil"/>
              <w:bottom w:val="single" w:sz="4" w:space="0" w:color="auto"/>
              <w:right w:val="single" w:sz="4" w:space="0" w:color="auto"/>
            </w:tcBorders>
            <w:shd w:val="clear" w:color="000000" w:fill="FFFFFF"/>
            <w:noWrap/>
            <w:vAlign w:val="bottom"/>
            <w:hideMark/>
          </w:tcPr>
          <w:p w14:paraId="7BDD5E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17,242</w:t>
            </w:r>
          </w:p>
        </w:tc>
        <w:tc>
          <w:tcPr>
            <w:tcW w:w="267" w:type="pct"/>
            <w:tcBorders>
              <w:top w:val="nil"/>
              <w:left w:val="nil"/>
              <w:bottom w:val="single" w:sz="4" w:space="0" w:color="auto"/>
              <w:right w:val="single" w:sz="4" w:space="0" w:color="auto"/>
            </w:tcBorders>
            <w:shd w:val="clear" w:color="000000" w:fill="FFFFFF"/>
            <w:noWrap/>
            <w:vAlign w:val="bottom"/>
            <w:hideMark/>
          </w:tcPr>
          <w:p w14:paraId="767A3BE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A58DB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4,676</w:t>
            </w:r>
          </w:p>
        </w:tc>
        <w:tc>
          <w:tcPr>
            <w:tcW w:w="185" w:type="pct"/>
            <w:tcBorders>
              <w:top w:val="nil"/>
              <w:left w:val="nil"/>
              <w:bottom w:val="single" w:sz="4" w:space="0" w:color="auto"/>
              <w:right w:val="single" w:sz="4" w:space="0" w:color="auto"/>
            </w:tcBorders>
            <w:shd w:val="clear" w:color="000000" w:fill="FFFFFF"/>
            <w:noWrap/>
            <w:vAlign w:val="bottom"/>
            <w:hideMark/>
          </w:tcPr>
          <w:p w14:paraId="4DDEC62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4,220</w:t>
            </w:r>
          </w:p>
        </w:tc>
        <w:tc>
          <w:tcPr>
            <w:tcW w:w="241" w:type="pct"/>
            <w:tcBorders>
              <w:top w:val="nil"/>
              <w:left w:val="nil"/>
              <w:bottom w:val="single" w:sz="4" w:space="0" w:color="auto"/>
              <w:right w:val="single" w:sz="4" w:space="0" w:color="auto"/>
            </w:tcBorders>
            <w:shd w:val="clear" w:color="000000" w:fill="FFFFFF"/>
            <w:noWrap/>
            <w:vAlign w:val="bottom"/>
            <w:hideMark/>
          </w:tcPr>
          <w:p w14:paraId="766421E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4,035</w:t>
            </w:r>
          </w:p>
        </w:tc>
        <w:tc>
          <w:tcPr>
            <w:tcW w:w="351" w:type="pct"/>
            <w:tcBorders>
              <w:top w:val="nil"/>
              <w:left w:val="nil"/>
              <w:bottom w:val="single" w:sz="4" w:space="0" w:color="auto"/>
              <w:right w:val="single" w:sz="4" w:space="0" w:color="auto"/>
            </w:tcBorders>
            <w:shd w:val="clear" w:color="000000" w:fill="FFFFFF"/>
            <w:noWrap/>
            <w:vAlign w:val="bottom"/>
            <w:hideMark/>
          </w:tcPr>
          <w:p w14:paraId="7A75780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78B828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8,956</w:t>
            </w:r>
          </w:p>
        </w:tc>
        <w:tc>
          <w:tcPr>
            <w:tcW w:w="319" w:type="pct"/>
            <w:tcBorders>
              <w:top w:val="nil"/>
              <w:left w:val="single" w:sz="4" w:space="0" w:color="auto"/>
              <w:bottom w:val="single" w:sz="4" w:space="0" w:color="auto"/>
              <w:right w:val="nil"/>
            </w:tcBorders>
            <w:shd w:val="clear" w:color="000000" w:fill="FFFFFF"/>
            <w:noWrap/>
            <w:vAlign w:val="bottom"/>
            <w:hideMark/>
          </w:tcPr>
          <w:p w14:paraId="0E1B865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0FD261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AAA6D6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7342C10"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215,218</w:t>
            </w:r>
          </w:p>
        </w:tc>
      </w:tr>
      <w:tr w:rsidR="00AF68E7" w:rsidRPr="00AF68E7" w14:paraId="7D2C85CB"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1C75AFF"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45</w:t>
            </w:r>
          </w:p>
        </w:tc>
        <w:tc>
          <w:tcPr>
            <w:tcW w:w="337" w:type="pct"/>
            <w:tcBorders>
              <w:top w:val="nil"/>
              <w:left w:val="nil"/>
              <w:bottom w:val="single" w:sz="4" w:space="0" w:color="auto"/>
              <w:right w:val="nil"/>
            </w:tcBorders>
            <w:shd w:val="clear" w:color="auto" w:fill="auto"/>
            <w:noWrap/>
            <w:vAlign w:val="bottom"/>
            <w:hideMark/>
          </w:tcPr>
          <w:p w14:paraId="17FACE9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Përrenjas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BD53F0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232,055</w:t>
            </w:r>
          </w:p>
        </w:tc>
        <w:tc>
          <w:tcPr>
            <w:tcW w:w="318" w:type="pct"/>
            <w:tcBorders>
              <w:top w:val="nil"/>
              <w:left w:val="nil"/>
              <w:bottom w:val="single" w:sz="4" w:space="0" w:color="auto"/>
              <w:right w:val="single" w:sz="4" w:space="0" w:color="auto"/>
            </w:tcBorders>
            <w:shd w:val="clear" w:color="000000" w:fill="FFFFFF"/>
            <w:noWrap/>
            <w:vAlign w:val="bottom"/>
            <w:hideMark/>
          </w:tcPr>
          <w:p w14:paraId="0EE052F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4EDB18D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49,793</w:t>
            </w:r>
          </w:p>
        </w:tc>
        <w:tc>
          <w:tcPr>
            <w:tcW w:w="254" w:type="pct"/>
            <w:tcBorders>
              <w:top w:val="nil"/>
              <w:left w:val="nil"/>
              <w:bottom w:val="single" w:sz="4" w:space="0" w:color="auto"/>
              <w:right w:val="single" w:sz="4" w:space="0" w:color="auto"/>
            </w:tcBorders>
            <w:shd w:val="clear" w:color="000000" w:fill="FFFFFF"/>
            <w:noWrap/>
            <w:vAlign w:val="bottom"/>
            <w:hideMark/>
          </w:tcPr>
          <w:p w14:paraId="4654741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5,970</w:t>
            </w:r>
          </w:p>
        </w:tc>
        <w:tc>
          <w:tcPr>
            <w:tcW w:w="318" w:type="pct"/>
            <w:tcBorders>
              <w:top w:val="nil"/>
              <w:left w:val="nil"/>
              <w:bottom w:val="single" w:sz="4" w:space="0" w:color="auto"/>
              <w:right w:val="single" w:sz="4" w:space="0" w:color="auto"/>
            </w:tcBorders>
            <w:shd w:val="clear" w:color="000000" w:fill="FFFFFF"/>
            <w:noWrap/>
            <w:vAlign w:val="bottom"/>
            <w:hideMark/>
          </w:tcPr>
          <w:p w14:paraId="30F5EEC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4,348</w:t>
            </w:r>
          </w:p>
        </w:tc>
        <w:tc>
          <w:tcPr>
            <w:tcW w:w="211" w:type="pct"/>
            <w:tcBorders>
              <w:top w:val="nil"/>
              <w:left w:val="nil"/>
              <w:bottom w:val="single" w:sz="4" w:space="0" w:color="auto"/>
              <w:right w:val="single" w:sz="4" w:space="0" w:color="auto"/>
            </w:tcBorders>
            <w:shd w:val="clear" w:color="000000" w:fill="FFFFFF"/>
            <w:noWrap/>
            <w:vAlign w:val="bottom"/>
            <w:hideMark/>
          </w:tcPr>
          <w:p w14:paraId="65D6BF2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18,208</w:t>
            </w:r>
          </w:p>
        </w:tc>
        <w:tc>
          <w:tcPr>
            <w:tcW w:w="267" w:type="pct"/>
            <w:tcBorders>
              <w:top w:val="nil"/>
              <w:left w:val="nil"/>
              <w:bottom w:val="single" w:sz="4" w:space="0" w:color="auto"/>
              <w:right w:val="single" w:sz="4" w:space="0" w:color="auto"/>
            </w:tcBorders>
            <w:shd w:val="clear" w:color="000000" w:fill="FFFFFF"/>
            <w:noWrap/>
            <w:vAlign w:val="bottom"/>
            <w:hideMark/>
          </w:tcPr>
          <w:p w14:paraId="7A7134F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64096E6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8,950</w:t>
            </w:r>
          </w:p>
        </w:tc>
        <w:tc>
          <w:tcPr>
            <w:tcW w:w="185" w:type="pct"/>
            <w:tcBorders>
              <w:top w:val="nil"/>
              <w:left w:val="nil"/>
              <w:bottom w:val="single" w:sz="4" w:space="0" w:color="auto"/>
              <w:right w:val="single" w:sz="4" w:space="0" w:color="auto"/>
            </w:tcBorders>
            <w:shd w:val="clear" w:color="000000" w:fill="FFFFFF"/>
            <w:noWrap/>
            <w:vAlign w:val="bottom"/>
            <w:hideMark/>
          </w:tcPr>
          <w:p w14:paraId="58DD1F5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22,704</w:t>
            </w:r>
          </w:p>
        </w:tc>
        <w:tc>
          <w:tcPr>
            <w:tcW w:w="241" w:type="pct"/>
            <w:tcBorders>
              <w:top w:val="nil"/>
              <w:left w:val="nil"/>
              <w:bottom w:val="single" w:sz="4" w:space="0" w:color="auto"/>
              <w:right w:val="single" w:sz="4" w:space="0" w:color="auto"/>
            </w:tcBorders>
            <w:shd w:val="clear" w:color="000000" w:fill="FFFFFF"/>
            <w:noWrap/>
            <w:vAlign w:val="bottom"/>
            <w:hideMark/>
          </w:tcPr>
          <w:p w14:paraId="36080FB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13,233</w:t>
            </w:r>
          </w:p>
        </w:tc>
        <w:tc>
          <w:tcPr>
            <w:tcW w:w="351" w:type="pct"/>
            <w:tcBorders>
              <w:top w:val="nil"/>
              <w:left w:val="nil"/>
              <w:bottom w:val="single" w:sz="4" w:space="0" w:color="auto"/>
              <w:right w:val="single" w:sz="4" w:space="0" w:color="auto"/>
            </w:tcBorders>
            <w:shd w:val="clear" w:color="000000" w:fill="FFFFFF"/>
            <w:noWrap/>
            <w:vAlign w:val="bottom"/>
            <w:hideMark/>
          </w:tcPr>
          <w:p w14:paraId="6E50BC4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A53918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15,342</w:t>
            </w:r>
          </w:p>
        </w:tc>
        <w:tc>
          <w:tcPr>
            <w:tcW w:w="319" w:type="pct"/>
            <w:tcBorders>
              <w:top w:val="nil"/>
              <w:left w:val="single" w:sz="4" w:space="0" w:color="auto"/>
              <w:bottom w:val="single" w:sz="4" w:space="0" w:color="auto"/>
              <w:right w:val="nil"/>
            </w:tcBorders>
            <w:shd w:val="clear" w:color="000000" w:fill="FFFFFF"/>
            <w:noWrap/>
            <w:vAlign w:val="bottom"/>
            <w:hideMark/>
          </w:tcPr>
          <w:p w14:paraId="63021E8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6,938</w:t>
            </w:r>
          </w:p>
        </w:tc>
        <w:tc>
          <w:tcPr>
            <w:tcW w:w="319" w:type="pct"/>
            <w:tcBorders>
              <w:top w:val="nil"/>
              <w:left w:val="single" w:sz="4" w:space="0" w:color="auto"/>
              <w:bottom w:val="single" w:sz="4" w:space="0" w:color="auto"/>
              <w:right w:val="nil"/>
            </w:tcBorders>
            <w:shd w:val="clear" w:color="000000" w:fill="FFFFFF"/>
            <w:noWrap/>
            <w:vAlign w:val="bottom"/>
            <w:hideMark/>
          </w:tcPr>
          <w:p w14:paraId="635A66B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E22E7A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C1E9AFC"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377,540</w:t>
            </w:r>
          </w:p>
        </w:tc>
      </w:tr>
      <w:tr w:rsidR="00AF68E7" w:rsidRPr="00AF68E7" w14:paraId="74274F72"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015AB31"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46</w:t>
            </w:r>
          </w:p>
        </w:tc>
        <w:tc>
          <w:tcPr>
            <w:tcW w:w="337" w:type="pct"/>
            <w:tcBorders>
              <w:top w:val="nil"/>
              <w:left w:val="nil"/>
              <w:bottom w:val="single" w:sz="4" w:space="0" w:color="auto"/>
              <w:right w:val="nil"/>
            </w:tcBorders>
            <w:shd w:val="clear" w:color="auto" w:fill="auto"/>
            <w:noWrap/>
            <w:vAlign w:val="bottom"/>
            <w:hideMark/>
          </w:tcPr>
          <w:p w14:paraId="4A5546C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Pukë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4880652"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147,321</w:t>
            </w:r>
          </w:p>
        </w:tc>
        <w:tc>
          <w:tcPr>
            <w:tcW w:w="318" w:type="pct"/>
            <w:tcBorders>
              <w:top w:val="nil"/>
              <w:left w:val="nil"/>
              <w:bottom w:val="single" w:sz="4" w:space="0" w:color="auto"/>
              <w:right w:val="single" w:sz="4" w:space="0" w:color="auto"/>
            </w:tcBorders>
            <w:shd w:val="clear" w:color="000000" w:fill="FFFFFF"/>
            <w:noWrap/>
            <w:vAlign w:val="bottom"/>
            <w:hideMark/>
          </w:tcPr>
          <w:p w14:paraId="3167581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14,663</w:t>
            </w:r>
          </w:p>
        </w:tc>
        <w:tc>
          <w:tcPr>
            <w:tcW w:w="258" w:type="pct"/>
            <w:tcBorders>
              <w:top w:val="nil"/>
              <w:left w:val="nil"/>
              <w:bottom w:val="single" w:sz="4" w:space="0" w:color="auto"/>
              <w:right w:val="single" w:sz="4" w:space="0" w:color="auto"/>
            </w:tcBorders>
            <w:shd w:val="clear" w:color="000000" w:fill="FFFFFF"/>
            <w:noWrap/>
            <w:vAlign w:val="bottom"/>
            <w:hideMark/>
          </w:tcPr>
          <w:p w14:paraId="64AA940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35,438</w:t>
            </w:r>
          </w:p>
        </w:tc>
        <w:tc>
          <w:tcPr>
            <w:tcW w:w="254" w:type="pct"/>
            <w:tcBorders>
              <w:top w:val="nil"/>
              <w:left w:val="nil"/>
              <w:bottom w:val="single" w:sz="4" w:space="0" w:color="auto"/>
              <w:right w:val="single" w:sz="4" w:space="0" w:color="auto"/>
            </w:tcBorders>
            <w:shd w:val="clear" w:color="000000" w:fill="FFFFFF"/>
            <w:noWrap/>
            <w:vAlign w:val="bottom"/>
            <w:hideMark/>
          </w:tcPr>
          <w:p w14:paraId="7EFE13E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15,316</w:t>
            </w:r>
          </w:p>
        </w:tc>
        <w:tc>
          <w:tcPr>
            <w:tcW w:w="318" w:type="pct"/>
            <w:tcBorders>
              <w:top w:val="nil"/>
              <w:left w:val="nil"/>
              <w:bottom w:val="single" w:sz="4" w:space="0" w:color="auto"/>
              <w:right w:val="single" w:sz="4" w:space="0" w:color="auto"/>
            </w:tcBorders>
            <w:shd w:val="clear" w:color="000000" w:fill="FFFFFF"/>
            <w:noWrap/>
            <w:vAlign w:val="bottom"/>
            <w:hideMark/>
          </w:tcPr>
          <w:p w14:paraId="744D8D2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9,014</w:t>
            </w:r>
          </w:p>
        </w:tc>
        <w:tc>
          <w:tcPr>
            <w:tcW w:w="211" w:type="pct"/>
            <w:tcBorders>
              <w:top w:val="nil"/>
              <w:left w:val="nil"/>
              <w:bottom w:val="single" w:sz="4" w:space="0" w:color="auto"/>
              <w:right w:val="single" w:sz="4" w:space="0" w:color="auto"/>
            </w:tcBorders>
            <w:shd w:val="clear" w:color="000000" w:fill="FFFFFF"/>
            <w:noWrap/>
            <w:vAlign w:val="bottom"/>
            <w:hideMark/>
          </w:tcPr>
          <w:p w14:paraId="5E2E14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21,471</w:t>
            </w:r>
          </w:p>
        </w:tc>
        <w:tc>
          <w:tcPr>
            <w:tcW w:w="267" w:type="pct"/>
            <w:tcBorders>
              <w:top w:val="nil"/>
              <w:left w:val="nil"/>
              <w:bottom w:val="single" w:sz="4" w:space="0" w:color="auto"/>
              <w:right w:val="single" w:sz="4" w:space="0" w:color="auto"/>
            </w:tcBorders>
            <w:shd w:val="clear" w:color="000000" w:fill="FFFFFF"/>
            <w:noWrap/>
            <w:vAlign w:val="bottom"/>
            <w:hideMark/>
          </w:tcPr>
          <w:p w14:paraId="28C2FCD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B6A11E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14,749</w:t>
            </w:r>
          </w:p>
        </w:tc>
        <w:tc>
          <w:tcPr>
            <w:tcW w:w="185" w:type="pct"/>
            <w:tcBorders>
              <w:top w:val="nil"/>
              <w:left w:val="nil"/>
              <w:bottom w:val="single" w:sz="4" w:space="0" w:color="auto"/>
              <w:right w:val="single" w:sz="4" w:space="0" w:color="auto"/>
            </w:tcBorders>
            <w:shd w:val="clear" w:color="000000" w:fill="FFFFFF"/>
            <w:noWrap/>
            <w:vAlign w:val="bottom"/>
            <w:hideMark/>
          </w:tcPr>
          <w:p w14:paraId="0F3DB04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7,954</w:t>
            </w:r>
          </w:p>
        </w:tc>
        <w:tc>
          <w:tcPr>
            <w:tcW w:w="241" w:type="pct"/>
            <w:tcBorders>
              <w:top w:val="nil"/>
              <w:left w:val="nil"/>
              <w:bottom w:val="single" w:sz="4" w:space="0" w:color="auto"/>
              <w:right w:val="single" w:sz="4" w:space="0" w:color="auto"/>
            </w:tcBorders>
            <w:shd w:val="clear" w:color="000000" w:fill="FFFFFF"/>
            <w:noWrap/>
            <w:vAlign w:val="bottom"/>
            <w:hideMark/>
          </w:tcPr>
          <w:p w14:paraId="4CA1243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3,197</w:t>
            </w:r>
          </w:p>
        </w:tc>
        <w:tc>
          <w:tcPr>
            <w:tcW w:w="351" w:type="pct"/>
            <w:tcBorders>
              <w:top w:val="nil"/>
              <w:left w:val="nil"/>
              <w:bottom w:val="single" w:sz="4" w:space="0" w:color="auto"/>
              <w:right w:val="single" w:sz="4" w:space="0" w:color="auto"/>
            </w:tcBorders>
            <w:shd w:val="clear" w:color="000000" w:fill="FFFFFF"/>
            <w:noWrap/>
            <w:vAlign w:val="bottom"/>
            <w:hideMark/>
          </w:tcPr>
          <w:p w14:paraId="5CF7D65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2AE7429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10,889</w:t>
            </w:r>
          </w:p>
        </w:tc>
        <w:tc>
          <w:tcPr>
            <w:tcW w:w="319" w:type="pct"/>
            <w:tcBorders>
              <w:top w:val="nil"/>
              <w:left w:val="single" w:sz="4" w:space="0" w:color="auto"/>
              <w:bottom w:val="single" w:sz="4" w:space="0" w:color="auto"/>
              <w:right w:val="nil"/>
            </w:tcBorders>
            <w:shd w:val="clear" w:color="000000" w:fill="FFFFFF"/>
            <w:noWrap/>
            <w:vAlign w:val="bottom"/>
            <w:hideMark/>
          </w:tcPr>
          <w:p w14:paraId="04F36DE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2,755</w:t>
            </w:r>
          </w:p>
        </w:tc>
        <w:tc>
          <w:tcPr>
            <w:tcW w:w="319" w:type="pct"/>
            <w:tcBorders>
              <w:top w:val="nil"/>
              <w:left w:val="single" w:sz="4" w:space="0" w:color="auto"/>
              <w:bottom w:val="single" w:sz="4" w:space="0" w:color="auto"/>
              <w:right w:val="nil"/>
            </w:tcBorders>
            <w:shd w:val="clear" w:color="000000" w:fill="FFFFFF"/>
            <w:noWrap/>
            <w:vAlign w:val="bottom"/>
            <w:hideMark/>
          </w:tcPr>
          <w:p w14:paraId="09CC343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9FB56F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A44957A"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282,767</w:t>
            </w:r>
          </w:p>
        </w:tc>
      </w:tr>
      <w:tr w:rsidR="00AF68E7" w:rsidRPr="00AF68E7" w14:paraId="13ACDDC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31FB85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47</w:t>
            </w:r>
          </w:p>
        </w:tc>
        <w:tc>
          <w:tcPr>
            <w:tcW w:w="337" w:type="pct"/>
            <w:tcBorders>
              <w:top w:val="nil"/>
              <w:left w:val="nil"/>
              <w:bottom w:val="single" w:sz="4" w:space="0" w:color="auto"/>
              <w:right w:val="nil"/>
            </w:tcBorders>
            <w:shd w:val="clear" w:color="auto" w:fill="auto"/>
            <w:noWrap/>
            <w:vAlign w:val="bottom"/>
            <w:hideMark/>
          </w:tcPr>
          <w:p w14:paraId="12F0634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Pustec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B1DB466"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46,518</w:t>
            </w:r>
          </w:p>
        </w:tc>
        <w:tc>
          <w:tcPr>
            <w:tcW w:w="318" w:type="pct"/>
            <w:tcBorders>
              <w:top w:val="nil"/>
              <w:left w:val="nil"/>
              <w:bottom w:val="single" w:sz="4" w:space="0" w:color="auto"/>
              <w:right w:val="single" w:sz="4" w:space="0" w:color="auto"/>
            </w:tcBorders>
            <w:shd w:val="clear" w:color="000000" w:fill="FFFFFF"/>
            <w:noWrap/>
            <w:vAlign w:val="bottom"/>
            <w:hideMark/>
          </w:tcPr>
          <w:p w14:paraId="2D9E6E7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200BB0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6,869</w:t>
            </w:r>
          </w:p>
        </w:tc>
        <w:tc>
          <w:tcPr>
            <w:tcW w:w="254" w:type="pct"/>
            <w:tcBorders>
              <w:top w:val="nil"/>
              <w:left w:val="nil"/>
              <w:bottom w:val="single" w:sz="4" w:space="0" w:color="auto"/>
              <w:right w:val="single" w:sz="4" w:space="0" w:color="auto"/>
            </w:tcBorders>
            <w:shd w:val="clear" w:color="000000" w:fill="FFFFFF"/>
            <w:noWrap/>
            <w:vAlign w:val="bottom"/>
            <w:hideMark/>
          </w:tcPr>
          <w:p w14:paraId="6113AF5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331</w:t>
            </w:r>
          </w:p>
        </w:tc>
        <w:tc>
          <w:tcPr>
            <w:tcW w:w="318" w:type="pct"/>
            <w:tcBorders>
              <w:top w:val="nil"/>
              <w:left w:val="nil"/>
              <w:bottom w:val="single" w:sz="4" w:space="0" w:color="auto"/>
              <w:right w:val="single" w:sz="4" w:space="0" w:color="auto"/>
            </w:tcBorders>
            <w:shd w:val="clear" w:color="000000" w:fill="FFFFFF"/>
            <w:noWrap/>
            <w:vAlign w:val="bottom"/>
            <w:hideMark/>
          </w:tcPr>
          <w:p w14:paraId="4B39A3F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11" w:type="pct"/>
            <w:tcBorders>
              <w:top w:val="nil"/>
              <w:left w:val="nil"/>
              <w:bottom w:val="single" w:sz="4" w:space="0" w:color="auto"/>
              <w:right w:val="single" w:sz="4" w:space="0" w:color="auto"/>
            </w:tcBorders>
            <w:shd w:val="clear" w:color="000000" w:fill="FFFFFF"/>
            <w:noWrap/>
            <w:vAlign w:val="bottom"/>
            <w:hideMark/>
          </w:tcPr>
          <w:p w14:paraId="7D54505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20,366</w:t>
            </w:r>
          </w:p>
        </w:tc>
        <w:tc>
          <w:tcPr>
            <w:tcW w:w="267" w:type="pct"/>
            <w:tcBorders>
              <w:top w:val="nil"/>
              <w:left w:val="nil"/>
              <w:bottom w:val="single" w:sz="4" w:space="0" w:color="auto"/>
              <w:right w:val="single" w:sz="4" w:space="0" w:color="auto"/>
            </w:tcBorders>
            <w:shd w:val="clear" w:color="000000" w:fill="FFFFFF"/>
            <w:noWrap/>
            <w:vAlign w:val="bottom"/>
            <w:hideMark/>
          </w:tcPr>
          <w:p w14:paraId="269BCF8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274924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1,039</w:t>
            </w:r>
          </w:p>
        </w:tc>
        <w:tc>
          <w:tcPr>
            <w:tcW w:w="185" w:type="pct"/>
            <w:tcBorders>
              <w:top w:val="nil"/>
              <w:left w:val="nil"/>
              <w:bottom w:val="single" w:sz="4" w:space="0" w:color="auto"/>
              <w:right w:val="single" w:sz="4" w:space="0" w:color="auto"/>
            </w:tcBorders>
            <w:shd w:val="clear" w:color="000000" w:fill="FFFFFF"/>
            <w:noWrap/>
            <w:vAlign w:val="bottom"/>
            <w:hideMark/>
          </w:tcPr>
          <w:p w14:paraId="0D1BB44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383</w:t>
            </w:r>
          </w:p>
        </w:tc>
        <w:tc>
          <w:tcPr>
            <w:tcW w:w="241" w:type="pct"/>
            <w:tcBorders>
              <w:top w:val="nil"/>
              <w:left w:val="nil"/>
              <w:bottom w:val="single" w:sz="4" w:space="0" w:color="auto"/>
              <w:right w:val="single" w:sz="4" w:space="0" w:color="auto"/>
            </w:tcBorders>
            <w:shd w:val="clear" w:color="000000" w:fill="FFFFFF"/>
            <w:noWrap/>
            <w:vAlign w:val="bottom"/>
            <w:hideMark/>
          </w:tcPr>
          <w:p w14:paraId="7ADF305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6,308</w:t>
            </w:r>
          </w:p>
        </w:tc>
        <w:tc>
          <w:tcPr>
            <w:tcW w:w="351" w:type="pct"/>
            <w:tcBorders>
              <w:top w:val="nil"/>
              <w:left w:val="nil"/>
              <w:bottom w:val="single" w:sz="4" w:space="0" w:color="auto"/>
              <w:right w:val="single" w:sz="4" w:space="0" w:color="auto"/>
            </w:tcBorders>
            <w:shd w:val="clear" w:color="000000" w:fill="FFFFFF"/>
            <w:noWrap/>
            <w:vAlign w:val="bottom"/>
            <w:hideMark/>
          </w:tcPr>
          <w:p w14:paraId="5F4EC78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C48A5C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7,276</w:t>
            </w:r>
          </w:p>
        </w:tc>
        <w:tc>
          <w:tcPr>
            <w:tcW w:w="319" w:type="pct"/>
            <w:tcBorders>
              <w:top w:val="nil"/>
              <w:left w:val="single" w:sz="4" w:space="0" w:color="auto"/>
              <w:bottom w:val="single" w:sz="4" w:space="0" w:color="auto"/>
              <w:right w:val="nil"/>
            </w:tcBorders>
            <w:shd w:val="clear" w:color="000000" w:fill="FFFFFF"/>
            <w:noWrap/>
            <w:vAlign w:val="bottom"/>
            <w:hideMark/>
          </w:tcPr>
          <w:p w14:paraId="3A0BF4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79D370F"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556331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6F2978D"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89,089</w:t>
            </w:r>
          </w:p>
        </w:tc>
      </w:tr>
      <w:tr w:rsidR="00AF68E7" w:rsidRPr="00AF68E7" w14:paraId="2D3C068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9C5082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48</w:t>
            </w:r>
          </w:p>
        </w:tc>
        <w:tc>
          <w:tcPr>
            <w:tcW w:w="337" w:type="pct"/>
            <w:tcBorders>
              <w:top w:val="nil"/>
              <w:left w:val="nil"/>
              <w:bottom w:val="single" w:sz="4" w:space="0" w:color="auto"/>
              <w:right w:val="nil"/>
            </w:tcBorders>
            <w:shd w:val="clear" w:color="auto" w:fill="auto"/>
            <w:noWrap/>
            <w:vAlign w:val="bottom"/>
            <w:hideMark/>
          </w:tcPr>
          <w:p w14:paraId="46D70A2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Roskovec</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2AE2ECC"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148,096</w:t>
            </w:r>
          </w:p>
        </w:tc>
        <w:tc>
          <w:tcPr>
            <w:tcW w:w="318" w:type="pct"/>
            <w:tcBorders>
              <w:top w:val="nil"/>
              <w:left w:val="nil"/>
              <w:bottom w:val="single" w:sz="4" w:space="0" w:color="auto"/>
              <w:right w:val="single" w:sz="4" w:space="0" w:color="auto"/>
            </w:tcBorders>
            <w:shd w:val="clear" w:color="000000" w:fill="FFFFFF"/>
            <w:noWrap/>
            <w:vAlign w:val="bottom"/>
            <w:hideMark/>
          </w:tcPr>
          <w:p w14:paraId="2F4628C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3196CD2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34,597</w:t>
            </w:r>
          </w:p>
        </w:tc>
        <w:tc>
          <w:tcPr>
            <w:tcW w:w="254" w:type="pct"/>
            <w:tcBorders>
              <w:top w:val="nil"/>
              <w:left w:val="nil"/>
              <w:bottom w:val="single" w:sz="4" w:space="0" w:color="auto"/>
              <w:right w:val="single" w:sz="4" w:space="0" w:color="auto"/>
            </w:tcBorders>
            <w:shd w:val="clear" w:color="000000" w:fill="FFFFFF"/>
            <w:noWrap/>
            <w:vAlign w:val="bottom"/>
            <w:hideMark/>
          </w:tcPr>
          <w:p w14:paraId="014A3FB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2,985</w:t>
            </w:r>
          </w:p>
        </w:tc>
        <w:tc>
          <w:tcPr>
            <w:tcW w:w="318" w:type="pct"/>
            <w:tcBorders>
              <w:top w:val="nil"/>
              <w:left w:val="nil"/>
              <w:bottom w:val="single" w:sz="4" w:space="0" w:color="auto"/>
              <w:right w:val="single" w:sz="4" w:space="0" w:color="auto"/>
            </w:tcBorders>
            <w:shd w:val="clear" w:color="000000" w:fill="FFFFFF"/>
            <w:noWrap/>
            <w:vAlign w:val="bottom"/>
            <w:hideMark/>
          </w:tcPr>
          <w:p w14:paraId="187B3FC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2,879</w:t>
            </w:r>
          </w:p>
        </w:tc>
        <w:tc>
          <w:tcPr>
            <w:tcW w:w="211" w:type="pct"/>
            <w:tcBorders>
              <w:top w:val="nil"/>
              <w:left w:val="nil"/>
              <w:bottom w:val="single" w:sz="4" w:space="0" w:color="auto"/>
              <w:right w:val="single" w:sz="4" w:space="0" w:color="auto"/>
            </w:tcBorders>
            <w:shd w:val="clear" w:color="000000" w:fill="FFFFFF"/>
            <w:noWrap/>
            <w:vAlign w:val="bottom"/>
            <w:hideMark/>
          </w:tcPr>
          <w:p w14:paraId="4B4B59A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15,647</w:t>
            </w:r>
          </w:p>
        </w:tc>
        <w:tc>
          <w:tcPr>
            <w:tcW w:w="267" w:type="pct"/>
            <w:tcBorders>
              <w:top w:val="nil"/>
              <w:left w:val="nil"/>
              <w:bottom w:val="single" w:sz="4" w:space="0" w:color="auto"/>
              <w:right w:val="single" w:sz="4" w:space="0" w:color="auto"/>
            </w:tcBorders>
            <w:shd w:val="clear" w:color="000000" w:fill="FFFFFF"/>
            <w:noWrap/>
            <w:vAlign w:val="bottom"/>
            <w:hideMark/>
          </w:tcPr>
          <w:p w14:paraId="24BBAAF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E9A53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1,167</w:t>
            </w:r>
          </w:p>
        </w:tc>
        <w:tc>
          <w:tcPr>
            <w:tcW w:w="185" w:type="pct"/>
            <w:tcBorders>
              <w:top w:val="nil"/>
              <w:left w:val="nil"/>
              <w:bottom w:val="single" w:sz="4" w:space="0" w:color="auto"/>
              <w:right w:val="single" w:sz="4" w:space="0" w:color="auto"/>
            </w:tcBorders>
            <w:shd w:val="clear" w:color="000000" w:fill="FFFFFF"/>
            <w:noWrap/>
            <w:vAlign w:val="bottom"/>
            <w:hideMark/>
          </w:tcPr>
          <w:p w14:paraId="1177597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4,875</w:t>
            </w:r>
          </w:p>
        </w:tc>
        <w:tc>
          <w:tcPr>
            <w:tcW w:w="241" w:type="pct"/>
            <w:tcBorders>
              <w:top w:val="nil"/>
              <w:left w:val="nil"/>
              <w:bottom w:val="single" w:sz="4" w:space="0" w:color="auto"/>
              <w:right w:val="single" w:sz="4" w:space="0" w:color="auto"/>
            </w:tcBorders>
            <w:shd w:val="clear" w:color="000000" w:fill="FFFFFF"/>
            <w:noWrap/>
            <w:vAlign w:val="bottom"/>
            <w:hideMark/>
          </w:tcPr>
          <w:p w14:paraId="2AB121E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7,928</w:t>
            </w:r>
          </w:p>
        </w:tc>
        <w:tc>
          <w:tcPr>
            <w:tcW w:w="351" w:type="pct"/>
            <w:tcBorders>
              <w:top w:val="nil"/>
              <w:left w:val="nil"/>
              <w:bottom w:val="single" w:sz="4" w:space="0" w:color="auto"/>
              <w:right w:val="single" w:sz="4" w:space="0" w:color="auto"/>
            </w:tcBorders>
            <w:shd w:val="clear" w:color="000000" w:fill="FFFFFF"/>
            <w:noWrap/>
            <w:vAlign w:val="bottom"/>
            <w:hideMark/>
          </w:tcPr>
          <w:p w14:paraId="686F2AD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BCB0DE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13,746</w:t>
            </w:r>
          </w:p>
        </w:tc>
        <w:tc>
          <w:tcPr>
            <w:tcW w:w="319" w:type="pct"/>
            <w:tcBorders>
              <w:top w:val="nil"/>
              <w:left w:val="single" w:sz="4" w:space="0" w:color="auto"/>
              <w:bottom w:val="single" w:sz="4" w:space="0" w:color="auto"/>
              <w:right w:val="nil"/>
            </w:tcBorders>
            <w:shd w:val="clear" w:color="000000" w:fill="FFFFFF"/>
            <w:noWrap/>
            <w:vAlign w:val="bottom"/>
            <w:hideMark/>
          </w:tcPr>
          <w:p w14:paraId="07E0958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DD4601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4,000</w:t>
            </w:r>
          </w:p>
        </w:tc>
        <w:tc>
          <w:tcPr>
            <w:tcW w:w="319" w:type="pct"/>
            <w:tcBorders>
              <w:top w:val="nil"/>
              <w:left w:val="single" w:sz="4" w:space="0" w:color="auto"/>
              <w:bottom w:val="single" w:sz="4" w:space="0" w:color="auto"/>
              <w:right w:val="nil"/>
            </w:tcBorders>
            <w:shd w:val="clear" w:color="000000" w:fill="FFFFFF"/>
            <w:noWrap/>
            <w:vAlign w:val="bottom"/>
            <w:hideMark/>
          </w:tcPr>
          <w:p w14:paraId="677801B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1E79B43"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235,921</w:t>
            </w:r>
          </w:p>
        </w:tc>
      </w:tr>
      <w:tr w:rsidR="00AF68E7" w:rsidRPr="00AF68E7" w14:paraId="0D09371D"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2D30A76"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49</w:t>
            </w:r>
          </w:p>
        </w:tc>
        <w:tc>
          <w:tcPr>
            <w:tcW w:w="337" w:type="pct"/>
            <w:tcBorders>
              <w:top w:val="nil"/>
              <w:left w:val="nil"/>
              <w:bottom w:val="single" w:sz="4" w:space="0" w:color="auto"/>
              <w:right w:val="nil"/>
            </w:tcBorders>
            <w:shd w:val="clear" w:color="auto" w:fill="auto"/>
            <w:noWrap/>
            <w:vAlign w:val="bottom"/>
            <w:hideMark/>
          </w:tcPr>
          <w:p w14:paraId="2545422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Rrogozhinë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D07EAF2"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195,957</w:t>
            </w:r>
          </w:p>
        </w:tc>
        <w:tc>
          <w:tcPr>
            <w:tcW w:w="318" w:type="pct"/>
            <w:tcBorders>
              <w:top w:val="nil"/>
              <w:left w:val="nil"/>
              <w:bottom w:val="single" w:sz="4" w:space="0" w:color="auto"/>
              <w:right w:val="single" w:sz="4" w:space="0" w:color="auto"/>
            </w:tcBorders>
            <w:shd w:val="clear" w:color="000000" w:fill="FFFFFF"/>
            <w:noWrap/>
            <w:vAlign w:val="bottom"/>
            <w:hideMark/>
          </w:tcPr>
          <w:p w14:paraId="63CD2DC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16188C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36,474</w:t>
            </w:r>
          </w:p>
        </w:tc>
        <w:tc>
          <w:tcPr>
            <w:tcW w:w="254" w:type="pct"/>
            <w:tcBorders>
              <w:top w:val="nil"/>
              <w:left w:val="nil"/>
              <w:bottom w:val="single" w:sz="4" w:space="0" w:color="auto"/>
              <w:right w:val="single" w:sz="4" w:space="0" w:color="auto"/>
            </w:tcBorders>
            <w:shd w:val="clear" w:color="000000" w:fill="FFFFFF"/>
            <w:noWrap/>
            <w:vAlign w:val="bottom"/>
            <w:hideMark/>
          </w:tcPr>
          <w:p w14:paraId="25C811B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7,273</w:t>
            </w:r>
          </w:p>
        </w:tc>
        <w:tc>
          <w:tcPr>
            <w:tcW w:w="318" w:type="pct"/>
            <w:tcBorders>
              <w:top w:val="nil"/>
              <w:left w:val="nil"/>
              <w:bottom w:val="single" w:sz="4" w:space="0" w:color="auto"/>
              <w:right w:val="single" w:sz="4" w:space="0" w:color="auto"/>
            </w:tcBorders>
            <w:shd w:val="clear" w:color="000000" w:fill="FFFFFF"/>
            <w:noWrap/>
            <w:vAlign w:val="bottom"/>
            <w:hideMark/>
          </w:tcPr>
          <w:p w14:paraId="075C0C1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2,920</w:t>
            </w:r>
          </w:p>
        </w:tc>
        <w:tc>
          <w:tcPr>
            <w:tcW w:w="211" w:type="pct"/>
            <w:tcBorders>
              <w:top w:val="nil"/>
              <w:left w:val="nil"/>
              <w:bottom w:val="single" w:sz="4" w:space="0" w:color="auto"/>
              <w:right w:val="single" w:sz="4" w:space="0" w:color="auto"/>
            </w:tcBorders>
            <w:shd w:val="clear" w:color="000000" w:fill="FFFFFF"/>
            <w:noWrap/>
            <w:vAlign w:val="bottom"/>
            <w:hideMark/>
          </w:tcPr>
          <w:p w14:paraId="7147D4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6BB6A4E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58E1D4D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1,722</w:t>
            </w:r>
          </w:p>
        </w:tc>
        <w:tc>
          <w:tcPr>
            <w:tcW w:w="185" w:type="pct"/>
            <w:tcBorders>
              <w:top w:val="nil"/>
              <w:left w:val="nil"/>
              <w:bottom w:val="single" w:sz="4" w:space="0" w:color="auto"/>
              <w:right w:val="single" w:sz="4" w:space="0" w:color="auto"/>
            </w:tcBorders>
            <w:shd w:val="clear" w:color="000000" w:fill="FFFFFF"/>
            <w:noWrap/>
            <w:vAlign w:val="bottom"/>
            <w:hideMark/>
          </w:tcPr>
          <w:p w14:paraId="6AB0081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7E34149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2F07508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6A848B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12,149</w:t>
            </w:r>
          </w:p>
        </w:tc>
        <w:tc>
          <w:tcPr>
            <w:tcW w:w="319" w:type="pct"/>
            <w:tcBorders>
              <w:top w:val="nil"/>
              <w:left w:val="single" w:sz="4" w:space="0" w:color="auto"/>
              <w:bottom w:val="single" w:sz="4" w:space="0" w:color="auto"/>
              <w:right w:val="nil"/>
            </w:tcBorders>
            <w:shd w:val="clear" w:color="000000" w:fill="FFFFFF"/>
            <w:noWrap/>
            <w:vAlign w:val="bottom"/>
            <w:hideMark/>
          </w:tcPr>
          <w:p w14:paraId="40FB7FB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16,631</w:t>
            </w:r>
          </w:p>
        </w:tc>
        <w:tc>
          <w:tcPr>
            <w:tcW w:w="319" w:type="pct"/>
            <w:tcBorders>
              <w:top w:val="nil"/>
              <w:left w:val="single" w:sz="4" w:space="0" w:color="auto"/>
              <w:bottom w:val="single" w:sz="4" w:space="0" w:color="auto"/>
              <w:right w:val="nil"/>
            </w:tcBorders>
            <w:shd w:val="clear" w:color="000000" w:fill="FFFFFF"/>
            <w:noWrap/>
            <w:vAlign w:val="bottom"/>
            <w:hideMark/>
          </w:tcPr>
          <w:p w14:paraId="0B60198E"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0C1104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9AA71A"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299,323</w:t>
            </w:r>
          </w:p>
        </w:tc>
      </w:tr>
      <w:tr w:rsidR="00AF68E7" w:rsidRPr="00AF68E7" w14:paraId="4BC45BF4"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5940806"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50</w:t>
            </w:r>
          </w:p>
        </w:tc>
        <w:tc>
          <w:tcPr>
            <w:tcW w:w="337" w:type="pct"/>
            <w:tcBorders>
              <w:top w:val="nil"/>
              <w:left w:val="nil"/>
              <w:bottom w:val="single" w:sz="4" w:space="0" w:color="auto"/>
              <w:right w:val="nil"/>
            </w:tcBorders>
            <w:shd w:val="clear" w:color="auto" w:fill="auto"/>
            <w:noWrap/>
            <w:vAlign w:val="bottom"/>
            <w:hideMark/>
          </w:tcPr>
          <w:p w14:paraId="0B049E0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Sarandë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B2EDAB7"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180,074</w:t>
            </w:r>
          </w:p>
        </w:tc>
        <w:tc>
          <w:tcPr>
            <w:tcW w:w="318" w:type="pct"/>
            <w:tcBorders>
              <w:top w:val="nil"/>
              <w:left w:val="nil"/>
              <w:bottom w:val="single" w:sz="4" w:space="0" w:color="auto"/>
              <w:right w:val="single" w:sz="4" w:space="0" w:color="auto"/>
            </w:tcBorders>
            <w:shd w:val="clear" w:color="000000" w:fill="FFFFFF"/>
            <w:noWrap/>
            <w:vAlign w:val="bottom"/>
            <w:hideMark/>
          </w:tcPr>
          <w:p w14:paraId="5F89817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19,698</w:t>
            </w:r>
          </w:p>
        </w:tc>
        <w:tc>
          <w:tcPr>
            <w:tcW w:w="258" w:type="pct"/>
            <w:tcBorders>
              <w:top w:val="nil"/>
              <w:left w:val="nil"/>
              <w:bottom w:val="single" w:sz="4" w:space="0" w:color="auto"/>
              <w:right w:val="single" w:sz="4" w:space="0" w:color="auto"/>
            </w:tcBorders>
            <w:shd w:val="clear" w:color="000000" w:fill="FFFFFF"/>
            <w:noWrap/>
            <w:vAlign w:val="bottom"/>
            <w:hideMark/>
          </w:tcPr>
          <w:p w14:paraId="393863A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51,511</w:t>
            </w:r>
          </w:p>
        </w:tc>
        <w:tc>
          <w:tcPr>
            <w:tcW w:w="254" w:type="pct"/>
            <w:tcBorders>
              <w:top w:val="nil"/>
              <w:left w:val="nil"/>
              <w:bottom w:val="single" w:sz="4" w:space="0" w:color="auto"/>
              <w:right w:val="single" w:sz="4" w:space="0" w:color="auto"/>
            </w:tcBorders>
            <w:shd w:val="clear" w:color="000000" w:fill="FFFFFF"/>
            <w:noWrap/>
            <w:vAlign w:val="bottom"/>
            <w:hideMark/>
          </w:tcPr>
          <w:p w14:paraId="435505E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15,928</w:t>
            </w:r>
          </w:p>
        </w:tc>
        <w:tc>
          <w:tcPr>
            <w:tcW w:w="318" w:type="pct"/>
            <w:tcBorders>
              <w:top w:val="nil"/>
              <w:left w:val="nil"/>
              <w:bottom w:val="single" w:sz="4" w:space="0" w:color="auto"/>
              <w:right w:val="single" w:sz="4" w:space="0" w:color="auto"/>
            </w:tcBorders>
            <w:shd w:val="clear" w:color="000000" w:fill="FFFFFF"/>
            <w:noWrap/>
            <w:vAlign w:val="bottom"/>
            <w:hideMark/>
          </w:tcPr>
          <w:p w14:paraId="2FD0DDF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4,364</w:t>
            </w:r>
          </w:p>
        </w:tc>
        <w:tc>
          <w:tcPr>
            <w:tcW w:w="211" w:type="pct"/>
            <w:tcBorders>
              <w:top w:val="nil"/>
              <w:left w:val="nil"/>
              <w:bottom w:val="single" w:sz="4" w:space="0" w:color="auto"/>
              <w:right w:val="single" w:sz="4" w:space="0" w:color="auto"/>
            </w:tcBorders>
            <w:shd w:val="clear" w:color="000000" w:fill="FFFFFF"/>
            <w:noWrap/>
            <w:vAlign w:val="bottom"/>
            <w:hideMark/>
          </w:tcPr>
          <w:p w14:paraId="7ADF2AA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21,237</w:t>
            </w:r>
          </w:p>
        </w:tc>
        <w:tc>
          <w:tcPr>
            <w:tcW w:w="267" w:type="pct"/>
            <w:tcBorders>
              <w:top w:val="nil"/>
              <w:left w:val="nil"/>
              <w:bottom w:val="single" w:sz="4" w:space="0" w:color="auto"/>
              <w:right w:val="single" w:sz="4" w:space="0" w:color="auto"/>
            </w:tcBorders>
            <w:shd w:val="clear" w:color="000000" w:fill="FFFFFF"/>
            <w:noWrap/>
            <w:vAlign w:val="bottom"/>
            <w:hideMark/>
          </w:tcPr>
          <w:p w14:paraId="5E74738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47FFB1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3,079</w:t>
            </w:r>
          </w:p>
        </w:tc>
        <w:tc>
          <w:tcPr>
            <w:tcW w:w="185" w:type="pct"/>
            <w:tcBorders>
              <w:top w:val="nil"/>
              <w:left w:val="nil"/>
              <w:bottom w:val="single" w:sz="4" w:space="0" w:color="auto"/>
              <w:right w:val="single" w:sz="4" w:space="0" w:color="auto"/>
            </w:tcBorders>
            <w:shd w:val="clear" w:color="000000" w:fill="FFFFFF"/>
            <w:noWrap/>
            <w:vAlign w:val="bottom"/>
            <w:hideMark/>
          </w:tcPr>
          <w:p w14:paraId="2CD0C2C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41" w:type="pct"/>
            <w:tcBorders>
              <w:top w:val="nil"/>
              <w:left w:val="nil"/>
              <w:bottom w:val="single" w:sz="4" w:space="0" w:color="auto"/>
              <w:right w:val="single" w:sz="4" w:space="0" w:color="auto"/>
            </w:tcBorders>
            <w:shd w:val="clear" w:color="000000" w:fill="FFFFFF"/>
            <w:noWrap/>
            <w:vAlign w:val="bottom"/>
            <w:hideMark/>
          </w:tcPr>
          <w:p w14:paraId="5FCC235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357436B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663E5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16,350</w:t>
            </w:r>
          </w:p>
        </w:tc>
        <w:tc>
          <w:tcPr>
            <w:tcW w:w="319" w:type="pct"/>
            <w:tcBorders>
              <w:top w:val="nil"/>
              <w:left w:val="single" w:sz="4" w:space="0" w:color="auto"/>
              <w:bottom w:val="single" w:sz="4" w:space="0" w:color="auto"/>
              <w:right w:val="nil"/>
            </w:tcBorders>
            <w:shd w:val="clear" w:color="000000" w:fill="FFFFFF"/>
            <w:noWrap/>
            <w:vAlign w:val="bottom"/>
            <w:hideMark/>
          </w:tcPr>
          <w:p w14:paraId="015D6DE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43,465</w:t>
            </w:r>
          </w:p>
        </w:tc>
        <w:tc>
          <w:tcPr>
            <w:tcW w:w="319" w:type="pct"/>
            <w:tcBorders>
              <w:top w:val="nil"/>
              <w:left w:val="single" w:sz="4" w:space="0" w:color="auto"/>
              <w:bottom w:val="single" w:sz="4" w:space="0" w:color="auto"/>
              <w:right w:val="nil"/>
            </w:tcBorders>
            <w:shd w:val="clear" w:color="000000" w:fill="FFFFFF"/>
            <w:noWrap/>
            <w:vAlign w:val="bottom"/>
            <w:hideMark/>
          </w:tcPr>
          <w:p w14:paraId="784E51F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FAA83A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7B88D79B"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362,731</w:t>
            </w:r>
          </w:p>
        </w:tc>
      </w:tr>
      <w:tr w:rsidR="00AF68E7" w:rsidRPr="00AF68E7" w14:paraId="7E7EF843"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7088937"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51</w:t>
            </w:r>
          </w:p>
        </w:tc>
        <w:tc>
          <w:tcPr>
            <w:tcW w:w="337" w:type="pct"/>
            <w:tcBorders>
              <w:top w:val="nil"/>
              <w:left w:val="nil"/>
              <w:bottom w:val="single" w:sz="4" w:space="0" w:color="auto"/>
              <w:right w:val="nil"/>
            </w:tcBorders>
            <w:shd w:val="clear" w:color="auto" w:fill="auto"/>
            <w:noWrap/>
            <w:vAlign w:val="bottom"/>
            <w:hideMark/>
          </w:tcPr>
          <w:p w14:paraId="2D84DA33"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Selenicë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5CB39A7C"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228,819</w:t>
            </w:r>
          </w:p>
        </w:tc>
        <w:tc>
          <w:tcPr>
            <w:tcW w:w="318" w:type="pct"/>
            <w:tcBorders>
              <w:top w:val="nil"/>
              <w:left w:val="nil"/>
              <w:bottom w:val="single" w:sz="4" w:space="0" w:color="auto"/>
              <w:right w:val="single" w:sz="4" w:space="0" w:color="auto"/>
            </w:tcBorders>
            <w:shd w:val="clear" w:color="000000" w:fill="FFFFFF"/>
            <w:noWrap/>
            <w:vAlign w:val="bottom"/>
            <w:hideMark/>
          </w:tcPr>
          <w:p w14:paraId="713A7D9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6BF0A49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31,564</w:t>
            </w:r>
          </w:p>
        </w:tc>
        <w:tc>
          <w:tcPr>
            <w:tcW w:w="254" w:type="pct"/>
            <w:tcBorders>
              <w:top w:val="nil"/>
              <w:left w:val="nil"/>
              <w:bottom w:val="single" w:sz="4" w:space="0" w:color="auto"/>
              <w:right w:val="single" w:sz="4" w:space="0" w:color="auto"/>
            </w:tcBorders>
            <w:shd w:val="clear" w:color="000000" w:fill="FFFFFF"/>
            <w:noWrap/>
            <w:vAlign w:val="bottom"/>
            <w:hideMark/>
          </w:tcPr>
          <w:p w14:paraId="09E7A24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5,436</w:t>
            </w:r>
          </w:p>
        </w:tc>
        <w:tc>
          <w:tcPr>
            <w:tcW w:w="318" w:type="pct"/>
            <w:tcBorders>
              <w:top w:val="nil"/>
              <w:left w:val="nil"/>
              <w:bottom w:val="single" w:sz="4" w:space="0" w:color="auto"/>
              <w:right w:val="single" w:sz="4" w:space="0" w:color="auto"/>
            </w:tcBorders>
            <w:shd w:val="clear" w:color="000000" w:fill="FFFFFF"/>
            <w:noWrap/>
            <w:vAlign w:val="bottom"/>
            <w:hideMark/>
          </w:tcPr>
          <w:p w14:paraId="164A55A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11,404</w:t>
            </w:r>
          </w:p>
        </w:tc>
        <w:tc>
          <w:tcPr>
            <w:tcW w:w="211" w:type="pct"/>
            <w:tcBorders>
              <w:top w:val="nil"/>
              <w:left w:val="nil"/>
              <w:bottom w:val="single" w:sz="4" w:space="0" w:color="auto"/>
              <w:right w:val="single" w:sz="4" w:space="0" w:color="auto"/>
            </w:tcBorders>
            <w:shd w:val="clear" w:color="000000" w:fill="FFFFFF"/>
            <w:noWrap/>
            <w:vAlign w:val="bottom"/>
            <w:hideMark/>
          </w:tcPr>
          <w:p w14:paraId="3CC43D1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17,717</w:t>
            </w:r>
          </w:p>
        </w:tc>
        <w:tc>
          <w:tcPr>
            <w:tcW w:w="267" w:type="pct"/>
            <w:tcBorders>
              <w:top w:val="nil"/>
              <w:left w:val="nil"/>
              <w:bottom w:val="single" w:sz="4" w:space="0" w:color="auto"/>
              <w:right w:val="single" w:sz="4" w:space="0" w:color="auto"/>
            </w:tcBorders>
            <w:shd w:val="clear" w:color="000000" w:fill="FFFFFF"/>
            <w:noWrap/>
            <w:vAlign w:val="bottom"/>
            <w:hideMark/>
          </w:tcPr>
          <w:p w14:paraId="4F692E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1126912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5,479</w:t>
            </w:r>
          </w:p>
        </w:tc>
        <w:tc>
          <w:tcPr>
            <w:tcW w:w="185" w:type="pct"/>
            <w:tcBorders>
              <w:top w:val="nil"/>
              <w:left w:val="nil"/>
              <w:bottom w:val="single" w:sz="4" w:space="0" w:color="auto"/>
              <w:right w:val="single" w:sz="4" w:space="0" w:color="auto"/>
            </w:tcBorders>
            <w:shd w:val="clear" w:color="000000" w:fill="FFFFFF"/>
            <w:noWrap/>
            <w:vAlign w:val="bottom"/>
            <w:hideMark/>
          </w:tcPr>
          <w:p w14:paraId="0F9AFCD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3,384</w:t>
            </w:r>
          </w:p>
        </w:tc>
        <w:tc>
          <w:tcPr>
            <w:tcW w:w="241" w:type="pct"/>
            <w:tcBorders>
              <w:top w:val="nil"/>
              <w:left w:val="nil"/>
              <w:bottom w:val="single" w:sz="4" w:space="0" w:color="auto"/>
              <w:right w:val="single" w:sz="4" w:space="0" w:color="auto"/>
            </w:tcBorders>
            <w:shd w:val="clear" w:color="000000" w:fill="FFFFFF"/>
            <w:noWrap/>
            <w:vAlign w:val="bottom"/>
            <w:hideMark/>
          </w:tcPr>
          <w:p w14:paraId="47E30AD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17,475</w:t>
            </w:r>
          </w:p>
        </w:tc>
        <w:tc>
          <w:tcPr>
            <w:tcW w:w="351" w:type="pct"/>
            <w:tcBorders>
              <w:top w:val="nil"/>
              <w:left w:val="nil"/>
              <w:bottom w:val="single" w:sz="4" w:space="0" w:color="auto"/>
              <w:right w:val="single" w:sz="4" w:space="0" w:color="auto"/>
            </w:tcBorders>
            <w:shd w:val="clear" w:color="000000" w:fill="FFFFFF"/>
            <w:noWrap/>
            <w:vAlign w:val="bottom"/>
            <w:hideMark/>
          </w:tcPr>
          <w:p w14:paraId="6C22C2A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C933D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11,813</w:t>
            </w:r>
          </w:p>
        </w:tc>
        <w:tc>
          <w:tcPr>
            <w:tcW w:w="319" w:type="pct"/>
            <w:tcBorders>
              <w:top w:val="nil"/>
              <w:left w:val="single" w:sz="4" w:space="0" w:color="auto"/>
              <w:bottom w:val="single" w:sz="4" w:space="0" w:color="auto"/>
              <w:right w:val="nil"/>
            </w:tcBorders>
            <w:shd w:val="clear" w:color="000000" w:fill="FFFFFF"/>
            <w:noWrap/>
            <w:vAlign w:val="bottom"/>
            <w:hideMark/>
          </w:tcPr>
          <w:p w14:paraId="0798981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40FC22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B9878E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36255B6"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333,090</w:t>
            </w:r>
          </w:p>
        </w:tc>
      </w:tr>
      <w:tr w:rsidR="00AF68E7" w:rsidRPr="00AF68E7" w14:paraId="2CD8C0E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680717AD"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52</w:t>
            </w:r>
          </w:p>
        </w:tc>
        <w:tc>
          <w:tcPr>
            <w:tcW w:w="337" w:type="pct"/>
            <w:tcBorders>
              <w:top w:val="nil"/>
              <w:left w:val="nil"/>
              <w:bottom w:val="single" w:sz="4" w:space="0" w:color="auto"/>
              <w:right w:val="nil"/>
            </w:tcBorders>
            <w:shd w:val="clear" w:color="auto" w:fill="auto"/>
            <w:noWrap/>
            <w:vAlign w:val="bottom"/>
            <w:hideMark/>
          </w:tcPr>
          <w:p w14:paraId="7324331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Shijak</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EC8109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195,877</w:t>
            </w:r>
          </w:p>
        </w:tc>
        <w:tc>
          <w:tcPr>
            <w:tcW w:w="318" w:type="pct"/>
            <w:tcBorders>
              <w:top w:val="nil"/>
              <w:left w:val="nil"/>
              <w:bottom w:val="single" w:sz="4" w:space="0" w:color="auto"/>
              <w:right w:val="single" w:sz="4" w:space="0" w:color="auto"/>
            </w:tcBorders>
            <w:shd w:val="clear" w:color="000000" w:fill="FFFFFF"/>
            <w:noWrap/>
            <w:vAlign w:val="bottom"/>
            <w:hideMark/>
          </w:tcPr>
          <w:p w14:paraId="6C31E6D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171D2D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43,296</w:t>
            </w:r>
          </w:p>
        </w:tc>
        <w:tc>
          <w:tcPr>
            <w:tcW w:w="254" w:type="pct"/>
            <w:tcBorders>
              <w:top w:val="nil"/>
              <w:left w:val="nil"/>
              <w:bottom w:val="single" w:sz="4" w:space="0" w:color="auto"/>
              <w:right w:val="single" w:sz="4" w:space="0" w:color="auto"/>
            </w:tcBorders>
            <w:shd w:val="clear" w:color="000000" w:fill="FFFFFF"/>
            <w:noWrap/>
            <w:vAlign w:val="bottom"/>
            <w:hideMark/>
          </w:tcPr>
          <w:p w14:paraId="16B1A0E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7,965</w:t>
            </w:r>
          </w:p>
        </w:tc>
        <w:tc>
          <w:tcPr>
            <w:tcW w:w="318" w:type="pct"/>
            <w:tcBorders>
              <w:top w:val="nil"/>
              <w:left w:val="nil"/>
              <w:bottom w:val="single" w:sz="4" w:space="0" w:color="auto"/>
              <w:right w:val="single" w:sz="4" w:space="0" w:color="auto"/>
            </w:tcBorders>
            <w:shd w:val="clear" w:color="000000" w:fill="FFFFFF"/>
            <w:noWrap/>
            <w:vAlign w:val="bottom"/>
            <w:hideMark/>
          </w:tcPr>
          <w:p w14:paraId="3777676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3,686</w:t>
            </w:r>
          </w:p>
        </w:tc>
        <w:tc>
          <w:tcPr>
            <w:tcW w:w="211" w:type="pct"/>
            <w:tcBorders>
              <w:top w:val="nil"/>
              <w:left w:val="nil"/>
              <w:bottom w:val="single" w:sz="4" w:space="0" w:color="auto"/>
              <w:right w:val="single" w:sz="4" w:space="0" w:color="auto"/>
            </w:tcBorders>
            <w:shd w:val="clear" w:color="000000" w:fill="FFFFFF"/>
            <w:noWrap/>
            <w:vAlign w:val="bottom"/>
            <w:hideMark/>
          </w:tcPr>
          <w:p w14:paraId="7AC5F8C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20,210</w:t>
            </w:r>
          </w:p>
        </w:tc>
        <w:tc>
          <w:tcPr>
            <w:tcW w:w="267" w:type="pct"/>
            <w:tcBorders>
              <w:top w:val="nil"/>
              <w:left w:val="nil"/>
              <w:bottom w:val="single" w:sz="4" w:space="0" w:color="auto"/>
              <w:right w:val="single" w:sz="4" w:space="0" w:color="auto"/>
            </w:tcBorders>
            <w:shd w:val="clear" w:color="000000" w:fill="FFFFFF"/>
            <w:noWrap/>
            <w:vAlign w:val="bottom"/>
            <w:hideMark/>
          </w:tcPr>
          <w:p w14:paraId="17E61D3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71FBE44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1,057</w:t>
            </w:r>
          </w:p>
        </w:tc>
        <w:tc>
          <w:tcPr>
            <w:tcW w:w="185" w:type="pct"/>
            <w:tcBorders>
              <w:top w:val="nil"/>
              <w:left w:val="nil"/>
              <w:bottom w:val="single" w:sz="4" w:space="0" w:color="auto"/>
              <w:right w:val="single" w:sz="4" w:space="0" w:color="auto"/>
            </w:tcBorders>
            <w:shd w:val="clear" w:color="000000" w:fill="FFFFFF"/>
            <w:noWrap/>
            <w:vAlign w:val="bottom"/>
            <w:hideMark/>
          </w:tcPr>
          <w:p w14:paraId="6770759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59</w:t>
            </w:r>
          </w:p>
        </w:tc>
        <w:tc>
          <w:tcPr>
            <w:tcW w:w="241" w:type="pct"/>
            <w:tcBorders>
              <w:top w:val="nil"/>
              <w:left w:val="nil"/>
              <w:bottom w:val="single" w:sz="4" w:space="0" w:color="auto"/>
              <w:right w:val="single" w:sz="4" w:space="0" w:color="auto"/>
            </w:tcBorders>
            <w:shd w:val="clear" w:color="000000" w:fill="FFFFFF"/>
            <w:noWrap/>
            <w:vAlign w:val="bottom"/>
            <w:hideMark/>
          </w:tcPr>
          <w:p w14:paraId="605B218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7,025</w:t>
            </w:r>
          </w:p>
        </w:tc>
        <w:tc>
          <w:tcPr>
            <w:tcW w:w="351" w:type="pct"/>
            <w:tcBorders>
              <w:top w:val="nil"/>
              <w:left w:val="nil"/>
              <w:bottom w:val="single" w:sz="4" w:space="0" w:color="auto"/>
              <w:right w:val="single" w:sz="4" w:space="0" w:color="auto"/>
            </w:tcBorders>
            <w:shd w:val="clear" w:color="000000" w:fill="FFFFFF"/>
            <w:noWrap/>
            <w:vAlign w:val="bottom"/>
            <w:hideMark/>
          </w:tcPr>
          <w:p w14:paraId="232125E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9B9140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12,401</w:t>
            </w:r>
          </w:p>
        </w:tc>
        <w:tc>
          <w:tcPr>
            <w:tcW w:w="319" w:type="pct"/>
            <w:tcBorders>
              <w:top w:val="nil"/>
              <w:left w:val="single" w:sz="4" w:space="0" w:color="auto"/>
              <w:bottom w:val="single" w:sz="4" w:space="0" w:color="auto"/>
              <w:right w:val="nil"/>
            </w:tcBorders>
            <w:shd w:val="clear" w:color="000000" w:fill="FFFFFF"/>
            <w:noWrap/>
            <w:vAlign w:val="bottom"/>
            <w:hideMark/>
          </w:tcPr>
          <w:p w14:paraId="5C41E79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21,630</w:t>
            </w:r>
          </w:p>
        </w:tc>
        <w:tc>
          <w:tcPr>
            <w:tcW w:w="319" w:type="pct"/>
            <w:tcBorders>
              <w:top w:val="nil"/>
              <w:left w:val="single" w:sz="4" w:space="0" w:color="auto"/>
              <w:bottom w:val="single" w:sz="4" w:space="0" w:color="auto"/>
              <w:right w:val="nil"/>
            </w:tcBorders>
            <w:shd w:val="clear" w:color="000000" w:fill="FFFFFF"/>
            <w:noWrap/>
            <w:vAlign w:val="bottom"/>
            <w:hideMark/>
          </w:tcPr>
          <w:p w14:paraId="675F968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91DA13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0BF7AD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313,206</w:t>
            </w:r>
          </w:p>
        </w:tc>
      </w:tr>
      <w:tr w:rsidR="00AF68E7" w:rsidRPr="00AF68E7" w14:paraId="44B1E2C6"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126E4C18"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53</w:t>
            </w:r>
          </w:p>
        </w:tc>
        <w:tc>
          <w:tcPr>
            <w:tcW w:w="337" w:type="pct"/>
            <w:tcBorders>
              <w:top w:val="nil"/>
              <w:left w:val="nil"/>
              <w:bottom w:val="single" w:sz="4" w:space="0" w:color="auto"/>
              <w:right w:val="nil"/>
            </w:tcBorders>
            <w:shd w:val="clear" w:color="auto" w:fill="auto"/>
            <w:noWrap/>
            <w:vAlign w:val="bottom"/>
            <w:hideMark/>
          </w:tcPr>
          <w:p w14:paraId="2C6A023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Shkodër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79E30AF5"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893,758</w:t>
            </w:r>
          </w:p>
        </w:tc>
        <w:tc>
          <w:tcPr>
            <w:tcW w:w="318" w:type="pct"/>
            <w:tcBorders>
              <w:top w:val="nil"/>
              <w:left w:val="nil"/>
              <w:bottom w:val="single" w:sz="4" w:space="0" w:color="auto"/>
              <w:right w:val="single" w:sz="4" w:space="0" w:color="auto"/>
            </w:tcBorders>
            <w:shd w:val="clear" w:color="000000" w:fill="FFFFFF"/>
            <w:noWrap/>
            <w:vAlign w:val="bottom"/>
            <w:hideMark/>
          </w:tcPr>
          <w:p w14:paraId="16284E3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62,068</w:t>
            </w:r>
          </w:p>
        </w:tc>
        <w:tc>
          <w:tcPr>
            <w:tcW w:w="258" w:type="pct"/>
            <w:tcBorders>
              <w:top w:val="nil"/>
              <w:left w:val="nil"/>
              <w:bottom w:val="single" w:sz="4" w:space="0" w:color="auto"/>
              <w:right w:val="single" w:sz="4" w:space="0" w:color="auto"/>
            </w:tcBorders>
            <w:shd w:val="clear" w:color="000000" w:fill="FFFFFF"/>
            <w:noWrap/>
            <w:vAlign w:val="bottom"/>
            <w:hideMark/>
          </w:tcPr>
          <w:p w14:paraId="234C8AF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148,964</w:t>
            </w:r>
          </w:p>
        </w:tc>
        <w:tc>
          <w:tcPr>
            <w:tcW w:w="254" w:type="pct"/>
            <w:tcBorders>
              <w:top w:val="nil"/>
              <w:left w:val="nil"/>
              <w:bottom w:val="single" w:sz="4" w:space="0" w:color="auto"/>
              <w:right w:val="single" w:sz="4" w:space="0" w:color="auto"/>
            </w:tcBorders>
            <w:shd w:val="clear" w:color="000000" w:fill="FFFFFF"/>
            <w:noWrap/>
            <w:vAlign w:val="bottom"/>
            <w:hideMark/>
          </w:tcPr>
          <w:p w14:paraId="4A7AEA8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64,940</w:t>
            </w:r>
          </w:p>
        </w:tc>
        <w:tc>
          <w:tcPr>
            <w:tcW w:w="318" w:type="pct"/>
            <w:tcBorders>
              <w:top w:val="nil"/>
              <w:left w:val="nil"/>
              <w:bottom w:val="single" w:sz="4" w:space="0" w:color="auto"/>
              <w:right w:val="single" w:sz="4" w:space="0" w:color="auto"/>
            </w:tcBorders>
            <w:shd w:val="clear" w:color="000000" w:fill="FFFFFF"/>
            <w:noWrap/>
            <w:vAlign w:val="bottom"/>
            <w:hideMark/>
          </w:tcPr>
          <w:p w14:paraId="688553D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30,659</w:t>
            </w:r>
          </w:p>
        </w:tc>
        <w:tc>
          <w:tcPr>
            <w:tcW w:w="211" w:type="pct"/>
            <w:tcBorders>
              <w:top w:val="nil"/>
              <w:left w:val="nil"/>
              <w:bottom w:val="single" w:sz="4" w:space="0" w:color="auto"/>
              <w:right w:val="single" w:sz="4" w:space="0" w:color="auto"/>
            </w:tcBorders>
            <w:shd w:val="clear" w:color="000000" w:fill="FFFFFF"/>
            <w:noWrap/>
            <w:vAlign w:val="bottom"/>
            <w:hideMark/>
          </w:tcPr>
          <w:p w14:paraId="5DEDCAB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46,597</w:t>
            </w:r>
          </w:p>
        </w:tc>
        <w:tc>
          <w:tcPr>
            <w:tcW w:w="267" w:type="pct"/>
            <w:tcBorders>
              <w:top w:val="nil"/>
              <w:left w:val="nil"/>
              <w:bottom w:val="single" w:sz="4" w:space="0" w:color="auto"/>
              <w:right w:val="single" w:sz="4" w:space="0" w:color="auto"/>
            </w:tcBorders>
            <w:shd w:val="clear" w:color="000000" w:fill="FFFFFF"/>
            <w:noWrap/>
            <w:vAlign w:val="bottom"/>
            <w:hideMark/>
          </w:tcPr>
          <w:p w14:paraId="06870BD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38,183</w:t>
            </w:r>
          </w:p>
        </w:tc>
        <w:tc>
          <w:tcPr>
            <w:tcW w:w="293" w:type="pct"/>
            <w:tcBorders>
              <w:top w:val="nil"/>
              <w:left w:val="nil"/>
              <w:bottom w:val="single" w:sz="4" w:space="0" w:color="auto"/>
              <w:right w:val="single" w:sz="4" w:space="0" w:color="auto"/>
            </w:tcBorders>
            <w:shd w:val="clear" w:color="000000" w:fill="FFFFFF"/>
            <w:noWrap/>
            <w:vAlign w:val="bottom"/>
            <w:hideMark/>
          </w:tcPr>
          <w:p w14:paraId="05DD77B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13,543</w:t>
            </w:r>
          </w:p>
        </w:tc>
        <w:tc>
          <w:tcPr>
            <w:tcW w:w="185" w:type="pct"/>
            <w:tcBorders>
              <w:top w:val="nil"/>
              <w:left w:val="nil"/>
              <w:bottom w:val="single" w:sz="4" w:space="0" w:color="auto"/>
              <w:right w:val="single" w:sz="4" w:space="0" w:color="auto"/>
            </w:tcBorders>
            <w:shd w:val="clear" w:color="000000" w:fill="FFFFFF"/>
            <w:noWrap/>
            <w:vAlign w:val="bottom"/>
            <w:hideMark/>
          </w:tcPr>
          <w:p w14:paraId="1C468E0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23,061</w:t>
            </w:r>
          </w:p>
        </w:tc>
        <w:tc>
          <w:tcPr>
            <w:tcW w:w="241" w:type="pct"/>
            <w:tcBorders>
              <w:top w:val="nil"/>
              <w:left w:val="nil"/>
              <w:bottom w:val="single" w:sz="4" w:space="0" w:color="auto"/>
              <w:right w:val="single" w:sz="4" w:space="0" w:color="auto"/>
            </w:tcBorders>
            <w:shd w:val="clear" w:color="000000" w:fill="FFFFFF"/>
            <w:noWrap/>
            <w:vAlign w:val="bottom"/>
            <w:hideMark/>
          </w:tcPr>
          <w:p w14:paraId="59C4A27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31,980</w:t>
            </w:r>
          </w:p>
        </w:tc>
        <w:tc>
          <w:tcPr>
            <w:tcW w:w="351" w:type="pct"/>
            <w:tcBorders>
              <w:top w:val="nil"/>
              <w:left w:val="nil"/>
              <w:bottom w:val="single" w:sz="4" w:space="0" w:color="auto"/>
              <w:right w:val="single" w:sz="4" w:space="0" w:color="auto"/>
            </w:tcBorders>
            <w:shd w:val="clear" w:color="000000" w:fill="FFFFFF"/>
            <w:noWrap/>
            <w:vAlign w:val="bottom"/>
            <w:hideMark/>
          </w:tcPr>
          <w:p w14:paraId="6799F1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17D914A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43,238</w:t>
            </w:r>
          </w:p>
        </w:tc>
        <w:tc>
          <w:tcPr>
            <w:tcW w:w="319" w:type="pct"/>
            <w:tcBorders>
              <w:top w:val="nil"/>
              <w:left w:val="single" w:sz="4" w:space="0" w:color="auto"/>
              <w:bottom w:val="single" w:sz="4" w:space="0" w:color="auto"/>
              <w:right w:val="nil"/>
            </w:tcBorders>
            <w:shd w:val="clear" w:color="000000" w:fill="FFFFFF"/>
            <w:noWrap/>
            <w:vAlign w:val="bottom"/>
            <w:hideMark/>
          </w:tcPr>
          <w:p w14:paraId="7DFAE55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16,325</w:t>
            </w:r>
          </w:p>
        </w:tc>
        <w:tc>
          <w:tcPr>
            <w:tcW w:w="319" w:type="pct"/>
            <w:tcBorders>
              <w:top w:val="nil"/>
              <w:left w:val="single" w:sz="4" w:space="0" w:color="auto"/>
              <w:bottom w:val="single" w:sz="4" w:space="0" w:color="auto"/>
              <w:right w:val="nil"/>
            </w:tcBorders>
            <w:shd w:val="clear" w:color="000000" w:fill="FFFFFF"/>
            <w:noWrap/>
            <w:vAlign w:val="bottom"/>
            <w:hideMark/>
          </w:tcPr>
          <w:p w14:paraId="1D3E540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7B29E382"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109EC10"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1,413,315</w:t>
            </w:r>
          </w:p>
        </w:tc>
      </w:tr>
      <w:tr w:rsidR="00AF68E7" w:rsidRPr="00AF68E7" w14:paraId="5450A8C5"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755B246"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54</w:t>
            </w:r>
          </w:p>
        </w:tc>
        <w:tc>
          <w:tcPr>
            <w:tcW w:w="337" w:type="pct"/>
            <w:tcBorders>
              <w:top w:val="nil"/>
              <w:left w:val="nil"/>
              <w:bottom w:val="single" w:sz="4" w:space="0" w:color="auto"/>
              <w:right w:val="nil"/>
            </w:tcBorders>
            <w:shd w:val="clear" w:color="auto" w:fill="auto"/>
            <w:noWrap/>
            <w:vAlign w:val="bottom"/>
            <w:hideMark/>
          </w:tcPr>
          <w:p w14:paraId="2DA51A4C"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Skrapar</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1EE9A9F"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163,289</w:t>
            </w:r>
          </w:p>
        </w:tc>
        <w:tc>
          <w:tcPr>
            <w:tcW w:w="318" w:type="pct"/>
            <w:tcBorders>
              <w:top w:val="nil"/>
              <w:left w:val="nil"/>
              <w:bottom w:val="single" w:sz="4" w:space="0" w:color="auto"/>
              <w:right w:val="single" w:sz="4" w:space="0" w:color="auto"/>
            </w:tcBorders>
            <w:shd w:val="clear" w:color="000000" w:fill="FFFFFF"/>
            <w:noWrap/>
            <w:vAlign w:val="bottom"/>
            <w:hideMark/>
          </w:tcPr>
          <w:p w14:paraId="29AE846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11,880</w:t>
            </w:r>
          </w:p>
        </w:tc>
        <w:tc>
          <w:tcPr>
            <w:tcW w:w="258" w:type="pct"/>
            <w:tcBorders>
              <w:top w:val="nil"/>
              <w:left w:val="nil"/>
              <w:bottom w:val="single" w:sz="4" w:space="0" w:color="auto"/>
              <w:right w:val="single" w:sz="4" w:space="0" w:color="auto"/>
            </w:tcBorders>
            <w:shd w:val="clear" w:color="000000" w:fill="FFFFFF"/>
            <w:noWrap/>
            <w:vAlign w:val="bottom"/>
            <w:hideMark/>
          </w:tcPr>
          <w:p w14:paraId="271A379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40,491</w:t>
            </w:r>
          </w:p>
        </w:tc>
        <w:tc>
          <w:tcPr>
            <w:tcW w:w="254" w:type="pct"/>
            <w:tcBorders>
              <w:top w:val="nil"/>
              <w:left w:val="nil"/>
              <w:bottom w:val="single" w:sz="4" w:space="0" w:color="auto"/>
              <w:right w:val="single" w:sz="4" w:space="0" w:color="auto"/>
            </w:tcBorders>
            <w:shd w:val="clear" w:color="000000" w:fill="FFFFFF"/>
            <w:noWrap/>
            <w:vAlign w:val="bottom"/>
            <w:hideMark/>
          </w:tcPr>
          <w:p w14:paraId="33D2687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13,800</w:t>
            </w:r>
          </w:p>
        </w:tc>
        <w:tc>
          <w:tcPr>
            <w:tcW w:w="318" w:type="pct"/>
            <w:tcBorders>
              <w:top w:val="nil"/>
              <w:left w:val="nil"/>
              <w:bottom w:val="single" w:sz="4" w:space="0" w:color="auto"/>
              <w:right w:val="single" w:sz="4" w:space="0" w:color="auto"/>
            </w:tcBorders>
            <w:shd w:val="clear" w:color="000000" w:fill="FFFFFF"/>
            <w:noWrap/>
            <w:vAlign w:val="bottom"/>
            <w:hideMark/>
          </w:tcPr>
          <w:p w14:paraId="29FEF00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10,974</w:t>
            </w:r>
          </w:p>
        </w:tc>
        <w:tc>
          <w:tcPr>
            <w:tcW w:w="211" w:type="pct"/>
            <w:tcBorders>
              <w:top w:val="nil"/>
              <w:left w:val="nil"/>
              <w:bottom w:val="single" w:sz="4" w:space="0" w:color="auto"/>
              <w:right w:val="single" w:sz="4" w:space="0" w:color="auto"/>
            </w:tcBorders>
            <w:shd w:val="clear" w:color="000000" w:fill="FFFFFF"/>
            <w:noWrap/>
            <w:vAlign w:val="bottom"/>
            <w:hideMark/>
          </w:tcPr>
          <w:p w14:paraId="344A2E7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21,515</w:t>
            </w:r>
          </w:p>
        </w:tc>
        <w:tc>
          <w:tcPr>
            <w:tcW w:w="267" w:type="pct"/>
            <w:tcBorders>
              <w:top w:val="nil"/>
              <w:left w:val="nil"/>
              <w:bottom w:val="single" w:sz="4" w:space="0" w:color="auto"/>
              <w:right w:val="single" w:sz="4" w:space="0" w:color="auto"/>
            </w:tcBorders>
            <w:shd w:val="clear" w:color="000000" w:fill="FFFFFF"/>
            <w:noWrap/>
            <w:vAlign w:val="bottom"/>
            <w:hideMark/>
          </w:tcPr>
          <w:p w14:paraId="1CE5EF8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C23463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10,236</w:t>
            </w:r>
          </w:p>
        </w:tc>
        <w:tc>
          <w:tcPr>
            <w:tcW w:w="185" w:type="pct"/>
            <w:tcBorders>
              <w:top w:val="nil"/>
              <w:left w:val="nil"/>
              <w:bottom w:val="single" w:sz="4" w:space="0" w:color="auto"/>
              <w:right w:val="single" w:sz="4" w:space="0" w:color="auto"/>
            </w:tcBorders>
            <w:shd w:val="clear" w:color="000000" w:fill="FFFFFF"/>
            <w:noWrap/>
            <w:vAlign w:val="bottom"/>
            <w:hideMark/>
          </w:tcPr>
          <w:p w14:paraId="304997F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15,567</w:t>
            </w:r>
          </w:p>
        </w:tc>
        <w:tc>
          <w:tcPr>
            <w:tcW w:w="241" w:type="pct"/>
            <w:tcBorders>
              <w:top w:val="nil"/>
              <w:left w:val="nil"/>
              <w:bottom w:val="single" w:sz="4" w:space="0" w:color="auto"/>
              <w:right w:val="single" w:sz="4" w:space="0" w:color="auto"/>
            </w:tcBorders>
            <w:shd w:val="clear" w:color="000000" w:fill="FFFFFF"/>
            <w:noWrap/>
            <w:vAlign w:val="bottom"/>
            <w:hideMark/>
          </w:tcPr>
          <w:p w14:paraId="12573BA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16,343</w:t>
            </w:r>
          </w:p>
        </w:tc>
        <w:tc>
          <w:tcPr>
            <w:tcW w:w="351" w:type="pct"/>
            <w:tcBorders>
              <w:top w:val="nil"/>
              <w:left w:val="nil"/>
              <w:bottom w:val="single" w:sz="4" w:space="0" w:color="auto"/>
              <w:right w:val="single" w:sz="4" w:space="0" w:color="auto"/>
            </w:tcBorders>
            <w:shd w:val="clear" w:color="000000" w:fill="FFFFFF"/>
            <w:noWrap/>
            <w:vAlign w:val="bottom"/>
            <w:hideMark/>
          </w:tcPr>
          <w:p w14:paraId="3798C24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A62B9C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12,989</w:t>
            </w:r>
          </w:p>
        </w:tc>
        <w:tc>
          <w:tcPr>
            <w:tcW w:w="319" w:type="pct"/>
            <w:tcBorders>
              <w:top w:val="nil"/>
              <w:left w:val="single" w:sz="4" w:space="0" w:color="auto"/>
              <w:bottom w:val="single" w:sz="4" w:space="0" w:color="auto"/>
              <w:right w:val="nil"/>
            </w:tcBorders>
            <w:shd w:val="clear" w:color="000000" w:fill="FFFFFF"/>
            <w:noWrap/>
            <w:vAlign w:val="bottom"/>
            <w:hideMark/>
          </w:tcPr>
          <w:p w14:paraId="387DA47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471A4FD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7763F0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6E5BD6E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317,085</w:t>
            </w:r>
          </w:p>
        </w:tc>
      </w:tr>
      <w:tr w:rsidR="00AF68E7" w:rsidRPr="00AF68E7" w14:paraId="4DA5208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35677EC9"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55</w:t>
            </w:r>
          </w:p>
        </w:tc>
        <w:tc>
          <w:tcPr>
            <w:tcW w:w="337" w:type="pct"/>
            <w:tcBorders>
              <w:top w:val="nil"/>
              <w:left w:val="nil"/>
              <w:bottom w:val="single" w:sz="4" w:space="0" w:color="auto"/>
              <w:right w:val="nil"/>
            </w:tcBorders>
            <w:shd w:val="clear" w:color="auto" w:fill="auto"/>
            <w:noWrap/>
            <w:vAlign w:val="bottom"/>
            <w:hideMark/>
          </w:tcPr>
          <w:p w14:paraId="5E77AA1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Tepelenë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2FC5936B"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114,721</w:t>
            </w:r>
          </w:p>
        </w:tc>
        <w:tc>
          <w:tcPr>
            <w:tcW w:w="318" w:type="pct"/>
            <w:tcBorders>
              <w:top w:val="nil"/>
              <w:left w:val="nil"/>
              <w:bottom w:val="single" w:sz="4" w:space="0" w:color="auto"/>
              <w:right w:val="single" w:sz="4" w:space="0" w:color="auto"/>
            </w:tcBorders>
            <w:shd w:val="clear" w:color="000000" w:fill="FFFFFF"/>
            <w:noWrap/>
            <w:vAlign w:val="bottom"/>
            <w:hideMark/>
          </w:tcPr>
          <w:p w14:paraId="49B53FE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7,214</w:t>
            </w:r>
          </w:p>
        </w:tc>
        <w:tc>
          <w:tcPr>
            <w:tcW w:w="258" w:type="pct"/>
            <w:tcBorders>
              <w:top w:val="nil"/>
              <w:left w:val="nil"/>
              <w:bottom w:val="single" w:sz="4" w:space="0" w:color="auto"/>
              <w:right w:val="single" w:sz="4" w:space="0" w:color="auto"/>
            </w:tcBorders>
            <w:shd w:val="clear" w:color="000000" w:fill="FFFFFF"/>
            <w:noWrap/>
            <w:vAlign w:val="bottom"/>
            <w:hideMark/>
          </w:tcPr>
          <w:p w14:paraId="49610DB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37,788</w:t>
            </w:r>
          </w:p>
        </w:tc>
        <w:tc>
          <w:tcPr>
            <w:tcW w:w="254" w:type="pct"/>
            <w:tcBorders>
              <w:top w:val="nil"/>
              <w:left w:val="nil"/>
              <w:bottom w:val="single" w:sz="4" w:space="0" w:color="auto"/>
              <w:right w:val="single" w:sz="4" w:space="0" w:color="auto"/>
            </w:tcBorders>
            <w:shd w:val="clear" w:color="000000" w:fill="FFFFFF"/>
            <w:noWrap/>
            <w:vAlign w:val="bottom"/>
            <w:hideMark/>
          </w:tcPr>
          <w:p w14:paraId="2B589B1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9,802</w:t>
            </w:r>
          </w:p>
        </w:tc>
        <w:tc>
          <w:tcPr>
            <w:tcW w:w="318" w:type="pct"/>
            <w:tcBorders>
              <w:top w:val="nil"/>
              <w:left w:val="nil"/>
              <w:bottom w:val="single" w:sz="4" w:space="0" w:color="auto"/>
              <w:right w:val="single" w:sz="4" w:space="0" w:color="auto"/>
            </w:tcBorders>
            <w:shd w:val="clear" w:color="000000" w:fill="FFFFFF"/>
            <w:noWrap/>
            <w:vAlign w:val="bottom"/>
            <w:hideMark/>
          </w:tcPr>
          <w:p w14:paraId="0142D19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4,354</w:t>
            </w:r>
          </w:p>
        </w:tc>
        <w:tc>
          <w:tcPr>
            <w:tcW w:w="211" w:type="pct"/>
            <w:tcBorders>
              <w:top w:val="nil"/>
              <w:left w:val="nil"/>
              <w:bottom w:val="single" w:sz="4" w:space="0" w:color="auto"/>
              <w:right w:val="single" w:sz="4" w:space="0" w:color="auto"/>
            </w:tcBorders>
            <w:shd w:val="clear" w:color="000000" w:fill="FFFFFF"/>
            <w:noWrap/>
            <w:vAlign w:val="bottom"/>
            <w:hideMark/>
          </w:tcPr>
          <w:p w14:paraId="7B6F80F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16,213</w:t>
            </w:r>
          </w:p>
        </w:tc>
        <w:tc>
          <w:tcPr>
            <w:tcW w:w="267" w:type="pct"/>
            <w:tcBorders>
              <w:top w:val="nil"/>
              <w:left w:val="nil"/>
              <w:bottom w:val="single" w:sz="4" w:space="0" w:color="auto"/>
              <w:right w:val="single" w:sz="4" w:space="0" w:color="auto"/>
            </w:tcBorders>
            <w:shd w:val="clear" w:color="000000" w:fill="FFFFFF"/>
            <w:noWrap/>
            <w:vAlign w:val="bottom"/>
            <w:hideMark/>
          </w:tcPr>
          <w:p w14:paraId="7FB29DC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25AD26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6,128</w:t>
            </w:r>
          </w:p>
        </w:tc>
        <w:tc>
          <w:tcPr>
            <w:tcW w:w="185" w:type="pct"/>
            <w:tcBorders>
              <w:top w:val="nil"/>
              <w:left w:val="nil"/>
              <w:bottom w:val="single" w:sz="4" w:space="0" w:color="auto"/>
              <w:right w:val="single" w:sz="4" w:space="0" w:color="auto"/>
            </w:tcBorders>
            <w:shd w:val="clear" w:color="000000" w:fill="FFFFFF"/>
            <w:noWrap/>
            <w:vAlign w:val="bottom"/>
            <w:hideMark/>
          </w:tcPr>
          <w:p w14:paraId="7146727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7,585</w:t>
            </w:r>
          </w:p>
        </w:tc>
        <w:tc>
          <w:tcPr>
            <w:tcW w:w="241" w:type="pct"/>
            <w:tcBorders>
              <w:top w:val="nil"/>
              <w:left w:val="nil"/>
              <w:bottom w:val="single" w:sz="4" w:space="0" w:color="auto"/>
              <w:right w:val="single" w:sz="4" w:space="0" w:color="auto"/>
            </w:tcBorders>
            <w:shd w:val="clear" w:color="000000" w:fill="FFFFFF"/>
            <w:noWrap/>
            <w:vAlign w:val="bottom"/>
            <w:hideMark/>
          </w:tcPr>
          <w:p w14:paraId="36A1154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3,205</w:t>
            </w:r>
          </w:p>
        </w:tc>
        <w:tc>
          <w:tcPr>
            <w:tcW w:w="351" w:type="pct"/>
            <w:tcBorders>
              <w:top w:val="nil"/>
              <w:left w:val="nil"/>
              <w:bottom w:val="single" w:sz="4" w:space="0" w:color="auto"/>
              <w:right w:val="single" w:sz="4" w:space="0" w:color="auto"/>
            </w:tcBorders>
            <w:shd w:val="clear" w:color="000000" w:fill="FFFFFF"/>
            <w:noWrap/>
            <w:vAlign w:val="bottom"/>
            <w:hideMark/>
          </w:tcPr>
          <w:p w14:paraId="5CBAD0A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05E3CB4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10,805</w:t>
            </w:r>
          </w:p>
        </w:tc>
        <w:tc>
          <w:tcPr>
            <w:tcW w:w="319" w:type="pct"/>
            <w:tcBorders>
              <w:top w:val="nil"/>
              <w:left w:val="single" w:sz="4" w:space="0" w:color="auto"/>
              <w:bottom w:val="single" w:sz="4" w:space="0" w:color="auto"/>
              <w:right w:val="nil"/>
            </w:tcBorders>
            <w:shd w:val="clear" w:color="000000" w:fill="FFFFFF"/>
            <w:noWrap/>
            <w:vAlign w:val="bottom"/>
            <w:hideMark/>
          </w:tcPr>
          <w:p w14:paraId="0EF9004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16,325</w:t>
            </w:r>
          </w:p>
        </w:tc>
        <w:tc>
          <w:tcPr>
            <w:tcW w:w="319" w:type="pct"/>
            <w:tcBorders>
              <w:top w:val="nil"/>
              <w:left w:val="single" w:sz="4" w:space="0" w:color="auto"/>
              <w:bottom w:val="single" w:sz="4" w:space="0" w:color="auto"/>
              <w:right w:val="nil"/>
            </w:tcBorders>
            <w:shd w:val="clear" w:color="000000" w:fill="FFFFFF"/>
            <w:noWrap/>
            <w:vAlign w:val="bottom"/>
            <w:hideMark/>
          </w:tcPr>
          <w:p w14:paraId="018CC68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10A963B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4D6242AF"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234,139</w:t>
            </w:r>
          </w:p>
        </w:tc>
      </w:tr>
      <w:tr w:rsidR="00AF68E7" w:rsidRPr="00AF68E7" w14:paraId="05B0436F"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2DEDC2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56</w:t>
            </w:r>
          </w:p>
        </w:tc>
        <w:tc>
          <w:tcPr>
            <w:tcW w:w="337" w:type="pct"/>
            <w:tcBorders>
              <w:top w:val="nil"/>
              <w:left w:val="nil"/>
              <w:bottom w:val="single" w:sz="4" w:space="0" w:color="auto"/>
              <w:right w:val="nil"/>
            </w:tcBorders>
            <w:shd w:val="clear" w:color="auto" w:fill="auto"/>
            <w:noWrap/>
            <w:vAlign w:val="bottom"/>
            <w:hideMark/>
          </w:tcPr>
          <w:p w14:paraId="4AB1761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Tiranë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50C8F6D"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3,435,480</w:t>
            </w:r>
          </w:p>
        </w:tc>
        <w:tc>
          <w:tcPr>
            <w:tcW w:w="318" w:type="pct"/>
            <w:tcBorders>
              <w:top w:val="nil"/>
              <w:left w:val="nil"/>
              <w:bottom w:val="single" w:sz="4" w:space="0" w:color="auto"/>
              <w:right w:val="single" w:sz="4" w:space="0" w:color="auto"/>
            </w:tcBorders>
            <w:shd w:val="clear" w:color="000000" w:fill="FFFFFF"/>
            <w:noWrap/>
            <w:vAlign w:val="bottom"/>
            <w:hideMark/>
          </w:tcPr>
          <w:p w14:paraId="1DE7031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96,393</w:t>
            </w:r>
          </w:p>
        </w:tc>
        <w:tc>
          <w:tcPr>
            <w:tcW w:w="258" w:type="pct"/>
            <w:tcBorders>
              <w:top w:val="nil"/>
              <w:left w:val="nil"/>
              <w:bottom w:val="single" w:sz="4" w:space="0" w:color="auto"/>
              <w:right w:val="single" w:sz="4" w:space="0" w:color="auto"/>
            </w:tcBorders>
            <w:shd w:val="clear" w:color="000000" w:fill="FFFFFF"/>
            <w:noWrap/>
            <w:vAlign w:val="bottom"/>
            <w:hideMark/>
          </w:tcPr>
          <w:p w14:paraId="426F6A6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698,062</w:t>
            </w:r>
          </w:p>
        </w:tc>
        <w:tc>
          <w:tcPr>
            <w:tcW w:w="254" w:type="pct"/>
            <w:tcBorders>
              <w:top w:val="nil"/>
              <w:left w:val="nil"/>
              <w:bottom w:val="single" w:sz="4" w:space="0" w:color="auto"/>
              <w:right w:val="single" w:sz="4" w:space="0" w:color="auto"/>
            </w:tcBorders>
            <w:shd w:val="clear" w:color="000000" w:fill="FFFFFF"/>
            <w:noWrap/>
            <w:vAlign w:val="bottom"/>
            <w:hideMark/>
          </w:tcPr>
          <w:p w14:paraId="4752608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317,344</w:t>
            </w:r>
          </w:p>
        </w:tc>
        <w:tc>
          <w:tcPr>
            <w:tcW w:w="318" w:type="pct"/>
            <w:tcBorders>
              <w:top w:val="nil"/>
              <w:left w:val="nil"/>
              <w:bottom w:val="single" w:sz="4" w:space="0" w:color="auto"/>
              <w:right w:val="single" w:sz="4" w:space="0" w:color="auto"/>
            </w:tcBorders>
            <w:shd w:val="clear" w:color="000000" w:fill="FFFFFF"/>
            <w:noWrap/>
            <w:vAlign w:val="bottom"/>
            <w:hideMark/>
          </w:tcPr>
          <w:p w14:paraId="3E4D730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108,334</w:t>
            </w:r>
          </w:p>
        </w:tc>
        <w:tc>
          <w:tcPr>
            <w:tcW w:w="211" w:type="pct"/>
            <w:tcBorders>
              <w:top w:val="nil"/>
              <w:left w:val="nil"/>
              <w:bottom w:val="single" w:sz="4" w:space="0" w:color="auto"/>
              <w:right w:val="single" w:sz="4" w:space="0" w:color="auto"/>
            </w:tcBorders>
            <w:shd w:val="clear" w:color="000000" w:fill="FFFFFF"/>
            <w:noWrap/>
            <w:vAlign w:val="bottom"/>
            <w:hideMark/>
          </w:tcPr>
          <w:p w14:paraId="3C42D3E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134,539</w:t>
            </w:r>
          </w:p>
        </w:tc>
        <w:tc>
          <w:tcPr>
            <w:tcW w:w="267" w:type="pct"/>
            <w:tcBorders>
              <w:top w:val="nil"/>
              <w:left w:val="nil"/>
              <w:bottom w:val="single" w:sz="4" w:space="0" w:color="auto"/>
              <w:right w:val="single" w:sz="4" w:space="0" w:color="auto"/>
            </w:tcBorders>
            <w:shd w:val="clear" w:color="000000" w:fill="FFFFFF"/>
            <w:noWrap/>
            <w:vAlign w:val="bottom"/>
            <w:hideMark/>
          </w:tcPr>
          <w:p w14:paraId="6AC7D7C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FAEA4A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11,795</w:t>
            </w:r>
          </w:p>
        </w:tc>
        <w:tc>
          <w:tcPr>
            <w:tcW w:w="185" w:type="pct"/>
            <w:tcBorders>
              <w:top w:val="nil"/>
              <w:left w:val="nil"/>
              <w:bottom w:val="single" w:sz="4" w:space="0" w:color="auto"/>
              <w:right w:val="single" w:sz="4" w:space="0" w:color="auto"/>
            </w:tcBorders>
            <w:shd w:val="clear" w:color="000000" w:fill="FFFFFF"/>
            <w:noWrap/>
            <w:vAlign w:val="bottom"/>
            <w:hideMark/>
          </w:tcPr>
          <w:p w14:paraId="39EE36D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24,361</w:t>
            </w:r>
          </w:p>
        </w:tc>
        <w:tc>
          <w:tcPr>
            <w:tcW w:w="241" w:type="pct"/>
            <w:tcBorders>
              <w:top w:val="nil"/>
              <w:left w:val="nil"/>
              <w:bottom w:val="single" w:sz="4" w:space="0" w:color="auto"/>
              <w:right w:val="single" w:sz="4" w:space="0" w:color="auto"/>
            </w:tcBorders>
            <w:shd w:val="clear" w:color="000000" w:fill="FFFFFF"/>
            <w:noWrap/>
            <w:vAlign w:val="bottom"/>
            <w:hideMark/>
          </w:tcPr>
          <w:p w14:paraId="02B9953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23,851</w:t>
            </w:r>
          </w:p>
        </w:tc>
        <w:tc>
          <w:tcPr>
            <w:tcW w:w="351" w:type="pct"/>
            <w:tcBorders>
              <w:top w:val="nil"/>
              <w:left w:val="nil"/>
              <w:bottom w:val="single" w:sz="4" w:space="0" w:color="auto"/>
              <w:right w:val="single" w:sz="4" w:space="0" w:color="auto"/>
            </w:tcBorders>
            <w:shd w:val="clear" w:color="000000" w:fill="FFFFFF"/>
            <w:noWrap/>
            <w:vAlign w:val="bottom"/>
            <w:hideMark/>
          </w:tcPr>
          <w:p w14:paraId="249F308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32,650</w:t>
            </w:r>
          </w:p>
        </w:tc>
        <w:tc>
          <w:tcPr>
            <w:tcW w:w="319" w:type="pct"/>
            <w:tcBorders>
              <w:top w:val="nil"/>
              <w:left w:val="nil"/>
              <w:bottom w:val="single" w:sz="4" w:space="0" w:color="auto"/>
              <w:right w:val="nil"/>
            </w:tcBorders>
            <w:shd w:val="clear" w:color="000000" w:fill="FFFFFF"/>
            <w:noWrap/>
            <w:vAlign w:val="bottom"/>
            <w:hideMark/>
          </w:tcPr>
          <w:p w14:paraId="0A15B66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297,050</w:t>
            </w:r>
          </w:p>
        </w:tc>
        <w:tc>
          <w:tcPr>
            <w:tcW w:w="319" w:type="pct"/>
            <w:tcBorders>
              <w:top w:val="nil"/>
              <w:left w:val="single" w:sz="4" w:space="0" w:color="auto"/>
              <w:bottom w:val="single" w:sz="4" w:space="0" w:color="auto"/>
              <w:right w:val="nil"/>
            </w:tcBorders>
            <w:shd w:val="clear" w:color="000000" w:fill="FFFFFF"/>
            <w:noWrap/>
            <w:vAlign w:val="bottom"/>
            <w:hideMark/>
          </w:tcPr>
          <w:p w14:paraId="7E03C54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1B49E5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92B768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536FDE4E"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5,179,858</w:t>
            </w:r>
          </w:p>
        </w:tc>
      </w:tr>
      <w:tr w:rsidR="00AF68E7" w:rsidRPr="00AF68E7" w14:paraId="6E9107F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5617BEC8"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57</w:t>
            </w:r>
          </w:p>
        </w:tc>
        <w:tc>
          <w:tcPr>
            <w:tcW w:w="337" w:type="pct"/>
            <w:tcBorders>
              <w:top w:val="nil"/>
              <w:left w:val="nil"/>
              <w:bottom w:val="single" w:sz="4" w:space="0" w:color="auto"/>
              <w:right w:val="nil"/>
            </w:tcBorders>
            <w:shd w:val="clear" w:color="auto" w:fill="auto"/>
            <w:noWrap/>
            <w:vAlign w:val="bottom"/>
            <w:hideMark/>
          </w:tcPr>
          <w:p w14:paraId="67FEE71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Tropojë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38F4D897"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272,814</w:t>
            </w:r>
          </w:p>
        </w:tc>
        <w:tc>
          <w:tcPr>
            <w:tcW w:w="318" w:type="pct"/>
            <w:tcBorders>
              <w:top w:val="nil"/>
              <w:left w:val="nil"/>
              <w:bottom w:val="single" w:sz="4" w:space="0" w:color="auto"/>
              <w:right w:val="single" w:sz="4" w:space="0" w:color="auto"/>
            </w:tcBorders>
            <w:shd w:val="clear" w:color="000000" w:fill="FFFFFF"/>
            <w:noWrap/>
            <w:vAlign w:val="bottom"/>
            <w:hideMark/>
          </w:tcPr>
          <w:p w14:paraId="2425F44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5F18C59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49,242</w:t>
            </w:r>
          </w:p>
        </w:tc>
        <w:tc>
          <w:tcPr>
            <w:tcW w:w="254" w:type="pct"/>
            <w:tcBorders>
              <w:top w:val="nil"/>
              <w:left w:val="nil"/>
              <w:bottom w:val="single" w:sz="4" w:space="0" w:color="auto"/>
              <w:right w:val="single" w:sz="4" w:space="0" w:color="auto"/>
            </w:tcBorders>
            <w:shd w:val="clear" w:color="000000" w:fill="FFFFFF"/>
            <w:noWrap/>
            <w:vAlign w:val="bottom"/>
            <w:hideMark/>
          </w:tcPr>
          <w:p w14:paraId="5462345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14,090</w:t>
            </w:r>
          </w:p>
        </w:tc>
        <w:tc>
          <w:tcPr>
            <w:tcW w:w="318" w:type="pct"/>
            <w:tcBorders>
              <w:top w:val="nil"/>
              <w:left w:val="nil"/>
              <w:bottom w:val="single" w:sz="4" w:space="0" w:color="auto"/>
              <w:right w:val="single" w:sz="4" w:space="0" w:color="auto"/>
            </w:tcBorders>
            <w:shd w:val="clear" w:color="000000" w:fill="FFFFFF"/>
            <w:noWrap/>
            <w:vAlign w:val="bottom"/>
            <w:hideMark/>
          </w:tcPr>
          <w:p w14:paraId="567E9D5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4,404</w:t>
            </w:r>
          </w:p>
        </w:tc>
        <w:tc>
          <w:tcPr>
            <w:tcW w:w="211" w:type="pct"/>
            <w:tcBorders>
              <w:top w:val="nil"/>
              <w:left w:val="nil"/>
              <w:bottom w:val="single" w:sz="4" w:space="0" w:color="auto"/>
              <w:right w:val="single" w:sz="4" w:space="0" w:color="auto"/>
            </w:tcBorders>
            <w:shd w:val="clear" w:color="000000" w:fill="FFFFFF"/>
            <w:noWrap/>
            <w:vAlign w:val="bottom"/>
            <w:hideMark/>
          </w:tcPr>
          <w:p w14:paraId="5266BAC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19,358</w:t>
            </w:r>
          </w:p>
        </w:tc>
        <w:tc>
          <w:tcPr>
            <w:tcW w:w="267" w:type="pct"/>
            <w:tcBorders>
              <w:top w:val="nil"/>
              <w:left w:val="nil"/>
              <w:bottom w:val="single" w:sz="4" w:space="0" w:color="auto"/>
              <w:right w:val="single" w:sz="4" w:space="0" w:color="auto"/>
            </w:tcBorders>
            <w:shd w:val="clear" w:color="000000" w:fill="FFFFFF"/>
            <w:noWrap/>
            <w:vAlign w:val="bottom"/>
            <w:hideMark/>
          </w:tcPr>
          <w:p w14:paraId="4A17D8D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0FE61EE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17,536</w:t>
            </w:r>
          </w:p>
        </w:tc>
        <w:tc>
          <w:tcPr>
            <w:tcW w:w="185" w:type="pct"/>
            <w:tcBorders>
              <w:top w:val="nil"/>
              <w:left w:val="nil"/>
              <w:bottom w:val="single" w:sz="4" w:space="0" w:color="auto"/>
              <w:right w:val="single" w:sz="4" w:space="0" w:color="auto"/>
            </w:tcBorders>
            <w:shd w:val="clear" w:color="000000" w:fill="FFFFFF"/>
            <w:noWrap/>
            <w:vAlign w:val="bottom"/>
            <w:hideMark/>
          </w:tcPr>
          <w:p w14:paraId="0A3B336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10,731</w:t>
            </w:r>
          </w:p>
        </w:tc>
        <w:tc>
          <w:tcPr>
            <w:tcW w:w="241" w:type="pct"/>
            <w:tcBorders>
              <w:top w:val="nil"/>
              <w:left w:val="nil"/>
              <w:bottom w:val="single" w:sz="4" w:space="0" w:color="auto"/>
              <w:right w:val="single" w:sz="4" w:space="0" w:color="auto"/>
            </w:tcBorders>
            <w:shd w:val="clear" w:color="000000" w:fill="FFFFFF"/>
            <w:noWrap/>
            <w:vAlign w:val="bottom"/>
            <w:hideMark/>
          </w:tcPr>
          <w:p w14:paraId="1C2F702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3,717</w:t>
            </w:r>
          </w:p>
        </w:tc>
        <w:tc>
          <w:tcPr>
            <w:tcW w:w="351" w:type="pct"/>
            <w:tcBorders>
              <w:top w:val="nil"/>
              <w:left w:val="nil"/>
              <w:bottom w:val="single" w:sz="4" w:space="0" w:color="auto"/>
              <w:right w:val="single" w:sz="4" w:space="0" w:color="auto"/>
            </w:tcBorders>
            <w:shd w:val="clear" w:color="000000" w:fill="FFFFFF"/>
            <w:noWrap/>
            <w:vAlign w:val="bottom"/>
            <w:hideMark/>
          </w:tcPr>
          <w:p w14:paraId="62ED4B9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47918F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14,250</w:t>
            </w:r>
          </w:p>
        </w:tc>
        <w:tc>
          <w:tcPr>
            <w:tcW w:w="319" w:type="pct"/>
            <w:tcBorders>
              <w:top w:val="nil"/>
              <w:left w:val="single" w:sz="4" w:space="0" w:color="auto"/>
              <w:bottom w:val="single" w:sz="4" w:space="0" w:color="auto"/>
              <w:right w:val="nil"/>
            </w:tcBorders>
            <w:shd w:val="clear" w:color="000000" w:fill="FFFFFF"/>
            <w:noWrap/>
            <w:vAlign w:val="bottom"/>
            <w:hideMark/>
          </w:tcPr>
          <w:p w14:paraId="74BFE8B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0150842A"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8EAE925"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6FEF886"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406,141</w:t>
            </w:r>
          </w:p>
        </w:tc>
      </w:tr>
      <w:tr w:rsidR="00AF68E7" w:rsidRPr="00AF68E7" w14:paraId="251D53EA"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4CEBFB81"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58</w:t>
            </w:r>
          </w:p>
        </w:tc>
        <w:tc>
          <w:tcPr>
            <w:tcW w:w="337" w:type="pct"/>
            <w:tcBorders>
              <w:top w:val="nil"/>
              <w:left w:val="nil"/>
              <w:bottom w:val="single" w:sz="4" w:space="0" w:color="auto"/>
              <w:right w:val="nil"/>
            </w:tcBorders>
            <w:shd w:val="clear" w:color="auto" w:fill="auto"/>
            <w:noWrap/>
            <w:vAlign w:val="bottom"/>
            <w:hideMark/>
          </w:tcPr>
          <w:p w14:paraId="141C5D1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Dimal</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1F2C9519"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182,931</w:t>
            </w:r>
          </w:p>
        </w:tc>
        <w:tc>
          <w:tcPr>
            <w:tcW w:w="318" w:type="pct"/>
            <w:tcBorders>
              <w:top w:val="nil"/>
              <w:left w:val="nil"/>
              <w:bottom w:val="single" w:sz="4" w:space="0" w:color="auto"/>
              <w:right w:val="single" w:sz="4" w:space="0" w:color="auto"/>
            </w:tcBorders>
            <w:shd w:val="clear" w:color="000000" w:fill="FFFFFF"/>
            <w:noWrap/>
            <w:vAlign w:val="bottom"/>
            <w:hideMark/>
          </w:tcPr>
          <w:p w14:paraId="0C60B41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74E92E7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54,053</w:t>
            </w:r>
          </w:p>
        </w:tc>
        <w:tc>
          <w:tcPr>
            <w:tcW w:w="254" w:type="pct"/>
            <w:tcBorders>
              <w:top w:val="nil"/>
              <w:left w:val="nil"/>
              <w:bottom w:val="single" w:sz="4" w:space="0" w:color="auto"/>
              <w:right w:val="single" w:sz="4" w:space="0" w:color="auto"/>
            </w:tcBorders>
            <w:shd w:val="clear" w:color="000000" w:fill="FFFFFF"/>
            <w:noWrap/>
            <w:vAlign w:val="bottom"/>
            <w:hideMark/>
          </w:tcPr>
          <w:p w14:paraId="30A97FB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534</w:t>
            </w:r>
          </w:p>
        </w:tc>
        <w:tc>
          <w:tcPr>
            <w:tcW w:w="318" w:type="pct"/>
            <w:tcBorders>
              <w:top w:val="nil"/>
              <w:left w:val="nil"/>
              <w:bottom w:val="single" w:sz="4" w:space="0" w:color="auto"/>
              <w:right w:val="single" w:sz="4" w:space="0" w:color="auto"/>
            </w:tcBorders>
            <w:shd w:val="clear" w:color="000000" w:fill="FFFFFF"/>
            <w:noWrap/>
            <w:vAlign w:val="bottom"/>
            <w:hideMark/>
          </w:tcPr>
          <w:p w14:paraId="7194CD7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1,919</w:t>
            </w:r>
          </w:p>
        </w:tc>
        <w:tc>
          <w:tcPr>
            <w:tcW w:w="211" w:type="pct"/>
            <w:tcBorders>
              <w:top w:val="nil"/>
              <w:left w:val="nil"/>
              <w:bottom w:val="single" w:sz="4" w:space="0" w:color="auto"/>
              <w:right w:val="single" w:sz="4" w:space="0" w:color="auto"/>
            </w:tcBorders>
            <w:shd w:val="clear" w:color="000000" w:fill="FFFFFF"/>
            <w:noWrap/>
            <w:vAlign w:val="bottom"/>
            <w:hideMark/>
          </w:tcPr>
          <w:p w14:paraId="749B4D7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15,783</w:t>
            </w:r>
          </w:p>
        </w:tc>
        <w:tc>
          <w:tcPr>
            <w:tcW w:w="267" w:type="pct"/>
            <w:tcBorders>
              <w:top w:val="nil"/>
              <w:left w:val="nil"/>
              <w:bottom w:val="single" w:sz="4" w:space="0" w:color="auto"/>
              <w:right w:val="single" w:sz="4" w:space="0" w:color="auto"/>
            </w:tcBorders>
            <w:shd w:val="clear" w:color="000000" w:fill="FFFFFF"/>
            <w:noWrap/>
            <w:vAlign w:val="bottom"/>
            <w:hideMark/>
          </w:tcPr>
          <w:p w14:paraId="04F76BD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22F07444"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1,039</w:t>
            </w:r>
          </w:p>
        </w:tc>
        <w:tc>
          <w:tcPr>
            <w:tcW w:w="185" w:type="pct"/>
            <w:tcBorders>
              <w:top w:val="nil"/>
              <w:left w:val="nil"/>
              <w:bottom w:val="single" w:sz="4" w:space="0" w:color="auto"/>
              <w:right w:val="single" w:sz="4" w:space="0" w:color="auto"/>
            </w:tcBorders>
            <w:shd w:val="clear" w:color="000000" w:fill="FFFFFF"/>
            <w:noWrap/>
            <w:vAlign w:val="bottom"/>
            <w:hideMark/>
          </w:tcPr>
          <w:p w14:paraId="7DA91CC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4,638</w:t>
            </w:r>
          </w:p>
        </w:tc>
        <w:tc>
          <w:tcPr>
            <w:tcW w:w="241" w:type="pct"/>
            <w:tcBorders>
              <w:top w:val="nil"/>
              <w:left w:val="nil"/>
              <w:bottom w:val="single" w:sz="4" w:space="0" w:color="auto"/>
              <w:right w:val="single" w:sz="4" w:space="0" w:color="auto"/>
            </w:tcBorders>
            <w:shd w:val="clear" w:color="000000" w:fill="FFFFFF"/>
            <w:noWrap/>
            <w:vAlign w:val="bottom"/>
            <w:hideMark/>
          </w:tcPr>
          <w:p w14:paraId="5BC21AD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20,927</w:t>
            </w:r>
          </w:p>
        </w:tc>
        <w:tc>
          <w:tcPr>
            <w:tcW w:w="351" w:type="pct"/>
            <w:tcBorders>
              <w:top w:val="nil"/>
              <w:left w:val="nil"/>
              <w:bottom w:val="single" w:sz="4" w:space="0" w:color="auto"/>
              <w:right w:val="single" w:sz="4" w:space="0" w:color="auto"/>
            </w:tcBorders>
            <w:shd w:val="clear" w:color="000000" w:fill="FFFFFF"/>
            <w:noWrap/>
            <w:vAlign w:val="bottom"/>
            <w:hideMark/>
          </w:tcPr>
          <w:p w14:paraId="408BAF0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49C55C2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14,418</w:t>
            </w:r>
          </w:p>
        </w:tc>
        <w:tc>
          <w:tcPr>
            <w:tcW w:w="319" w:type="pct"/>
            <w:tcBorders>
              <w:top w:val="nil"/>
              <w:left w:val="single" w:sz="4" w:space="0" w:color="auto"/>
              <w:bottom w:val="single" w:sz="4" w:space="0" w:color="auto"/>
              <w:right w:val="nil"/>
            </w:tcBorders>
            <w:shd w:val="clear" w:color="000000" w:fill="FFFFFF"/>
            <w:noWrap/>
            <w:vAlign w:val="bottom"/>
            <w:hideMark/>
          </w:tcPr>
          <w:p w14:paraId="336C429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5B447F10"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6DCB7694"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1910FF1"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296,242</w:t>
            </w:r>
          </w:p>
        </w:tc>
      </w:tr>
      <w:tr w:rsidR="00AF68E7" w:rsidRPr="00AF68E7" w14:paraId="55510EBE"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7128F6CC"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59</w:t>
            </w:r>
          </w:p>
        </w:tc>
        <w:tc>
          <w:tcPr>
            <w:tcW w:w="337" w:type="pct"/>
            <w:tcBorders>
              <w:top w:val="nil"/>
              <w:left w:val="nil"/>
              <w:bottom w:val="single" w:sz="4" w:space="0" w:color="auto"/>
              <w:right w:val="nil"/>
            </w:tcBorders>
            <w:shd w:val="clear" w:color="auto" w:fill="auto"/>
            <w:noWrap/>
            <w:vAlign w:val="bottom"/>
            <w:hideMark/>
          </w:tcPr>
          <w:p w14:paraId="4B90D23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Vau i Dejës</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0DDC72CD"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299,147</w:t>
            </w:r>
          </w:p>
        </w:tc>
        <w:tc>
          <w:tcPr>
            <w:tcW w:w="318" w:type="pct"/>
            <w:tcBorders>
              <w:top w:val="nil"/>
              <w:left w:val="nil"/>
              <w:bottom w:val="single" w:sz="4" w:space="0" w:color="auto"/>
              <w:right w:val="single" w:sz="4" w:space="0" w:color="auto"/>
            </w:tcBorders>
            <w:shd w:val="clear" w:color="000000" w:fill="FFFFFF"/>
            <w:noWrap/>
            <w:vAlign w:val="bottom"/>
            <w:hideMark/>
          </w:tcPr>
          <w:p w14:paraId="5D2CE38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9,350</w:t>
            </w:r>
          </w:p>
        </w:tc>
        <w:tc>
          <w:tcPr>
            <w:tcW w:w="258" w:type="pct"/>
            <w:tcBorders>
              <w:top w:val="nil"/>
              <w:left w:val="nil"/>
              <w:bottom w:val="single" w:sz="4" w:space="0" w:color="auto"/>
              <w:right w:val="single" w:sz="4" w:space="0" w:color="auto"/>
            </w:tcBorders>
            <w:shd w:val="clear" w:color="000000" w:fill="FFFFFF"/>
            <w:noWrap/>
            <w:vAlign w:val="bottom"/>
            <w:hideMark/>
          </w:tcPr>
          <w:p w14:paraId="1E20E58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45,721</w:t>
            </w:r>
          </w:p>
        </w:tc>
        <w:tc>
          <w:tcPr>
            <w:tcW w:w="254" w:type="pct"/>
            <w:tcBorders>
              <w:top w:val="nil"/>
              <w:left w:val="nil"/>
              <w:bottom w:val="single" w:sz="4" w:space="0" w:color="auto"/>
              <w:right w:val="single" w:sz="4" w:space="0" w:color="auto"/>
            </w:tcBorders>
            <w:shd w:val="clear" w:color="000000" w:fill="FFFFFF"/>
            <w:noWrap/>
            <w:vAlign w:val="bottom"/>
            <w:hideMark/>
          </w:tcPr>
          <w:p w14:paraId="6F12CDE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1,069</w:t>
            </w:r>
          </w:p>
        </w:tc>
        <w:tc>
          <w:tcPr>
            <w:tcW w:w="318" w:type="pct"/>
            <w:tcBorders>
              <w:top w:val="nil"/>
              <w:left w:val="nil"/>
              <w:bottom w:val="single" w:sz="4" w:space="0" w:color="auto"/>
              <w:right w:val="single" w:sz="4" w:space="0" w:color="auto"/>
            </w:tcBorders>
            <w:shd w:val="clear" w:color="000000" w:fill="FFFFFF"/>
            <w:noWrap/>
            <w:vAlign w:val="bottom"/>
            <w:hideMark/>
          </w:tcPr>
          <w:p w14:paraId="3F70F60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2,899</w:t>
            </w:r>
          </w:p>
        </w:tc>
        <w:tc>
          <w:tcPr>
            <w:tcW w:w="211" w:type="pct"/>
            <w:tcBorders>
              <w:top w:val="nil"/>
              <w:left w:val="nil"/>
              <w:bottom w:val="single" w:sz="4" w:space="0" w:color="auto"/>
              <w:right w:val="single" w:sz="4" w:space="0" w:color="auto"/>
            </w:tcBorders>
            <w:shd w:val="clear" w:color="000000" w:fill="FFFFFF"/>
            <w:noWrap/>
            <w:vAlign w:val="bottom"/>
            <w:hideMark/>
          </w:tcPr>
          <w:p w14:paraId="6B9C04F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5B76A8E8"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20,363</w:t>
            </w:r>
          </w:p>
        </w:tc>
        <w:tc>
          <w:tcPr>
            <w:tcW w:w="293" w:type="pct"/>
            <w:tcBorders>
              <w:top w:val="nil"/>
              <w:left w:val="nil"/>
              <w:bottom w:val="single" w:sz="4" w:space="0" w:color="auto"/>
              <w:right w:val="single" w:sz="4" w:space="0" w:color="auto"/>
            </w:tcBorders>
            <w:shd w:val="clear" w:color="000000" w:fill="FFFFFF"/>
            <w:noWrap/>
            <w:vAlign w:val="bottom"/>
            <w:hideMark/>
          </w:tcPr>
          <w:p w14:paraId="723AA2D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7,906</w:t>
            </w:r>
          </w:p>
        </w:tc>
        <w:tc>
          <w:tcPr>
            <w:tcW w:w="185" w:type="pct"/>
            <w:tcBorders>
              <w:top w:val="nil"/>
              <w:left w:val="nil"/>
              <w:bottom w:val="single" w:sz="4" w:space="0" w:color="auto"/>
              <w:right w:val="single" w:sz="4" w:space="0" w:color="auto"/>
            </w:tcBorders>
            <w:shd w:val="clear" w:color="000000" w:fill="FFFFFF"/>
            <w:noWrap/>
            <w:vAlign w:val="bottom"/>
            <w:hideMark/>
          </w:tcPr>
          <w:p w14:paraId="4E854AA0"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7,026</w:t>
            </w:r>
          </w:p>
        </w:tc>
        <w:tc>
          <w:tcPr>
            <w:tcW w:w="241" w:type="pct"/>
            <w:tcBorders>
              <w:top w:val="nil"/>
              <w:left w:val="nil"/>
              <w:bottom w:val="single" w:sz="4" w:space="0" w:color="auto"/>
              <w:right w:val="single" w:sz="4" w:space="0" w:color="auto"/>
            </w:tcBorders>
            <w:shd w:val="clear" w:color="000000" w:fill="FFFFFF"/>
            <w:noWrap/>
            <w:vAlign w:val="bottom"/>
            <w:hideMark/>
          </w:tcPr>
          <w:p w14:paraId="6A8CAB2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13,868</w:t>
            </w:r>
          </w:p>
        </w:tc>
        <w:tc>
          <w:tcPr>
            <w:tcW w:w="351" w:type="pct"/>
            <w:tcBorders>
              <w:top w:val="nil"/>
              <w:left w:val="nil"/>
              <w:bottom w:val="single" w:sz="4" w:space="0" w:color="auto"/>
              <w:right w:val="single" w:sz="4" w:space="0" w:color="auto"/>
            </w:tcBorders>
            <w:shd w:val="clear" w:color="000000" w:fill="FFFFFF"/>
            <w:noWrap/>
            <w:vAlign w:val="bottom"/>
            <w:hideMark/>
          </w:tcPr>
          <w:p w14:paraId="318FA90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6F54368D"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21,224</w:t>
            </w:r>
          </w:p>
        </w:tc>
        <w:tc>
          <w:tcPr>
            <w:tcW w:w="319" w:type="pct"/>
            <w:tcBorders>
              <w:top w:val="nil"/>
              <w:left w:val="single" w:sz="4" w:space="0" w:color="auto"/>
              <w:bottom w:val="single" w:sz="4" w:space="0" w:color="auto"/>
              <w:right w:val="nil"/>
            </w:tcBorders>
            <w:shd w:val="clear" w:color="000000" w:fill="FFFFFF"/>
            <w:noWrap/>
            <w:vAlign w:val="bottom"/>
            <w:hideMark/>
          </w:tcPr>
          <w:p w14:paraId="0CBDA43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2,245</w:t>
            </w:r>
          </w:p>
        </w:tc>
        <w:tc>
          <w:tcPr>
            <w:tcW w:w="319" w:type="pct"/>
            <w:tcBorders>
              <w:top w:val="nil"/>
              <w:left w:val="single" w:sz="4" w:space="0" w:color="auto"/>
              <w:bottom w:val="single" w:sz="4" w:space="0" w:color="auto"/>
              <w:right w:val="nil"/>
            </w:tcBorders>
            <w:shd w:val="clear" w:color="000000" w:fill="FFFFFF"/>
            <w:noWrap/>
            <w:vAlign w:val="bottom"/>
            <w:hideMark/>
          </w:tcPr>
          <w:p w14:paraId="6252193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029E2C26"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09106721"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445,854</w:t>
            </w:r>
          </w:p>
        </w:tc>
      </w:tr>
      <w:tr w:rsidR="00AF68E7" w:rsidRPr="00AF68E7" w14:paraId="45151AF8" w14:textId="77777777" w:rsidTr="00800006">
        <w:trPr>
          <w:trHeight w:val="20"/>
        </w:trPr>
        <w:tc>
          <w:tcPr>
            <w:tcW w:w="96" w:type="pct"/>
            <w:tcBorders>
              <w:top w:val="nil"/>
              <w:left w:val="single" w:sz="8" w:space="0" w:color="auto"/>
              <w:bottom w:val="single" w:sz="4" w:space="0" w:color="auto"/>
              <w:right w:val="single" w:sz="8" w:space="0" w:color="auto"/>
            </w:tcBorders>
            <w:shd w:val="clear" w:color="auto" w:fill="auto"/>
            <w:noWrap/>
            <w:vAlign w:val="center"/>
            <w:hideMark/>
          </w:tcPr>
          <w:p w14:paraId="21AF70DF"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60</w:t>
            </w:r>
          </w:p>
        </w:tc>
        <w:tc>
          <w:tcPr>
            <w:tcW w:w="337" w:type="pct"/>
            <w:tcBorders>
              <w:top w:val="nil"/>
              <w:left w:val="nil"/>
              <w:bottom w:val="single" w:sz="4" w:space="0" w:color="auto"/>
              <w:right w:val="nil"/>
            </w:tcBorders>
            <w:shd w:val="clear" w:color="auto" w:fill="auto"/>
            <w:noWrap/>
            <w:vAlign w:val="bottom"/>
            <w:hideMark/>
          </w:tcPr>
          <w:p w14:paraId="6289EE1B"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Vlorë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60806C81"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761,086</w:t>
            </w:r>
          </w:p>
        </w:tc>
        <w:tc>
          <w:tcPr>
            <w:tcW w:w="318" w:type="pct"/>
            <w:tcBorders>
              <w:top w:val="nil"/>
              <w:left w:val="nil"/>
              <w:bottom w:val="single" w:sz="4" w:space="0" w:color="auto"/>
              <w:right w:val="single" w:sz="4" w:space="0" w:color="auto"/>
            </w:tcBorders>
            <w:shd w:val="clear" w:color="000000" w:fill="FFFFFF"/>
            <w:noWrap/>
            <w:vAlign w:val="bottom"/>
            <w:hideMark/>
          </w:tcPr>
          <w:p w14:paraId="39CF83E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27,628</w:t>
            </w:r>
          </w:p>
        </w:tc>
        <w:tc>
          <w:tcPr>
            <w:tcW w:w="258" w:type="pct"/>
            <w:tcBorders>
              <w:top w:val="nil"/>
              <w:left w:val="nil"/>
              <w:bottom w:val="single" w:sz="4" w:space="0" w:color="auto"/>
              <w:right w:val="single" w:sz="4" w:space="0" w:color="auto"/>
            </w:tcBorders>
            <w:shd w:val="clear" w:color="000000" w:fill="FFFFFF"/>
            <w:noWrap/>
            <w:vAlign w:val="bottom"/>
            <w:hideMark/>
          </w:tcPr>
          <w:p w14:paraId="6903219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235,137</w:t>
            </w:r>
          </w:p>
        </w:tc>
        <w:tc>
          <w:tcPr>
            <w:tcW w:w="254" w:type="pct"/>
            <w:tcBorders>
              <w:top w:val="nil"/>
              <w:left w:val="nil"/>
              <w:bottom w:val="single" w:sz="4" w:space="0" w:color="auto"/>
              <w:right w:val="single" w:sz="4" w:space="0" w:color="auto"/>
            </w:tcBorders>
            <w:shd w:val="clear" w:color="000000" w:fill="FFFFFF"/>
            <w:noWrap/>
            <w:vAlign w:val="bottom"/>
            <w:hideMark/>
          </w:tcPr>
          <w:p w14:paraId="382D337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80,254</w:t>
            </w:r>
          </w:p>
        </w:tc>
        <w:tc>
          <w:tcPr>
            <w:tcW w:w="318" w:type="pct"/>
            <w:tcBorders>
              <w:top w:val="nil"/>
              <w:left w:val="nil"/>
              <w:bottom w:val="single" w:sz="4" w:space="0" w:color="auto"/>
              <w:right w:val="single" w:sz="4" w:space="0" w:color="auto"/>
            </w:tcBorders>
            <w:shd w:val="clear" w:color="000000" w:fill="FFFFFF"/>
            <w:noWrap/>
            <w:vAlign w:val="bottom"/>
            <w:hideMark/>
          </w:tcPr>
          <w:p w14:paraId="391C353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38,948</w:t>
            </w:r>
          </w:p>
        </w:tc>
        <w:tc>
          <w:tcPr>
            <w:tcW w:w="211" w:type="pct"/>
            <w:tcBorders>
              <w:top w:val="nil"/>
              <w:left w:val="nil"/>
              <w:bottom w:val="single" w:sz="4" w:space="0" w:color="auto"/>
              <w:right w:val="single" w:sz="4" w:space="0" w:color="auto"/>
            </w:tcBorders>
            <w:shd w:val="clear" w:color="000000" w:fill="FFFFFF"/>
            <w:noWrap/>
            <w:vAlign w:val="bottom"/>
            <w:hideMark/>
          </w:tcPr>
          <w:p w14:paraId="0A3383A3"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48,566</w:t>
            </w:r>
          </w:p>
        </w:tc>
        <w:tc>
          <w:tcPr>
            <w:tcW w:w="267" w:type="pct"/>
            <w:tcBorders>
              <w:top w:val="nil"/>
              <w:left w:val="nil"/>
              <w:bottom w:val="single" w:sz="4" w:space="0" w:color="auto"/>
              <w:right w:val="single" w:sz="4" w:space="0" w:color="auto"/>
            </w:tcBorders>
            <w:shd w:val="clear" w:color="000000" w:fill="FFFFFF"/>
            <w:noWrap/>
            <w:vAlign w:val="bottom"/>
            <w:hideMark/>
          </w:tcPr>
          <w:p w14:paraId="754DBE35"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4286E7B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7,022</w:t>
            </w:r>
          </w:p>
        </w:tc>
        <w:tc>
          <w:tcPr>
            <w:tcW w:w="185" w:type="pct"/>
            <w:tcBorders>
              <w:top w:val="nil"/>
              <w:left w:val="nil"/>
              <w:bottom w:val="single" w:sz="4" w:space="0" w:color="auto"/>
              <w:right w:val="single" w:sz="4" w:space="0" w:color="auto"/>
            </w:tcBorders>
            <w:shd w:val="clear" w:color="000000" w:fill="FFFFFF"/>
            <w:noWrap/>
            <w:vAlign w:val="bottom"/>
            <w:hideMark/>
          </w:tcPr>
          <w:p w14:paraId="4C74706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3,344</w:t>
            </w:r>
          </w:p>
        </w:tc>
        <w:tc>
          <w:tcPr>
            <w:tcW w:w="241" w:type="pct"/>
            <w:tcBorders>
              <w:top w:val="nil"/>
              <w:left w:val="nil"/>
              <w:bottom w:val="single" w:sz="4" w:space="0" w:color="auto"/>
              <w:right w:val="single" w:sz="4" w:space="0" w:color="auto"/>
            </w:tcBorders>
            <w:shd w:val="clear" w:color="000000" w:fill="FFFFFF"/>
            <w:noWrap/>
            <w:vAlign w:val="bottom"/>
            <w:hideMark/>
          </w:tcPr>
          <w:p w14:paraId="2A093B9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44,886</w:t>
            </w:r>
          </w:p>
        </w:tc>
        <w:tc>
          <w:tcPr>
            <w:tcW w:w="351" w:type="pct"/>
            <w:tcBorders>
              <w:top w:val="nil"/>
              <w:left w:val="nil"/>
              <w:bottom w:val="single" w:sz="4" w:space="0" w:color="auto"/>
              <w:right w:val="single" w:sz="4" w:space="0" w:color="auto"/>
            </w:tcBorders>
            <w:shd w:val="clear" w:color="000000" w:fill="FFFFFF"/>
            <w:noWrap/>
            <w:vAlign w:val="bottom"/>
            <w:hideMark/>
          </w:tcPr>
          <w:p w14:paraId="3F3F1832"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72900CEE"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37,440</w:t>
            </w:r>
          </w:p>
        </w:tc>
        <w:tc>
          <w:tcPr>
            <w:tcW w:w="319" w:type="pct"/>
            <w:tcBorders>
              <w:top w:val="nil"/>
              <w:left w:val="single" w:sz="4" w:space="0" w:color="auto"/>
              <w:bottom w:val="single" w:sz="4" w:space="0" w:color="auto"/>
              <w:right w:val="nil"/>
            </w:tcBorders>
            <w:shd w:val="clear" w:color="000000" w:fill="FFFFFF"/>
            <w:noWrap/>
            <w:vAlign w:val="bottom"/>
            <w:hideMark/>
          </w:tcPr>
          <w:p w14:paraId="1B4CED5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single" w:sz="4" w:space="0" w:color="auto"/>
              <w:bottom w:val="single" w:sz="4" w:space="0" w:color="auto"/>
              <w:right w:val="nil"/>
            </w:tcBorders>
            <w:shd w:val="clear" w:color="000000" w:fill="FFFFFF"/>
            <w:noWrap/>
            <w:vAlign w:val="bottom"/>
            <w:hideMark/>
          </w:tcPr>
          <w:p w14:paraId="7139E537"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551B5B2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1585B247"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1,284,312</w:t>
            </w:r>
          </w:p>
        </w:tc>
      </w:tr>
      <w:tr w:rsidR="00AF68E7" w:rsidRPr="00AF68E7" w14:paraId="6C45C088" w14:textId="77777777" w:rsidTr="00800006">
        <w:trPr>
          <w:trHeight w:val="20"/>
        </w:trPr>
        <w:tc>
          <w:tcPr>
            <w:tcW w:w="96" w:type="pct"/>
            <w:tcBorders>
              <w:top w:val="nil"/>
              <w:left w:val="single" w:sz="8" w:space="0" w:color="auto"/>
              <w:bottom w:val="nil"/>
              <w:right w:val="single" w:sz="8" w:space="0" w:color="auto"/>
            </w:tcBorders>
            <w:shd w:val="clear" w:color="auto" w:fill="auto"/>
            <w:noWrap/>
            <w:vAlign w:val="center"/>
            <w:hideMark/>
          </w:tcPr>
          <w:p w14:paraId="55B87961" w14:textId="77777777" w:rsidR="00800006" w:rsidRPr="00AF68E7" w:rsidRDefault="00800006" w:rsidP="00800006">
            <w:pPr>
              <w:spacing w:after="0" w:line="240" w:lineRule="auto"/>
              <w:jc w:val="center"/>
              <w:rPr>
                <w:rFonts w:ascii="Garamond" w:eastAsia="Times New Roman" w:hAnsi="Garamond" w:cs="Arial"/>
                <w:sz w:val="10"/>
                <w:szCs w:val="16"/>
              </w:rPr>
            </w:pPr>
            <w:r w:rsidRPr="00AF68E7">
              <w:rPr>
                <w:rFonts w:ascii="Garamond" w:eastAsia="Times New Roman" w:hAnsi="Garamond" w:cs="Arial"/>
                <w:sz w:val="10"/>
                <w:szCs w:val="16"/>
              </w:rPr>
              <w:t>61</w:t>
            </w:r>
          </w:p>
        </w:tc>
        <w:tc>
          <w:tcPr>
            <w:tcW w:w="337" w:type="pct"/>
            <w:tcBorders>
              <w:top w:val="nil"/>
              <w:left w:val="nil"/>
              <w:bottom w:val="single" w:sz="4" w:space="0" w:color="auto"/>
              <w:right w:val="nil"/>
            </w:tcBorders>
            <w:shd w:val="clear" w:color="auto" w:fill="auto"/>
            <w:noWrap/>
            <w:vAlign w:val="bottom"/>
            <w:hideMark/>
          </w:tcPr>
          <w:p w14:paraId="21155D8D"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Vorë</w:t>
            </w:r>
          </w:p>
        </w:tc>
        <w:tc>
          <w:tcPr>
            <w:tcW w:w="302" w:type="pct"/>
            <w:tcBorders>
              <w:top w:val="nil"/>
              <w:left w:val="single" w:sz="4" w:space="0" w:color="auto"/>
              <w:bottom w:val="single" w:sz="4" w:space="0" w:color="auto"/>
              <w:right w:val="single" w:sz="4" w:space="0" w:color="auto"/>
            </w:tcBorders>
            <w:shd w:val="clear" w:color="000000" w:fill="FFFFFF"/>
            <w:noWrap/>
            <w:vAlign w:val="bottom"/>
            <w:hideMark/>
          </w:tcPr>
          <w:p w14:paraId="4BB29F7F" w14:textId="77777777" w:rsidR="00800006" w:rsidRPr="00AF68E7" w:rsidRDefault="00800006" w:rsidP="00800006">
            <w:pPr>
              <w:spacing w:after="0" w:line="240" w:lineRule="auto"/>
              <w:ind w:firstLineChars="100" w:firstLine="100"/>
              <w:jc w:val="right"/>
              <w:rPr>
                <w:rFonts w:ascii="Garamond" w:eastAsia="Times New Roman" w:hAnsi="Garamond" w:cs="Arial"/>
                <w:sz w:val="10"/>
                <w:szCs w:val="16"/>
              </w:rPr>
            </w:pPr>
            <w:r w:rsidRPr="00AF68E7">
              <w:rPr>
                <w:rFonts w:ascii="Garamond" w:eastAsia="Times New Roman" w:hAnsi="Garamond" w:cs="Arial"/>
                <w:sz w:val="10"/>
                <w:szCs w:val="16"/>
              </w:rPr>
              <w:t>173,293</w:t>
            </w:r>
          </w:p>
        </w:tc>
        <w:tc>
          <w:tcPr>
            <w:tcW w:w="318" w:type="pct"/>
            <w:tcBorders>
              <w:top w:val="nil"/>
              <w:left w:val="nil"/>
              <w:bottom w:val="single" w:sz="4" w:space="0" w:color="auto"/>
              <w:right w:val="single" w:sz="4" w:space="0" w:color="auto"/>
            </w:tcBorders>
            <w:shd w:val="clear" w:color="000000" w:fill="FFFFFF"/>
            <w:noWrap/>
            <w:vAlign w:val="bottom"/>
            <w:hideMark/>
          </w:tcPr>
          <w:p w14:paraId="1E9DAA99"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58" w:type="pct"/>
            <w:tcBorders>
              <w:top w:val="nil"/>
              <w:left w:val="nil"/>
              <w:bottom w:val="single" w:sz="4" w:space="0" w:color="auto"/>
              <w:right w:val="single" w:sz="4" w:space="0" w:color="auto"/>
            </w:tcBorders>
            <w:shd w:val="clear" w:color="000000" w:fill="FFFFFF"/>
            <w:noWrap/>
            <w:vAlign w:val="bottom"/>
            <w:hideMark/>
          </w:tcPr>
          <w:p w14:paraId="21A672CB"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49,628</w:t>
            </w:r>
          </w:p>
        </w:tc>
        <w:tc>
          <w:tcPr>
            <w:tcW w:w="254" w:type="pct"/>
            <w:tcBorders>
              <w:top w:val="nil"/>
              <w:left w:val="nil"/>
              <w:bottom w:val="single" w:sz="4" w:space="0" w:color="auto"/>
              <w:right w:val="single" w:sz="4" w:space="0" w:color="auto"/>
            </w:tcBorders>
            <w:shd w:val="clear" w:color="000000" w:fill="FFFFFF"/>
            <w:noWrap/>
            <w:vAlign w:val="bottom"/>
            <w:hideMark/>
          </w:tcPr>
          <w:p w14:paraId="098EACF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2,985</w:t>
            </w:r>
          </w:p>
        </w:tc>
        <w:tc>
          <w:tcPr>
            <w:tcW w:w="318" w:type="pct"/>
            <w:tcBorders>
              <w:top w:val="nil"/>
              <w:left w:val="nil"/>
              <w:bottom w:val="single" w:sz="4" w:space="0" w:color="auto"/>
              <w:right w:val="single" w:sz="4" w:space="0" w:color="auto"/>
            </w:tcBorders>
            <w:shd w:val="clear" w:color="000000" w:fill="FFFFFF"/>
            <w:noWrap/>
            <w:vAlign w:val="bottom"/>
            <w:hideMark/>
          </w:tcPr>
          <w:p w14:paraId="418E43B1"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6,068</w:t>
            </w:r>
          </w:p>
        </w:tc>
        <w:tc>
          <w:tcPr>
            <w:tcW w:w="211" w:type="pct"/>
            <w:tcBorders>
              <w:top w:val="nil"/>
              <w:left w:val="nil"/>
              <w:bottom w:val="single" w:sz="4" w:space="0" w:color="auto"/>
              <w:right w:val="single" w:sz="4" w:space="0" w:color="auto"/>
            </w:tcBorders>
            <w:shd w:val="clear" w:color="000000" w:fill="FFFFFF"/>
            <w:noWrap/>
            <w:vAlign w:val="bottom"/>
            <w:hideMark/>
          </w:tcPr>
          <w:p w14:paraId="09C7AD7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15,037</w:t>
            </w:r>
          </w:p>
        </w:tc>
        <w:tc>
          <w:tcPr>
            <w:tcW w:w="267" w:type="pct"/>
            <w:tcBorders>
              <w:top w:val="nil"/>
              <w:left w:val="nil"/>
              <w:bottom w:val="single" w:sz="4" w:space="0" w:color="auto"/>
              <w:right w:val="single" w:sz="4" w:space="0" w:color="auto"/>
            </w:tcBorders>
            <w:shd w:val="clear" w:color="000000" w:fill="FFFFFF"/>
            <w:noWrap/>
            <w:vAlign w:val="bottom"/>
            <w:hideMark/>
          </w:tcPr>
          <w:p w14:paraId="4C56E26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293" w:type="pct"/>
            <w:tcBorders>
              <w:top w:val="nil"/>
              <w:left w:val="nil"/>
              <w:bottom w:val="single" w:sz="4" w:space="0" w:color="auto"/>
              <w:right w:val="single" w:sz="4" w:space="0" w:color="auto"/>
            </w:tcBorders>
            <w:shd w:val="clear" w:color="000000" w:fill="FFFFFF"/>
            <w:noWrap/>
            <w:vAlign w:val="bottom"/>
            <w:hideMark/>
          </w:tcPr>
          <w:p w14:paraId="3C39903F"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1,054</w:t>
            </w:r>
          </w:p>
        </w:tc>
        <w:tc>
          <w:tcPr>
            <w:tcW w:w="185" w:type="pct"/>
            <w:tcBorders>
              <w:top w:val="nil"/>
              <w:left w:val="nil"/>
              <w:bottom w:val="single" w:sz="4" w:space="0" w:color="auto"/>
              <w:right w:val="single" w:sz="4" w:space="0" w:color="auto"/>
            </w:tcBorders>
            <w:shd w:val="clear" w:color="000000" w:fill="FFFFFF"/>
            <w:noWrap/>
            <w:vAlign w:val="bottom"/>
            <w:hideMark/>
          </w:tcPr>
          <w:p w14:paraId="075F852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601</w:t>
            </w:r>
          </w:p>
        </w:tc>
        <w:tc>
          <w:tcPr>
            <w:tcW w:w="241" w:type="pct"/>
            <w:tcBorders>
              <w:top w:val="nil"/>
              <w:left w:val="nil"/>
              <w:bottom w:val="single" w:sz="4" w:space="0" w:color="auto"/>
              <w:right w:val="single" w:sz="4" w:space="0" w:color="auto"/>
            </w:tcBorders>
            <w:shd w:val="clear" w:color="000000" w:fill="FFFFFF"/>
            <w:noWrap/>
            <w:vAlign w:val="bottom"/>
            <w:hideMark/>
          </w:tcPr>
          <w:p w14:paraId="7683C87C"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11,159</w:t>
            </w:r>
          </w:p>
        </w:tc>
        <w:tc>
          <w:tcPr>
            <w:tcW w:w="351" w:type="pct"/>
            <w:tcBorders>
              <w:top w:val="nil"/>
              <w:left w:val="nil"/>
              <w:bottom w:val="single" w:sz="4" w:space="0" w:color="auto"/>
              <w:right w:val="single" w:sz="4" w:space="0" w:color="auto"/>
            </w:tcBorders>
            <w:shd w:val="clear" w:color="000000" w:fill="FFFFFF"/>
            <w:noWrap/>
            <w:vAlign w:val="bottom"/>
            <w:hideMark/>
          </w:tcPr>
          <w:p w14:paraId="38AF3A67"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0</w:t>
            </w:r>
          </w:p>
        </w:tc>
        <w:tc>
          <w:tcPr>
            <w:tcW w:w="319" w:type="pct"/>
            <w:tcBorders>
              <w:top w:val="nil"/>
              <w:left w:val="nil"/>
              <w:bottom w:val="single" w:sz="4" w:space="0" w:color="auto"/>
              <w:right w:val="nil"/>
            </w:tcBorders>
            <w:shd w:val="clear" w:color="000000" w:fill="FFFFFF"/>
            <w:noWrap/>
            <w:vAlign w:val="bottom"/>
            <w:hideMark/>
          </w:tcPr>
          <w:p w14:paraId="356056EA"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22,148</w:t>
            </w:r>
          </w:p>
        </w:tc>
        <w:tc>
          <w:tcPr>
            <w:tcW w:w="319" w:type="pct"/>
            <w:tcBorders>
              <w:top w:val="nil"/>
              <w:left w:val="single" w:sz="4" w:space="0" w:color="auto"/>
              <w:bottom w:val="single" w:sz="4" w:space="0" w:color="auto"/>
              <w:right w:val="nil"/>
            </w:tcBorders>
            <w:shd w:val="clear" w:color="000000" w:fill="FFFFFF"/>
            <w:noWrap/>
            <w:vAlign w:val="bottom"/>
            <w:hideMark/>
          </w:tcPr>
          <w:p w14:paraId="4BF30C26" w14:textId="77777777" w:rsidR="00800006" w:rsidRPr="00AF68E7" w:rsidRDefault="00800006" w:rsidP="00800006">
            <w:pPr>
              <w:spacing w:after="0" w:line="240" w:lineRule="auto"/>
              <w:jc w:val="right"/>
              <w:rPr>
                <w:rFonts w:ascii="Garamond" w:eastAsia="Times New Roman" w:hAnsi="Garamond" w:cs="Arial"/>
                <w:sz w:val="10"/>
                <w:szCs w:val="16"/>
              </w:rPr>
            </w:pPr>
            <w:r w:rsidRPr="00AF68E7">
              <w:rPr>
                <w:rFonts w:ascii="Garamond" w:eastAsia="Times New Roman" w:hAnsi="Garamond" w:cs="Arial"/>
                <w:sz w:val="10"/>
                <w:szCs w:val="16"/>
              </w:rPr>
              <w:t>24,589</w:t>
            </w:r>
          </w:p>
        </w:tc>
        <w:tc>
          <w:tcPr>
            <w:tcW w:w="319" w:type="pct"/>
            <w:tcBorders>
              <w:top w:val="nil"/>
              <w:left w:val="single" w:sz="4" w:space="0" w:color="auto"/>
              <w:bottom w:val="single" w:sz="4" w:space="0" w:color="auto"/>
              <w:right w:val="nil"/>
            </w:tcBorders>
            <w:shd w:val="clear" w:color="000000" w:fill="FFFFFF"/>
            <w:noWrap/>
            <w:vAlign w:val="bottom"/>
            <w:hideMark/>
          </w:tcPr>
          <w:p w14:paraId="4625F009"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319" w:type="pct"/>
            <w:tcBorders>
              <w:top w:val="nil"/>
              <w:left w:val="single" w:sz="4" w:space="0" w:color="auto"/>
              <w:bottom w:val="single" w:sz="4" w:space="0" w:color="auto"/>
              <w:right w:val="nil"/>
            </w:tcBorders>
            <w:shd w:val="clear" w:color="000000" w:fill="FFFFFF"/>
            <w:noWrap/>
            <w:vAlign w:val="bottom"/>
            <w:hideMark/>
          </w:tcPr>
          <w:p w14:paraId="38766821" w14:textId="77777777" w:rsidR="00800006" w:rsidRPr="00AF68E7" w:rsidRDefault="00800006" w:rsidP="00800006">
            <w:pPr>
              <w:spacing w:after="0" w:line="240" w:lineRule="auto"/>
              <w:rPr>
                <w:rFonts w:ascii="Garamond" w:eastAsia="Times New Roman" w:hAnsi="Garamond" w:cs="Arial"/>
                <w:sz w:val="10"/>
                <w:szCs w:val="16"/>
              </w:rPr>
            </w:pPr>
            <w:r w:rsidRPr="00AF68E7">
              <w:rPr>
                <w:rFonts w:ascii="Garamond" w:eastAsia="Times New Roman" w:hAnsi="Garamond" w:cs="Arial"/>
                <w:sz w:val="10"/>
                <w:szCs w:val="16"/>
              </w:rPr>
              <w:t> </w:t>
            </w:r>
          </w:p>
        </w:tc>
        <w:tc>
          <w:tcPr>
            <w:tcW w:w="293" w:type="pct"/>
            <w:tcBorders>
              <w:top w:val="nil"/>
              <w:left w:val="single" w:sz="4" w:space="0" w:color="auto"/>
              <w:bottom w:val="single" w:sz="4" w:space="0" w:color="auto"/>
              <w:right w:val="single" w:sz="8" w:space="0" w:color="auto"/>
            </w:tcBorders>
            <w:shd w:val="clear" w:color="auto" w:fill="auto"/>
            <w:noWrap/>
            <w:vAlign w:val="bottom"/>
            <w:hideMark/>
          </w:tcPr>
          <w:p w14:paraId="3185922E"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306,562</w:t>
            </w:r>
          </w:p>
        </w:tc>
      </w:tr>
      <w:tr w:rsidR="00AF68E7" w:rsidRPr="00AF68E7" w14:paraId="044E842D" w14:textId="77777777" w:rsidTr="00800006">
        <w:trPr>
          <w:trHeight w:val="20"/>
        </w:trPr>
        <w:tc>
          <w:tcPr>
            <w:tcW w:w="434" w:type="pct"/>
            <w:gridSpan w:val="2"/>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AF808BB" w14:textId="77777777" w:rsidR="00800006" w:rsidRPr="00AF68E7" w:rsidRDefault="00800006" w:rsidP="00800006">
            <w:pPr>
              <w:spacing w:after="0" w:line="240" w:lineRule="auto"/>
              <w:jc w:val="center"/>
              <w:rPr>
                <w:rFonts w:ascii="Garamond" w:eastAsia="Times New Roman" w:hAnsi="Garamond" w:cs="Arial"/>
                <w:b/>
                <w:bCs/>
                <w:sz w:val="10"/>
                <w:szCs w:val="16"/>
              </w:rPr>
            </w:pPr>
            <w:r w:rsidRPr="00AF68E7">
              <w:rPr>
                <w:rFonts w:ascii="Garamond" w:eastAsia="Times New Roman" w:hAnsi="Garamond" w:cs="Arial"/>
                <w:b/>
                <w:bCs/>
                <w:sz w:val="10"/>
                <w:szCs w:val="16"/>
              </w:rPr>
              <w:lastRenderedPageBreak/>
              <w:t>Totali</w:t>
            </w:r>
          </w:p>
        </w:tc>
        <w:tc>
          <w:tcPr>
            <w:tcW w:w="302" w:type="pct"/>
            <w:tcBorders>
              <w:top w:val="single" w:sz="8" w:space="0" w:color="auto"/>
              <w:left w:val="nil"/>
              <w:bottom w:val="single" w:sz="8" w:space="0" w:color="auto"/>
              <w:right w:val="single" w:sz="8" w:space="0" w:color="auto"/>
            </w:tcBorders>
            <w:shd w:val="clear" w:color="000000" w:fill="FFFFFF"/>
            <w:noWrap/>
            <w:vAlign w:val="center"/>
            <w:hideMark/>
          </w:tcPr>
          <w:p w14:paraId="2873DA5B"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22,006,781</w:t>
            </w:r>
          </w:p>
        </w:tc>
        <w:tc>
          <w:tcPr>
            <w:tcW w:w="318" w:type="pct"/>
            <w:tcBorders>
              <w:top w:val="single" w:sz="8" w:space="0" w:color="auto"/>
              <w:left w:val="nil"/>
              <w:bottom w:val="single" w:sz="8" w:space="0" w:color="auto"/>
              <w:right w:val="single" w:sz="8" w:space="0" w:color="auto"/>
            </w:tcBorders>
            <w:shd w:val="clear" w:color="000000" w:fill="FFFFFF"/>
            <w:noWrap/>
            <w:vAlign w:val="center"/>
            <w:hideMark/>
          </w:tcPr>
          <w:p w14:paraId="7F8CA886"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556,946</w:t>
            </w:r>
          </w:p>
        </w:tc>
        <w:tc>
          <w:tcPr>
            <w:tcW w:w="258" w:type="pct"/>
            <w:tcBorders>
              <w:top w:val="single" w:sz="8" w:space="0" w:color="auto"/>
              <w:left w:val="nil"/>
              <w:bottom w:val="single" w:sz="8" w:space="0" w:color="auto"/>
              <w:right w:val="single" w:sz="8" w:space="0" w:color="auto"/>
            </w:tcBorders>
            <w:shd w:val="clear" w:color="000000" w:fill="FFFFFF"/>
            <w:noWrap/>
            <w:vAlign w:val="center"/>
            <w:hideMark/>
          </w:tcPr>
          <w:p w14:paraId="522A2A38"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5,130,902</w:t>
            </w:r>
          </w:p>
        </w:tc>
        <w:tc>
          <w:tcPr>
            <w:tcW w:w="254" w:type="pct"/>
            <w:tcBorders>
              <w:top w:val="single" w:sz="8" w:space="0" w:color="auto"/>
              <w:left w:val="nil"/>
              <w:bottom w:val="single" w:sz="8" w:space="0" w:color="auto"/>
              <w:right w:val="single" w:sz="8" w:space="0" w:color="auto"/>
            </w:tcBorders>
            <w:shd w:val="clear" w:color="000000" w:fill="FFFFFF"/>
            <w:noWrap/>
            <w:vAlign w:val="center"/>
            <w:hideMark/>
          </w:tcPr>
          <w:p w14:paraId="36A284D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1,372,957</w:t>
            </w:r>
          </w:p>
        </w:tc>
        <w:tc>
          <w:tcPr>
            <w:tcW w:w="318" w:type="pct"/>
            <w:tcBorders>
              <w:top w:val="single" w:sz="8" w:space="0" w:color="auto"/>
              <w:left w:val="nil"/>
              <w:bottom w:val="single" w:sz="8" w:space="0" w:color="auto"/>
              <w:right w:val="single" w:sz="8" w:space="0" w:color="auto"/>
            </w:tcBorders>
            <w:shd w:val="clear" w:color="000000" w:fill="FFFFFF"/>
            <w:noWrap/>
            <w:vAlign w:val="center"/>
            <w:hideMark/>
          </w:tcPr>
          <w:p w14:paraId="13CE94BB"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609,662</w:t>
            </w:r>
          </w:p>
        </w:tc>
        <w:tc>
          <w:tcPr>
            <w:tcW w:w="211" w:type="pct"/>
            <w:tcBorders>
              <w:top w:val="single" w:sz="8" w:space="0" w:color="auto"/>
              <w:left w:val="nil"/>
              <w:bottom w:val="single" w:sz="8" w:space="0" w:color="auto"/>
              <w:right w:val="single" w:sz="8" w:space="0" w:color="auto"/>
            </w:tcBorders>
            <w:shd w:val="clear" w:color="000000" w:fill="FFFFFF"/>
            <w:noWrap/>
            <w:vAlign w:val="center"/>
            <w:hideMark/>
          </w:tcPr>
          <w:p w14:paraId="772C89FF"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1,546,805</w:t>
            </w:r>
          </w:p>
        </w:tc>
        <w:tc>
          <w:tcPr>
            <w:tcW w:w="267" w:type="pct"/>
            <w:tcBorders>
              <w:top w:val="single" w:sz="8" w:space="0" w:color="auto"/>
              <w:left w:val="nil"/>
              <w:bottom w:val="single" w:sz="8" w:space="0" w:color="auto"/>
              <w:right w:val="single" w:sz="8" w:space="0" w:color="auto"/>
            </w:tcBorders>
            <w:shd w:val="clear" w:color="000000" w:fill="FFFFFF"/>
            <w:noWrap/>
            <w:vAlign w:val="center"/>
            <w:hideMark/>
          </w:tcPr>
          <w:p w14:paraId="02B6E118"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139,700</w:t>
            </w:r>
          </w:p>
        </w:tc>
        <w:tc>
          <w:tcPr>
            <w:tcW w:w="293" w:type="pct"/>
            <w:tcBorders>
              <w:top w:val="single" w:sz="8" w:space="0" w:color="auto"/>
              <w:left w:val="nil"/>
              <w:bottom w:val="single" w:sz="8" w:space="0" w:color="auto"/>
              <w:right w:val="single" w:sz="8" w:space="0" w:color="auto"/>
            </w:tcBorders>
            <w:shd w:val="clear" w:color="000000" w:fill="FFFFFF"/>
            <w:noWrap/>
            <w:vAlign w:val="center"/>
            <w:hideMark/>
          </w:tcPr>
          <w:p w14:paraId="3CE60719"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468,559</w:t>
            </w:r>
          </w:p>
        </w:tc>
        <w:tc>
          <w:tcPr>
            <w:tcW w:w="185" w:type="pct"/>
            <w:tcBorders>
              <w:top w:val="single" w:sz="8" w:space="0" w:color="auto"/>
              <w:left w:val="nil"/>
              <w:bottom w:val="single" w:sz="8" w:space="0" w:color="auto"/>
              <w:right w:val="single" w:sz="8" w:space="0" w:color="auto"/>
            </w:tcBorders>
            <w:shd w:val="clear" w:color="000000" w:fill="FFFFFF"/>
            <w:noWrap/>
            <w:vAlign w:val="center"/>
            <w:hideMark/>
          </w:tcPr>
          <w:p w14:paraId="5FAB1875"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646,628</w:t>
            </w:r>
          </w:p>
        </w:tc>
        <w:tc>
          <w:tcPr>
            <w:tcW w:w="241" w:type="pct"/>
            <w:tcBorders>
              <w:top w:val="single" w:sz="8" w:space="0" w:color="auto"/>
              <w:left w:val="nil"/>
              <w:bottom w:val="single" w:sz="8" w:space="0" w:color="auto"/>
              <w:right w:val="single" w:sz="8" w:space="0" w:color="auto"/>
            </w:tcBorders>
            <w:shd w:val="clear" w:color="000000" w:fill="FFFFFF"/>
            <w:noWrap/>
            <w:vAlign w:val="center"/>
            <w:hideMark/>
          </w:tcPr>
          <w:p w14:paraId="41D63132"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1,037,307</w:t>
            </w:r>
          </w:p>
        </w:tc>
        <w:tc>
          <w:tcPr>
            <w:tcW w:w="351" w:type="pct"/>
            <w:tcBorders>
              <w:top w:val="single" w:sz="8" w:space="0" w:color="auto"/>
              <w:left w:val="nil"/>
              <w:bottom w:val="single" w:sz="8" w:space="0" w:color="auto"/>
              <w:right w:val="single" w:sz="8" w:space="0" w:color="auto"/>
            </w:tcBorders>
            <w:shd w:val="clear" w:color="000000" w:fill="FFFFFF"/>
            <w:noWrap/>
            <w:vAlign w:val="center"/>
            <w:hideMark/>
          </w:tcPr>
          <w:p w14:paraId="512A2C32"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32,650</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59EE5C9E"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1,489,808</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28640D2A"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714,211</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2159D016"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74,000</w:t>
            </w:r>
          </w:p>
        </w:tc>
        <w:tc>
          <w:tcPr>
            <w:tcW w:w="319" w:type="pct"/>
            <w:tcBorders>
              <w:top w:val="single" w:sz="8" w:space="0" w:color="auto"/>
              <w:left w:val="nil"/>
              <w:bottom w:val="single" w:sz="8" w:space="0" w:color="auto"/>
              <w:right w:val="single" w:sz="8" w:space="0" w:color="auto"/>
            </w:tcBorders>
            <w:shd w:val="clear" w:color="000000" w:fill="FFFFFF"/>
            <w:noWrap/>
            <w:vAlign w:val="center"/>
            <w:hideMark/>
          </w:tcPr>
          <w:p w14:paraId="0D90AEF1"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128,000</w:t>
            </w:r>
          </w:p>
        </w:tc>
        <w:tc>
          <w:tcPr>
            <w:tcW w:w="293" w:type="pct"/>
            <w:tcBorders>
              <w:top w:val="single" w:sz="8" w:space="0" w:color="auto"/>
              <w:left w:val="nil"/>
              <w:bottom w:val="single" w:sz="8" w:space="0" w:color="auto"/>
              <w:right w:val="single" w:sz="8" w:space="0" w:color="auto"/>
            </w:tcBorders>
            <w:shd w:val="clear" w:color="000000" w:fill="FFFFFF"/>
            <w:noWrap/>
            <w:vAlign w:val="center"/>
            <w:hideMark/>
          </w:tcPr>
          <w:p w14:paraId="029409F4" w14:textId="77777777" w:rsidR="00800006" w:rsidRPr="00AF68E7" w:rsidRDefault="00800006" w:rsidP="00800006">
            <w:pPr>
              <w:spacing w:after="0" w:line="240" w:lineRule="auto"/>
              <w:jc w:val="right"/>
              <w:rPr>
                <w:rFonts w:ascii="Garamond" w:eastAsia="Times New Roman" w:hAnsi="Garamond" w:cs="Arial"/>
                <w:b/>
                <w:bCs/>
                <w:sz w:val="10"/>
                <w:szCs w:val="16"/>
              </w:rPr>
            </w:pPr>
            <w:r w:rsidRPr="00AF68E7">
              <w:rPr>
                <w:rFonts w:ascii="Garamond" w:eastAsia="Times New Roman" w:hAnsi="Garamond" w:cs="Arial"/>
                <w:b/>
                <w:bCs/>
                <w:sz w:val="10"/>
                <w:szCs w:val="16"/>
              </w:rPr>
              <w:t>35,954,917</w:t>
            </w:r>
          </w:p>
        </w:tc>
      </w:tr>
    </w:tbl>
    <w:p w14:paraId="2AB5AC96" w14:textId="77777777" w:rsidR="000969DD" w:rsidRPr="00AF68E7" w:rsidRDefault="000969DD" w:rsidP="00645CC0">
      <w:pPr>
        <w:spacing w:after="0"/>
        <w:ind w:firstLine="284"/>
        <w:jc w:val="center"/>
        <w:rPr>
          <w:rFonts w:ascii="Garamond" w:hAnsi="Garamond" w:cs="Times New Roman"/>
          <w:b/>
          <w:bCs/>
          <w:sz w:val="24"/>
          <w:szCs w:val="24"/>
        </w:rPr>
      </w:pPr>
    </w:p>
    <w:p w14:paraId="16AAC758" w14:textId="77777777" w:rsidR="000969DD" w:rsidRPr="00AF68E7" w:rsidRDefault="000969DD" w:rsidP="00645CC0">
      <w:pPr>
        <w:spacing w:after="0"/>
        <w:ind w:firstLine="284"/>
        <w:jc w:val="center"/>
        <w:rPr>
          <w:rFonts w:ascii="Garamond" w:hAnsi="Garamond" w:cs="Times New Roman"/>
          <w:b/>
          <w:bCs/>
          <w:sz w:val="24"/>
          <w:szCs w:val="24"/>
        </w:rPr>
      </w:pPr>
    </w:p>
    <w:p w14:paraId="30AE2E12" w14:textId="77777777" w:rsidR="000969DD" w:rsidRPr="00AF68E7" w:rsidRDefault="000969DD" w:rsidP="00645CC0">
      <w:pPr>
        <w:spacing w:after="0"/>
        <w:ind w:firstLine="284"/>
        <w:jc w:val="center"/>
        <w:rPr>
          <w:rFonts w:ascii="Garamond" w:hAnsi="Garamond" w:cs="Times New Roman"/>
          <w:b/>
          <w:bCs/>
          <w:sz w:val="24"/>
          <w:szCs w:val="24"/>
        </w:rPr>
      </w:pPr>
    </w:p>
    <w:p w14:paraId="252A3DBC" w14:textId="77777777" w:rsidR="007F10B5" w:rsidRPr="00AF68E7" w:rsidRDefault="007F10B5" w:rsidP="00645CC0">
      <w:pPr>
        <w:spacing w:after="0"/>
        <w:ind w:firstLine="284"/>
        <w:jc w:val="center"/>
        <w:rPr>
          <w:rFonts w:ascii="Garamond" w:hAnsi="Garamond" w:cs="Times New Roman"/>
          <w:b/>
          <w:bCs/>
          <w:sz w:val="24"/>
          <w:szCs w:val="24"/>
        </w:rPr>
      </w:pPr>
    </w:p>
    <w:p w14:paraId="608F1CED" w14:textId="77777777" w:rsidR="00F56D71" w:rsidRPr="00AF68E7" w:rsidRDefault="00F56D71" w:rsidP="00645CC0">
      <w:pPr>
        <w:spacing w:after="0"/>
        <w:ind w:firstLine="284"/>
        <w:jc w:val="center"/>
        <w:rPr>
          <w:rFonts w:ascii="Garamond" w:hAnsi="Garamond" w:cs="Times New Roman"/>
          <w:b/>
          <w:bCs/>
          <w:sz w:val="24"/>
          <w:szCs w:val="24"/>
        </w:rPr>
      </w:pPr>
    </w:p>
    <w:p w14:paraId="6D55A2CF" w14:textId="77777777" w:rsidR="00F56D71" w:rsidRPr="00AF68E7" w:rsidRDefault="00F56D71" w:rsidP="00645CC0">
      <w:pPr>
        <w:spacing w:after="0"/>
        <w:ind w:firstLine="284"/>
        <w:jc w:val="center"/>
        <w:rPr>
          <w:rFonts w:ascii="Garamond" w:hAnsi="Garamond" w:cs="Times New Roman"/>
          <w:b/>
          <w:bCs/>
          <w:sz w:val="24"/>
          <w:szCs w:val="24"/>
        </w:rPr>
      </w:pPr>
    </w:p>
    <w:p w14:paraId="0953E2ED" w14:textId="77777777" w:rsidR="00F56D71" w:rsidRPr="00AF68E7" w:rsidRDefault="00F56D71" w:rsidP="00645CC0">
      <w:pPr>
        <w:spacing w:after="0"/>
        <w:ind w:firstLine="284"/>
        <w:jc w:val="center"/>
        <w:rPr>
          <w:rFonts w:ascii="Garamond" w:hAnsi="Garamond" w:cs="Times New Roman"/>
          <w:b/>
          <w:bCs/>
          <w:sz w:val="24"/>
          <w:szCs w:val="24"/>
        </w:rPr>
      </w:pPr>
    </w:p>
    <w:p w14:paraId="72355E29" w14:textId="77777777" w:rsidR="00F56D71" w:rsidRPr="00AF68E7" w:rsidRDefault="00F56D71" w:rsidP="00645CC0">
      <w:pPr>
        <w:spacing w:after="0"/>
        <w:ind w:firstLine="284"/>
        <w:jc w:val="center"/>
        <w:rPr>
          <w:rFonts w:ascii="Garamond" w:hAnsi="Garamond" w:cs="Times New Roman"/>
          <w:b/>
          <w:bCs/>
          <w:sz w:val="24"/>
          <w:szCs w:val="24"/>
        </w:rPr>
      </w:pPr>
    </w:p>
    <w:p w14:paraId="046A305A" w14:textId="77777777" w:rsidR="00F56D71" w:rsidRPr="00AF68E7" w:rsidRDefault="00F56D71" w:rsidP="00645CC0">
      <w:pPr>
        <w:spacing w:after="0"/>
        <w:ind w:firstLine="284"/>
        <w:jc w:val="center"/>
        <w:rPr>
          <w:rFonts w:ascii="Garamond" w:hAnsi="Garamond" w:cs="Times New Roman"/>
          <w:b/>
          <w:bCs/>
          <w:sz w:val="24"/>
          <w:szCs w:val="24"/>
        </w:rPr>
      </w:pPr>
    </w:p>
    <w:p w14:paraId="78CD9E12" w14:textId="77777777" w:rsidR="00F56D71" w:rsidRPr="00AF68E7" w:rsidRDefault="00F56D71" w:rsidP="00645CC0">
      <w:pPr>
        <w:spacing w:after="0"/>
        <w:ind w:firstLine="284"/>
        <w:jc w:val="center"/>
        <w:rPr>
          <w:rFonts w:ascii="Garamond" w:hAnsi="Garamond" w:cs="Times New Roman"/>
          <w:b/>
          <w:bCs/>
          <w:sz w:val="24"/>
          <w:szCs w:val="24"/>
        </w:rPr>
      </w:pPr>
    </w:p>
    <w:p w14:paraId="03360D48" w14:textId="77777777" w:rsidR="00F56D71" w:rsidRPr="00AF68E7" w:rsidRDefault="00F56D71" w:rsidP="00645CC0">
      <w:pPr>
        <w:spacing w:after="0"/>
        <w:ind w:firstLine="284"/>
        <w:jc w:val="center"/>
        <w:rPr>
          <w:rFonts w:ascii="Garamond" w:hAnsi="Garamond" w:cs="Times New Roman"/>
          <w:b/>
          <w:bCs/>
          <w:sz w:val="24"/>
          <w:szCs w:val="24"/>
        </w:rPr>
      </w:pPr>
    </w:p>
    <w:p w14:paraId="4BA836A2" w14:textId="77777777" w:rsidR="009C16BF" w:rsidRPr="00AF68E7" w:rsidRDefault="009C16BF" w:rsidP="00645CC0">
      <w:pPr>
        <w:spacing w:after="0"/>
        <w:ind w:firstLine="284"/>
        <w:jc w:val="center"/>
        <w:rPr>
          <w:rFonts w:ascii="Garamond" w:hAnsi="Garamond" w:cs="Times New Roman"/>
          <w:b/>
          <w:bCs/>
          <w:sz w:val="24"/>
          <w:szCs w:val="24"/>
        </w:rPr>
        <w:sectPr w:rsidR="009C16BF" w:rsidRPr="00AF68E7" w:rsidSect="000969DD">
          <w:pgSz w:w="16838" w:h="11906" w:orient="landscape" w:code="9"/>
          <w:pgMar w:top="1151" w:right="1151" w:bottom="1151" w:left="1151" w:header="709" w:footer="709" w:gutter="0"/>
          <w:cols w:space="708"/>
          <w:titlePg/>
          <w:docGrid w:linePitch="360"/>
        </w:sectPr>
      </w:pPr>
    </w:p>
    <w:tbl>
      <w:tblPr>
        <w:tblW w:w="9900" w:type="dxa"/>
        <w:jc w:val="center"/>
        <w:tblLook w:val="04A0" w:firstRow="1" w:lastRow="0" w:firstColumn="1" w:lastColumn="0" w:noHBand="0" w:noVBand="1"/>
      </w:tblPr>
      <w:tblGrid>
        <w:gridCol w:w="960"/>
        <w:gridCol w:w="3340"/>
        <w:gridCol w:w="1820"/>
        <w:gridCol w:w="1780"/>
        <w:gridCol w:w="2000"/>
      </w:tblGrid>
      <w:tr w:rsidR="00AF68E7" w:rsidRPr="00AF68E7" w14:paraId="28B04459"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0F44B687" w14:textId="0C0CE621" w:rsidR="009C16BF" w:rsidRPr="00AF68E7" w:rsidRDefault="009C16BF" w:rsidP="009C16BF">
            <w:pPr>
              <w:spacing w:after="0" w:line="240" w:lineRule="auto"/>
              <w:rPr>
                <w:rFonts w:ascii="Garamond" w:eastAsia="Times New Roman" w:hAnsi="Garamond" w:cs="Arial"/>
                <w:b/>
                <w:sz w:val="18"/>
                <w:szCs w:val="18"/>
              </w:rPr>
            </w:pPr>
            <w:r w:rsidRPr="00AF68E7">
              <w:rPr>
                <w:rFonts w:ascii="Garamond" w:eastAsia="Times New Roman" w:hAnsi="Garamond" w:cs="Arial"/>
                <w:b/>
                <w:sz w:val="18"/>
                <w:szCs w:val="18"/>
              </w:rPr>
              <w:lastRenderedPageBreak/>
              <w:t>Tab.</w:t>
            </w:r>
            <w:r w:rsidR="00146D9D" w:rsidRPr="00AF68E7">
              <w:rPr>
                <w:rFonts w:ascii="Garamond" w:eastAsia="Times New Roman" w:hAnsi="Garamond" w:cs="Arial"/>
                <w:b/>
                <w:sz w:val="18"/>
                <w:szCs w:val="18"/>
              </w:rPr>
              <w:t xml:space="preserve"> </w:t>
            </w:r>
            <w:r w:rsidRPr="00AF68E7">
              <w:rPr>
                <w:rFonts w:ascii="Garamond" w:eastAsia="Times New Roman" w:hAnsi="Garamond" w:cs="Arial"/>
                <w:b/>
                <w:sz w:val="18"/>
                <w:szCs w:val="18"/>
              </w:rPr>
              <w:t>3</w:t>
            </w:r>
          </w:p>
        </w:tc>
        <w:tc>
          <w:tcPr>
            <w:tcW w:w="3340" w:type="dxa"/>
            <w:tcBorders>
              <w:top w:val="nil"/>
              <w:left w:val="nil"/>
              <w:bottom w:val="nil"/>
              <w:right w:val="nil"/>
            </w:tcBorders>
            <w:shd w:val="clear" w:color="auto" w:fill="auto"/>
            <w:noWrap/>
            <w:vAlign w:val="bottom"/>
            <w:hideMark/>
          </w:tcPr>
          <w:p w14:paraId="5A1B2312" w14:textId="77777777" w:rsidR="009C16BF" w:rsidRPr="00AF68E7" w:rsidRDefault="009C16BF" w:rsidP="009C16BF">
            <w:pPr>
              <w:spacing w:after="0" w:line="240" w:lineRule="auto"/>
              <w:rPr>
                <w:rFonts w:ascii="Garamond" w:eastAsia="Times New Roman" w:hAnsi="Garamond" w:cs="Arial"/>
                <w:sz w:val="18"/>
                <w:szCs w:val="18"/>
              </w:rPr>
            </w:pPr>
          </w:p>
        </w:tc>
        <w:tc>
          <w:tcPr>
            <w:tcW w:w="1820" w:type="dxa"/>
            <w:tcBorders>
              <w:top w:val="nil"/>
              <w:left w:val="nil"/>
              <w:bottom w:val="nil"/>
              <w:right w:val="nil"/>
            </w:tcBorders>
            <w:shd w:val="clear" w:color="auto" w:fill="auto"/>
            <w:noWrap/>
            <w:vAlign w:val="bottom"/>
            <w:hideMark/>
          </w:tcPr>
          <w:p w14:paraId="5E1D550F" w14:textId="77777777" w:rsidR="009C16BF" w:rsidRPr="00AF68E7"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6551364" w14:textId="77777777" w:rsidR="009C16BF" w:rsidRPr="00AF68E7"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D5AF3B" w14:textId="77777777" w:rsidR="009C16BF" w:rsidRPr="00AF68E7" w:rsidRDefault="009C16BF" w:rsidP="009C16BF">
            <w:pPr>
              <w:spacing w:after="0" w:line="240" w:lineRule="auto"/>
              <w:rPr>
                <w:rFonts w:ascii="Garamond" w:eastAsia="Times New Roman" w:hAnsi="Garamond" w:cs="Times New Roman"/>
                <w:sz w:val="20"/>
                <w:szCs w:val="20"/>
              </w:rPr>
            </w:pPr>
          </w:p>
        </w:tc>
      </w:tr>
      <w:tr w:rsidR="00AF68E7" w:rsidRPr="00AF68E7" w14:paraId="06150D38" w14:textId="77777777" w:rsidTr="009C16BF">
        <w:trPr>
          <w:trHeight w:val="180"/>
          <w:jc w:val="center"/>
        </w:trPr>
        <w:tc>
          <w:tcPr>
            <w:tcW w:w="6120" w:type="dxa"/>
            <w:gridSpan w:val="3"/>
            <w:tcBorders>
              <w:top w:val="nil"/>
              <w:left w:val="nil"/>
              <w:bottom w:val="nil"/>
              <w:right w:val="nil"/>
            </w:tcBorders>
            <w:shd w:val="clear" w:color="auto" w:fill="auto"/>
            <w:noWrap/>
            <w:vAlign w:val="bottom"/>
            <w:hideMark/>
          </w:tcPr>
          <w:p w14:paraId="0D3AE2FA" w14:textId="77777777" w:rsidR="009C16BF" w:rsidRPr="00AF68E7"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27223FBA" w14:textId="77777777" w:rsidR="009C16BF" w:rsidRPr="00AF68E7" w:rsidRDefault="009C16BF" w:rsidP="009C16BF">
            <w:pPr>
              <w:spacing w:after="0" w:line="240" w:lineRule="auto"/>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67F3912B" w14:textId="77777777" w:rsidR="009C16BF" w:rsidRPr="00AF68E7" w:rsidRDefault="009C16BF" w:rsidP="009C16BF">
            <w:pPr>
              <w:spacing w:after="0" w:line="240" w:lineRule="auto"/>
              <w:rPr>
                <w:rFonts w:ascii="Garamond" w:eastAsia="Times New Roman" w:hAnsi="Garamond" w:cs="Times New Roman"/>
                <w:sz w:val="20"/>
                <w:szCs w:val="20"/>
              </w:rPr>
            </w:pPr>
          </w:p>
        </w:tc>
      </w:tr>
      <w:tr w:rsidR="00AF68E7" w:rsidRPr="00AF68E7" w14:paraId="17F5533D" w14:textId="77777777" w:rsidTr="009C16BF">
        <w:trPr>
          <w:trHeight w:val="180"/>
          <w:jc w:val="center"/>
        </w:trPr>
        <w:tc>
          <w:tcPr>
            <w:tcW w:w="9900" w:type="dxa"/>
            <w:gridSpan w:val="5"/>
            <w:tcBorders>
              <w:top w:val="nil"/>
              <w:left w:val="nil"/>
              <w:bottom w:val="nil"/>
              <w:right w:val="nil"/>
            </w:tcBorders>
            <w:shd w:val="clear" w:color="auto" w:fill="auto"/>
            <w:noWrap/>
            <w:vAlign w:val="bottom"/>
            <w:hideMark/>
          </w:tcPr>
          <w:p w14:paraId="70A8D4B7" w14:textId="77777777" w:rsidR="009C16BF" w:rsidRPr="00AF68E7" w:rsidRDefault="009C16BF" w:rsidP="009C16BF">
            <w:pPr>
              <w:spacing w:after="0" w:line="240" w:lineRule="auto"/>
              <w:jc w:val="center"/>
              <w:rPr>
                <w:rFonts w:ascii="Garamond" w:eastAsia="Times New Roman" w:hAnsi="Garamond" w:cs="Arial"/>
                <w:bCs/>
                <w:sz w:val="18"/>
                <w:szCs w:val="18"/>
              </w:rPr>
            </w:pPr>
            <w:r w:rsidRPr="00AF68E7">
              <w:rPr>
                <w:rFonts w:ascii="Garamond" w:eastAsia="Times New Roman" w:hAnsi="Garamond" w:cs="Arial"/>
                <w:bCs/>
                <w:sz w:val="18"/>
                <w:szCs w:val="18"/>
              </w:rPr>
              <w:t>TRANSFERTA E PAKUSHTËZUAR PËR QARQET 2024</w:t>
            </w:r>
          </w:p>
        </w:tc>
      </w:tr>
      <w:tr w:rsidR="00AF68E7" w:rsidRPr="00AF68E7" w14:paraId="0B35C273"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39870E39" w14:textId="77777777" w:rsidR="009C16BF" w:rsidRPr="00AF68E7" w:rsidRDefault="009C16BF" w:rsidP="009C16BF">
            <w:pPr>
              <w:spacing w:after="0" w:line="240" w:lineRule="auto"/>
              <w:jc w:val="center"/>
              <w:rPr>
                <w:rFonts w:ascii="Garamond" w:eastAsia="Times New Roman" w:hAnsi="Garamond" w:cs="Arial"/>
                <w:b/>
                <w:bCs/>
                <w:sz w:val="18"/>
                <w:szCs w:val="18"/>
              </w:rPr>
            </w:pPr>
          </w:p>
        </w:tc>
        <w:tc>
          <w:tcPr>
            <w:tcW w:w="3340" w:type="dxa"/>
            <w:tcBorders>
              <w:top w:val="nil"/>
              <w:left w:val="nil"/>
              <w:bottom w:val="nil"/>
              <w:right w:val="nil"/>
            </w:tcBorders>
            <w:shd w:val="clear" w:color="auto" w:fill="auto"/>
            <w:noWrap/>
            <w:vAlign w:val="bottom"/>
            <w:hideMark/>
          </w:tcPr>
          <w:p w14:paraId="0D3969FE" w14:textId="77777777" w:rsidR="009C16BF" w:rsidRPr="00AF68E7" w:rsidRDefault="009C16BF" w:rsidP="009C16BF">
            <w:pPr>
              <w:spacing w:after="0" w:line="240" w:lineRule="auto"/>
              <w:jc w:val="center"/>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6EA3DB1C" w14:textId="77777777" w:rsidR="009C16BF" w:rsidRPr="00AF68E7" w:rsidRDefault="009C16BF" w:rsidP="009C16BF">
            <w:pPr>
              <w:spacing w:after="0" w:line="240" w:lineRule="auto"/>
              <w:jc w:val="center"/>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1F19B6F6" w14:textId="77777777" w:rsidR="009C16BF" w:rsidRPr="00AF68E7" w:rsidRDefault="009C16BF" w:rsidP="009C16BF">
            <w:pPr>
              <w:spacing w:after="0" w:line="240" w:lineRule="auto"/>
              <w:jc w:val="center"/>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388CC386" w14:textId="77777777" w:rsidR="009C16BF" w:rsidRPr="00AF68E7" w:rsidRDefault="009C16BF" w:rsidP="009C16BF">
            <w:pPr>
              <w:spacing w:after="0" w:line="240" w:lineRule="auto"/>
              <w:rPr>
                <w:rFonts w:ascii="Garamond" w:eastAsia="Times New Roman" w:hAnsi="Garamond" w:cs="Times New Roman"/>
                <w:sz w:val="20"/>
                <w:szCs w:val="20"/>
              </w:rPr>
            </w:pPr>
          </w:p>
        </w:tc>
      </w:tr>
      <w:tr w:rsidR="00AF68E7" w:rsidRPr="00AF68E7" w14:paraId="58559BE6" w14:textId="77777777" w:rsidTr="009C16BF">
        <w:trPr>
          <w:trHeight w:val="180"/>
          <w:jc w:val="center"/>
        </w:trPr>
        <w:tc>
          <w:tcPr>
            <w:tcW w:w="960" w:type="dxa"/>
            <w:tcBorders>
              <w:top w:val="nil"/>
              <w:left w:val="nil"/>
              <w:bottom w:val="nil"/>
              <w:right w:val="nil"/>
            </w:tcBorders>
            <w:shd w:val="clear" w:color="auto" w:fill="auto"/>
            <w:noWrap/>
            <w:vAlign w:val="bottom"/>
            <w:hideMark/>
          </w:tcPr>
          <w:p w14:paraId="2871764B" w14:textId="77777777" w:rsidR="009C16BF" w:rsidRPr="00AF68E7" w:rsidRDefault="009C16BF" w:rsidP="009C16BF">
            <w:pPr>
              <w:spacing w:after="0" w:line="240" w:lineRule="auto"/>
              <w:rPr>
                <w:rFonts w:ascii="Garamond" w:eastAsia="Times New Roman" w:hAnsi="Garamond" w:cs="Times New Roman"/>
                <w:sz w:val="20"/>
                <w:szCs w:val="20"/>
              </w:rPr>
            </w:pPr>
          </w:p>
        </w:tc>
        <w:tc>
          <w:tcPr>
            <w:tcW w:w="3340" w:type="dxa"/>
            <w:tcBorders>
              <w:top w:val="nil"/>
              <w:left w:val="nil"/>
              <w:bottom w:val="nil"/>
              <w:right w:val="nil"/>
            </w:tcBorders>
            <w:shd w:val="clear" w:color="auto" w:fill="auto"/>
            <w:noWrap/>
            <w:vAlign w:val="bottom"/>
            <w:hideMark/>
          </w:tcPr>
          <w:p w14:paraId="23D3DDC9" w14:textId="77777777" w:rsidR="009C16BF" w:rsidRPr="00AF68E7" w:rsidRDefault="009C16BF" w:rsidP="009C16BF">
            <w:pPr>
              <w:spacing w:after="0" w:line="240" w:lineRule="auto"/>
              <w:rPr>
                <w:rFonts w:ascii="Garamond" w:eastAsia="Times New Roman" w:hAnsi="Garamond" w:cs="Times New Roman"/>
                <w:sz w:val="20"/>
                <w:szCs w:val="20"/>
              </w:rPr>
            </w:pPr>
          </w:p>
        </w:tc>
        <w:tc>
          <w:tcPr>
            <w:tcW w:w="1820" w:type="dxa"/>
            <w:tcBorders>
              <w:top w:val="nil"/>
              <w:left w:val="nil"/>
              <w:bottom w:val="nil"/>
              <w:right w:val="nil"/>
            </w:tcBorders>
            <w:shd w:val="clear" w:color="auto" w:fill="auto"/>
            <w:noWrap/>
            <w:vAlign w:val="bottom"/>
            <w:hideMark/>
          </w:tcPr>
          <w:p w14:paraId="11F026E3" w14:textId="77777777" w:rsidR="009C16BF" w:rsidRPr="00AF68E7" w:rsidRDefault="009C16BF" w:rsidP="009C16BF">
            <w:pPr>
              <w:spacing w:after="0" w:line="240" w:lineRule="auto"/>
              <w:rPr>
                <w:rFonts w:ascii="Garamond" w:eastAsia="Times New Roman" w:hAnsi="Garamond" w:cs="Times New Roman"/>
                <w:sz w:val="20"/>
                <w:szCs w:val="20"/>
              </w:rPr>
            </w:pPr>
          </w:p>
        </w:tc>
        <w:tc>
          <w:tcPr>
            <w:tcW w:w="1780" w:type="dxa"/>
            <w:tcBorders>
              <w:top w:val="nil"/>
              <w:left w:val="nil"/>
              <w:bottom w:val="nil"/>
              <w:right w:val="nil"/>
            </w:tcBorders>
            <w:shd w:val="clear" w:color="auto" w:fill="auto"/>
            <w:noWrap/>
            <w:vAlign w:val="bottom"/>
            <w:hideMark/>
          </w:tcPr>
          <w:p w14:paraId="45109527" w14:textId="77777777" w:rsidR="009C16BF" w:rsidRPr="00AF68E7" w:rsidRDefault="009C16BF" w:rsidP="009C16BF">
            <w:pPr>
              <w:spacing w:after="0" w:line="240" w:lineRule="auto"/>
              <w:jc w:val="right"/>
              <w:rPr>
                <w:rFonts w:ascii="Garamond" w:eastAsia="Times New Roman" w:hAnsi="Garamond" w:cs="Times New Roman"/>
                <w:sz w:val="20"/>
                <w:szCs w:val="20"/>
              </w:rPr>
            </w:pPr>
          </w:p>
        </w:tc>
        <w:tc>
          <w:tcPr>
            <w:tcW w:w="2000" w:type="dxa"/>
            <w:tcBorders>
              <w:top w:val="nil"/>
              <w:left w:val="nil"/>
              <w:bottom w:val="nil"/>
              <w:right w:val="nil"/>
            </w:tcBorders>
            <w:shd w:val="clear" w:color="auto" w:fill="auto"/>
            <w:noWrap/>
            <w:vAlign w:val="bottom"/>
            <w:hideMark/>
          </w:tcPr>
          <w:p w14:paraId="2836C5F9" w14:textId="07E0325C" w:rsidR="009C16BF" w:rsidRPr="00AF68E7" w:rsidRDefault="009C16BF" w:rsidP="009C16BF">
            <w:pPr>
              <w:spacing w:after="0" w:line="240" w:lineRule="auto"/>
              <w:jc w:val="right"/>
              <w:rPr>
                <w:rFonts w:ascii="Garamond" w:eastAsia="Times New Roman" w:hAnsi="Garamond" w:cs="Arial"/>
                <w:b/>
                <w:bCs/>
                <w:iCs/>
                <w:sz w:val="18"/>
                <w:szCs w:val="18"/>
              </w:rPr>
            </w:pPr>
            <w:r w:rsidRPr="00AF68E7">
              <w:rPr>
                <w:rFonts w:ascii="Garamond" w:eastAsia="Times New Roman" w:hAnsi="Garamond" w:cs="Arial"/>
                <w:b/>
                <w:bCs/>
                <w:iCs/>
                <w:sz w:val="18"/>
                <w:szCs w:val="18"/>
              </w:rPr>
              <w:t xml:space="preserve">Në mijë </w:t>
            </w:r>
            <w:r w:rsidR="00191F0E" w:rsidRPr="00AF68E7">
              <w:rPr>
                <w:rFonts w:ascii="Garamond" w:eastAsia="Times New Roman" w:hAnsi="Garamond" w:cs="Arial"/>
                <w:b/>
                <w:bCs/>
                <w:iCs/>
                <w:sz w:val="18"/>
                <w:szCs w:val="18"/>
              </w:rPr>
              <w:t>lekë</w:t>
            </w:r>
          </w:p>
        </w:tc>
      </w:tr>
      <w:tr w:rsidR="00AF68E7" w:rsidRPr="00AF68E7" w14:paraId="5FE591F3" w14:textId="77777777" w:rsidTr="009C16BF">
        <w:trPr>
          <w:trHeight w:val="450"/>
          <w:jc w:val="center"/>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674ABA77" w14:textId="4DEF964F"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Nr</w:t>
            </w:r>
            <w:r w:rsidR="00191F0E" w:rsidRPr="00AF68E7">
              <w:rPr>
                <w:rFonts w:ascii="Garamond" w:eastAsia="Times New Roman" w:hAnsi="Garamond" w:cs="Arial"/>
                <w:b/>
                <w:bCs/>
                <w:sz w:val="18"/>
                <w:szCs w:val="18"/>
              </w:rPr>
              <w:t>.</w:t>
            </w:r>
          </w:p>
        </w:tc>
        <w:tc>
          <w:tcPr>
            <w:tcW w:w="334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8E0675C"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Qarku</w:t>
            </w:r>
          </w:p>
        </w:tc>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3E9FF21" w14:textId="654CCA09"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 xml:space="preserve">Transferta e </w:t>
            </w:r>
            <w:r w:rsidR="00191F0E" w:rsidRPr="00AF68E7">
              <w:rPr>
                <w:rFonts w:ascii="Garamond" w:eastAsia="Times New Roman" w:hAnsi="Garamond" w:cs="Arial"/>
                <w:b/>
                <w:bCs/>
                <w:sz w:val="18"/>
                <w:szCs w:val="18"/>
              </w:rPr>
              <w:t>p</w:t>
            </w:r>
            <w:r w:rsidRPr="00AF68E7">
              <w:rPr>
                <w:rFonts w:ascii="Garamond" w:eastAsia="Times New Roman" w:hAnsi="Garamond" w:cs="Arial"/>
                <w:b/>
                <w:bCs/>
                <w:sz w:val="18"/>
                <w:szCs w:val="18"/>
              </w:rPr>
              <w:t>akushtëzuar</w:t>
            </w:r>
          </w:p>
        </w:tc>
        <w:tc>
          <w:tcPr>
            <w:tcW w:w="17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2ED4C23"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 xml:space="preserve">Transferta e pakushtëzuar sektoriale për rritjen e nivelit të pagave </w:t>
            </w:r>
          </w:p>
        </w:tc>
        <w:tc>
          <w:tcPr>
            <w:tcW w:w="200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48EA891"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r>
      <w:tr w:rsidR="00AF68E7" w:rsidRPr="00AF68E7" w14:paraId="4E967B19"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051CF7DD" w14:textId="77777777" w:rsidR="009C16BF" w:rsidRPr="00AF68E7"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435D91EE" w14:textId="77777777" w:rsidR="009C16BF" w:rsidRPr="00AF68E7"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77B43D96" w14:textId="77777777" w:rsidR="009C16BF" w:rsidRPr="00AF68E7"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58AB936F" w14:textId="77777777" w:rsidR="009C16BF" w:rsidRPr="00AF68E7"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943F18D" w14:textId="77777777" w:rsidR="009C16BF" w:rsidRPr="00AF68E7" w:rsidRDefault="009C16BF" w:rsidP="009C16BF">
            <w:pPr>
              <w:spacing w:after="0" w:line="240" w:lineRule="auto"/>
              <w:rPr>
                <w:rFonts w:ascii="Garamond" w:eastAsia="Times New Roman" w:hAnsi="Garamond" w:cs="Arial"/>
                <w:b/>
                <w:bCs/>
                <w:sz w:val="18"/>
                <w:szCs w:val="18"/>
              </w:rPr>
            </w:pPr>
          </w:p>
        </w:tc>
      </w:tr>
      <w:tr w:rsidR="00AF68E7" w:rsidRPr="00AF68E7" w14:paraId="58A3E0FA" w14:textId="77777777" w:rsidTr="009C16BF">
        <w:trPr>
          <w:trHeight w:val="450"/>
          <w:jc w:val="center"/>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7DFD55DB" w14:textId="77777777" w:rsidR="009C16BF" w:rsidRPr="00AF68E7" w:rsidRDefault="009C16BF" w:rsidP="009C16BF">
            <w:pPr>
              <w:spacing w:after="0" w:line="240" w:lineRule="auto"/>
              <w:rPr>
                <w:rFonts w:ascii="Garamond" w:eastAsia="Times New Roman" w:hAnsi="Garamond" w:cs="Arial"/>
                <w:b/>
                <w:bCs/>
                <w:sz w:val="18"/>
                <w:szCs w:val="18"/>
              </w:rPr>
            </w:pPr>
          </w:p>
        </w:tc>
        <w:tc>
          <w:tcPr>
            <w:tcW w:w="3340" w:type="dxa"/>
            <w:vMerge/>
            <w:tcBorders>
              <w:top w:val="single" w:sz="8" w:space="0" w:color="auto"/>
              <w:left w:val="single" w:sz="8" w:space="0" w:color="auto"/>
              <w:bottom w:val="single" w:sz="8" w:space="0" w:color="000000"/>
              <w:right w:val="single" w:sz="8" w:space="0" w:color="auto"/>
            </w:tcBorders>
            <w:vAlign w:val="center"/>
            <w:hideMark/>
          </w:tcPr>
          <w:p w14:paraId="7AD3A259" w14:textId="77777777" w:rsidR="009C16BF" w:rsidRPr="00AF68E7" w:rsidRDefault="009C16BF" w:rsidP="009C16BF">
            <w:pPr>
              <w:spacing w:after="0" w:line="240" w:lineRule="auto"/>
              <w:rPr>
                <w:rFonts w:ascii="Garamond" w:eastAsia="Times New Roman" w:hAnsi="Garamond" w:cs="Arial"/>
                <w:b/>
                <w:bCs/>
                <w:sz w:val="18"/>
                <w:szCs w:val="18"/>
              </w:rPr>
            </w:pPr>
          </w:p>
        </w:tc>
        <w:tc>
          <w:tcPr>
            <w:tcW w:w="1820" w:type="dxa"/>
            <w:vMerge/>
            <w:tcBorders>
              <w:top w:val="single" w:sz="8" w:space="0" w:color="auto"/>
              <w:left w:val="single" w:sz="8" w:space="0" w:color="auto"/>
              <w:bottom w:val="single" w:sz="8" w:space="0" w:color="000000"/>
              <w:right w:val="single" w:sz="8" w:space="0" w:color="auto"/>
            </w:tcBorders>
            <w:vAlign w:val="center"/>
            <w:hideMark/>
          </w:tcPr>
          <w:p w14:paraId="240830D6" w14:textId="77777777" w:rsidR="009C16BF" w:rsidRPr="00AF68E7" w:rsidRDefault="009C16BF" w:rsidP="009C16BF">
            <w:pPr>
              <w:spacing w:after="0" w:line="240" w:lineRule="auto"/>
              <w:rPr>
                <w:rFonts w:ascii="Garamond" w:eastAsia="Times New Roman" w:hAnsi="Garamond" w:cs="Arial"/>
                <w:b/>
                <w:bCs/>
                <w:sz w:val="18"/>
                <w:szCs w:val="18"/>
              </w:rPr>
            </w:pPr>
          </w:p>
        </w:tc>
        <w:tc>
          <w:tcPr>
            <w:tcW w:w="1780" w:type="dxa"/>
            <w:vMerge/>
            <w:tcBorders>
              <w:top w:val="single" w:sz="8" w:space="0" w:color="auto"/>
              <w:left w:val="single" w:sz="8" w:space="0" w:color="auto"/>
              <w:bottom w:val="single" w:sz="8" w:space="0" w:color="000000"/>
              <w:right w:val="single" w:sz="8" w:space="0" w:color="auto"/>
            </w:tcBorders>
            <w:vAlign w:val="center"/>
            <w:hideMark/>
          </w:tcPr>
          <w:p w14:paraId="694648FF" w14:textId="77777777" w:rsidR="009C16BF" w:rsidRPr="00AF68E7" w:rsidRDefault="009C16BF" w:rsidP="009C16BF">
            <w:pPr>
              <w:spacing w:after="0" w:line="240" w:lineRule="auto"/>
              <w:rPr>
                <w:rFonts w:ascii="Garamond" w:eastAsia="Times New Roman" w:hAnsi="Garamond" w:cs="Arial"/>
                <w:b/>
                <w:bCs/>
                <w:sz w:val="18"/>
                <w:szCs w:val="18"/>
              </w:rPr>
            </w:pPr>
          </w:p>
        </w:tc>
        <w:tc>
          <w:tcPr>
            <w:tcW w:w="2000" w:type="dxa"/>
            <w:vMerge/>
            <w:tcBorders>
              <w:top w:val="single" w:sz="8" w:space="0" w:color="auto"/>
              <w:left w:val="single" w:sz="8" w:space="0" w:color="auto"/>
              <w:bottom w:val="single" w:sz="8" w:space="0" w:color="000000"/>
              <w:right w:val="single" w:sz="8" w:space="0" w:color="auto"/>
            </w:tcBorders>
            <w:vAlign w:val="center"/>
            <w:hideMark/>
          </w:tcPr>
          <w:p w14:paraId="486B54E0" w14:textId="77777777" w:rsidR="009C16BF" w:rsidRPr="00AF68E7" w:rsidRDefault="009C16BF" w:rsidP="009C16BF">
            <w:pPr>
              <w:spacing w:after="0" w:line="240" w:lineRule="auto"/>
              <w:rPr>
                <w:rFonts w:ascii="Garamond" w:eastAsia="Times New Roman" w:hAnsi="Garamond" w:cs="Arial"/>
                <w:b/>
                <w:bCs/>
                <w:sz w:val="18"/>
                <w:szCs w:val="18"/>
              </w:rPr>
            </w:pPr>
          </w:p>
        </w:tc>
      </w:tr>
      <w:tr w:rsidR="00AF68E7" w:rsidRPr="00AF68E7" w14:paraId="4861572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1FABB3A"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w:t>
            </w:r>
          </w:p>
        </w:tc>
        <w:tc>
          <w:tcPr>
            <w:tcW w:w="3340" w:type="dxa"/>
            <w:tcBorders>
              <w:top w:val="nil"/>
              <w:left w:val="nil"/>
              <w:bottom w:val="single" w:sz="4" w:space="0" w:color="auto"/>
              <w:right w:val="single" w:sz="4" w:space="0" w:color="auto"/>
            </w:tcBorders>
            <w:shd w:val="clear" w:color="auto" w:fill="auto"/>
            <w:noWrap/>
            <w:vAlign w:val="bottom"/>
            <w:hideMark/>
          </w:tcPr>
          <w:p w14:paraId="2AED62D5"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 xml:space="preserve">Berat </w:t>
            </w:r>
          </w:p>
        </w:tc>
        <w:tc>
          <w:tcPr>
            <w:tcW w:w="1820" w:type="dxa"/>
            <w:tcBorders>
              <w:top w:val="nil"/>
              <w:left w:val="nil"/>
              <w:bottom w:val="single" w:sz="4" w:space="0" w:color="auto"/>
              <w:right w:val="single" w:sz="4" w:space="0" w:color="auto"/>
            </w:tcBorders>
            <w:shd w:val="clear" w:color="000000" w:fill="FFFFFF"/>
            <w:noWrap/>
            <w:vAlign w:val="bottom"/>
            <w:hideMark/>
          </w:tcPr>
          <w:p w14:paraId="6FF55925"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43,827</w:t>
            </w:r>
          </w:p>
        </w:tc>
        <w:tc>
          <w:tcPr>
            <w:tcW w:w="1780" w:type="dxa"/>
            <w:tcBorders>
              <w:top w:val="single" w:sz="4" w:space="0" w:color="auto"/>
              <w:left w:val="nil"/>
              <w:bottom w:val="single" w:sz="4" w:space="0" w:color="auto"/>
              <w:right w:val="single" w:sz="4" w:space="0" w:color="auto"/>
            </w:tcBorders>
            <w:shd w:val="clear" w:color="000000" w:fill="FFFFFF"/>
            <w:noWrap/>
            <w:vAlign w:val="bottom"/>
            <w:hideMark/>
          </w:tcPr>
          <w:p w14:paraId="3269E37E"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000000" w:fill="FFFFFF"/>
            <w:noWrap/>
            <w:vAlign w:val="bottom"/>
            <w:hideMark/>
          </w:tcPr>
          <w:p w14:paraId="234926C7"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44,667</w:t>
            </w:r>
          </w:p>
        </w:tc>
      </w:tr>
      <w:tr w:rsidR="00AF68E7" w:rsidRPr="00AF68E7" w14:paraId="75630D6E"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958D86B"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w:t>
            </w:r>
          </w:p>
        </w:tc>
        <w:tc>
          <w:tcPr>
            <w:tcW w:w="3340" w:type="dxa"/>
            <w:tcBorders>
              <w:top w:val="nil"/>
              <w:left w:val="nil"/>
              <w:bottom w:val="single" w:sz="4" w:space="0" w:color="auto"/>
              <w:right w:val="single" w:sz="4" w:space="0" w:color="auto"/>
            </w:tcBorders>
            <w:shd w:val="clear" w:color="auto" w:fill="auto"/>
            <w:noWrap/>
            <w:vAlign w:val="bottom"/>
            <w:hideMark/>
          </w:tcPr>
          <w:p w14:paraId="407360A1"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Dibër</w:t>
            </w:r>
          </w:p>
        </w:tc>
        <w:tc>
          <w:tcPr>
            <w:tcW w:w="1820" w:type="dxa"/>
            <w:tcBorders>
              <w:top w:val="nil"/>
              <w:left w:val="nil"/>
              <w:bottom w:val="single" w:sz="4" w:space="0" w:color="auto"/>
              <w:right w:val="single" w:sz="4" w:space="0" w:color="auto"/>
            </w:tcBorders>
            <w:shd w:val="clear" w:color="000000" w:fill="FFFFFF"/>
            <w:noWrap/>
            <w:vAlign w:val="bottom"/>
            <w:hideMark/>
          </w:tcPr>
          <w:p w14:paraId="254EDF93"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48,037</w:t>
            </w:r>
          </w:p>
        </w:tc>
        <w:tc>
          <w:tcPr>
            <w:tcW w:w="1780" w:type="dxa"/>
            <w:tcBorders>
              <w:top w:val="nil"/>
              <w:left w:val="nil"/>
              <w:bottom w:val="single" w:sz="4" w:space="0" w:color="auto"/>
              <w:right w:val="single" w:sz="4" w:space="0" w:color="auto"/>
            </w:tcBorders>
            <w:shd w:val="clear" w:color="000000" w:fill="FFFFFF"/>
            <w:noWrap/>
            <w:vAlign w:val="bottom"/>
            <w:hideMark/>
          </w:tcPr>
          <w:p w14:paraId="5DE3D12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7DAF12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48,877</w:t>
            </w:r>
          </w:p>
        </w:tc>
      </w:tr>
      <w:tr w:rsidR="00AF68E7" w:rsidRPr="00AF68E7" w14:paraId="63E3E08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4073D1A"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3</w:t>
            </w:r>
          </w:p>
        </w:tc>
        <w:tc>
          <w:tcPr>
            <w:tcW w:w="3340" w:type="dxa"/>
            <w:tcBorders>
              <w:top w:val="nil"/>
              <w:left w:val="nil"/>
              <w:bottom w:val="single" w:sz="4" w:space="0" w:color="auto"/>
              <w:right w:val="single" w:sz="4" w:space="0" w:color="auto"/>
            </w:tcBorders>
            <w:shd w:val="clear" w:color="auto" w:fill="auto"/>
            <w:noWrap/>
            <w:vAlign w:val="bottom"/>
            <w:hideMark/>
          </w:tcPr>
          <w:p w14:paraId="54C0104C"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Durrës</w:t>
            </w:r>
          </w:p>
        </w:tc>
        <w:tc>
          <w:tcPr>
            <w:tcW w:w="1820" w:type="dxa"/>
            <w:tcBorders>
              <w:top w:val="nil"/>
              <w:left w:val="nil"/>
              <w:bottom w:val="single" w:sz="4" w:space="0" w:color="auto"/>
              <w:right w:val="single" w:sz="4" w:space="0" w:color="auto"/>
            </w:tcBorders>
            <w:shd w:val="clear" w:color="000000" w:fill="FFFFFF"/>
            <w:noWrap/>
            <w:vAlign w:val="bottom"/>
            <w:hideMark/>
          </w:tcPr>
          <w:p w14:paraId="673E0534"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47,114</w:t>
            </w:r>
          </w:p>
        </w:tc>
        <w:tc>
          <w:tcPr>
            <w:tcW w:w="1780" w:type="dxa"/>
            <w:tcBorders>
              <w:top w:val="nil"/>
              <w:left w:val="nil"/>
              <w:bottom w:val="single" w:sz="4" w:space="0" w:color="auto"/>
              <w:right w:val="single" w:sz="4" w:space="0" w:color="auto"/>
            </w:tcBorders>
            <w:shd w:val="clear" w:color="000000" w:fill="FFFFFF"/>
            <w:noWrap/>
            <w:vAlign w:val="bottom"/>
            <w:hideMark/>
          </w:tcPr>
          <w:p w14:paraId="515A94A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1B06833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47,954</w:t>
            </w:r>
          </w:p>
        </w:tc>
      </w:tr>
      <w:tr w:rsidR="00AF68E7" w:rsidRPr="00AF68E7" w14:paraId="4C265188"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82A03FF"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4</w:t>
            </w:r>
          </w:p>
        </w:tc>
        <w:tc>
          <w:tcPr>
            <w:tcW w:w="3340" w:type="dxa"/>
            <w:tcBorders>
              <w:top w:val="nil"/>
              <w:left w:val="nil"/>
              <w:bottom w:val="single" w:sz="4" w:space="0" w:color="auto"/>
              <w:right w:val="single" w:sz="4" w:space="0" w:color="auto"/>
            </w:tcBorders>
            <w:shd w:val="clear" w:color="auto" w:fill="auto"/>
            <w:noWrap/>
            <w:vAlign w:val="bottom"/>
            <w:hideMark/>
          </w:tcPr>
          <w:p w14:paraId="3EE81CC3"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Elbasan</w:t>
            </w:r>
          </w:p>
        </w:tc>
        <w:tc>
          <w:tcPr>
            <w:tcW w:w="1820" w:type="dxa"/>
            <w:tcBorders>
              <w:top w:val="nil"/>
              <w:left w:val="nil"/>
              <w:bottom w:val="single" w:sz="4" w:space="0" w:color="auto"/>
              <w:right w:val="single" w:sz="4" w:space="0" w:color="auto"/>
            </w:tcBorders>
            <w:shd w:val="clear" w:color="000000" w:fill="FFFFFF"/>
            <w:noWrap/>
            <w:vAlign w:val="bottom"/>
            <w:hideMark/>
          </w:tcPr>
          <w:p w14:paraId="69A4377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76,915</w:t>
            </w:r>
          </w:p>
        </w:tc>
        <w:tc>
          <w:tcPr>
            <w:tcW w:w="1780" w:type="dxa"/>
            <w:tcBorders>
              <w:top w:val="nil"/>
              <w:left w:val="nil"/>
              <w:bottom w:val="single" w:sz="4" w:space="0" w:color="auto"/>
              <w:right w:val="single" w:sz="4" w:space="0" w:color="auto"/>
            </w:tcBorders>
            <w:shd w:val="clear" w:color="000000" w:fill="FFFFFF"/>
            <w:noWrap/>
            <w:vAlign w:val="bottom"/>
            <w:hideMark/>
          </w:tcPr>
          <w:p w14:paraId="5BF1774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597A83F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77,755</w:t>
            </w:r>
          </w:p>
        </w:tc>
      </w:tr>
      <w:tr w:rsidR="00AF68E7" w:rsidRPr="00AF68E7" w14:paraId="4EAE40CA"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7512B953"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5</w:t>
            </w:r>
          </w:p>
        </w:tc>
        <w:tc>
          <w:tcPr>
            <w:tcW w:w="3340" w:type="dxa"/>
            <w:tcBorders>
              <w:top w:val="nil"/>
              <w:left w:val="nil"/>
              <w:bottom w:val="single" w:sz="4" w:space="0" w:color="auto"/>
              <w:right w:val="single" w:sz="4" w:space="0" w:color="auto"/>
            </w:tcBorders>
            <w:shd w:val="clear" w:color="auto" w:fill="auto"/>
            <w:noWrap/>
            <w:vAlign w:val="bottom"/>
            <w:hideMark/>
          </w:tcPr>
          <w:p w14:paraId="6A5CAD12"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Fier</w:t>
            </w:r>
          </w:p>
        </w:tc>
        <w:tc>
          <w:tcPr>
            <w:tcW w:w="1820" w:type="dxa"/>
            <w:tcBorders>
              <w:top w:val="nil"/>
              <w:left w:val="nil"/>
              <w:bottom w:val="single" w:sz="4" w:space="0" w:color="auto"/>
              <w:right w:val="single" w:sz="4" w:space="0" w:color="auto"/>
            </w:tcBorders>
            <w:shd w:val="clear" w:color="000000" w:fill="FFFFFF"/>
            <w:noWrap/>
            <w:vAlign w:val="bottom"/>
            <w:hideMark/>
          </w:tcPr>
          <w:p w14:paraId="00687890"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51,959</w:t>
            </w:r>
          </w:p>
        </w:tc>
        <w:tc>
          <w:tcPr>
            <w:tcW w:w="1780" w:type="dxa"/>
            <w:tcBorders>
              <w:top w:val="nil"/>
              <w:left w:val="nil"/>
              <w:bottom w:val="single" w:sz="4" w:space="0" w:color="auto"/>
              <w:right w:val="single" w:sz="4" w:space="0" w:color="auto"/>
            </w:tcBorders>
            <w:shd w:val="clear" w:color="000000" w:fill="FFFFFF"/>
            <w:noWrap/>
            <w:vAlign w:val="bottom"/>
            <w:hideMark/>
          </w:tcPr>
          <w:p w14:paraId="42E5EACE"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6DA70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52,799</w:t>
            </w:r>
          </w:p>
        </w:tc>
      </w:tr>
      <w:tr w:rsidR="00AF68E7" w:rsidRPr="00AF68E7" w14:paraId="0591046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DF85F86"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6</w:t>
            </w:r>
          </w:p>
        </w:tc>
        <w:tc>
          <w:tcPr>
            <w:tcW w:w="3340" w:type="dxa"/>
            <w:tcBorders>
              <w:top w:val="nil"/>
              <w:left w:val="nil"/>
              <w:bottom w:val="single" w:sz="4" w:space="0" w:color="auto"/>
              <w:right w:val="single" w:sz="4" w:space="0" w:color="auto"/>
            </w:tcBorders>
            <w:shd w:val="clear" w:color="auto" w:fill="auto"/>
            <w:noWrap/>
            <w:vAlign w:val="bottom"/>
            <w:hideMark/>
          </w:tcPr>
          <w:p w14:paraId="0C755EDD"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Gjirokastër</w:t>
            </w:r>
          </w:p>
        </w:tc>
        <w:tc>
          <w:tcPr>
            <w:tcW w:w="1820" w:type="dxa"/>
            <w:tcBorders>
              <w:top w:val="nil"/>
              <w:left w:val="nil"/>
              <w:bottom w:val="single" w:sz="4" w:space="0" w:color="auto"/>
              <w:right w:val="single" w:sz="4" w:space="0" w:color="auto"/>
            </w:tcBorders>
            <w:shd w:val="clear" w:color="000000" w:fill="FFFFFF"/>
            <w:noWrap/>
            <w:vAlign w:val="bottom"/>
            <w:hideMark/>
          </w:tcPr>
          <w:p w14:paraId="0DC50D3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47,857</w:t>
            </w:r>
          </w:p>
        </w:tc>
        <w:tc>
          <w:tcPr>
            <w:tcW w:w="1780" w:type="dxa"/>
            <w:tcBorders>
              <w:top w:val="nil"/>
              <w:left w:val="nil"/>
              <w:bottom w:val="single" w:sz="4" w:space="0" w:color="auto"/>
              <w:right w:val="single" w:sz="4" w:space="0" w:color="auto"/>
            </w:tcBorders>
            <w:shd w:val="clear" w:color="000000" w:fill="FFFFFF"/>
            <w:noWrap/>
            <w:vAlign w:val="bottom"/>
            <w:hideMark/>
          </w:tcPr>
          <w:p w14:paraId="5B97E086"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C8D58B5"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48,697</w:t>
            </w:r>
          </w:p>
        </w:tc>
      </w:tr>
      <w:tr w:rsidR="00AF68E7" w:rsidRPr="00AF68E7" w14:paraId="5D630CAB"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2762A595"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7</w:t>
            </w:r>
          </w:p>
        </w:tc>
        <w:tc>
          <w:tcPr>
            <w:tcW w:w="3340" w:type="dxa"/>
            <w:tcBorders>
              <w:top w:val="nil"/>
              <w:left w:val="nil"/>
              <w:bottom w:val="single" w:sz="4" w:space="0" w:color="auto"/>
              <w:right w:val="single" w:sz="4" w:space="0" w:color="auto"/>
            </w:tcBorders>
            <w:shd w:val="clear" w:color="auto" w:fill="auto"/>
            <w:noWrap/>
            <w:vAlign w:val="bottom"/>
            <w:hideMark/>
          </w:tcPr>
          <w:p w14:paraId="0E770785"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Korçë</w:t>
            </w:r>
          </w:p>
        </w:tc>
        <w:tc>
          <w:tcPr>
            <w:tcW w:w="1820" w:type="dxa"/>
            <w:tcBorders>
              <w:top w:val="nil"/>
              <w:left w:val="nil"/>
              <w:bottom w:val="single" w:sz="4" w:space="0" w:color="auto"/>
              <w:right w:val="single" w:sz="4" w:space="0" w:color="auto"/>
            </w:tcBorders>
            <w:shd w:val="clear" w:color="000000" w:fill="FFFFFF"/>
            <w:noWrap/>
            <w:vAlign w:val="bottom"/>
            <w:hideMark/>
          </w:tcPr>
          <w:p w14:paraId="07682A40"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75,200</w:t>
            </w:r>
          </w:p>
        </w:tc>
        <w:tc>
          <w:tcPr>
            <w:tcW w:w="1780" w:type="dxa"/>
            <w:tcBorders>
              <w:top w:val="nil"/>
              <w:left w:val="nil"/>
              <w:bottom w:val="single" w:sz="4" w:space="0" w:color="auto"/>
              <w:right w:val="single" w:sz="4" w:space="0" w:color="auto"/>
            </w:tcBorders>
            <w:shd w:val="clear" w:color="000000" w:fill="FFFFFF"/>
            <w:noWrap/>
            <w:vAlign w:val="bottom"/>
            <w:hideMark/>
          </w:tcPr>
          <w:p w14:paraId="42297DD1"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4CCC86FA"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76,040</w:t>
            </w:r>
          </w:p>
        </w:tc>
      </w:tr>
      <w:tr w:rsidR="00AF68E7" w:rsidRPr="00AF68E7" w14:paraId="1B5C93A3"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3BE9F2E2"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8</w:t>
            </w:r>
          </w:p>
        </w:tc>
        <w:tc>
          <w:tcPr>
            <w:tcW w:w="3340" w:type="dxa"/>
            <w:tcBorders>
              <w:top w:val="nil"/>
              <w:left w:val="nil"/>
              <w:bottom w:val="single" w:sz="4" w:space="0" w:color="auto"/>
              <w:right w:val="single" w:sz="4" w:space="0" w:color="auto"/>
            </w:tcBorders>
            <w:shd w:val="clear" w:color="auto" w:fill="auto"/>
            <w:noWrap/>
            <w:vAlign w:val="bottom"/>
            <w:hideMark/>
          </w:tcPr>
          <w:p w14:paraId="19179E1F"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Kukës</w:t>
            </w:r>
          </w:p>
        </w:tc>
        <w:tc>
          <w:tcPr>
            <w:tcW w:w="1820" w:type="dxa"/>
            <w:tcBorders>
              <w:top w:val="nil"/>
              <w:left w:val="nil"/>
              <w:bottom w:val="single" w:sz="4" w:space="0" w:color="auto"/>
              <w:right w:val="single" w:sz="4" w:space="0" w:color="auto"/>
            </w:tcBorders>
            <w:shd w:val="clear" w:color="000000" w:fill="FFFFFF"/>
            <w:noWrap/>
            <w:vAlign w:val="bottom"/>
            <w:hideMark/>
          </w:tcPr>
          <w:p w14:paraId="3A19D2D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47,457</w:t>
            </w:r>
          </w:p>
        </w:tc>
        <w:tc>
          <w:tcPr>
            <w:tcW w:w="1780" w:type="dxa"/>
            <w:tcBorders>
              <w:top w:val="nil"/>
              <w:left w:val="nil"/>
              <w:bottom w:val="single" w:sz="4" w:space="0" w:color="auto"/>
              <w:right w:val="single" w:sz="4" w:space="0" w:color="auto"/>
            </w:tcBorders>
            <w:shd w:val="clear" w:color="000000" w:fill="FFFFFF"/>
            <w:noWrap/>
            <w:vAlign w:val="bottom"/>
            <w:hideMark/>
          </w:tcPr>
          <w:p w14:paraId="0BB987AD"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796B2F7"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48,298</w:t>
            </w:r>
          </w:p>
        </w:tc>
      </w:tr>
      <w:tr w:rsidR="00AF68E7" w:rsidRPr="00AF68E7" w14:paraId="23302844"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99888E4"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9</w:t>
            </w:r>
          </w:p>
        </w:tc>
        <w:tc>
          <w:tcPr>
            <w:tcW w:w="3340" w:type="dxa"/>
            <w:tcBorders>
              <w:top w:val="nil"/>
              <w:left w:val="nil"/>
              <w:bottom w:val="single" w:sz="4" w:space="0" w:color="auto"/>
              <w:right w:val="single" w:sz="4" w:space="0" w:color="auto"/>
            </w:tcBorders>
            <w:shd w:val="clear" w:color="auto" w:fill="auto"/>
            <w:noWrap/>
            <w:vAlign w:val="bottom"/>
            <w:hideMark/>
          </w:tcPr>
          <w:p w14:paraId="7BC860E6"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Lezhë</w:t>
            </w:r>
          </w:p>
        </w:tc>
        <w:tc>
          <w:tcPr>
            <w:tcW w:w="1820" w:type="dxa"/>
            <w:tcBorders>
              <w:top w:val="nil"/>
              <w:left w:val="nil"/>
              <w:bottom w:val="single" w:sz="4" w:space="0" w:color="auto"/>
              <w:right w:val="single" w:sz="4" w:space="0" w:color="auto"/>
            </w:tcBorders>
            <w:shd w:val="clear" w:color="000000" w:fill="FFFFFF"/>
            <w:noWrap/>
            <w:vAlign w:val="bottom"/>
            <w:hideMark/>
          </w:tcPr>
          <w:p w14:paraId="513A6219"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42,722</w:t>
            </w:r>
          </w:p>
        </w:tc>
        <w:tc>
          <w:tcPr>
            <w:tcW w:w="1780" w:type="dxa"/>
            <w:tcBorders>
              <w:top w:val="nil"/>
              <w:left w:val="nil"/>
              <w:bottom w:val="single" w:sz="4" w:space="0" w:color="auto"/>
              <w:right w:val="single" w:sz="4" w:space="0" w:color="auto"/>
            </w:tcBorders>
            <w:shd w:val="clear" w:color="000000" w:fill="FFFFFF"/>
            <w:noWrap/>
            <w:vAlign w:val="bottom"/>
            <w:hideMark/>
          </w:tcPr>
          <w:p w14:paraId="47D22D60"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6523A2F9"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43,562</w:t>
            </w:r>
          </w:p>
        </w:tc>
      </w:tr>
      <w:tr w:rsidR="00AF68E7" w:rsidRPr="00AF68E7" w14:paraId="31657DCF"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9856B35"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10</w:t>
            </w:r>
          </w:p>
        </w:tc>
        <w:tc>
          <w:tcPr>
            <w:tcW w:w="3340" w:type="dxa"/>
            <w:tcBorders>
              <w:top w:val="nil"/>
              <w:left w:val="nil"/>
              <w:bottom w:val="single" w:sz="4" w:space="0" w:color="auto"/>
              <w:right w:val="single" w:sz="4" w:space="0" w:color="auto"/>
            </w:tcBorders>
            <w:shd w:val="clear" w:color="auto" w:fill="auto"/>
            <w:noWrap/>
            <w:vAlign w:val="bottom"/>
            <w:hideMark/>
          </w:tcPr>
          <w:p w14:paraId="5E6E9410"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Shkodër</w:t>
            </w:r>
          </w:p>
        </w:tc>
        <w:tc>
          <w:tcPr>
            <w:tcW w:w="1820" w:type="dxa"/>
            <w:tcBorders>
              <w:top w:val="nil"/>
              <w:left w:val="nil"/>
              <w:bottom w:val="single" w:sz="4" w:space="0" w:color="auto"/>
              <w:right w:val="single" w:sz="4" w:space="0" w:color="auto"/>
            </w:tcBorders>
            <w:shd w:val="clear" w:color="000000" w:fill="FFFFFF"/>
            <w:noWrap/>
            <w:vAlign w:val="bottom"/>
            <w:hideMark/>
          </w:tcPr>
          <w:p w14:paraId="53331269"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74,248</w:t>
            </w:r>
          </w:p>
        </w:tc>
        <w:tc>
          <w:tcPr>
            <w:tcW w:w="1780" w:type="dxa"/>
            <w:tcBorders>
              <w:top w:val="nil"/>
              <w:left w:val="nil"/>
              <w:bottom w:val="single" w:sz="4" w:space="0" w:color="auto"/>
              <w:right w:val="single" w:sz="4" w:space="0" w:color="auto"/>
            </w:tcBorders>
            <w:shd w:val="clear" w:color="000000" w:fill="FFFFFF"/>
            <w:noWrap/>
            <w:vAlign w:val="bottom"/>
            <w:hideMark/>
          </w:tcPr>
          <w:p w14:paraId="695635DC"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B5D3275"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75,088</w:t>
            </w:r>
          </w:p>
        </w:tc>
      </w:tr>
      <w:tr w:rsidR="00AF68E7" w:rsidRPr="00AF68E7" w14:paraId="21535287" w14:textId="77777777" w:rsidTr="009C16BF">
        <w:trPr>
          <w:trHeight w:val="180"/>
          <w:jc w:val="center"/>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D9836BB"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11</w:t>
            </w:r>
          </w:p>
        </w:tc>
        <w:tc>
          <w:tcPr>
            <w:tcW w:w="3340" w:type="dxa"/>
            <w:tcBorders>
              <w:top w:val="nil"/>
              <w:left w:val="nil"/>
              <w:bottom w:val="single" w:sz="4" w:space="0" w:color="auto"/>
              <w:right w:val="single" w:sz="4" w:space="0" w:color="auto"/>
            </w:tcBorders>
            <w:shd w:val="clear" w:color="auto" w:fill="auto"/>
            <w:noWrap/>
            <w:vAlign w:val="bottom"/>
            <w:hideMark/>
          </w:tcPr>
          <w:p w14:paraId="7378772D"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Tiranë</w:t>
            </w:r>
          </w:p>
        </w:tc>
        <w:tc>
          <w:tcPr>
            <w:tcW w:w="1820" w:type="dxa"/>
            <w:tcBorders>
              <w:top w:val="nil"/>
              <w:left w:val="nil"/>
              <w:bottom w:val="single" w:sz="4" w:space="0" w:color="auto"/>
              <w:right w:val="single" w:sz="4" w:space="0" w:color="auto"/>
            </w:tcBorders>
            <w:shd w:val="clear" w:color="000000" w:fill="FFFFFF"/>
            <w:noWrap/>
            <w:vAlign w:val="bottom"/>
            <w:hideMark/>
          </w:tcPr>
          <w:p w14:paraId="6F80F1FB"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107,165</w:t>
            </w:r>
          </w:p>
        </w:tc>
        <w:tc>
          <w:tcPr>
            <w:tcW w:w="1780" w:type="dxa"/>
            <w:tcBorders>
              <w:top w:val="nil"/>
              <w:left w:val="nil"/>
              <w:bottom w:val="single" w:sz="4" w:space="0" w:color="auto"/>
              <w:right w:val="single" w:sz="4" w:space="0" w:color="auto"/>
            </w:tcBorders>
            <w:shd w:val="clear" w:color="000000" w:fill="FFFFFF"/>
            <w:noWrap/>
            <w:vAlign w:val="bottom"/>
            <w:hideMark/>
          </w:tcPr>
          <w:p w14:paraId="40D0151B"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09C68E72"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108,005</w:t>
            </w:r>
          </w:p>
        </w:tc>
      </w:tr>
      <w:tr w:rsidR="00AF68E7" w:rsidRPr="00AF68E7" w14:paraId="5224B306" w14:textId="77777777" w:rsidTr="009C16BF">
        <w:trPr>
          <w:trHeight w:val="180"/>
          <w:jc w:val="center"/>
        </w:trPr>
        <w:tc>
          <w:tcPr>
            <w:tcW w:w="960" w:type="dxa"/>
            <w:tcBorders>
              <w:top w:val="nil"/>
              <w:left w:val="single" w:sz="8" w:space="0" w:color="auto"/>
              <w:bottom w:val="nil"/>
              <w:right w:val="single" w:sz="4" w:space="0" w:color="auto"/>
            </w:tcBorders>
            <w:shd w:val="clear" w:color="auto" w:fill="auto"/>
            <w:noWrap/>
            <w:vAlign w:val="bottom"/>
            <w:hideMark/>
          </w:tcPr>
          <w:p w14:paraId="1491D7D7"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12</w:t>
            </w:r>
          </w:p>
        </w:tc>
        <w:tc>
          <w:tcPr>
            <w:tcW w:w="3340" w:type="dxa"/>
            <w:tcBorders>
              <w:top w:val="nil"/>
              <w:left w:val="nil"/>
              <w:bottom w:val="nil"/>
              <w:right w:val="single" w:sz="4" w:space="0" w:color="auto"/>
            </w:tcBorders>
            <w:shd w:val="clear" w:color="auto" w:fill="auto"/>
            <w:noWrap/>
            <w:vAlign w:val="bottom"/>
            <w:hideMark/>
          </w:tcPr>
          <w:p w14:paraId="3A1221EE" w14:textId="77777777" w:rsidR="009C16BF" w:rsidRPr="00AF68E7" w:rsidRDefault="009C16BF" w:rsidP="009C16BF">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Vlorë</w:t>
            </w:r>
          </w:p>
        </w:tc>
        <w:tc>
          <w:tcPr>
            <w:tcW w:w="1820" w:type="dxa"/>
            <w:tcBorders>
              <w:top w:val="nil"/>
              <w:left w:val="nil"/>
              <w:bottom w:val="nil"/>
              <w:right w:val="single" w:sz="4" w:space="0" w:color="auto"/>
            </w:tcBorders>
            <w:shd w:val="clear" w:color="000000" w:fill="FFFFFF"/>
            <w:noWrap/>
            <w:vAlign w:val="bottom"/>
            <w:hideMark/>
          </w:tcPr>
          <w:p w14:paraId="64AC8498"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57,499</w:t>
            </w:r>
          </w:p>
        </w:tc>
        <w:tc>
          <w:tcPr>
            <w:tcW w:w="1780" w:type="dxa"/>
            <w:tcBorders>
              <w:top w:val="nil"/>
              <w:left w:val="nil"/>
              <w:bottom w:val="single" w:sz="4" w:space="0" w:color="auto"/>
              <w:right w:val="single" w:sz="4" w:space="0" w:color="auto"/>
            </w:tcBorders>
            <w:shd w:val="clear" w:color="000000" w:fill="FFFFFF"/>
            <w:noWrap/>
            <w:vAlign w:val="bottom"/>
            <w:hideMark/>
          </w:tcPr>
          <w:p w14:paraId="4967B2F4"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840</w:t>
            </w:r>
          </w:p>
        </w:tc>
        <w:tc>
          <w:tcPr>
            <w:tcW w:w="2000" w:type="dxa"/>
            <w:tcBorders>
              <w:top w:val="nil"/>
              <w:left w:val="nil"/>
              <w:bottom w:val="single" w:sz="4" w:space="0" w:color="auto"/>
              <w:right w:val="single" w:sz="8" w:space="0" w:color="auto"/>
            </w:tcBorders>
            <w:shd w:val="clear" w:color="auto" w:fill="auto"/>
            <w:noWrap/>
            <w:vAlign w:val="bottom"/>
            <w:hideMark/>
          </w:tcPr>
          <w:p w14:paraId="2A491E86" w14:textId="77777777" w:rsidR="009C16BF" w:rsidRPr="00AF68E7" w:rsidRDefault="009C16BF" w:rsidP="009C16BF">
            <w:pPr>
              <w:spacing w:after="0" w:line="240" w:lineRule="auto"/>
              <w:ind w:firstLineChars="100" w:firstLine="180"/>
              <w:jc w:val="right"/>
              <w:rPr>
                <w:rFonts w:ascii="Garamond" w:eastAsia="Times New Roman" w:hAnsi="Garamond" w:cs="Calibri"/>
                <w:sz w:val="18"/>
                <w:szCs w:val="18"/>
              </w:rPr>
            </w:pPr>
            <w:r w:rsidRPr="00AF68E7">
              <w:rPr>
                <w:rFonts w:ascii="Garamond" w:eastAsia="Times New Roman" w:hAnsi="Garamond" w:cs="Calibri"/>
                <w:sz w:val="18"/>
                <w:szCs w:val="18"/>
              </w:rPr>
              <w:t>58,339</w:t>
            </w:r>
          </w:p>
        </w:tc>
      </w:tr>
      <w:tr w:rsidR="00AF68E7" w:rsidRPr="00AF68E7" w14:paraId="425D8CF4" w14:textId="77777777" w:rsidTr="009C16BF">
        <w:trPr>
          <w:trHeight w:val="180"/>
          <w:jc w:val="center"/>
        </w:trPr>
        <w:tc>
          <w:tcPr>
            <w:tcW w:w="4300" w:type="dxa"/>
            <w:gridSpan w:val="2"/>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64F4DDCC" w14:textId="77777777" w:rsidR="009C16BF" w:rsidRPr="00AF68E7" w:rsidRDefault="009C16BF" w:rsidP="009C16BF">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c>
          <w:tcPr>
            <w:tcW w:w="1820" w:type="dxa"/>
            <w:tcBorders>
              <w:top w:val="single" w:sz="8" w:space="0" w:color="auto"/>
              <w:left w:val="nil"/>
              <w:bottom w:val="single" w:sz="8" w:space="0" w:color="auto"/>
              <w:right w:val="single" w:sz="8" w:space="0" w:color="auto"/>
            </w:tcBorders>
            <w:shd w:val="clear" w:color="000000" w:fill="FFFFFF"/>
            <w:noWrap/>
            <w:vAlign w:val="bottom"/>
            <w:hideMark/>
          </w:tcPr>
          <w:p w14:paraId="20EDB52D" w14:textId="77777777" w:rsidR="009C16BF" w:rsidRPr="00AF68E7" w:rsidRDefault="009C16BF" w:rsidP="009C16BF">
            <w:pPr>
              <w:spacing w:after="0" w:line="240" w:lineRule="auto"/>
              <w:ind w:firstLineChars="100" w:firstLine="181"/>
              <w:jc w:val="right"/>
              <w:rPr>
                <w:rFonts w:ascii="Garamond" w:eastAsia="Times New Roman" w:hAnsi="Garamond" w:cs="Calibri"/>
                <w:b/>
                <w:bCs/>
                <w:sz w:val="18"/>
                <w:szCs w:val="18"/>
              </w:rPr>
            </w:pPr>
            <w:r w:rsidRPr="00AF68E7">
              <w:rPr>
                <w:rFonts w:ascii="Garamond" w:eastAsia="Times New Roman" w:hAnsi="Garamond" w:cs="Calibri"/>
                <w:b/>
                <w:bCs/>
                <w:sz w:val="18"/>
                <w:szCs w:val="18"/>
              </w:rPr>
              <w:t>720,000</w:t>
            </w:r>
          </w:p>
        </w:tc>
        <w:tc>
          <w:tcPr>
            <w:tcW w:w="1780" w:type="dxa"/>
            <w:tcBorders>
              <w:top w:val="single" w:sz="8" w:space="0" w:color="auto"/>
              <w:left w:val="nil"/>
              <w:bottom w:val="single" w:sz="8" w:space="0" w:color="auto"/>
              <w:right w:val="single" w:sz="8" w:space="0" w:color="auto"/>
            </w:tcBorders>
            <w:shd w:val="clear" w:color="000000" w:fill="FFFFFF"/>
            <w:noWrap/>
            <w:vAlign w:val="bottom"/>
            <w:hideMark/>
          </w:tcPr>
          <w:p w14:paraId="5A4C3F8F" w14:textId="77777777" w:rsidR="009C16BF" w:rsidRPr="00AF68E7" w:rsidRDefault="009C16BF" w:rsidP="009C16BF">
            <w:pPr>
              <w:spacing w:after="0" w:line="240" w:lineRule="auto"/>
              <w:ind w:firstLineChars="100" w:firstLine="181"/>
              <w:jc w:val="right"/>
              <w:rPr>
                <w:rFonts w:ascii="Garamond" w:eastAsia="Times New Roman" w:hAnsi="Garamond" w:cs="Calibri"/>
                <w:b/>
                <w:bCs/>
                <w:sz w:val="18"/>
                <w:szCs w:val="18"/>
              </w:rPr>
            </w:pPr>
            <w:r w:rsidRPr="00AF68E7">
              <w:rPr>
                <w:rFonts w:ascii="Garamond" w:eastAsia="Times New Roman" w:hAnsi="Garamond" w:cs="Calibri"/>
                <w:b/>
                <w:bCs/>
                <w:sz w:val="18"/>
                <w:szCs w:val="18"/>
              </w:rPr>
              <w:t>10,083</w:t>
            </w:r>
          </w:p>
        </w:tc>
        <w:tc>
          <w:tcPr>
            <w:tcW w:w="2000"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3A2F4457" w14:textId="77777777" w:rsidR="009C16BF" w:rsidRPr="00AF68E7" w:rsidRDefault="009C16BF" w:rsidP="009C16BF">
            <w:pPr>
              <w:spacing w:after="0" w:line="240" w:lineRule="auto"/>
              <w:ind w:firstLineChars="100" w:firstLine="181"/>
              <w:jc w:val="right"/>
              <w:rPr>
                <w:rFonts w:ascii="Garamond" w:eastAsia="Times New Roman" w:hAnsi="Garamond" w:cs="Calibri"/>
                <w:b/>
                <w:bCs/>
                <w:sz w:val="18"/>
                <w:szCs w:val="18"/>
              </w:rPr>
            </w:pPr>
            <w:r w:rsidRPr="00AF68E7">
              <w:rPr>
                <w:rFonts w:ascii="Garamond" w:eastAsia="Times New Roman" w:hAnsi="Garamond" w:cs="Calibri"/>
                <w:b/>
                <w:bCs/>
                <w:sz w:val="18"/>
                <w:szCs w:val="18"/>
              </w:rPr>
              <w:t>730,083</w:t>
            </w:r>
          </w:p>
        </w:tc>
      </w:tr>
    </w:tbl>
    <w:p w14:paraId="19F55432" w14:textId="77777777" w:rsidR="00F56D71" w:rsidRPr="00AF68E7" w:rsidRDefault="00F56D71" w:rsidP="00645CC0">
      <w:pPr>
        <w:spacing w:after="0"/>
        <w:ind w:firstLine="284"/>
        <w:jc w:val="center"/>
        <w:rPr>
          <w:rFonts w:ascii="Garamond" w:hAnsi="Garamond" w:cs="Times New Roman"/>
          <w:b/>
          <w:bCs/>
          <w:sz w:val="24"/>
          <w:szCs w:val="24"/>
        </w:rPr>
      </w:pPr>
    </w:p>
    <w:p w14:paraId="73ABB6B0" w14:textId="77777777" w:rsidR="00F56D71" w:rsidRPr="00AF68E7" w:rsidRDefault="00F56D71" w:rsidP="00645CC0">
      <w:pPr>
        <w:spacing w:after="0"/>
        <w:ind w:firstLine="284"/>
        <w:jc w:val="center"/>
        <w:rPr>
          <w:rFonts w:ascii="Garamond" w:hAnsi="Garamond" w:cs="Times New Roman"/>
          <w:b/>
          <w:bCs/>
          <w:sz w:val="24"/>
          <w:szCs w:val="24"/>
        </w:rPr>
      </w:pPr>
    </w:p>
    <w:p w14:paraId="1D8C6471" w14:textId="77777777" w:rsidR="00F56D71" w:rsidRPr="00AF68E7" w:rsidRDefault="00F56D71" w:rsidP="00645CC0">
      <w:pPr>
        <w:spacing w:after="0"/>
        <w:ind w:firstLine="284"/>
        <w:jc w:val="center"/>
        <w:rPr>
          <w:rFonts w:ascii="Garamond" w:hAnsi="Garamond" w:cs="Times New Roman"/>
          <w:b/>
          <w:bCs/>
          <w:sz w:val="24"/>
          <w:szCs w:val="24"/>
        </w:rPr>
      </w:pPr>
    </w:p>
    <w:p w14:paraId="2DF6091C" w14:textId="77777777" w:rsidR="009C16BF" w:rsidRPr="00AF68E7" w:rsidRDefault="009C16BF" w:rsidP="00645CC0">
      <w:pPr>
        <w:spacing w:after="0"/>
        <w:ind w:firstLine="284"/>
        <w:jc w:val="center"/>
        <w:rPr>
          <w:rFonts w:ascii="Garamond" w:hAnsi="Garamond" w:cs="Times New Roman"/>
          <w:b/>
          <w:bCs/>
          <w:sz w:val="24"/>
          <w:szCs w:val="24"/>
        </w:rPr>
      </w:pPr>
    </w:p>
    <w:p w14:paraId="52C84AA4" w14:textId="77777777" w:rsidR="009C16BF" w:rsidRPr="00AF68E7" w:rsidRDefault="009C16BF" w:rsidP="00645CC0">
      <w:pPr>
        <w:spacing w:after="0"/>
        <w:ind w:firstLine="284"/>
        <w:jc w:val="center"/>
        <w:rPr>
          <w:rFonts w:ascii="Garamond" w:hAnsi="Garamond" w:cs="Times New Roman"/>
          <w:b/>
          <w:bCs/>
          <w:sz w:val="24"/>
          <w:szCs w:val="24"/>
        </w:rPr>
      </w:pPr>
    </w:p>
    <w:p w14:paraId="68E45CC1" w14:textId="77777777" w:rsidR="009C16BF" w:rsidRPr="00AF68E7" w:rsidRDefault="009C16BF" w:rsidP="00645CC0">
      <w:pPr>
        <w:spacing w:after="0"/>
        <w:ind w:firstLine="284"/>
        <w:jc w:val="center"/>
        <w:rPr>
          <w:rFonts w:ascii="Garamond" w:hAnsi="Garamond" w:cs="Times New Roman"/>
          <w:b/>
          <w:bCs/>
          <w:sz w:val="24"/>
          <w:szCs w:val="24"/>
        </w:rPr>
      </w:pPr>
    </w:p>
    <w:p w14:paraId="1BC73687" w14:textId="77777777" w:rsidR="009C16BF" w:rsidRPr="00AF68E7" w:rsidRDefault="009C16BF" w:rsidP="00645CC0">
      <w:pPr>
        <w:spacing w:after="0"/>
        <w:ind w:firstLine="284"/>
        <w:jc w:val="center"/>
        <w:rPr>
          <w:rFonts w:ascii="Garamond" w:hAnsi="Garamond" w:cs="Times New Roman"/>
          <w:b/>
          <w:bCs/>
          <w:sz w:val="24"/>
          <w:szCs w:val="24"/>
        </w:rPr>
      </w:pPr>
    </w:p>
    <w:p w14:paraId="4483876C" w14:textId="77777777" w:rsidR="009C16BF" w:rsidRPr="00AF68E7" w:rsidRDefault="009C16BF" w:rsidP="00645CC0">
      <w:pPr>
        <w:spacing w:after="0"/>
        <w:ind w:firstLine="284"/>
        <w:jc w:val="center"/>
        <w:rPr>
          <w:rFonts w:ascii="Garamond" w:hAnsi="Garamond" w:cs="Times New Roman"/>
          <w:b/>
          <w:bCs/>
          <w:sz w:val="24"/>
          <w:szCs w:val="24"/>
        </w:rPr>
      </w:pPr>
    </w:p>
    <w:p w14:paraId="04EF24C9" w14:textId="77777777" w:rsidR="009C16BF" w:rsidRPr="00AF68E7" w:rsidRDefault="009C16BF" w:rsidP="00645CC0">
      <w:pPr>
        <w:spacing w:after="0"/>
        <w:ind w:firstLine="284"/>
        <w:jc w:val="center"/>
        <w:rPr>
          <w:rFonts w:ascii="Garamond" w:hAnsi="Garamond" w:cs="Times New Roman"/>
          <w:b/>
          <w:bCs/>
          <w:sz w:val="24"/>
          <w:szCs w:val="24"/>
        </w:rPr>
      </w:pPr>
    </w:p>
    <w:p w14:paraId="6562F1BC" w14:textId="77777777" w:rsidR="009C16BF" w:rsidRPr="00AF68E7" w:rsidRDefault="009C16BF" w:rsidP="00645CC0">
      <w:pPr>
        <w:spacing w:after="0"/>
        <w:ind w:firstLine="284"/>
        <w:jc w:val="center"/>
        <w:rPr>
          <w:rFonts w:ascii="Garamond" w:hAnsi="Garamond" w:cs="Times New Roman"/>
          <w:b/>
          <w:bCs/>
          <w:sz w:val="24"/>
          <w:szCs w:val="24"/>
        </w:rPr>
      </w:pPr>
    </w:p>
    <w:p w14:paraId="1FE09469" w14:textId="77777777" w:rsidR="009C16BF" w:rsidRPr="00AF68E7" w:rsidRDefault="009C16BF" w:rsidP="00645CC0">
      <w:pPr>
        <w:spacing w:after="0"/>
        <w:ind w:firstLine="284"/>
        <w:jc w:val="center"/>
        <w:rPr>
          <w:rFonts w:ascii="Garamond" w:hAnsi="Garamond" w:cs="Times New Roman"/>
          <w:b/>
          <w:bCs/>
          <w:sz w:val="24"/>
          <w:szCs w:val="24"/>
        </w:rPr>
      </w:pPr>
    </w:p>
    <w:p w14:paraId="05AA5531" w14:textId="77777777" w:rsidR="009C16BF" w:rsidRPr="00AF68E7" w:rsidRDefault="009C16BF" w:rsidP="00645CC0">
      <w:pPr>
        <w:spacing w:after="0"/>
        <w:ind w:firstLine="284"/>
        <w:jc w:val="center"/>
        <w:rPr>
          <w:rFonts w:ascii="Garamond" w:hAnsi="Garamond" w:cs="Times New Roman"/>
          <w:b/>
          <w:bCs/>
          <w:sz w:val="24"/>
          <w:szCs w:val="24"/>
        </w:rPr>
      </w:pPr>
    </w:p>
    <w:p w14:paraId="7292F27E" w14:textId="77777777" w:rsidR="009C16BF" w:rsidRPr="00AF68E7" w:rsidRDefault="009C16BF" w:rsidP="00645CC0">
      <w:pPr>
        <w:spacing w:after="0"/>
        <w:ind w:firstLine="284"/>
        <w:jc w:val="center"/>
        <w:rPr>
          <w:rFonts w:ascii="Garamond" w:hAnsi="Garamond" w:cs="Times New Roman"/>
          <w:b/>
          <w:bCs/>
          <w:sz w:val="24"/>
          <w:szCs w:val="24"/>
        </w:rPr>
      </w:pPr>
    </w:p>
    <w:p w14:paraId="0A6DC6BC" w14:textId="77777777" w:rsidR="009C16BF" w:rsidRPr="00AF68E7" w:rsidRDefault="009C16BF" w:rsidP="00645CC0">
      <w:pPr>
        <w:spacing w:after="0"/>
        <w:ind w:firstLine="284"/>
        <w:jc w:val="center"/>
        <w:rPr>
          <w:rFonts w:ascii="Garamond" w:hAnsi="Garamond" w:cs="Times New Roman"/>
          <w:b/>
          <w:bCs/>
          <w:sz w:val="24"/>
          <w:szCs w:val="24"/>
        </w:rPr>
      </w:pPr>
    </w:p>
    <w:p w14:paraId="306DD09F" w14:textId="77777777" w:rsidR="009C16BF" w:rsidRPr="00AF68E7" w:rsidRDefault="009C16BF" w:rsidP="00645CC0">
      <w:pPr>
        <w:spacing w:after="0"/>
        <w:ind w:firstLine="284"/>
        <w:jc w:val="center"/>
        <w:rPr>
          <w:rFonts w:ascii="Garamond" w:hAnsi="Garamond" w:cs="Times New Roman"/>
          <w:b/>
          <w:bCs/>
          <w:sz w:val="24"/>
          <w:szCs w:val="24"/>
        </w:rPr>
      </w:pPr>
    </w:p>
    <w:p w14:paraId="7FE931AF" w14:textId="77777777" w:rsidR="009C16BF" w:rsidRPr="00AF68E7" w:rsidRDefault="009C16BF" w:rsidP="00645CC0">
      <w:pPr>
        <w:spacing w:after="0"/>
        <w:ind w:firstLine="284"/>
        <w:jc w:val="center"/>
        <w:rPr>
          <w:rFonts w:ascii="Garamond" w:hAnsi="Garamond" w:cs="Times New Roman"/>
          <w:b/>
          <w:bCs/>
          <w:sz w:val="24"/>
          <w:szCs w:val="24"/>
        </w:rPr>
      </w:pPr>
    </w:p>
    <w:p w14:paraId="3024032E" w14:textId="77777777" w:rsidR="009C16BF" w:rsidRPr="00AF68E7" w:rsidRDefault="009C16BF" w:rsidP="00E83596">
      <w:pPr>
        <w:spacing w:after="0"/>
        <w:ind w:firstLine="284"/>
        <w:rPr>
          <w:rFonts w:ascii="Garamond" w:hAnsi="Garamond" w:cs="Times New Roman"/>
          <w:b/>
          <w:bCs/>
          <w:sz w:val="24"/>
          <w:szCs w:val="24"/>
        </w:rPr>
      </w:pPr>
    </w:p>
    <w:p w14:paraId="4C6EC14F" w14:textId="77777777" w:rsidR="00E83596" w:rsidRPr="00AF68E7" w:rsidRDefault="00E83596" w:rsidP="00E83596">
      <w:pPr>
        <w:spacing w:after="0" w:line="240" w:lineRule="auto"/>
        <w:ind w:firstLine="284"/>
        <w:jc w:val="both"/>
        <w:rPr>
          <w:rFonts w:ascii="Garamond" w:hAnsi="Garamond" w:cs="Garamond"/>
          <w:b/>
          <w:bCs/>
          <w:sz w:val="20"/>
          <w:szCs w:val="24"/>
        </w:rPr>
      </w:pPr>
      <w:r w:rsidRPr="00AF68E7">
        <w:rPr>
          <w:rFonts w:ascii="Garamond" w:hAnsi="Garamond" w:cs="Garamond"/>
          <w:b/>
          <w:bCs/>
          <w:sz w:val="20"/>
          <w:szCs w:val="24"/>
        </w:rPr>
        <w:t>Tab. 4</w:t>
      </w:r>
    </w:p>
    <w:p w14:paraId="4FFABF60" w14:textId="77777777" w:rsidR="00E83596" w:rsidRPr="00AF68E7" w:rsidRDefault="00E83596" w:rsidP="00E83596">
      <w:pPr>
        <w:spacing w:after="0" w:line="240" w:lineRule="auto"/>
        <w:ind w:firstLine="284"/>
        <w:jc w:val="both"/>
        <w:rPr>
          <w:rFonts w:ascii="Garamond" w:hAnsi="Garamond" w:cs="Garamond"/>
          <w:bCs/>
          <w:sz w:val="20"/>
          <w:szCs w:val="24"/>
        </w:rPr>
      </w:pPr>
    </w:p>
    <w:p w14:paraId="618CB13F" w14:textId="77777777" w:rsidR="00E83596" w:rsidRPr="00AF68E7" w:rsidRDefault="00E83596" w:rsidP="00E83596">
      <w:pPr>
        <w:spacing w:after="0" w:line="240" w:lineRule="auto"/>
        <w:ind w:firstLine="284"/>
        <w:jc w:val="center"/>
        <w:rPr>
          <w:rFonts w:ascii="Garamond" w:hAnsi="Garamond" w:cs="Garamond"/>
          <w:b/>
          <w:bCs/>
          <w:sz w:val="24"/>
          <w:szCs w:val="24"/>
        </w:rPr>
      </w:pPr>
      <w:r w:rsidRPr="00AF68E7">
        <w:rPr>
          <w:rFonts w:ascii="Garamond" w:hAnsi="Garamond" w:cs="Garamond"/>
          <w:b/>
          <w:bCs/>
          <w:sz w:val="24"/>
          <w:szCs w:val="24"/>
        </w:rPr>
        <w:t>TREGUESIT FISKALË TË BUXHETIT TË KONSOLIDUAR 2024–2026</w:t>
      </w:r>
    </w:p>
    <w:p w14:paraId="6D78A2E3" w14:textId="77777777" w:rsidR="00E83596" w:rsidRPr="00AF68E7" w:rsidRDefault="00E83596" w:rsidP="00E83596">
      <w:pPr>
        <w:spacing w:after="0" w:line="240" w:lineRule="auto"/>
        <w:ind w:firstLine="284"/>
        <w:jc w:val="center"/>
        <w:rPr>
          <w:rFonts w:ascii="Garamond" w:hAnsi="Garamond" w:cs="Garamond"/>
          <w:b/>
          <w:bCs/>
          <w:i/>
          <w:sz w:val="24"/>
          <w:szCs w:val="24"/>
        </w:rPr>
      </w:pPr>
      <w:r w:rsidRPr="00AF68E7">
        <w:rPr>
          <w:rFonts w:ascii="Garamond" w:hAnsi="Garamond" w:cs="Garamond"/>
          <w:b/>
          <w:bCs/>
          <w:i/>
          <w:sz w:val="24"/>
          <w:szCs w:val="24"/>
        </w:rPr>
        <w:t>Fiscal indicators regarding consolidated budget of 2024-2026</w:t>
      </w:r>
    </w:p>
    <w:p w14:paraId="7B3D4438" w14:textId="77777777" w:rsidR="00E83596" w:rsidRPr="00AF68E7" w:rsidRDefault="00E83596" w:rsidP="00E83596">
      <w:pPr>
        <w:spacing w:after="0" w:line="240" w:lineRule="auto"/>
        <w:ind w:firstLine="284"/>
        <w:jc w:val="center"/>
        <w:rPr>
          <w:rFonts w:ascii="Garamond" w:hAnsi="Garamond"/>
          <w:i/>
          <w:sz w:val="24"/>
          <w:szCs w:val="24"/>
        </w:rPr>
      </w:pPr>
      <w:r w:rsidRPr="00AF68E7">
        <w:rPr>
          <w:rFonts w:ascii="Garamond" w:hAnsi="Garamond"/>
          <w:i/>
          <w:sz w:val="24"/>
          <w:szCs w:val="24"/>
        </w:rPr>
        <w:t>(ndryshuar me Aktin normativ nr. 1, datë 21.2.2024; ndryshuar me Aktin normativ nr. 3, datë 28.8.2024)</w:t>
      </w:r>
    </w:p>
    <w:p w14:paraId="5649A1B2" w14:textId="5797D56B" w:rsidR="00E83596" w:rsidRPr="00AF68E7" w:rsidRDefault="00E83596" w:rsidP="00E83596">
      <w:pPr>
        <w:spacing w:after="0" w:line="240" w:lineRule="auto"/>
        <w:ind w:firstLine="284"/>
        <w:jc w:val="center"/>
        <w:rPr>
          <w:rFonts w:ascii="Garamond" w:hAnsi="Garamond"/>
          <w:i/>
          <w:sz w:val="24"/>
          <w:szCs w:val="24"/>
        </w:rPr>
        <w:sectPr w:rsidR="00E83596" w:rsidRPr="00AF68E7" w:rsidSect="009C16BF">
          <w:pgSz w:w="11906" w:h="16838" w:code="9"/>
          <w:pgMar w:top="1151" w:right="1151" w:bottom="1151" w:left="1151" w:header="709" w:footer="709" w:gutter="0"/>
          <w:cols w:space="708"/>
          <w:titlePg/>
          <w:docGrid w:linePitch="360"/>
        </w:sectPr>
      </w:pPr>
    </w:p>
    <w:p w14:paraId="6747859C" w14:textId="77777777" w:rsidR="00E83596" w:rsidRPr="00AF68E7" w:rsidRDefault="00E83596" w:rsidP="00E83596">
      <w:pPr>
        <w:spacing w:after="0" w:line="240" w:lineRule="auto"/>
        <w:ind w:firstLine="284"/>
        <w:jc w:val="right"/>
        <w:rPr>
          <w:rFonts w:ascii="Garamond" w:hAnsi="Garamond" w:cs="Garamond"/>
          <w:bCs/>
          <w:sz w:val="20"/>
          <w:szCs w:val="24"/>
        </w:rPr>
      </w:pPr>
      <w:r w:rsidRPr="00AF68E7">
        <w:rPr>
          <w:rFonts w:ascii="Garamond" w:hAnsi="Garamond" w:cs="Garamond"/>
          <w:bCs/>
          <w:sz w:val="20"/>
          <w:szCs w:val="24"/>
        </w:rPr>
        <w:lastRenderedPageBreak/>
        <w:t>në milion lek (</w:t>
      </w:r>
      <w:r w:rsidRPr="00AF68E7">
        <w:rPr>
          <w:rFonts w:ascii="Garamond" w:hAnsi="Garamond" w:cs="Garamond"/>
          <w:bCs/>
          <w:i/>
          <w:sz w:val="20"/>
          <w:szCs w:val="24"/>
        </w:rPr>
        <w:t>in million lek</w:t>
      </w:r>
      <w:r w:rsidRPr="00AF68E7">
        <w:rPr>
          <w:rFonts w:ascii="Garamond" w:hAnsi="Garamond" w:cs="Garamond"/>
          <w:bCs/>
          <w:sz w:val="20"/>
          <w:szCs w:val="24"/>
        </w:rPr>
        <w:t>)</w:t>
      </w:r>
    </w:p>
    <w:p w14:paraId="1D920A9A" w14:textId="77777777" w:rsidR="00543B8C" w:rsidRPr="00AF68E7" w:rsidRDefault="00543B8C" w:rsidP="00543B8C">
      <w:pPr>
        <w:spacing w:after="0" w:line="240" w:lineRule="auto"/>
        <w:ind w:firstLine="284"/>
        <w:jc w:val="center"/>
        <w:rPr>
          <w:rFonts w:ascii="Garamond" w:hAnsi="Garamond"/>
          <w:sz w:val="24"/>
          <w:szCs w:val="24"/>
        </w:rPr>
      </w:pPr>
    </w:p>
    <w:tbl>
      <w:tblPr>
        <w:tblW w:w="5026" w:type="pct"/>
        <w:tblLook w:val="04A0" w:firstRow="1" w:lastRow="0" w:firstColumn="1" w:lastColumn="0" w:noHBand="0" w:noVBand="1"/>
      </w:tblPr>
      <w:tblGrid>
        <w:gridCol w:w="511"/>
        <w:gridCol w:w="4496"/>
        <w:gridCol w:w="929"/>
        <w:gridCol w:w="829"/>
        <w:gridCol w:w="1029"/>
        <w:gridCol w:w="878"/>
        <w:gridCol w:w="1029"/>
        <w:gridCol w:w="812"/>
        <w:gridCol w:w="3779"/>
      </w:tblGrid>
      <w:tr w:rsidR="00AF68E7" w:rsidRPr="00AF68E7" w14:paraId="39AE776F" w14:textId="77777777" w:rsidTr="0099774E">
        <w:trPr>
          <w:trHeight w:val="180"/>
          <w:tblHeader/>
        </w:trPr>
        <w:tc>
          <w:tcPr>
            <w:tcW w:w="179"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260467BC"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Nr.</w:t>
            </w:r>
          </w:p>
        </w:tc>
        <w:tc>
          <w:tcPr>
            <w:tcW w:w="1573" w:type="pct"/>
            <w:tcBorders>
              <w:top w:val="single" w:sz="12" w:space="0" w:color="auto"/>
              <w:left w:val="nil"/>
              <w:bottom w:val="single" w:sz="12" w:space="0" w:color="auto"/>
              <w:right w:val="nil"/>
            </w:tcBorders>
            <w:shd w:val="clear" w:color="auto" w:fill="auto"/>
            <w:vAlign w:val="center"/>
            <w:hideMark/>
          </w:tcPr>
          <w:p w14:paraId="120C6BAB"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EMËRTIMI</w:t>
            </w:r>
          </w:p>
        </w:tc>
        <w:tc>
          <w:tcPr>
            <w:tcW w:w="325"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018B46D5"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Akti normativ 2024</w:t>
            </w:r>
          </w:p>
        </w:tc>
        <w:tc>
          <w:tcPr>
            <w:tcW w:w="290" w:type="pct"/>
            <w:tcBorders>
              <w:top w:val="single" w:sz="12" w:space="0" w:color="auto"/>
              <w:left w:val="nil"/>
              <w:bottom w:val="single" w:sz="12" w:space="0" w:color="auto"/>
              <w:right w:val="double" w:sz="6" w:space="0" w:color="auto"/>
            </w:tcBorders>
            <w:shd w:val="clear" w:color="000000" w:fill="B7DEE8"/>
            <w:vAlign w:val="center"/>
            <w:hideMark/>
          </w:tcPr>
          <w:p w14:paraId="57290656"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Në % të PBB-së</w:t>
            </w:r>
          </w:p>
        </w:tc>
        <w:tc>
          <w:tcPr>
            <w:tcW w:w="360" w:type="pct"/>
            <w:tcBorders>
              <w:top w:val="single" w:sz="12" w:space="0" w:color="auto"/>
              <w:left w:val="nil"/>
              <w:bottom w:val="single" w:sz="12" w:space="0" w:color="auto"/>
              <w:right w:val="single" w:sz="4" w:space="0" w:color="auto"/>
            </w:tcBorders>
            <w:shd w:val="clear" w:color="auto" w:fill="auto"/>
            <w:vAlign w:val="center"/>
            <w:hideMark/>
          </w:tcPr>
          <w:p w14:paraId="5BE4EA7B"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Buxheti 2025</w:t>
            </w:r>
          </w:p>
        </w:tc>
        <w:tc>
          <w:tcPr>
            <w:tcW w:w="307" w:type="pct"/>
            <w:tcBorders>
              <w:top w:val="single" w:sz="12" w:space="0" w:color="auto"/>
              <w:left w:val="nil"/>
              <w:bottom w:val="single" w:sz="12" w:space="0" w:color="auto"/>
              <w:right w:val="double" w:sz="6" w:space="0" w:color="auto"/>
            </w:tcBorders>
            <w:shd w:val="clear" w:color="auto" w:fill="auto"/>
            <w:vAlign w:val="center"/>
            <w:hideMark/>
          </w:tcPr>
          <w:p w14:paraId="780462CC"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Në % të PBB-së</w:t>
            </w:r>
          </w:p>
        </w:tc>
        <w:tc>
          <w:tcPr>
            <w:tcW w:w="360" w:type="pct"/>
            <w:tcBorders>
              <w:top w:val="single" w:sz="12" w:space="0" w:color="auto"/>
              <w:left w:val="nil"/>
              <w:bottom w:val="single" w:sz="12" w:space="0" w:color="auto"/>
              <w:right w:val="single" w:sz="4" w:space="0" w:color="auto"/>
            </w:tcBorders>
            <w:shd w:val="clear" w:color="auto" w:fill="auto"/>
            <w:vAlign w:val="center"/>
            <w:hideMark/>
          </w:tcPr>
          <w:p w14:paraId="5B4F1E73"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Buxheti 2026</w:t>
            </w:r>
          </w:p>
        </w:tc>
        <w:tc>
          <w:tcPr>
            <w:tcW w:w="284" w:type="pct"/>
            <w:tcBorders>
              <w:top w:val="single" w:sz="12" w:space="0" w:color="auto"/>
              <w:left w:val="nil"/>
              <w:bottom w:val="single" w:sz="12" w:space="0" w:color="auto"/>
              <w:right w:val="double" w:sz="6" w:space="0" w:color="auto"/>
            </w:tcBorders>
            <w:shd w:val="clear" w:color="auto" w:fill="auto"/>
            <w:vAlign w:val="center"/>
            <w:hideMark/>
          </w:tcPr>
          <w:p w14:paraId="055002D0"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Në % të PBB-së</w:t>
            </w:r>
          </w:p>
        </w:tc>
        <w:tc>
          <w:tcPr>
            <w:tcW w:w="1322" w:type="pct"/>
            <w:tcBorders>
              <w:top w:val="single" w:sz="12" w:space="0" w:color="auto"/>
              <w:left w:val="nil"/>
              <w:bottom w:val="single" w:sz="12" w:space="0" w:color="auto"/>
              <w:right w:val="single" w:sz="12" w:space="0" w:color="auto"/>
            </w:tcBorders>
            <w:shd w:val="clear" w:color="auto" w:fill="auto"/>
            <w:noWrap/>
            <w:vAlign w:val="center"/>
            <w:hideMark/>
          </w:tcPr>
          <w:p w14:paraId="6988A1A7" w14:textId="77777777" w:rsidR="00E83596" w:rsidRPr="00AF68E7" w:rsidRDefault="00E83596" w:rsidP="0099774E">
            <w:pPr>
              <w:spacing w:after="0" w:line="240" w:lineRule="auto"/>
              <w:jc w:val="center"/>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ITEMS</w:t>
            </w:r>
          </w:p>
        </w:tc>
      </w:tr>
      <w:tr w:rsidR="00AF68E7" w:rsidRPr="00AF68E7" w14:paraId="4833BB7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528A926"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33EE101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TOTALI I TË ARDHURAVE</w:t>
            </w:r>
          </w:p>
        </w:tc>
        <w:tc>
          <w:tcPr>
            <w:tcW w:w="325" w:type="pct"/>
            <w:tcBorders>
              <w:top w:val="nil"/>
              <w:left w:val="double" w:sz="6" w:space="0" w:color="auto"/>
              <w:bottom w:val="nil"/>
              <w:right w:val="single" w:sz="4" w:space="0" w:color="auto"/>
            </w:tcBorders>
            <w:shd w:val="clear" w:color="000000" w:fill="B7DEE8"/>
            <w:noWrap/>
            <w:vAlign w:val="bottom"/>
            <w:hideMark/>
          </w:tcPr>
          <w:p w14:paraId="4EED055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714,068</w:t>
            </w:r>
          </w:p>
        </w:tc>
        <w:tc>
          <w:tcPr>
            <w:tcW w:w="290" w:type="pct"/>
            <w:tcBorders>
              <w:top w:val="nil"/>
              <w:left w:val="nil"/>
              <w:bottom w:val="nil"/>
              <w:right w:val="double" w:sz="6" w:space="0" w:color="auto"/>
            </w:tcBorders>
            <w:shd w:val="clear" w:color="000000" w:fill="B7DEE8"/>
            <w:noWrap/>
            <w:vAlign w:val="bottom"/>
            <w:hideMark/>
          </w:tcPr>
          <w:p w14:paraId="75F3E95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29.3%</w:t>
            </w:r>
          </w:p>
        </w:tc>
        <w:tc>
          <w:tcPr>
            <w:tcW w:w="360" w:type="pct"/>
            <w:tcBorders>
              <w:top w:val="nil"/>
              <w:left w:val="nil"/>
              <w:bottom w:val="nil"/>
              <w:right w:val="single" w:sz="4" w:space="0" w:color="auto"/>
            </w:tcBorders>
            <w:shd w:val="clear" w:color="auto" w:fill="auto"/>
            <w:noWrap/>
            <w:vAlign w:val="bottom"/>
            <w:hideMark/>
          </w:tcPr>
          <w:p w14:paraId="294CD5E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739,136</w:t>
            </w:r>
          </w:p>
        </w:tc>
        <w:tc>
          <w:tcPr>
            <w:tcW w:w="307" w:type="pct"/>
            <w:tcBorders>
              <w:top w:val="nil"/>
              <w:left w:val="nil"/>
              <w:bottom w:val="nil"/>
              <w:right w:val="double" w:sz="6" w:space="0" w:color="auto"/>
            </w:tcBorders>
            <w:shd w:val="clear" w:color="auto" w:fill="auto"/>
            <w:noWrap/>
            <w:vAlign w:val="bottom"/>
            <w:hideMark/>
          </w:tcPr>
          <w:p w14:paraId="03B5CFA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28.9%</w:t>
            </w:r>
          </w:p>
        </w:tc>
        <w:tc>
          <w:tcPr>
            <w:tcW w:w="360" w:type="pct"/>
            <w:tcBorders>
              <w:top w:val="nil"/>
              <w:left w:val="nil"/>
              <w:bottom w:val="nil"/>
              <w:right w:val="single" w:sz="4" w:space="0" w:color="auto"/>
            </w:tcBorders>
            <w:shd w:val="clear" w:color="auto" w:fill="auto"/>
            <w:noWrap/>
            <w:vAlign w:val="bottom"/>
            <w:hideMark/>
          </w:tcPr>
          <w:p w14:paraId="70EC65B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780,560</w:t>
            </w:r>
          </w:p>
        </w:tc>
        <w:tc>
          <w:tcPr>
            <w:tcW w:w="284" w:type="pct"/>
            <w:tcBorders>
              <w:top w:val="nil"/>
              <w:left w:val="nil"/>
              <w:bottom w:val="nil"/>
              <w:right w:val="double" w:sz="6" w:space="0" w:color="auto"/>
            </w:tcBorders>
            <w:shd w:val="clear" w:color="auto" w:fill="auto"/>
            <w:noWrap/>
            <w:vAlign w:val="bottom"/>
            <w:hideMark/>
          </w:tcPr>
          <w:p w14:paraId="3806860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29.0%</w:t>
            </w:r>
          </w:p>
        </w:tc>
        <w:tc>
          <w:tcPr>
            <w:tcW w:w="1322" w:type="pct"/>
            <w:tcBorders>
              <w:top w:val="nil"/>
              <w:left w:val="nil"/>
              <w:bottom w:val="nil"/>
              <w:right w:val="single" w:sz="12" w:space="0" w:color="auto"/>
            </w:tcBorders>
            <w:shd w:val="clear" w:color="auto" w:fill="auto"/>
            <w:noWrap/>
            <w:vAlign w:val="bottom"/>
            <w:hideMark/>
          </w:tcPr>
          <w:p w14:paraId="6D509A1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TOTAL REVENUE</w:t>
            </w:r>
          </w:p>
        </w:tc>
      </w:tr>
      <w:tr w:rsidR="00AF68E7" w:rsidRPr="00AF68E7" w14:paraId="32ADD3BB"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3AAD7AA"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w:t>
            </w:r>
          </w:p>
        </w:tc>
        <w:tc>
          <w:tcPr>
            <w:tcW w:w="1573" w:type="pct"/>
            <w:tcBorders>
              <w:top w:val="nil"/>
              <w:left w:val="nil"/>
              <w:bottom w:val="nil"/>
              <w:right w:val="nil"/>
            </w:tcBorders>
            <w:shd w:val="clear" w:color="auto" w:fill="auto"/>
            <w:noWrap/>
            <w:vAlign w:val="bottom"/>
            <w:hideMark/>
          </w:tcPr>
          <w:p w14:paraId="4C2040AA"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Të ardhura nga ndihmat</w:t>
            </w:r>
          </w:p>
        </w:tc>
        <w:tc>
          <w:tcPr>
            <w:tcW w:w="325" w:type="pct"/>
            <w:tcBorders>
              <w:top w:val="nil"/>
              <w:left w:val="double" w:sz="6" w:space="0" w:color="auto"/>
              <w:bottom w:val="nil"/>
              <w:right w:val="single" w:sz="4" w:space="0" w:color="auto"/>
            </w:tcBorders>
            <w:shd w:val="clear" w:color="000000" w:fill="B7DEE8"/>
            <w:noWrap/>
            <w:vAlign w:val="bottom"/>
            <w:hideMark/>
          </w:tcPr>
          <w:p w14:paraId="0C5DA48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16,957</w:t>
            </w:r>
          </w:p>
        </w:tc>
        <w:tc>
          <w:tcPr>
            <w:tcW w:w="290" w:type="pct"/>
            <w:tcBorders>
              <w:top w:val="nil"/>
              <w:left w:val="nil"/>
              <w:bottom w:val="nil"/>
              <w:right w:val="double" w:sz="6" w:space="0" w:color="auto"/>
            </w:tcBorders>
            <w:shd w:val="clear" w:color="000000" w:fill="B7DEE8"/>
            <w:noWrap/>
            <w:vAlign w:val="bottom"/>
            <w:hideMark/>
          </w:tcPr>
          <w:p w14:paraId="7F7DC90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0.7%</w:t>
            </w:r>
          </w:p>
        </w:tc>
        <w:tc>
          <w:tcPr>
            <w:tcW w:w="360" w:type="pct"/>
            <w:tcBorders>
              <w:top w:val="nil"/>
              <w:left w:val="nil"/>
              <w:bottom w:val="nil"/>
              <w:right w:val="single" w:sz="4" w:space="0" w:color="auto"/>
            </w:tcBorders>
            <w:shd w:val="clear" w:color="auto" w:fill="auto"/>
            <w:noWrap/>
            <w:vAlign w:val="bottom"/>
            <w:hideMark/>
          </w:tcPr>
          <w:p w14:paraId="1795E04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16,500</w:t>
            </w:r>
          </w:p>
        </w:tc>
        <w:tc>
          <w:tcPr>
            <w:tcW w:w="307" w:type="pct"/>
            <w:tcBorders>
              <w:top w:val="nil"/>
              <w:left w:val="nil"/>
              <w:bottom w:val="nil"/>
              <w:right w:val="double" w:sz="6" w:space="0" w:color="auto"/>
            </w:tcBorders>
            <w:shd w:val="clear" w:color="auto" w:fill="auto"/>
            <w:noWrap/>
            <w:vAlign w:val="bottom"/>
            <w:hideMark/>
          </w:tcPr>
          <w:p w14:paraId="6BCA737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50BD5ED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16,300</w:t>
            </w:r>
          </w:p>
        </w:tc>
        <w:tc>
          <w:tcPr>
            <w:tcW w:w="284" w:type="pct"/>
            <w:tcBorders>
              <w:top w:val="nil"/>
              <w:left w:val="nil"/>
              <w:bottom w:val="nil"/>
              <w:right w:val="double" w:sz="6" w:space="0" w:color="auto"/>
            </w:tcBorders>
            <w:shd w:val="clear" w:color="auto" w:fill="auto"/>
            <w:noWrap/>
            <w:vAlign w:val="bottom"/>
            <w:hideMark/>
          </w:tcPr>
          <w:p w14:paraId="0BED708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0.6%</w:t>
            </w:r>
          </w:p>
        </w:tc>
        <w:tc>
          <w:tcPr>
            <w:tcW w:w="1322" w:type="pct"/>
            <w:tcBorders>
              <w:top w:val="nil"/>
              <w:left w:val="nil"/>
              <w:bottom w:val="nil"/>
              <w:right w:val="single" w:sz="12" w:space="0" w:color="auto"/>
            </w:tcBorders>
            <w:shd w:val="clear" w:color="auto" w:fill="auto"/>
            <w:noWrap/>
            <w:vAlign w:val="bottom"/>
            <w:hideMark/>
          </w:tcPr>
          <w:p w14:paraId="2F03750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Grants</w:t>
            </w:r>
          </w:p>
        </w:tc>
      </w:tr>
      <w:tr w:rsidR="00AF68E7" w:rsidRPr="00AF68E7" w14:paraId="0FA1A52A"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1A07144" w14:textId="77777777" w:rsidR="00E83596" w:rsidRPr="00AF68E7" w:rsidRDefault="00E83596" w:rsidP="0099774E">
            <w:pPr>
              <w:spacing w:after="0" w:line="240" w:lineRule="auto"/>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w:t>
            </w:r>
          </w:p>
        </w:tc>
        <w:tc>
          <w:tcPr>
            <w:tcW w:w="1573" w:type="pct"/>
            <w:tcBorders>
              <w:top w:val="nil"/>
              <w:left w:val="nil"/>
              <w:bottom w:val="nil"/>
              <w:right w:val="nil"/>
            </w:tcBorders>
            <w:shd w:val="clear" w:color="auto" w:fill="auto"/>
            <w:noWrap/>
            <w:vAlign w:val="bottom"/>
            <w:hideMark/>
          </w:tcPr>
          <w:p w14:paraId="132630B9"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xml:space="preserve"> Nga të cilat: mbështetje buxhetore</w:t>
            </w:r>
          </w:p>
        </w:tc>
        <w:tc>
          <w:tcPr>
            <w:tcW w:w="325" w:type="pct"/>
            <w:tcBorders>
              <w:top w:val="nil"/>
              <w:left w:val="double" w:sz="6" w:space="0" w:color="auto"/>
              <w:bottom w:val="nil"/>
              <w:right w:val="single" w:sz="4" w:space="0" w:color="auto"/>
            </w:tcBorders>
            <w:shd w:val="clear" w:color="000000" w:fill="B7DEE8"/>
            <w:noWrap/>
            <w:vAlign w:val="bottom"/>
            <w:hideMark/>
          </w:tcPr>
          <w:p w14:paraId="3B27D5B7"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1,957</w:t>
            </w:r>
          </w:p>
        </w:tc>
        <w:tc>
          <w:tcPr>
            <w:tcW w:w="290" w:type="pct"/>
            <w:tcBorders>
              <w:top w:val="nil"/>
              <w:left w:val="nil"/>
              <w:bottom w:val="nil"/>
              <w:right w:val="double" w:sz="6" w:space="0" w:color="auto"/>
            </w:tcBorders>
            <w:shd w:val="clear" w:color="000000" w:fill="B7DEE8"/>
            <w:noWrap/>
            <w:vAlign w:val="bottom"/>
            <w:hideMark/>
          </w:tcPr>
          <w:p w14:paraId="023EA347"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80A8D72"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07E1202B"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29BBC41"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0B91F105"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78D7F367"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from which: Budget Support</w:t>
            </w:r>
          </w:p>
        </w:tc>
      </w:tr>
      <w:tr w:rsidR="00AF68E7" w:rsidRPr="00AF68E7" w14:paraId="72CB5598"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74A01B7" w14:textId="77777777" w:rsidR="00E83596" w:rsidRPr="00AF68E7" w:rsidRDefault="00E83596" w:rsidP="0099774E">
            <w:pPr>
              <w:spacing w:after="0" w:line="240" w:lineRule="auto"/>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w:t>
            </w:r>
          </w:p>
        </w:tc>
        <w:tc>
          <w:tcPr>
            <w:tcW w:w="1573" w:type="pct"/>
            <w:tcBorders>
              <w:top w:val="nil"/>
              <w:left w:val="nil"/>
              <w:bottom w:val="nil"/>
              <w:right w:val="nil"/>
            </w:tcBorders>
            <w:shd w:val="clear" w:color="auto" w:fill="auto"/>
            <w:noWrap/>
            <w:vAlign w:val="bottom"/>
            <w:hideMark/>
          </w:tcPr>
          <w:p w14:paraId="7D30B1ED"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xml:space="preserve"> Nga të cilat: projekte të destinuara për investime</w:t>
            </w:r>
          </w:p>
        </w:tc>
        <w:tc>
          <w:tcPr>
            <w:tcW w:w="325" w:type="pct"/>
            <w:tcBorders>
              <w:top w:val="nil"/>
              <w:left w:val="double" w:sz="6" w:space="0" w:color="auto"/>
              <w:bottom w:val="nil"/>
              <w:right w:val="single" w:sz="4" w:space="0" w:color="auto"/>
            </w:tcBorders>
            <w:shd w:val="clear" w:color="000000" w:fill="B7DEE8"/>
            <w:noWrap/>
            <w:vAlign w:val="bottom"/>
            <w:hideMark/>
          </w:tcPr>
          <w:p w14:paraId="5026D93E"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15,000</w:t>
            </w:r>
          </w:p>
        </w:tc>
        <w:tc>
          <w:tcPr>
            <w:tcW w:w="290" w:type="pct"/>
            <w:tcBorders>
              <w:top w:val="nil"/>
              <w:left w:val="nil"/>
              <w:bottom w:val="nil"/>
              <w:right w:val="double" w:sz="6" w:space="0" w:color="auto"/>
            </w:tcBorders>
            <w:shd w:val="clear" w:color="000000" w:fill="B7DEE8"/>
            <w:noWrap/>
            <w:vAlign w:val="bottom"/>
            <w:hideMark/>
          </w:tcPr>
          <w:p w14:paraId="7D68FB02"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3F72739D"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15,500</w:t>
            </w:r>
          </w:p>
        </w:tc>
        <w:tc>
          <w:tcPr>
            <w:tcW w:w="307" w:type="pct"/>
            <w:tcBorders>
              <w:top w:val="nil"/>
              <w:left w:val="nil"/>
              <w:bottom w:val="nil"/>
              <w:right w:val="double" w:sz="6" w:space="0" w:color="auto"/>
            </w:tcBorders>
            <w:shd w:val="clear" w:color="auto" w:fill="auto"/>
            <w:noWrap/>
            <w:vAlign w:val="bottom"/>
            <w:hideMark/>
          </w:tcPr>
          <w:p w14:paraId="24CA197D"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7840A6E0"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15,300</w:t>
            </w:r>
          </w:p>
        </w:tc>
        <w:tc>
          <w:tcPr>
            <w:tcW w:w="284" w:type="pct"/>
            <w:tcBorders>
              <w:top w:val="nil"/>
              <w:left w:val="nil"/>
              <w:bottom w:val="nil"/>
              <w:right w:val="double" w:sz="6" w:space="0" w:color="auto"/>
            </w:tcBorders>
            <w:shd w:val="clear" w:color="auto" w:fill="auto"/>
            <w:noWrap/>
            <w:vAlign w:val="bottom"/>
            <w:hideMark/>
          </w:tcPr>
          <w:p w14:paraId="634ED0BD"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0.6%</w:t>
            </w:r>
          </w:p>
        </w:tc>
        <w:tc>
          <w:tcPr>
            <w:tcW w:w="1322" w:type="pct"/>
            <w:tcBorders>
              <w:top w:val="nil"/>
              <w:left w:val="nil"/>
              <w:bottom w:val="nil"/>
              <w:right w:val="single" w:sz="12" w:space="0" w:color="auto"/>
            </w:tcBorders>
            <w:shd w:val="clear" w:color="auto" w:fill="auto"/>
            <w:noWrap/>
            <w:vAlign w:val="bottom"/>
            <w:hideMark/>
          </w:tcPr>
          <w:p w14:paraId="61AADC1E"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w:t>
            </w:r>
          </w:p>
        </w:tc>
      </w:tr>
      <w:tr w:rsidR="00AF68E7" w:rsidRPr="00AF68E7" w14:paraId="23D9FC9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D9F9B3B"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w:t>
            </w:r>
          </w:p>
        </w:tc>
        <w:tc>
          <w:tcPr>
            <w:tcW w:w="1573" w:type="pct"/>
            <w:tcBorders>
              <w:top w:val="nil"/>
              <w:left w:val="nil"/>
              <w:bottom w:val="nil"/>
              <w:right w:val="nil"/>
            </w:tcBorders>
            <w:shd w:val="clear" w:color="auto" w:fill="auto"/>
            <w:noWrap/>
            <w:vAlign w:val="bottom"/>
            <w:hideMark/>
          </w:tcPr>
          <w:p w14:paraId="6F131FB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Të ardhura tatimore</w:t>
            </w:r>
          </w:p>
        </w:tc>
        <w:tc>
          <w:tcPr>
            <w:tcW w:w="325" w:type="pct"/>
            <w:tcBorders>
              <w:top w:val="nil"/>
              <w:left w:val="double" w:sz="6" w:space="0" w:color="auto"/>
              <w:bottom w:val="nil"/>
              <w:right w:val="single" w:sz="4" w:space="0" w:color="auto"/>
            </w:tcBorders>
            <w:shd w:val="clear" w:color="000000" w:fill="B7DEE8"/>
            <w:noWrap/>
            <w:vAlign w:val="bottom"/>
            <w:hideMark/>
          </w:tcPr>
          <w:p w14:paraId="4BB598D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655,699</w:t>
            </w:r>
          </w:p>
        </w:tc>
        <w:tc>
          <w:tcPr>
            <w:tcW w:w="290" w:type="pct"/>
            <w:tcBorders>
              <w:top w:val="nil"/>
              <w:left w:val="nil"/>
              <w:bottom w:val="nil"/>
              <w:right w:val="double" w:sz="6" w:space="0" w:color="auto"/>
            </w:tcBorders>
            <w:shd w:val="clear" w:color="000000" w:fill="B7DEE8"/>
            <w:noWrap/>
            <w:vAlign w:val="bottom"/>
            <w:hideMark/>
          </w:tcPr>
          <w:p w14:paraId="10B60BD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26.9%</w:t>
            </w:r>
          </w:p>
        </w:tc>
        <w:tc>
          <w:tcPr>
            <w:tcW w:w="360" w:type="pct"/>
            <w:tcBorders>
              <w:top w:val="nil"/>
              <w:left w:val="nil"/>
              <w:bottom w:val="nil"/>
              <w:right w:val="single" w:sz="4" w:space="0" w:color="auto"/>
            </w:tcBorders>
            <w:shd w:val="clear" w:color="auto" w:fill="auto"/>
            <w:noWrap/>
            <w:vAlign w:val="bottom"/>
            <w:hideMark/>
          </w:tcPr>
          <w:p w14:paraId="32F1CBE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696,836</w:t>
            </w:r>
          </w:p>
        </w:tc>
        <w:tc>
          <w:tcPr>
            <w:tcW w:w="307" w:type="pct"/>
            <w:tcBorders>
              <w:top w:val="nil"/>
              <w:left w:val="nil"/>
              <w:bottom w:val="nil"/>
              <w:right w:val="double" w:sz="6" w:space="0" w:color="auto"/>
            </w:tcBorders>
            <w:shd w:val="clear" w:color="auto" w:fill="auto"/>
            <w:noWrap/>
            <w:vAlign w:val="bottom"/>
            <w:hideMark/>
          </w:tcPr>
          <w:p w14:paraId="0127C2E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27.2%</w:t>
            </w:r>
          </w:p>
        </w:tc>
        <w:tc>
          <w:tcPr>
            <w:tcW w:w="360" w:type="pct"/>
            <w:tcBorders>
              <w:top w:val="nil"/>
              <w:left w:val="nil"/>
              <w:bottom w:val="nil"/>
              <w:right w:val="single" w:sz="4" w:space="0" w:color="auto"/>
            </w:tcBorders>
            <w:shd w:val="clear" w:color="auto" w:fill="auto"/>
            <w:noWrap/>
            <w:vAlign w:val="bottom"/>
            <w:hideMark/>
          </w:tcPr>
          <w:p w14:paraId="6D6D8A1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738,060</w:t>
            </w:r>
          </w:p>
        </w:tc>
        <w:tc>
          <w:tcPr>
            <w:tcW w:w="284" w:type="pct"/>
            <w:tcBorders>
              <w:top w:val="nil"/>
              <w:left w:val="nil"/>
              <w:bottom w:val="nil"/>
              <w:right w:val="double" w:sz="6" w:space="0" w:color="auto"/>
            </w:tcBorders>
            <w:shd w:val="clear" w:color="auto" w:fill="auto"/>
            <w:noWrap/>
            <w:vAlign w:val="bottom"/>
            <w:hideMark/>
          </w:tcPr>
          <w:p w14:paraId="1E574A3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27.4%</w:t>
            </w:r>
          </w:p>
        </w:tc>
        <w:tc>
          <w:tcPr>
            <w:tcW w:w="1322" w:type="pct"/>
            <w:tcBorders>
              <w:top w:val="nil"/>
              <w:left w:val="nil"/>
              <w:bottom w:val="nil"/>
              <w:right w:val="single" w:sz="12" w:space="0" w:color="auto"/>
            </w:tcBorders>
            <w:shd w:val="clear" w:color="auto" w:fill="auto"/>
            <w:noWrap/>
            <w:vAlign w:val="bottom"/>
            <w:hideMark/>
          </w:tcPr>
          <w:p w14:paraId="15C78F8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Tax Revenue</w:t>
            </w:r>
          </w:p>
        </w:tc>
      </w:tr>
      <w:tr w:rsidR="00AF68E7" w:rsidRPr="00AF68E7" w14:paraId="27DB3037"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CBB2E4C"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II.1</w:t>
            </w:r>
          </w:p>
        </w:tc>
        <w:tc>
          <w:tcPr>
            <w:tcW w:w="1573" w:type="pct"/>
            <w:tcBorders>
              <w:top w:val="nil"/>
              <w:left w:val="nil"/>
              <w:bottom w:val="nil"/>
              <w:right w:val="nil"/>
            </w:tcBorders>
            <w:shd w:val="clear" w:color="auto" w:fill="auto"/>
            <w:noWrap/>
            <w:vAlign w:val="bottom"/>
            <w:hideMark/>
          </w:tcPr>
          <w:p w14:paraId="33EC21D5"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Nga tatimet dhe doganat</w:t>
            </w:r>
          </w:p>
        </w:tc>
        <w:tc>
          <w:tcPr>
            <w:tcW w:w="325" w:type="pct"/>
            <w:tcBorders>
              <w:top w:val="nil"/>
              <w:left w:val="double" w:sz="6" w:space="0" w:color="auto"/>
              <w:bottom w:val="nil"/>
              <w:right w:val="single" w:sz="4" w:space="0" w:color="auto"/>
            </w:tcBorders>
            <w:shd w:val="clear" w:color="000000" w:fill="B7DEE8"/>
            <w:noWrap/>
            <w:vAlign w:val="bottom"/>
            <w:hideMark/>
          </w:tcPr>
          <w:p w14:paraId="04DAA48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459,221</w:t>
            </w:r>
          </w:p>
        </w:tc>
        <w:tc>
          <w:tcPr>
            <w:tcW w:w="290" w:type="pct"/>
            <w:tcBorders>
              <w:top w:val="nil"/>
              <w:left w:val="nil"/>
              <w:bottom w:val="nil"/>
              <w:right w:val="double" w:sz="6" w:space="0" w:color="auto"/>
            </w:tcBorders>
            <w:shd w:val="clear" w:color="000000" w:fill="B7DEE8"/>
            <w:noWrap/>
            <w:vAlign w:val="bottom"/>
            <w:hideMark/>
          </w:tcPr>
          <w:p w14:paraId="52E7633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18.9%</w:t>
            </w:r>
          </w:p>
        </w:tc>
        <w:tc>
          <w:tcPr>
            <w:tcW w:w="360" w:type="pct"/>
            <w:tcBorders>
              <w:top w:val="nil"/>
              <w:left w:val="nil"/>
              <w:bottom w:val="nil"/>
              <w:right w:val="single" w:sz="4" w:space="0" w:color="auto"/>
            </w:tcBorders>
            <w:shd w:val="clear" w:color="auto" w:fill="auto"/>
            <w:noWrap/>
            <w:vAlign w:val="bottom"/>
            <w:hideMark/>
          </w:tcPr>
          <w:p w14:paraId="11D6962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485,948</w:t>
            </w:r>
          </w:p>
        </w:tc>
        <w:tc>
          <w:tcPr>
            <w:tcW w:w="307" w:type="pct"/>
            <w:tcBorders>
              <w:top w:val="nil"/>
              <w:left w:val="nil"/>
              <w:bottom w:val="nil"/>
              <w:right w:val="double" w:sz="6" w:space="0" w:color="auto"/>
            </w:tcBorders>
            <w:shd w:val="clear" w:color="auto" w:fill="auto"/>
            <w:noWrap/>
            <w:vAlign w:val="bottom"/>
            <w:hideMark/>
          </w:tcPr>
          <w:p w14:paraId="704AB66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19.0%</w:t>
            </w:r>
          </w:p>
        </w:tc>
        <w:tc>
          <w:tcPr>
            <w:tcW w:w="360" w:type="pct"/>
            <w:tcBorders>
              <w:top w:val="nil"/>
              <w:left w:val="nil"/>
              <w:bottom w:val="nil"/>
              <w:right w:val="single" w:sz="4" w:space="0" w:color="auto"/>
            </w:tcBorders>
            <w:shd w:val="clear" w:color="auto" w:fill="auto"/>
            <w:noWrap/>
            <w:vAlign w:val="bottom"/>
            <w:hideMark/>
          </w:tcPr>
          <w:p w14:paraId="7D44404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515,281</w:t>
            </w:r>
          </w:p>
        </w:tc>
        <w:tc>
          <w:tcPr>
            <w:tcW w:w="284" w:type="pct"/>
            <w:tcBorders>
              <w:top w:val="nil"/>
              <w:left w:val="nil"/>
              <w:bottom w:val="nil"/>
              <w:right w:val="double" w:sz="6" w:space="0" w:color="auto"/>
            </w:tcBorders>
            <w:shd w:val="clear" w:color="auto" w:fill="auto"/>
            <w:noWrap/>
            <w:vAlign w:val="bottom"/>
            <w:hideMark/>
          </w:tcPr>
          <w:p w14:paraId="3E6363F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19.2%</w:t>
            </w:r>
          </w:p>
        </w:tc>
        <w:tc>
          <w:tcPr>
            <w:tcW w:w="1322" w:type="pct"/>
            <w:tcBorders>
              <w:top w:val="nil"/>
              <w:left w:val="nil"/>
              <w:bottom w:val="nil"/>
              <w:right w:val="single" w:sz="12" w:space="0" w:color="auto"/>
            </w:tcBorders>
            <w:shd w:val="clear" w:color="auto" w:fill="auto"/>
            <w:noWrap/>
            <w:vAlign w:val="bottom"/>
            <w:hideMark/>
          </w:tcPr>
          <w:p w14:paraId="05FF228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From tax offices and customs</w:t>
            </w:r>
          </w:p>
        </w:tc>
      </w:tr>
      <w:tr w:rsidR="00AF68E7" w:rsidRPr="00AF68E7" w14:paraId="12845C9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ED56BC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C954553"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Tatimi mbi Vlerën e Shtuar</w:t>
            </w:r>
          </w:p>
        </w:tc>
        <w:tc>
          <w:tcPr>
            <w:tcW w:w="325" w:type="pct"/>
            <w:tcBorders>
              <w:top w:val="nil"/>
              <w:left w:val="double" w:sz="6" w:space="0" w:color="auto"/>
              <w:bottom w:val="nil"/>
              <w:right w:val="single" w:sz="4" w:space="0" w:color="auto"/>
            </w:tcBorders>
            <w:shd w:val="clear" w:color="000000" w:fill="B7DEE8"/>
            <w:noWrap/>
            <w:vAlign w:val="bottom"/>
            <w:hideMark/>
          </w:tcPr>
          <w:p w14:paraId="059187A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213,806</w:t>
            </w:r>
          </w:p>
        </w:tc>
        <w:tc>
          <w:tcPr>
            <w:tcW w:w="290" w:type="pct"/>
            <w:tcBorders>
              <w:top w:val="nil"/>
              <w:left w:val="nil"/>
              <w:bottom w:val="nil"/>
              <w:right w:val="double" w:sz="6" w:space="0" w:color="auto"/>
            </w:tcBorders>
            <w:shd w:val="clear" w:color="000000" w:fill="B7DEE8"/>
            <w:noWrap/>
            <w:vAlign w:val="bottom"/>
            <w:hideMark/>
          </w:tcPr>
          <w:p w14:paraId="3B0DC6F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8.8%</w:t>
            </w:r>
          </w:p>
        </w:tc>
        <w:tc>
          <w:tcPr>
            <w:tcW w:w="360" w:type="pct"/>
            <w:tcBorders>
              <w:top w:val="nil"/>
              <w:left w:val="nil"/>
              <w:bottom w:val="nil"/>
              <w:right w:val="single" w:sz="4" w:space="0" w:color="auto"/>
            </w:tcBorders>
            <w:shd w:val="clear" w:color="auto" w:fill="auto"/>
            <w:noWrap/>
            <w:vAlign w:val="bottom"/>
            <w:hideMark/>
          </w:tcPr>
          <w:p w14:paraId="1A95EB0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227,404</w:t>
            </w:r>
          </w:p>
        </w:tc>
        <w:tc>
          <w:tcPr>
            <w:tcW w:w="307" w:type="pct"/>
            <w:tcBorders>
              <w:top w:val="nil"/>
              <w:left w:val="nil"/>
              <w:bottom w:val="nil"/>
              <w:right w:val="double" w:sz="6" w:space="0" w:color="auto"/>
            </w:tcBorders>
            <w:shd w:val="clear" w:color="auto" w:fill="auto"/>
            <w:noWrap/>
            <w:vAlign w:val="bottom"/>
            <w:hideMark/>
          </w:tcPr>
          <w:p w14:paraId="0465954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8.9%</w:t>
            </w:r>
          </w:p>
        </w:tc>
        <w:tc>
          <w:tcPr>
            <w:tcW w:w="360" w:type="pct"/>
            <w:tcBorders>
              <w:top w:val="nil"/>
              <w:left w:val="nil"/>
              <w:bottom w:val="nil"/>
              <w:right w:val="single" w:sz="4" w:space="0" w:color="auto"/>
            </w:tcBorders>
            <w:shd w:val="clear" w:color="auto" w:fill="auto"/>
            <w:noWrap/>
            <w:vAlign w:val="bottom"/>
            <w:hideMark/>
          </w:tcPr>
          <w:p w14:paraId="481D823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241,256</w:t>
            </w:r>
          </w:p>
        </w:tc>
        <w:tc>
          <w:tcPr>
            <w:tcW w:w="284" w:type="pct"/>
            <w:tcBorders>
              <w:top w:val="nil"/>
              <w:left w:val="nil"/>
              <w:bottom w:val="nil"/>
              <w:right w:val="double" w:sz="6" w:space="0" w:color="auto"/>
            </w:tcBorders>
            <w:shd w:val="clear" w:color="auto" w:fill="auto"/>
            <w:noWrap/>
            <w:vAlign w:val="bottom"/>
            <w:hideMark/>
          </w:tcPr>
          <w:p w14:paraId="2F1855C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9.0%</w:t>
            </w:r>
          </w:p>
        </w:tc>
        <w:tc>
          <w:tcPr>
            <w:tcW w:w="1322" w:type="pct"/>
            <w:tcBorders>
              <w:top w:val="nil"/>
              <w:left w:val="nil"/>
              <w:bottom w:val="nil"/>
              <w:right w:val="single" w:sz="12" w:space="0" w:color="auto"/>
            </w:tcBorders>
            <w:shd w:val="clear" w:color="auto" w:fill="auto"/>
            <w:noWrap/>
            <w:vAlign w:val="bottom"/>
            <w:hideMark/>
          </w:tcPr>
          <w:p w14:paraId="539EEA0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V.A.T </w:t>
            </w:r>
          </w:p>
        </w:tc>
      </w:tr>
      <w:tr w:rsidR="00AF68E7" w:rsidRPr="00AF68E7" w14:paraId="2FC948A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ADFFA9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D9D83D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Tatimi mbi Fitimin</w:t>
            </w:r>
          </w:p>
        </w:tc>
        <w:tc>
          <w:tcPr>
            <w:tcW w:w="325" w:type="pct"/>
            <w:tcBorders>
              <w:top w:val="nil"/>
              <w:left w:val="double" w:sz="6" w:space="0" w:color="auto"/>
              <w:bottom w:val="nil"/>
              <w:right w:val="single" w:sz="4" w:space="0" w:color="auto"/>
            </w:tcBorders>
            <w:shd w:val="clear" w:color="000000" w:fill="B7DEE8"/>
            <w:noWrap/>
            <w:vAlign w:val="bottom"/>
            <w:hideMark/>
          </w:tcPr>
          <w:p w14:paraId="1ED7BB3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59,719</w:t>
            </w:r>
          </w:p>
        </w:tc>
        <w:tc>
          <w:tcPr>
            <w:tcW w:w="290" w:type="pct"/>
            <w:tcBorders>
              <w:top w:val="nil"/>
              <w:left w:val="nil"/>
              <w:bottom w:val="nil"/>
              <w:right w:val="double" w:sz="6" w:space="0" w:color="auto"/>
            </w:tcBorders>
            <w:shd w:val="clear" w:color="000000" w:fill="B7DEE8"/>
            <w:noWrap/>
            <w:vAlign w:val="bottom"/>
            <w:hideMark/>
          </w:tcPr>
          <w:p w14:paraId="55367E1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2690AA1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64,300</w:t>
            </w:r>
          </w:p>
        </w:tc>
        <w:tc>
          <w:tcPr>
            <w:tcW w:w="307" w:type="pct"/>
            <w:tcBorders>
              <w:top w:val="nil"/>
              <w:left w:val="nil"/>
              <w:bottom w:val="nil"/>
              <w:right w:val="double" w:sz="6" w:space="0" w:color="auto"/>
            </w:tcBorders>
            <w:shd w:val="clear" w:color="auto" w:fill="auto"/>
            <w:noWrap/>
            <w:vAlign w:val="bottom"/>
            <w:hideMark/>
          </w:tcPr>
          <w:p w14:paraId="16D973B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2F38308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68,216</w:t>
            </w:r>
          </w:p>
        </w:tc>
        <w:tc>
          <w:tcPr>
            <w:tcW w:w="284" w:type="pct"/>
            <w:tcBorders>
              <w:top w:val="nil"/>
              <w:left w:val="nil"/>
              <w:bottom w:val="nil"/>
              <w:right w:val="double" w:sz="6" w:space="0" w:color="auto"/>
            </w:tcBorders>
            <w:shd w:val="clear" w:color="auto" w:fill="auto"/>
            <w:noWrap/>
            <w:vAlign w:val="bottom"/>
            <w:hideMark/>
          </w:tcPr>
          <w:p w14:paraId="19A9B19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2.5%</w:t>
            </w:r>
          </w:p>
        </w:tc>
        <w:tc>
          <w:tcPr>
            <w:tcW w:w="1322" w:type="pct"/>
            <w:tcBorders>
              <w:top w:val="nil"/>
              <w:left w:val="nil"/>
              <w:bottom w:val="nil"/>
              <w:right w:val="single" w:sz="12" w:space="0" w:color="auto"/>
            </w:tcBorders>
            <w:shd w:val="clear" w:color="auto" w:fill="auto"/>
            <w:noWrap/>
            <w:vAlign w:val="bottom"/>
            <w:hideMark/>
          </w:tcPr>
          <w:p w14:paraId="1E0E907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Profit Tax</w:t>
            </w:r>
          </w:p>
        </w:tc>
      </w:tr>
      <w:tr w:rsidR="00AF68E7" w:rsidRPr="00AF68E7" w14:paraId="6FD96B3F"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7F4E83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97D4CA3"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Akcizat</w:t>
            </w:r>
          </w:p>
        </w:tc>
        <w:tc>
          <w:tcPr>
            <w:tcW w:w="325" w:type="pct"/>
            <w:tcBorders>
              <w:top w:val="nil"/>
              <w:left w:val="double" w:sz="6" w:space="0" w:color="auto"/>
              <w:bottom w:val="nil"/>
              <w:right w:val="single" w:sz="4" w:space="0" w:color="auto"/>
            </w:tcBorders>
            <w:shd w:val="clear" w:color="000000" w:fill="B7DEE8"/>
            <w:noWrap/>
            <w:vAlign w:val="bottom"/>
            <w:hideMark/>
          </w:tcPr>
          <w:p w14:paraId="06F1EE1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64,375</w:t>
            </w:r>
          </w:p>
        </w:tc>
        <w:tc>
          <w:tcPr>
            <w:tcW w:w="290" w:type="pct"/>
            <w:tcBorders>
              <w:top w:val="nil"/>
              <w:left w:val="nil"/>
              <w:bottom w:val="nil"/>
              <w:right w:val="double" w:sz="6" w:space="0" w:color="auto"/>
            </w:tcBorders>
            <w:shd w:val="clear" w:color="000000" w:fill="B7DEE8"/>
            <w:noWrap/>
            <w:vAlign w:val="bottom"/>
            <w:hideMark/>
          </w:tcPr>
          <w:p w14:paraId="0A46EEC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5E41F6C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66,673</w:t>
            </w:r>
          </w:p>
        </w:tc>
        <w:tc>
          <w:tcPr>
            <w:tcW w:w="307" w:type="pct"/>
            <w:tcBorders>
              <w:top w:val="nil"/>
              <w:left w:val="nil"/>
              <w:bottom w:val="nil"/>
              <w:right w:val="double" w:sz="6" w:space="0" w:color="auto"/>
            </w:tcBorders>
            <w:shd w:val="clear" w:color="auto" w:fill="auto"/>
            <w:noWrap/>
            <w:vAlign w:val="bottom"/>
            <w:hideMark/>
          </w:tcPr>
          <w:p w14:paraId="23A5A8A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2544FA5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70,668</w:t>
            </w:r>
          </w:p>
        </w:tc>
        <w:tc>
          <w:tcPr>
            <w:tcW w:w="284" w:type="pct"/>
            <w:tcBorders>
              <w:top w:val="nil"/>
              <w:left w:val="nil"/>
              <w:bottom w:val="nil"/>
              <w:right w:val="double" w:sz="6" w:space="0" w:color="auto"/>
            </w:tcBorders>
            <w:shd w:val="clear" w:color="auto" w:fill="auto"/>
            <w:noWrap/>
            <w:vAlign w:val="bottom"/>
            <w:hideMark/>
          </w:tcPr>
          <w:p w14:paraId="6245DC3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w:t>
            </w:r>
          </w:p>
        </w:tc>
        <w:tc>
          <w:tcPr>
            <w:tcW w:w="1322" w:type="pct"/>
            <w:tcBorders>
              <w:top w:val="nil"/>
              <w:left w:val="nil"/>
              <w:bottom w:val="nil"/>
              <w:right w:val="single" w:sz="12" w:space="0" w:color="auto"/>
            </w:tcBorders>
            <w:shd w:val="clear" w:color="auto" w:fill="auto"/>
            <w:noWrap/>
            <w:vAlign w:val="bottom"/>
            <w:hideMark/>
          </w:tcPr>
          <w:p w14:paraId="2D1DEB5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Excise Tax</w:t>
            </w:r>
          </w:p>
        </w:tc>
      </w:tr>
      <w:tr w:rsidR="00AF68E7" w:rsidRPr="00AF68E7" w14:paraId="598D331F"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2F4548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25AEC8B"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Tatimi mbi të Ardhurat Personale</w:t>
            </w:r>
          </w:p>
        </w:tc>
        <w:tc>
          <w:tcPr>
            <w:tcW w:w="325" w:type="pct"/>
            <w:tcBorders>
              <w:top w:val="nil"/>
              <w:left w:val="double" w:sz="6" w:space="0" w:color="auto"/>
              <w:bottom w:val="nil"/>
              <w:right w:val="single" w:sz="4" w:space="0" w:color="auto"/>
            </w:tcBorders>
            <w:shd w:val="clear" w:color="000000" w:fill="B7DEE8"/>
            <w:noWrap/>
            <w:vAlign w:val="bottom"/>
            <w:hideMark/>
          </w:tcPr>
          <w:p w14:paraId="2531913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64,438</w:t>
            </w:r>
          </w:p>
        </w:tc>
        <w:tc>
          <w:tcPr>
            <w:tcW w:w="290" w:type="pct"/>
            <w:tcBorders>
              <w:top w:val="nil"/>
              <w:left w:val="nil"/>
              <w:bottom w:val="nil"/>
              <w:right w:val="double" w:sz="6" w:space="0" w:color="auto"/>
            </w:tcBorders>
            <w:shd w:val="clear" w:color="000000" w:fill="B7DEE8"/>
            <w:noWrap/>
            <w:vAlign w:val="bottom"/>
            <w:hideMark/>
          </w:tcPr>
          <w:p w14:paraId="799D2AD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1D828DD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68,930</w:t>
            </w:r>
          </w:p>
        </w:tc>
        <w:tc>
          <w:tcPr>
            <w:tcW w:w="307" w:type="pct"/>
            <w:tcBorders>
              <w:top w:val="nil"/>
              <w:left w:val="nil"/>
              <w:bottom w:val="nil"/>
              <w:right w:val="double" w:sz="6" w:space="0" w:color="auto"/>
            </w:tcBorders>
            <w:shd w:val="clear" w:color="auto" w:fill="auto"/>
            <w:noWrap/>
            <w:vAlign w:val="bottom"/>
            <w:hideMark/>
          </w:tcPr>
          <w:p w14:paraId="34877ED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2.7%</w:t>
            </w:r>
          </w:p>
        </w:tc>
        <w:tc>
          <w:tcPr>
            <w:tcW w:w="360" w:type="pct"/>
            <w:tcBorders>
              <w:top w:val="nil"/>
              <w:left w:val="nil"/>
              <w:bottom w:val="nil"/>
              <w:right w:val="single" w:sz="4" w:space="0" w:color="auto"/>
            </w:tcBorders>
            <w:shd w:val="clear" w:color="auto" w:fill="auto"/>
            <w:noWrap/>
            <w:vAlign w:val="bottom"/>
            <w:hideMark/>
          </w:tcPr>
          <w:p w14:paraId="4D19D7D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73,060</w:t>
            </w:r>
          </w:p>
        </w:tc>
        <w:tc>
          <w:tcPr>
            <w:tcW w:w="284" w:type="pct"/>
            <w:tcBorders>
              <w:top w:val="nil"/>
              <w:left w:val="nil"/>
              <w:bottom w:val="nil"/>
              <w:right w:val="double" w:sz="6" w:space="0" w:color="auto"/>
            </w:tcBorders>
            <w:shd w:val="clear" w:color="auto" w:fill="auto"/>
            <w:noWrap/>
            <w:vAlign w:val="bottom"/>
            <w:hideMark/>
          </w:tcPr>
          <w:p w14:paraId="737B50B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2.7%</w:t>
            </w:r>
          </w:p>
        </w:tc>
        <w:tc>
          <w:tcPr>
            <w:tcW w:w="1322" w:type="pct"/>
            <w:tcBorders>
              <w:top w:val="nil"/>
              <w:left w:val="nil"/>
              <w:bottom w:val="nil"/>
              <w:right w:val="single" w:sz="12" w:space="0" w:color="auto"/>
            </w:tcBorders>
            <w:shd w:val="clear" w:color="auto" w:fill="auto"/>
            <w:noWrap/>
            <w:vAlign w:val="bottom"/>
            <w:hideMark/>
          </w:tcPr>
          <w:p w14:paraId="5CD459F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Personal Income Tax</w:t>
            </w:r>
          </w:p>
        </w:tc>
      </w:tr>
      <w:tr w:rsidR="00AF68E7" w:rsidRPr="00AF68E7" w14:paraId="1D0C102F"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8EF21E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8F4552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Taksa Nacionale dhe të tjera</w:t>
            </w:r>
          </w:p>
        </w:tc>
        <w:tc>
          <w:tcPr>
            <w:tcW w:w="325" w:type="pct"/>
            <w:tcBorders>
              <w:top w:val="nil"/>
              <w:left w:val="double" w:sz="6" w:space="0" w:color="auto"/>
              <w:bottom w:val="nil"/>
              <w:right w:val="single" w:sz="4" w:space="0" w:color="auto"/>
            </w:tcBorders>
            <w:shd w:val="clear" w:color="000000" w:fill="B7DEE8"/>
            <w:noWrap/>
            <w:vAlign w:val="bottom"/>
            <w:hideMark/>
          </w:tcPr>
          <w:p w14:paraId="4072FEB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47,555</w:t>
            </w:r>
          </w:p>
        </w:tc>
        <w:tc>
          <w:tcPr>
            <w:tcW w:w="290" w:type="pct"/>
            <w:tcBorders>
              <w:top w:val="nil"/>
              <w:left w:val="nil"/>
              <w:bottom w:val="nil"/>
              <w:right w:val="double" w:sz="6" w:space="0" w:color="auto"/>
            </w:tcBorders>
            <w:shd w:val="clear" w:color="000000" w:fill="B7DEE8"/>
            <w:noWrap/>
            <w:vAlign w:val="bottom"/>
            <w:hideMark/>
          </w:tcPr>
          <w:p w14:paraId="16A2E55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2.0%</w:t>
            </w:r>
          </w:p>
        </w:tc>
        <w:tc>
          <w:tcPr>
            <w:tcW w:w="360" w:type="pct"/>
            <w:tcBorders>
              <w:top w:val="nil"/>
              <w:left w:val="nil"/>
              <w:bottom w:val="nil"/>
              <w:right w:val="single" w:sz="4" w:space="0" w:color="auto"/>
            </w:tcBorders>
            <w:shd w:val="clear" w:color="auto" w:fill="auto"/>
            <w:noWrap/>
            <w:vAlign w:val="bottom"/>
            <w:hideMark/>
          </w:tcPr>
          <w:p w14:paraId="0244DDD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49,493</w:t>
            </w:r>
          </w:p>
        </w:tc>
        <w:tc>
          <w:tcPr>
            <w:tcW w:w="307" w:type="pct"/>
            <w:tcBorders>
              <w:top w:val="nil"/>
              <w:left w:val="nil"/>
              <w:bottom w:val="nil"/>
              <w:right w:val="double" w:sz="6" w:space="0" w:color="auto"/>
            </w:tcBorders>
            <w:shd w:val="clear" w:color="auto" w:fill="auto"/>
            <w:noWrap/>
            <w:vAlign w:val="bottom"/>
            <w:hideMark/>
          </w:tcPr>
          <w:p w14:paraId="26FEA95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1.9%</w:t>
            </w:r>
          </w:p>
        </w:tc>
        <w:tc>
          <w:tcPr>
            <w:tcW w:w="360" w:type="pct"/>
            <w:tcBorders>
              <w:top w:val="nil"/>
              <w:left w:val="nil"/>
              <w:bottom w:val="nil"/>
              <w:right w:val="single" w:sz="4" w:space="0" w:color="auto"/>
            </w:tcBorders>
            <w:shd w:val="clear" w:color="auto" w:fill="auto"/>
            <w:noWrap/>
            <w:vAlign w:val="bottom"/>
            <w:hideMark/>
          </w:tcPr>
          <w:p w14:paraId="12B43A1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52,459</w:t>
            </w:r>
          </w:p>
        </w:tc>
        <w:tc>
          <w:tcPr>
            <w:tcW w:w="284" w:type="pct"/>
            <w:tcBorders>
              <w:top w:val="nil"/>
              <w:left w:val="nil"/>
              <w:bottom w:val="nil"/>
              <w:right w:val="double" w:sz="6" w:space="0" w:color="auto"/>
            </w:tcBorders>
            <w:shd w:val="clear" w:color="auto" w:fill="auto"/>
            <w:noWrap/>
            <w:vAlign w:val="bottom"/>
            <w:hideMark/>
          </w:tcPr>
          <w:p w14:paraId="2725650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1.9%</w:t>
            </w:r>
          </w:p>
        </w:tc>
        <w:tc>
          <w:tcPr>
            <w:tcW w:w="1322" w:type="pct"/>
            <w:tcBorders>
              <w:top w:val="nil"/>
              <w:left w:val="nil"/>
              <w:bottom w:val="nil"/>
              <w:right w:val="single" w:sz="12" w:space="0" w:color="auto"/>
            </w:tcBorders>
            <w:shd w:val="clear" w:color="auto" w:fill="auto"/>
            <w:noWrap/>
            <w:vAlign w:val="bottom"/>
            <w:hideMark/>
          </w:tcPr>
          <w:p w14:paraId="60A10A1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National Taxes and others</w:t>
            </w:r>
          </w:p>
        </w:tc>
      </w:tr>
      <w:tr w:rsidR="00AF68E7" w:rsidRPr="00AF68E7" w14:paraId="0DAB579A"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2D5A50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928E21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Taksa Doganore</w:t>
            </w:r>
          </w:p>
        </w:tc>
        <w:tc>
          <w:tcPr>
            <w:tcW w:w="325" w:type="pct"/>
            <w:tcBorders>
              <w:top w:val="nil"/>
              <w:left w:val="double" w:sz="6" w:space="0" w:color="auto"/>
              <w:bottom w:val="nil"/>
              <w:right w:val="single" w:sz="4" w:space="0" w:color="auto"/>
            </w:tcBorders>
            <w:shd w:val="clear" w:color="000000" w:fill="B7DEE8"/>
            <w:noWrap/>
            <w:vAlign w:val="bottom"/>
            <w:hideMark/>
          </w:tcPr>
          <w:p w14:paraId="0076A9E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9,328</w:t>
            </w:r>
          </w:p>
        </w:tc>
        <w:tc>
          <w:tcPr>
            <w:tcW w:w="290" w:type="pct"/>
            <w:tcBorders>
              <w:top w:val="nil"/>
              <w:left w:val="nil"/>
              <w:bottom w:val="nil"/>
              <w:right w:val="double" w:sz="6" w:space="0" w:color="auto"/>
            </w:tcBorders>
            <w:shd w:val="clear" w:color="000000" w:fill="B7DEE8"/>
            <w:noWrap/>
            <w:vAlign w:val="bottom"/>
            <w:hideMark/>
          </w:tcPr>
          <w:p w14:paraId="6361E8E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3E31A14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9,148</w:t>
            </w:r>
          </w:p>
        </w:tc>
        <w:tc>
          <w:tcPr>
            <w:tcW w:w="307" w:type="pct"/>
            <w:tcBorders>
              <w:top w:val="nil"/>
              <w:left w:val="nil"/>
              <w:bottom w:val="nil"/>
              <w:right w:val="double" w:sz="6" w:space="0" w:color="auto"/>
            </w:tcBorders>
            <w:shd w:val="clear" w:color="auto" w:fill="auto"/>
            <w:noWrap/>
            <w:vAlign w:val="bottom"/>
            <w:hideMark/>
          </w:tcPr>
          <w:p w14:paraId="11058D5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1D0C2D4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9,623</w:t>
            </w:r>
          </w:p>
        </w:tc>
        <w:tc>
          <w:tcPr>
            <w:tcW w:w="284" w:type="pct"/>
            <w:tcBorders>
              <w:top w:val="nil"/>
              <w:left w:val="nil"/>
              <w:bottom w:val="nil"/>
              <w:right w:val="double" w:sz="6" w:space="0" w:color="auto"/>
            </w:tcBorders>
            <w:shd w:val="clear" w:color="auto" w:fill="auto"/>
            <w:noWrap/>
            <w:vAlign w:val="bottom"/>
            <w:hideMark/>
          </w:tcPr>
          <w:p w14:paraId="7732D5F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0.4%</w:t>
            </w:r>
          </w:p>
        </w:tc>
        <w:tc>
          <w:tcPr>
            <w:tcW w:w="1322" w:type="pct"/>
            <w:tcBorders>
              <w:top w:val="nil"/>
              <w:left w:val="nil"/>
              <w:bottom w:val="nil"/>
              <w:right w:val="single" w:sz="12" w:space="0" w:color="auto"/>
            </w:tcBorders>
            <w:shd w:val="clear" w:color="auto" w:fill="auto"/>
            <w:noWrap/>
            <w:vAlign w:val="bottom"/>
            <w:hideMark/>
          </w:tcPr>
          <w:p w14:paraId="74481DC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Customs Duties</w:t>
            </w:r>
          </w:p>
        </w:tc>
      </w:tr>
      <w:tr w:rsidR="00AF68E7" w:rsidRPr="00AF68E7" w14:paraId="7C6D1DC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14C6F9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II.2</w:t>
            </w:r>
          </w:p>
        </w:tc>
        <w:tc>
          <w:tcPr>
            <w:tcW w:w="1573" w:type="pct"/>
            <w:tcBorders>
              <w:top w:val="nil"/>
              <w:left w:val="nil"/>
              <w:bottom w:val="nil"/>
              <w:right w:val="nil"/>
            </w:tcBorders>
            <w:shd w:val="clear" w:color="auto" w:fill="auto"/>
            <w:noWrap/>
            <w:vAlign w:val="bottom"/>
            <w:hideMark/>
          </w:tcPr>
          <w:p w14:paraId="6C628424"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w:t>
            </w:r>
            <w:r w:rsidRPr="00AF68E7">
              <w:rPr>
                <w:rFonts w:ascii="Bookman Old Style" w:eastAsia="Times New Roman" w:hAnsi="Bookman Old Style" w:cs="Arial"/>
                <w:b/>
                <w:sz w:val="12"/>
                <w:szCs w:val="12"/>
                <w:lang w:eastAsia="sq-AL"/>
              </w:rPr>
              <w:t>ë</w:t>
            </w:r>
            <w:r w:rsidRPr="00AF68E7">
              <w:rPr>
                <w:rFonts w:ascii="Bookman Old Style" w:eastAsia="Times New Roman" w:hAnsi="Bookman Old Style" w:cs="Arial"/>
                <w:b/>
                <w:bCs/>
                <w:sz w:val="12"/>
                <w:szCs w:val="12"/>
                <w:lang w:eastAsia="sq-AL"/>
              </w:rPr>
              <w:t xml:space="preserve"> ardhura nga Pushteti Vendor</w:t>
            </w:r>
          </w:p>
        </w:tc>
        <w:tc>
          <w:tcPr>
            <w:tcW w:w="325" w:type="pct"/>
            <w:tcBorders>
              <w:top w:val="nil"/>
              <w:left w:val="double" w:sz="6" w:space="0" w:color="auto"/>
              <w:bottom w:val="nil"/>
              <w:right w:val="single" w:sz="4" w:space="0" w:color="auto"/>
            </w:tcBorders>
            <w:shd w:val="clear" w:color="000000" w:fill="B7DEE8"/>
            <w:noWrap/>
            <w:vAlign w:val="bottom"/>
            <w:hideMark/>
          </w:tcPr>
          <w:p w14:paraId="1A745C6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37,114</w:t>
            </w:r>
          </w:p>
        </w:tc>
        <w:tc>
          <w:tcPr>
            <w:tcW w:w="290" w:type="pct"/>
            <w:tcBorders>
              <w:top w:val="nil"/>
              <w:left w:val="nil"/>
              <w:bottom w:val="nil"/>
              <w:right w:val="double" w:sz="6" w:space="0" w:color="auto"/>
            </w:tcBorders>
            <w:shd w:val="clear" w:color="000000" w:fill="B7DEE8"/>
            <w:noWrap/>
            <w:vAlign w:val="bottom"/>
            <w:hideMark/>
          </w:tcPr>
          <w:p w14:paraId="7D0AB70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1.5%</w:t>
            </w:r>
          </w:p>
        </w:tc>
        <w:tc>
          <w:tcPr>
            <w:tcW w:w="360" w:type="pct"/>
            <w:tcBorders>
              <w:top w:val="nil"/>
              <w:left w:val="nil"/>
              <w:bottom w:val="nil"/>
              <w:right w:val="single" w:sz="4" w:space="0" w:color="auto"/>
            </w:tcBorders>
            <w:shd w:val="clear" w:color="auto" w:fill="auto"/>
            <w:noWrap/>
            <w:vAlign w:val="bottom"/>
            <w:hideMark/>
          </w:tcPr>
          <w:p w14:paraId="1F1BB9C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40,774</w:t>
            </w:r>
          </w:p>
        </w:tc>
        <w:tc>
          <w:tcPr>
            <w:tcW w:w="307" w:type="pct"/>
            <w:tcBorders>
              <w:top w:val="nil"/>
              <w:left w:val="nil"/>
              <w:bottom w:val="nil"/>
              <w:right w:val="double" w:sz="6" w:space="0" w:color="auto"/>
            </w:tcBorders>
            <w:shd w:val="clear" w:color="auto" w:fill="auto"/>
            <w:noWrap/>
            <w:vAlign w:val="bottom"/>
            <w:hideMark/>
          </w:tcPr>
          <w:p w14:paraId="05B27FBB"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2BDACF2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42,931</w:t>
            </w:r>
          </w:p>
        </w:tc>
        <w:tc>
          <w:tcPr>
            <w:tcW w:w="284" w:type="pct"/>
            <w:tcBorders>
              <w:top w:val="nil"/>
              <w:left w:val="nil"/>
              <w:bottom w:val="nil"/>
              <w:right w:val="double" w:sz="6" w:space="0" w:color="auto"/>
            </w:tcBorders>
            <w:shd w:val="clear" w:color="auto" w:fill="auto"/>
            <w:noWrap/>
            <w:vAlign w:val="bottom"/>
            <w:hideMark/>
          </w:tcPr>
          <w:p w14:paraId="0449B0B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1.6%</w:t>
            </w:r>
          </w:p>
        </w:tc>
        <w:tc>
          <w:tcPr>
            <w:tcW w:w="1322" w:type="pct"/>
            <w:tcBorders>
              <w:top w:val="nil"/>
              <w:left w:val="nil"/>
              <w:bottom w:val="nil"/>
              <w:right w:val="single" w:sz="12" w:space="0" w:color="auto"/>
            </w:tcBorders>
            <w:shd w:val="clear" w:color="auto" w:fill="auto"/>
            <w:noWrap/>
            <w:vAlign w:val="bottom"/>
            <w:hideMark/>
          </w:tcPr>
          <w:p w14:paraId="1A0CE9A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Local Taxes</w:t>
            </w:r>
          </w:p>
        </w:tc>
      </w:tr>
      <w:tr w:rsidR="00AF68E7" w:rsidRPr="00AF68E7" w14:paraId="6483F457"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11B971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A80DBE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Taksa Lokale</w:t>
            </w:r>
          </w:p>
        </w:tc>
        <w:tc>
          <w:tcPr>
            <w:tcW w:w="325" w:type="pct"/>
            <w:tcBorders>
              <w:top w:val="nil"/>
              <w:left w:val="double" w:sz="6" w:space="0" w:color="auto"/>
              <w:bottom w:val="nil"/>
              <w:right w:val="single" w:sz="4" w:space="0" w:color="auto"/>
            </w:tcBorders>
            <w:shd w:val="clear" w:color="000000" w:fill="B7DEE8"/>
            <w:noWrap/>
            <w:vAlign w:val="bottom"/>
            <w:hideMark/>
          </w:tcPr>
          <w:p w14:paraId="5C81C2E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30,303</w:t>
            </w:r>
          </w:p>
        </w:tc>
        <w:tc>
          <w:tcPr>
            <w:tcW w:w="290" w:type="pct"/>
            <w:tcBorders>
              <w:top w:val="nil"/>
              <w:left w:val="nil"/>
              <w:bottom w:val="nil"/>
              <w:right w:val="double" w:sz="6" w:space="0" w:color="auto"/>
            </w:tcBorders>
            <w:shd w:val="clear" w:color="000000" w:fill="B7DEE8"/>
            <w:noWrap/>
            <w:vAlign w:val="bottom"/>
            <w:hideMark/>
          </w:tcPr>
          <w:p w14:paraId="791EF8E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1.2%</w:t>
            </w:r>
          </w:p>
        </w:tc>
        <w:tc>
          <w:tcPr>
            <w:tcW w:w="360" w:type="pct"/>
            <w:tcBorders>
              <w:top w:val="nil"/>
              <w:left w:val="nil"/>
              <w:bottom w:val="nil"/>
              <w:right w:val="single" w:sz="4" w:space="0" w:color="auto"/>
            </w:tcBorders>
            <w:shd w:val="clear" w:color="auto" w:fill="auto"/>
            <w:noWrap/>
            <w:vAlign w:val="bottom"/>
            <w:hideMark/>
          </w:tcPr>
          <w:p w14:paraId="343FF4D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32,163</w:t>
            </w:r>
          </w:p>
        </w:tc>
        <w:tc>
          <w:tcPr>
            <w:tcW w:w="307" w:type="pct"/>
            <w:tcBorders>
              <w:top w:val="nil"/>
              <w:left w:val="nil"/>
              <w:bottom w:val="nil"/>
              <w:right w:val="double" w:sz="6" w:space="0" w:color="auto"/>
            </w:tcBorders>
            <w:shd w:val="clear" w:color="auto" w:fill="auto"/>
            <w:noWrap/>
            <w:vAlign w:val="bottom"/>
            <w:hideMark/>
          </w:tcPr>
          <w:p w14:paraId="14A088B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1.3%</w:t>
            </w:r>
          </w:p>
        </w:tc>
        <w:tc>
          <w:tcPr>
            <w:tcW w:w="360" w:type="pct"/>
            <w:tcBorders>
              <w:top w:val="nil"/>
              <w:left w:val="nil"/>
              <w:bottom w:val="nil"/>
              <w:right w:val="single" w:sz="4" w:space="0" w:color="auto"/>
            </w:tcBorders>
            <w:shd w:val="clear" w:color="auto" w:fill="auto"/>
            <w:noWrap/>
            <w:vAlign w:val="bottom"/>
            <w:hideMark/>
          </w:tcPr>
          <w:p w14:paraId="6DA8A4B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34,295</w:t>
            </w:r>
          </w:p>
        </w:tc>
        <w:tc>
          <w:tcPr>
            <w:tcW w:w="284" w:type="pct"/>
            <w:tcBorders>
              <w:top w:val="nil"/>
              <w:left w:val="nil"/>
              <w:bottom w:val="nil"/>
              <w:right w:val="double" w:sz="6" w:space="0" w:color="auto"/>
            </w:tcBorders>
            <w:shd w:val="clear" w:color="auto" w:fill="auto"/>
            <w:noWrap/>
            <w:vAlign w:val="bottom"/>
            <w:hideMark/>
          </w:tcPr>
          <w:p w14:paraId="79C33BE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1.3%</w:t>
            </w:r>
          </w:p>
        </w:tc>
        <w:tc>
          <w:tcPr>
            <w:tcW w:w="1322" w:type="pct"/>
            <w:tcBorders>
              <w:top w:val="nil"/>
              <w:left w:val="nil"/>
              <w:bottom w:val="nil"/>
              <w:right w:val="single" w:sz="12" w:space="0" w:color="auto"/>
            </w:tcBorders>
            <w:shd w:val="clear" w:color="auto" w:fill="auto"/>
            <w:noWrap/>
            <w:vAlign w:val="bottom"/>
            <w:hideMark/>
          </w:tcPr>
          <w:p w14:paraId="51DE9EE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Local Taxes</w:t>
            </w:r>
          </w:p>
        </w:tc>
      </w:tr>
      <w:tr w:rsidR="00AF68E7" w:rsidRPr="00AF68E7" w14:paraId="7F0A6284"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5418C5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EB0C9A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Tatimi mbi Pasurinë (ndërtesat)</w:t>
            </w:r>
          </w:p>
        </w:tc>
        <w:tc>
          <w:tcPr>
            <w:tcW w:w="325" w:type="pct"/>
            <w:tcBorders>
              <w:top w:val="nil"/>
              <w:left w:val="double" w:sz="6" w:space="0" w:color="auto"/>
              <w:bottom w:val="nil"/>
              <w:right w:val="single" w:sz="4" w:space="0" w:color="auto"/>
            </w:tcBorders>
            <w:shd w:val="clear" w:color="000000" w:fill="B7DEE8"/>
            <w:noWrap/>
            <w:vAlign w:val="bottom"/>
            <w:hideMark/>
          </w:tcPr>
          <w:p w14:paraId="4F35F24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6,811</w:t>
            </w:r>
          </w:p>
        </w:tc>
        <w:tc>
          <w:tcPr>
            <w:tcW w:w="290" w:type="pct"/>
            <w:tcBorders>
              <w:top w:val="nil"/>
              <w:left w:val="nil"/>
              <w:bottom w:val="nil"/>
              <w:right w:val="double" w:sz="6" w:space="0" w:color="auto"/>
            </w:tcBorders>
            <w:shd w:val="clear" w:color="000000" w:fill="B7DEE8"/>
            <w:noWrap/>
            <w:vAlign w:val="bottom"/>
            <w:hideMark/>
          </w:tcPr>
          <w:p w14:paraId="639C4E0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7E696FC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8,611</w:t>
            </w:r>
          </w:p>
        </w:tc>
        <w:tc>
          <w:tcPr>
            <w:tcW w:w="307" w:type="pct"/>
            <w:tcBorders>
              <w:top w:val="nil"/>
              <w:left w:val="nil"/>
              <w:bottom w:val="nil"/>
              <w:right w:val="double" w:sz="6" w:space="0" w:color="auto"/>
            </w:tcBorders>
            <w:shd w:val="clear" w:color="auto" w:fill="auto"/>
            <w:noWrap/>
            <w:vAlign w:val="bottom"/>
            <w:hideMark/>
          </w:tcPr>
          <w:p w14:paraId="2DF10E7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13C4AC7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8,637</w:t>
            </w:r>
          </w:p>
        </w:tc>
        <w:tc>
          <w:tcPr>
            <w:tcW w:w="284" w:type="pct"/>
            <w:tcBorders>
              <w:top w:val="nil"/>
              <w:left w:val="nil"/>
              <w:bottom w:val="nil"/>
              <w:right w:val="double" w:sz="6" w:space="0" w:color="auto"/>
            </w:tcBorders>
            <w:shd w:val="clear" w:color="auto" w:fill="auto"/>
            <w:noWrap/>
            <w:vAlign w:val="bottom"/>
            <w:hideMark/>
          </w:tcPr>
          <w:p w14:paraId="7B1A3FA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1322" w:type="pct"/>
            <w:tcBorders>
              <w:top w:val="nil"/>
              <w:left w:val="nil"/>
              <w:bottom w:val="nil"/>
              <w:right w:val="single" w:sz="12" w:space="0" w:color="auto"/>
            </w:tcBorders>
            <w:shd w:val="clear" w:color="auto" w:fill="auto"/>
            <w:noWrap/>
            <w:vAlign w:val="bottom"/>
            <w:hideMark/>
          </w:tcPr>
          <w:p w14:paraId="3907E5D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Property Tax</w:t>
            </w:r>
          </w:p>
        </w:tc>
      </w:tr>
      <w:tr w:rsidR="00AF68E7" w:rsidRPr="00AF68E7" w14:paraId="1008AF9A"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C725F3C"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II.3</w:t>
            </w:r>
          </w:p>
        </w:tc>
        <w:tc>
          <w:tcPr>
            <w:tcW w:w="1573" w:type="pct"/>
            <w:tcBorders>
              <w:top w:val="nil"/>
              <w:left w:val="nil"/>
              <w:bottom w:val="nil"/>
              <w:right w:val="nil"/>
            </w:tcBorders>
            <w:shd w:val="clear" w:color="auto" w:fill="auto"/>
            <w:noWrap/>
            <w:vAlign w:val="bottom"/>
            <w:hideMark/>
          </w:tcPr>
          <w:p w14:paraId="5ABC4F3F"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Të ardhurat nga Fondet Speciale</w:t>
            </w:r>
          </w:p>
        </w:tc>
        <w:tc>
          <w:tcPr>
            <w:tcW w:w="325" w:type="pct"/>
            <w:tcBorders>
              <w:top w:val="nil"/>
              <w:left w:val="double" w:sz="6" w:space="0" w:color="auto"/>
              <w:bottom w:val="nil"/>
              <w:right w:val="single" w:sz="4" w:space="0" w:color="auto"/>
            </w:tcBorders>
            <w:shd w:val="clear" w:color="000000" w:fill="B7DEE8"/>
            <w:noWrap/>
            <w:vAlign w:val="bottom"/>
            <w:hideMark/>
          </w:tcPr>
          <w:p w14:paraId="0539048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159,364</w:t>
            </w:r>
          </w:p>
        </w:tc>
        <w:tc>
          <w:tcPr>
            <w:tcW w:w="290" w:type="pct"/>
            <w:tcBorders>
              <w:top w:val="nil"/>
              <w:left w:val="nil"/>
              <w:bottom w:val="nil"/>
              <w:right w:val="double" w:sz="6" w:space="0" w:color="auto"/>
            </w:tcBorders>
            <w:shd w:val="clear" w:color="000000" w:fill="B7DEE8"/>
            <w:noWrap/>
            <w:vAlign w:val="bottom"/>
            <w:hideMark/>
          </w:tcPr>
          <w:p w14:paraId="77702E7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6.5%</w:t>
            </w:r>
          </w:p>
        </w:tc>
        <w:tc>
          <w:tcPr>
            <w:tcW w:w="360" w:type="pct"/>
            <w:tcBorders>
              <w:top w:val="nil"/>
              <w:left w:val="nil"/>
              <w:bottom w:val="nil"/>
              <w:right w:val="single" w:sz="4" w:space="0" w:color="auto"/>
            </w:tcBorders>
            <w:shd w:val="clear" w:color="auto" w:fill="auto"/>
            <w:noWrap/>
            <w:vAlign w:val="bottom"/>
            <w:hideMark/>
          </w:tcPr>
          <w:p w14:paraId="25B3B9F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170,113</w:t>
            </w:r>
          </w:p>
        </w:tc>
        <w:tc>
          <w:tcPr>
            <w:tcW w:w="307" w:type="pct"/>
            <w:tcBorders>
              <w:top w:val="nil"/>
              <w:left w:val="nil"/>
              <w:bottom w:val="nil"/>
              <w:right w:val="double" w:sz="6" w:space="0" w:color="auto"/>
            </w:tcBorders>
            <w:shd w:val="clear" w:color="auto" w:fill="auto"/>
            <w:noWrap/>
            <w:vAlign w:val="bottom"/>
            <w:hideMark/>
          </w:tcPr>
          <w:p w14:paraId="7AF202A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6.7%</w:t>
            </w:r>
          </w:p>
        </w:tc>
        <w:tc>
          <w:tcPr>
            <w:tcW w:w="360" w:type="pct"/>
            <w:tcBorders>
              <w:top w:val="nil"/>
              <w:left w:val="nil"/>
              <w:bottom w:val="nil"/>
              <w:right w:val="single" w:sz="4" w:space="0" w:color="auto"/>
            </w:tcBorders>
            <w:shd w:val="clear" w:color="auto" w:fill="auto"/>
            <w:noWrap/>
            <w:vAlign w:val="bottom"/>
            <w:hideMark/>
          </w:tcPr>
          <w:p w14:paraId="315DD82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179,847</w:t>
            </w:r>
          </w:p>
        </w:tc>
        <w:tc>
          <w:tcPr>
            <w:tcW w:w="284" w:type="pct"/>
            <w:tcBorders>
              <w:top w:val="nil"/>
              <w:left w:val="nil"/>
              <w:bottom w:val="nil"/>
              <w:right w:val="double" w:sz="6" w:space="0" w:color="auto"/>
            </w:tcBorders>
            <w:shd w:val="clear" w:color="auto" w:fill="auto"/>
            <w:noWrap/>
            <w:vAlign w:val="bottom"/>
            <w:hideMark/>
          </w:tcPr>
          <w:p w14:paraId="78393AD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6.7%</w:t>
            </w:r>
          </w:p>
        </w:tc>
        <w:tc>
          <w:tcPr>
            <w:tcW w:w="1322" w:type="pct"/>
            <w:tcBorders>
              <w:top w:val="nil"/>
              <w:left w:val="nil"/>
              <w:bottom w:val="nil"/>
              <w:right w:val="single" w:sz="12" w:space="0" w:color="auto"/>
            </w:tcBorders>
            <w:shd w:val="clear" w:color="auto" w:fill="auto"/>
            <w:noWrap/>
            <w:vAlign w:val="bottom"/>
            <w:hideMark/>
          </w:tcPr>
          <w:p w14:paraId="4692FD3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Revenues from Special Funds</w:t>
            </w:r>
          </w:p>
        </w:tc>
      </w:tr>
      <w:tr w:rsidR="00AF68E7" w:rsidRPr="00AF68E7" w14:paraId="26A0C30D"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845562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706DA4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Sigurimi Shoqëror</w:t>
            </w:r>
          </w:p>
        </w:tc>
        <w:tc>
          <w:tcPr>
            <w:tcW w:w="325" w:type="pct"/>
            <w:tcBorders>
              <w:top w:val="nil"/>
              <w:left w:val="double" w:sz="6" w:space="0" w:color="auto"/>
              <w:bottom w:val="nil"/>
              <w:right w:val="single" w:sz="4" w:space="0" w:color="auto"/>
            </w:tcBorders>
            <w:shd w:val="clear" w:color="000000" w:fill="B7DEE8"/>
            <w:noWrap/>
            <w:vAlign w:val="bottom"/>
            <w:hideMark/>
          </w:tcPr>
          <w:p w14:paraId="3CF0B3E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137,367</w:t>
            </w:r>
          </w:p>
        </w:tc>
        <w:tc>
          <w:tcPr>
            <w:tcW w:w="290" w:type="pct"/>
            <w:tcBorders>
              <w:top w:val="nil"/>
              <w:left w:val="nil"/>
              <w:bottom w:val="nil"/>
              <w:right w:val="double" w:sz="6" w:space="0" w:color="auto"/>
            </w:tcBorders>
            <w:shd w:val="clear" w:color="000000" w:fill="B7DEE8"/>
            <w:noWrap/>
            <w:vAlign w:val="bottom"/>
            <w:hideMark/>
          </w:tcPr>
          <w:p w14:paraId="7932842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5.6%</w:t>
            </w:r>
          </w:p>
        </w:tc>
        <w:tc>
          <w:tcPr>
            <w:tcW w:w="360" w:type="pct"/>
            <w:tcBorders>
              <w:top w:val="nil"/>
              <w:left w:val="nil"/>
              <w:bottom w:val="nil"/>
              <w:right w:val="single" w:sz="4" w:space="0" w:color="auto"/>
            </w:tcBorders>
            <w:shd w:val="clear" w:color="auto" w:fill="auto"/>
            <w:noWrap/>
            <w:vAlign w:val="bottom"/>
            <w:hideMark/>
          </w:tcPr>
          <w:p w14:paraId="2204A0D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146,942</w:t>
            </w:r>
          </w:p>
        </w:tc>
        <w:tc>
          <w:tcPr>
            <w:tcW w:w="307" w:type="pct"/>
            <w:tcBorders>
              <w:top w:val="nil"/>
              <w:left w:val="nil"/>
              <w:bottom w:val="nil"/>
              <w:right w:val="double" w:sz="6" w:space="0" w:color="auto"/>
            </w:tcBorders>
            <w:shd w:val="clear" w:color="auto" w:fill="auto"/>
            <w:noWrap/>
            <w:vAlign w:val="bottom"/>
            <w:hideMark/>
          </w:tcPr>
          <w:p w14:paraId="269B157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5.7%</w:t>
            </w:r>
          </w:p>
        </w:tc>
        <w:tc>
          <w:tcPr>
            <w:tcW w:w="360" w:type="pct"/>
            <w:tcBorders>
              <w:top w:val="nil"/>
              <w:left w:val="nil"/>
              <w:bottom w:val="nil"/>
              <w:right w:val="single" w:sz="4" w:space="0" w:color="auto"/>
            </w:tcBorders>
            <w:shd w:val="clear" w:color="auto" w:fill="auto"/>
            <w:noWrap/>
            <w:vAlign w:val="bottom"/>
            <w:hideMark/>
          </w:tcPr>
          <w:p w14:paraId="269393B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155,314</w:t>
            </w:r>
          </w:p>
        </w:tc>
        <w:tc>
          <w:tcPr>
            <w:tcW w:w="284" w:type="pct"/>
            <w:tcBorders>
              <w:top w:val="nil"/>
              <w:left w:val="nil"/>
              <w:bottom w:val="nil"/>
              <w:right w:val="double" w:sz="6" w:space="0" w:color="auto"/>
            </w:tcBorders>
            <w:shd w:val="clear" w:color="auto" w:fill="auto"/>
            <w:noWrap/>
            <w:vAlign w:val="bottom"/>
            <w:hideMark/>
          </w:tcPr>
          <w:p w14:paraId="06973F6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5.8%</w:t>
            </w:r>
          </w:p>
        </w:tc>
        <w:tc>
          <w:tcPr>
            <w:tcW w:w="1322" w:type="pct"/>
            <w:tcBorders>
              <w:top w:val="nil"/>
              <w:left w:val="nil"/>
              <w:bottom w:val="nil"/>
              <w:right w:val="single" w:sz="12" w:space="0" w:color="auto"/>
            </w:tcBorders>
            <w:shd w:val="clear" w:color="auto" w:fill="auto"/>
            <w:noWrap/>
            <w:vAlign w:val="bottom"/>
            <w:hideMark/>
          </w:tcPr>
          <w:p w14:paraId="7369384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Social Insurance</w:t>
            </w:r>
          </w:p>
        </w:tc>
      </w:tr>
      <w:tr w:rsidR="00AF68E7" w:rsidRPr="00AF68E7" w14:paraId="74206B55"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06799A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17F2E0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Sigurimi Shëndetësor</w:t>
            </w:r>
          </w:p>
        </w:tc>
        <w:tc>
          <w:tcPr>
            <w:tcW w:w="325" w:type="pct"/>
            <w:tcBorders>
              <w:top w:val="nil"/>
              <w:left w:val="double" w:sz="6" w:space="0" w:color="auto"/>
              <w:bottom w:val="nil"/>
              <w:right w:val="single" w:sz="4" w:space="0" w:color="auto"/>
            </w:tcBorders>
            <w:shd w:val="clear" w:color="000000" w:fill="B7DEE8"/>
            <w:noWrap/>
            <w:vAlign w:val="bottom"/>
            <w:hideMark/>
          </w:tcPr>
          <w:p w14:paraId="2716AF5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21,091</w:t>
            </w:r>
          </w:p>
        </w:tc>
        <w:tc>
          <w:tcPr>
            <w:tcW w:w="290" w:type="pct"/>
            <w:tcBorders>
              <w:top w:val="nil"/>
              <w:left w:val="nil"/>
              <w:bottom w:val="nil"/>
              <w:right w:val="double" w:sz="6" w:space="0" w:color="auto"/>
            </w:tcBorders>
            <w:shd w:val="clear" w:color="000000" w:fill="B7DEE8"/>
            <w:noWrap/>
            <w:vAlign w:val="bottom"/>
            <w:hideMark/>
          </w:tcPr>
          <w:p w14:paraId="2C52A10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0.9%</w:t>
            </w:r>
          </w:p>
        </w:tc>
        <w:tc>
          <w:tcPr>
            <w:tcW w:w="360" w:type="pct"/>
            <w:tcBorders>
              <w:top w:val="nil"/>
              <w:left w:val="nil"/>
              <w:bottom w:val="nil"/>
              <w:right w:val="single" w:sz="4" w:space="0" w:color="auto"/>
            </w:tcBorders>
            <w:shd w:val="clear" w:color="auto" w:fill="auto"/>
            <w:noWrap/>
            <w:vAlign w:val="bottom"/>
            <w:hideMark/>
          </w:tcPr>
          <w:p w14:paraId="78F8A1B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22,266</w:t>
            </w:r>
          </w:p>
        </w:tc>
        <w:tc>
          <w:tcPr>
            <w:tcW w:w="307" w:type="pct"/>
            <w:tcBorders>
              <w:top w:val="nil"/>
              <w:left w:val="nil"/>
              <w:bottom w:val="nil"/>
              <w:right w:val="double" w:sz="6" w:space="0" w:color="auto"/>
            </w:tcBorders>
            <w:shd w:val="clear" w:color="auto" w:fill="auto"/>
            <w:noWrap/>
            <w:vAlign w:val="bottom"/>
            <w:hideMark/>
          </w:tcPr>
          <w:p w14:paraId="75610CA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0.9%</w:t>
            </w:r>
          </w:p>
        </w:tc>
        <w:tc>
          <w:tcPr>
            <w:tcW w:w="360" w:type="pct"/>
            <w:tcBorders>
              <w:top w:val="nil"/>
              <w:left w:val="nil"/>
              <w:bottom w:val="nil"/>
              <w:right w:val="single" w:sz="4" w:space="0" w:color="auto"/>
            </w:tcBorders>
            <w:shd w:val="clear" w:color="auto" w:fill="auto"/>
            <w:noWrap/>
            <w:vAlign w:val="bottom"/>
            <w:hideMark/>
          </w:tcPr>
          <w:p w14:paraId="2730140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23,533</w:t>
            </w:r>
          </w:p>
        </w:tc>
        <w:tc>
          <w:tcPr>
            <w:tcW w:w="284" w:type="pct"/>
            <w:tcBorders>
              <w:top w:val="nil"/>
              <w:left w:val="nil"/>
              <w:bottom w:val="nil"/>
              <w:right w:val="double" w:sz="6" w:space="0" w:color="auto"/>
            </w:tcBorders>
            <w:shd w:val="clear" w:color="auto" w:fill="auto"/>
            <w:noWrap/>
            <w:vAlign w:val="bottom"/>
            <w:hideMark/>
          </w:tcPr>
          <w:p w14:paraId="7A7C250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0.9%</w:t>
            </w:r>
          </w:p>
        </w:tc>
        <w:tc>
          <w:tcPr>
            <w:tcW w:w="1322" w:type="pct"/>
            <w:tcBorders>
              <w:top w:val="nil"/>
              <w:left w:val="nil"/>
              <w:bottom w:val="nil"/>
              <w:right w:val="single" w:sz="12" w:space="0" w:color="auto"/>
            </w:tcBorders>
            <w:shd w:val="clear" w:color="auto" w:fill="auto"/>
            <w:noWrap/>
            <w:vAlign w:val="bottom"/>
            <w:hideMark/>
          </w:tcPr>
          <w:p w14:paraId="07A5865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Health insurance</w:t>
            </w:r>
          </w:p>
        </w:tc>
      </w:tr>
      <w:tr w:rsidR="00AF68E7" w:rsidRPr="00AF68E7" w14:paraId="12BC44F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AC29C0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6E7C395"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Të ardhurat për kompensimin në vlerë të pronarëve</w:t>
            </w:r>
          </w:p>
        </w:tc>
        <w:tc>
          <w:tcPr>
            <w:tcW w:w="325" w:type="pct"/>
            <w:tcBorders>
              <w:top w:val="nil"/>
              <w:left w:val="double" w:sz="6" w:space="0" w:color="auto"/>
              <w:bottom w:val="nil"/>
              <w:right w:val="single" w:sz="4" w:space="0" w:color="auto"/>
            </w:tcBorders>
            <w:shd w:val="clear" w:color="000000" w:fill="B7DEE8"/>
            <w:noWrap/>
            <w:vAlign w:val="bottom"/>
            <w:hideMark/>
          </w:tcPr>
          <w:p w14:paraId="7446F03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905</w:t>
            </w:r>
          </w:p>
        </w:tc>
        <w:tc>
          <w:tcPr>
            <w:tcW w:w="290" w:type="pct"/>
            <w:tcBorders>
              <w:top w:val="nil"/>
              <w:left w:val="nil"/>
              <w:bottom w:val="nil"/>
              <w:right w:val="double" w:sz="6" w:space="0" w:color="auto"/>
            </w:tcBorders>
            <w:shd w:val="clear" w:color="000000" w:fill="B7DEE8"/>
            <w:noWrap/>
            <w:vAlign w:val="bottom"/>
            <w:hideMark/>
          </w:tcPr>
          <w:p w14:paraId="607A339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4B19F7F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905</w:t>
            </w:r>
          </w:p>
        </w:tc>
        <w:tc>
          <w:tcPr>
            <w:tcW w:w="307" w:type="pct"/>
            <w:tcBorders>
              <w:top w:val="nil"/>
              <w:left w:val="nil"/>
              <w:bottom w:val="nil"/>
              <w:right w:val="double" w:sz="6" w:space="0" w:color="auto"/>
            </w:tcBorders>
            <w:shd w:val="clear" w:color="auto" w:fill="auto"/>
            <w:noWrap/>
            <w:vAlign w:val="bottom"/>
            <w:hideMark/>
          </w:tcPr>
          <w:p w14:paraId="3E4A2C2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E8C85D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2FF799B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48D0F10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Revenues for owners' in value-compensation </w:t>
            </w:r>
          </w:p>
        </w:tc>
      </w:tr>
      <w:tr w:rsidR="00AF68E7" w:rsidRPr="00AF68E7" w14:paraId="563F1A3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BAE3E8C"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III.</w:t>
            </w:r>
          </w:p>
        </w:tc>
        <w:tc>
          <w:tcPr>
            <w:tcW w:w="1573" w:type="pct"/>
            <w:tcBorders>
              <w:top w:val="nil"/>
              <w:left w:val="nil"/>
              <w:bottom w:val="nil"/>
              <w:right w:val="nil"/>
            </w:tcBorders>
            <w:shd w:val="clear" w:color="auto" w:fill="auto"/>
            <w:noWrap/>
            <w:vAlign w:val="bottom"/>
            <w:hideMark/>
          </w:tcPr>
          <w:p w14:paraId="46A26F01"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Të ardhura Jotatimore</w:t>
            </w:r>
          </w:p>
        </w:tc>
        <w:tc>
          <w:tcPr>
            <w:tcW w:w="325" w:type="pct"/>
            <w:tcBorders>
              <w:top w:val="nil"/>
              <w:left w:val="double" w:sz="6" w:space="0" w:color="auto"/>
              <w:bottom w:val="nil"/>
              <w:right w:val="single" w:sz="4" w:space="0" w:color="auto"/>
            </w:tcBorders>
            <w:shd w:val="clear" w:color="000000" w:fill="B7DEE8"/>
            <w:noWrap/>
            <w:vAlign w:val="bottom"/>
            <w:hideMark/>
          </w:tcPr>
          <w:p w14:paraId="608953A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41,412</w:t>
            </w:r>
          </w:p>
        </w:tc>
        <w:tc>
          <w:tcPr>
            <w:tcW w:w="290" w:type="pct"/>
            <w:tcBorders>
              <w:top w:val="nil"/>
              <w:left w:val="nil"/>
              <w:bottom w:val="nil"/>
              <w:right w:val="double" w:sz="6" w:space="0" w:color="auto"/>
            </w:tcBorders>
            <w:shd w:val="clear" w:color="000000" w:fill="B7DEE8"/>
            <w:noWrap/>
            <w:vAlign w:val="bottom"/>
            <w:hideMark/>
          </w:tcPr>
          <w:p w14:paraId="0F5B02C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1.7%</w:t>
            </w:r>
          </w:p>
        </w:tc>
        <w:tc>
          <w:tcPr>
            <w:tcW w:w="360" w:type="pct"/>
            <w:tcBorders>
              <w:top w:val="nil"/>
              <w:left w:val="nil"/>
              <w:bottom w:val="nil"/>
              <w:right w:val="single" w:sz="4" w:space="0" w:color="auto"/>
            </w:tcBorders>
            <w:shd w:val="clear" w:color="auto" w:fill="auto"/>
            <w:noWrap/>
            <w:vAlign w:val="bottom"/>
            <w:hideMark/>
          </w:tcPr>
          <w:p w14:paraId="3186C00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25,800</w:t>
            </w:r>
          </w:p>
        </w:tc>
        <w:tc>
          <w:tcPr>
            <w:tcW w:w="307" w:type="pct"/>
            <w:tcBorders>
              <w:top w:val="nil"/>
              <w:left w:val="nil"/>
              <w:bottom w:val="nil"/>
              <w:right w:val="double" w:sz="6" w:space="0" w:color="auto"/>
            </w:tcBorders>
            <w:shd w:val="clear" w:color="auto" w:fill="auto"/>
            <w:noWrap/>
            <w:vAlign w:val="bottom"/>
            <w:hideMark/>
          </w:tcPr>
          <w:p w14:paraId="19825CD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3930345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26,200</w:t>
            </w:r>
          </w:p>
        </w:tc>
        <w:tc>
          <w:tcPr>
            <w:tcW w:w="284" w:type="pct"/>
            <w:tcBorders>
              <w:top w:val="nil"/>
              <w:left w:val="nil"/>
              <w:bottom w:val="nil"/>
              <w:right w:val="double" w:sz="6" w:space="0" w:color="auto"/>
            </w:tcBorders>
            <w:shd w:val="clear" w:color="auto" w:fill="auto"/>
            <w:noWrap/>
            <w:vAlign w:val="bottom"/>
            <w:hideMark/>
          </w:tcPr>
          <w:p w14:paraId="0955BD9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1.0%</w:t>
            </w:r>
          </w:p>
        </w:tc>
        <w:tc>
          <w:tcPr>
            <w:tcW w:w="1322" w:type="pct"/>
            <w:tcBorders>
              <w:top w:val="nil"/>
              <w:left w:val="nil"/>
              <w:bottom w:val="nil"/>
              <w:right w:val="single" w:sz="12" w:space="0" w:color="auto"/>
            </w:tcBorders>
            <w:shd w:val="clear" w:color="auto" w:fill="auto"/>
            <w:noWrap/>
            <w:vAlign w:val="bottom"/>
            <w:hideMark/>
          </w:tcPr>
          <w:p w14:paraId="3956E94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Nontax Revenue</w:t>
            </w:r>
          </w:p>
        </w:tc>
      </w:tr>
      <w:tr w:rsidR="00AF68E7" w:rsidRPr="00AF68E7" w14:paraId="192B4E9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DDD5AE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FF59FEB"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Transferta e fitimit nga Banka e Shqipërisë</w:t>
            </w:r>
          </w:p>
        </w:tc>
        <w:tc>
          <w:tcPr>
            <w:tcW w:w="325" w:type="pct"/>
            <w:tcBorders>
              <w:top w:val="nil"/>
              <w:left w:val="double" w:sz="6" w:space="0" w:color="auto"/>
              <w:bottom w:val="nil"/>
              <w:right w:val="single" w:sz="4" w:space="0" w:color="auto"/>
            </w:tcBorders>
            <w:shd w:val="clear" w:color="000000" w:fill="B7DEE8"/>
            <w:noWrap/>
            <w:vAlign w:val="bottom"/>
            <w:hideMark/>
          </w:tcPr>
          <w:p w14:paraId="4D04DD3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90" w:type="pct"/>
            <w:tcBorders>
              <w:top w:val="nil"/>
              <w:left w:val="nil"/>
              <w:bottom w:val="nil"/>
              <w:right w:val="double" w:sz="6" w:space="0" w:color="auto"/>
            </w:tcBorders>
            <w:shd w:val="clear" w:color="000000" w:fill="B7DEE8"/>
            <w:noWrap/>
            <w:vAlign w:val="bottom"/>
            <w:hideMark/>
          </w:tcPr>
          <w:p w14:paraId="4EA6DDC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296AC2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195728F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FCC3D1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194F6FC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177FB40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Profit transfer from BoA</w:t>
            </w:r>
          </w:p>
        </w:tc>
      </w:tr>
      <w:tr w:rsidR="00AF68E7" w:rsidRPr="00AF68E7" w14:paraId="4E4397CB"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D738220"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353DC1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Të ardhura nga Institucionet Buxhetore</w:t>
            </w:r>
          </w:p>
        </w:tc>
        <w:tc>
          <w:tcPr>
            <w:tcW w:w="325" w:type="pct"/>
            <w:tcBorders>
              <w:top w:val="nil"/>
              <w:left w:val="double" w:sz="6" w:space="0" w:color="auto"/>
              <w:bottom w:val="nil"/>
              <w:right w:val="single" w:sz="4" w:space="0" w:color="auto"/>
            </w:tcBorders>
            <w:shd w:val="clear" w:color="000000" w:fill="B7DEE8"/>
            <w:noWrap/>
            <w:vAlign w:val="bottom"/>
            <w:hideMark/>
          </w:tcPr>
          <w:p w14:paraId="032F4FB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13,300</w:t>
            </w:r>
          </w:p>
        </w:tc>
        <w:tc>
          <w:tcPr>
            <w:tcW w:w="290" w:type="pct"/>
            <w:tcBorders>
              <w:top w:val="nil"/>
              <w:left w:val="nil"/>
              <w:bottom w:val="nil"/>
              <w:right w:val="double" w:sz="6" w:space="0" w:color="auto"/>
            </w:tcBorders>
            <w:shd w:val="clear" w:color="000000" w:fill="B7DEE8"/>
            <w:noWrap/>
            <w:vAlign w:val="bottom"/>
            <w:hideMark/>
          </w:tcPr>
          <w:p w14:paraId="49123F3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5C1077C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13,300</w:t>
            </w:r>
          </w:p>
        </w:tc>
        <w:tc>
          <w:tcPr>
            <w:tcW w:w="307" w:type="pct"/>
            <w:tcBorders>
              <w:top w:val="nil"/>
              <w:left w:val="nil"/>
              <w:bottom w:val="nil"/>
              <w:right w:val="double" w:sz="6" w:space="0" w:color="auto"/>
            </w:tcBorders>
            <w:shd w:val="clear" w:color="auto" w:fill="auto"/>
            <w:noWrap/>
            <w:vAlign w:val="bottom"/>
            <w:hideMark/>
          </w:tcPr>
          <w:p w14:paraId="7ED0DB3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2D77EFA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13,350</w:t>
            </w:r>
          </w:p>
        </w:tc>
        <w:tc>
          <w:tcPr>
            <w:tcW w:w="284" w:type="pct"/>
            <w:tcBorders>
              <w:top w:val="nil"/>
              <w:left w:val="nil"/>
              <w:bottom w:val="nil"/>
              <w:right w:val="double" w:sz="6" w:space="0" w:color="auto"/>
            </w:tcBorders>
            <w:shd w:val="clear" w:color="auto" w:fill="auto"/>
            <w:noWrap/>
            <w:vAlign w:val="bottom"/>
            <w:hideMark/>
          </w:tcPr>
          <w:p w14:paraId="6D32C05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0.5%</w:t>
            </w:r>
          </w:p>
        </w:tc>
        <w:tc>
          <w:tcPr>
            <w:tcW w:w="1322" w:type="pct"/>
            <w:tcBorders>
              <w:top w:val="nil"/>
              <w:left w:val="nil"/>
              <w:bottom w:val="nil"/>
              <w:right w:val="single" w:sz="12" w:space="0" w:color="auto"/>
            </w:tcBorders>
            <w:shd w:val="clear" w:color="auto" w:fill="auto"/>
            <w:noWrap/>
            <w:vAlign w:val="bottom"/>
            <w:hideMark/>
          </w:tcPr>
          <w:p w14:paraId="4F0A03E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Income from budgetary institutions</w:t>
            </w:r>
          </w:p>
        </w:tc>
      </w:tr>
      <w:tr w:rsidR="00AF68E7" w:rsidRPr="00AF68E7" w14:paraId="465CEA1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223246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938859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Dividenti</w:t>
            </w:r>
          </w:p>
        </w:tc>
        <w:tc>
          <w:tcPr>
            <w:tcW w:w="325" w:type="pct"/>
            <w:tcBorders>
              <w:top w:val="nil"/>
              <w:left w:val="double" w:sz="6" w:space="0" w:color="auto"/>
              <w:bottom w:val="nil"/>
              <w:right w:val="single" w:sz="4" w:space="0" w:color="auto"/>
            </w:tcBorders>
            <w:shd w:val="clear" w:color="000000" w:fill="B7DEE8"/>
            <w:noWrap/>
            <w:vAlign w:val="bottom"/>
            <w:hideMark/>
          </w:tcPr>
          <w:p w14:paraId="3868F91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w:t>
            </w:r>
          </w:p>
        </w:tc>
        <w:tc>
          <w:tcPr>
            <w:tcW w:w="290" w:type="pct"/>
            <w:tcBorders>
              <w:top w:val="nil"/>
              <w:left w:val="nil"/>
              <w:bottom w:val="nil"/>
              <w:right w:val="double" w:sz="6" w:space="0" w:color="auto"/>
            </w:tcBorders>
            <w:shd w:val="clear" w:color="000000" w:fill="B7DEE8"/>
            <w:noWrap/>
            <w:vAlign w:val="bottom"/>
            <w:hideMark/>
          </w:tcPr>
          <w:p w14:paraId="2E2808D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0E92AF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w:t>
            </w:r>
          </w:p>
        </w:tc>
        <w:tc>
          <w:tcPr>
            <w:tcW w:w="307" w:type="pct"/>
            <w:tcBorders>
              <w:top w:val="nil"/>
              <w:left w:val="nil"/>
              <w:bottom w:val="nil"/>
              <w:right w:val="double" w:sz="6" w:space="0" w:color="auto"/>
            </w:tcBorders>
            <w:shd w:val="clear" w:color="auto" w:fill="auto"/>
            <w:noWrap/>
            <w:vAlign w:val="bottom"/>
            <w:hideMark/>
          </w:tcPr>
          <w:p w14:paraId="1C229C1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6CB5EC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w:t>
            </w:r>
          </w:p>
        </w:tc>
        <w:tc>
          <w:tcPr>
            <w:tcW w:w="284" w:type="pct"/>
            <w:tcBorders>
              <w:top w:val="nil"/>
              <w:left w:val="nil"/>
              <w:bottom w:val="nil"/>
              <w:right w:val="double" w:sz="6" w:space="0" w:color="auto"/>
            </w:tcBorders>
            <w:shd w:val="clear" w:color="auto" w:fill="auto"/>
            <w:noWrap/>
            <w:vAlign w:val="bottom"/>
            <w:hideMark/>
          </w:tcPr>
          <w:p w14:paraId="72FF96C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52489A8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Divident</w:t>
            </w:r>
          </w:p>
        </w:tc>
      </w:tr>
      <w:tr w:rsidR="00AF68E7" w:rsidRPr="00AF68E7" w14:paraId="288DCE19"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58E0F6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5F2F84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Tarifat e Shërbimeve</w:t>
            </w:r>
          </w:p>
        </w:tc>
        <w:tc>
          <w:tcPr>
            <w:tcW w:w="325" w:type="pct"/>
            <w:tcBorders>
              <w:top w:val="nil"/>
              <w:left w:val="double" w:sz="6" w:space="0" w:color="auto"/>
              <w:bottom w:val="nil"/>
              <w:right w:val="single" w:sz="4" w:space="0" w:color="auto"/>
            </w:tcBorders>
            <w:shd w:val="clear" w:color="000000" w:fill="B7DEE8"/>
            <w:noWrap/>
            <w:vAlign w:val="bottom"/>
            <w:hideMark/>
          </w:tcPr>
          <w:p w14:paraId="352CA03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3,700</w:t>
            </w:r>
          </w:p>
        </w:tc>
        <w:tc>
          <w:tcPr>
            <w:tcW w:w="290" w:type="pct"/>
            <w:tcBorders>
              <w:top w:val="nil"/>
              <w:left w:val="nil"/>
              <w:bottom w:val="nil"/>
              <w:right w:val="double" w:sz="6" w:space="0" w:color="auto"/>
            </w:tcBorders>
            <w:shd w:val="clear" w:color="000000" w:fill="B7DEE8"/>
            <w:noWrap/>
            <w:vAlign w:val="bottom"/>
            <w:hideMark/>
          </w:tcPr>
          <w:p w14:paraId="0C0BAD6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37075A0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3,800</w:t>
            </w:r>
          </w:p>
        </w:tc>
        <w:tc>
          <w:tcPr>
            <w:tcW w:w="307" w:type="pct"/>
            <w:tcBorders>
              <w:top w:val="nil"/>
              <w:left w:val="nil"/>
              <w:bottom w:val="nil"/>
              <w:right w:val="double" w:sz="6" w:space="0" w:color="auto"/>
            </w:tcBorders>
            <w:shd w:val="clear" w:color="auto" w:fill="auto"/>
            <w:noWrap/>
            <w:vAlign w:val="bottom"/>
            <w:hideMark/>
          </w:tcPr>
          <w:p w14:paraId="3016693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6CEF0D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3,900</w:t>
            </w:r>
          </w:p>
        </w:tc>
        <w:tc>
          <w:tcPr>
            <w:tcW w:w="284" w:type="pct"/>
            <w:tcBorders>
              <w:top w:val="nil"/>
              <w:left w:val="nil"/>
              <w:bottom w:val="nil"/>
              <w:right w:val="double" w:sz="6" w:space="0" w:color="auto"/>
            </w:tcBorders>
            <w:shd w:val="clear" w:color="auto" w:fill="auto"/>
            <w:noWrap/>
            <w:vAlign w:val="bottom"/>
            <w:hideMark/>
          </w:tcPr>
          <w:p w14:paraId="2BFA591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3E38EAA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Services Fees</w:t>
            </w:r>
          </w:p>
        </w:tc>
      </w:tr>
      <w:tr w:rsidR="00AF68E7" w:rsidRPr="00AF68E7" w14:paraId="2F22D7DF"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32863FB"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F90784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Të tjera</w:t>
            </w:r>
          </w:p>
        </w:tc>
        <w:tc>
          <w:tcPr>
            <w:tcW w:w="325" w:type="pct"/>
            <w:tcBorders>
              <w:top w:val="nil"/>
              <w:left w:val="double" w:sz="6" w:space="0" w:color="auto"/>
              <w:bottom w:val="nil"/>
              <w:right w:val="single" w:sz="4" w:space="0" w:color="auto"/>
            </w:tcBorders>
            <w:shd w:val="clear" w:color="000000" w:fill="B7DEE8"/>
            <w:noWrap/>
            <w:vAlign w:val="bottom"/>
            <w:hideMark/>
          </w:tcPr>
          <w:p w14:paraId="04637C2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8,212</w:t>
            </w:r>
          </w:p>
        </w:tc>
        <w:tc>
          <w:tcPr>
            <w:tcW w:w="290" w:type="pct"/>
            <w:tcBorders>
              <w:top w:val="nil"/>
              <w:left w:val="nil"/>
              <w:bottom w:val="nil"/>
              <w:right w:val="double" w:sz="6" w:space="0" w:color="auto"/>
            </w:tcBorders>
            <w:shd w:val="clear" w:color="000000" w:fill="B7DEE8"/>
            <w:noWrap/>
            <w:vAlign w:val="bottom"/>
            <w:hideMark/>
          </w:tcPr>
          <w:p w14:paraId="779E089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04BCFD8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8,400</w:t>
            </w:r>
          </w:p>
        </w:tc>
        <w:tc>
          <w:tcPr>
            <w:tcW w:w="307" w:type="pct"/>
            <w:tcBorders>
              <w:top w:val="nil"/>
              <w:left w:val="nil"/>
              <w:bottom w:val="nil"/>
              <w:right w:val="double" w:sz="6" w:space="0" w:color="auto"/>
            </w:tcBorders>
            <w:shd w:val="clear" w:color="auto" w:fill="auto"/>
            <w:noWrap/>
            <w:vAlign w:val="bottom"/>
            <w:hideMark/>
          </w:tcPr>
          <w:p w14:paraId="6155CD3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33AEE69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8,650</w:t>
            </w:r>
          </w:p>
        </w:tc>
        <w:tc>
          <w:tcPr>
            <w:tcW w:w="284" w:type="pct"/>
            <w:tcBorders>
              <w:top w:val="nil"/>
              <w:left w:val="nil"/>
              <w:bottom w:val="nil"/>
              <w:right w:val="double" w:sz="6" w:space="0" w:color="auto"/>
            </w:tcBorders>
            <w:shd w:val="clear" w:color="auto" w:fill="auto"/>
            <w:noWrap/>
            <w:vAlign w:val="bottom"/>
            <w:hideMark/>
          </w:tcPr>
          <w:p w14:paraId="57D1E5E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1322" w:type="pct"/>
            <w:tcBorders>
              <w:top w:val="nil"/>
              <w:left w:val="nil"/>
              <w:bottom w:val="nil"/>
              <w:right w:val="single" w:sz="12" w:space="0" w:color="auto"/>
            </w:tcBorders>
            <w:shd w:val="clear" w:color="auto" w:fill="auto"/>
            <w:noWrap/>
            <w:vAlign w:val="bottom"/>
            <w:hideMark/>
          </w:tcPr>
          <w:p w14:paraId="2A6CE89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Others</w:t>
            </w:r>
          </w:p>
        </w:tc>
      </w:tr>
      <w:tr w:rsidR="00AF68E7" w:rsidRPr="00AF68E7" w14:paraId="0EA74B1D"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6C04DA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A6F7F4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Rezultati financiar i ISSH-së</w:t>
            </w:r>
          </w:p>
        </w:tc>
        <w:tc>
          <w:tcPr>
            <w:tcW w:w="325" w:type="pct"/>
            <w:tcBorders>
              <w:top w:val="nil"/>
              <w:left w:val="double" w:sz="6" w:space="0" w:color="auto"/>
              <w:bottom w:val="nil"/>
              <w:right w:val="single" w:sz="4" w:space="0" w:color="auto"/>
            </w:tcBorders>
            <w:shd w:val="clear" w:color="000000" w:fill="B7DEE8"/>
            <w:noWrap/>
            <w:vAlign w:val="bottom"/>
            <w:hideMark/>
          </w:tcPr>
          <w:p w14:paraId="22733D9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7,900</w:t>
            </w:r>
          </w:p>
        </w:tc>
        <w:tc>
          <w:tcPr>
            <w:tcW w:w="290" w:type="pct"/>
            <w:tcBorders>
              <w:top w:val="nil"/>
              <w:left w:val="nil"/>
              <w:bottom w:val="nil"/>
              <w:right w:val="double" w:sz="6" w:space="0" w:color="auto"/>
            </w:tcBorders>
            <w:shd w:val="clear" w:color="000000" w:fill="B7DEE8"/>
            <w:noWrap/>
            <w:vAlign w:val="bottom"/>
            <w:hideMark/>
          </w:tcPr>
          <w:p w14:paraId="3A0F49B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778C96B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07" w:type="pct"/>
            <w:tcBorders>
              <w:top w:val="nil"/>
              <w:left w:val="nil"/>
              <w:bottom w:val="nil"/>
              <w:right w:val="double" w:sz="6" w:space="0" w:color="auto"/>
            </w:tcBorders>
            <w:shd w:val="clear" w:color="auto" w:fill="auto"/>
            <w:noWrap/>
            <w:vAlign w:val="bottom"/>
            <w:hideMark/>
          </w:tcPr>
          <w:p w14:paraId="67801B5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38A5BF7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284" w:type="pct"/>
            <w:tcBorders>
              <w:top w:val="nil"/>
              <w:left w:val="nil"/>
              <w:bottom w:val="nil"/>
              <w:right w:val="double" w:sz="6" w:space="0" w:color="auto"/>
            </w:tcBorders>
            <w:shd w:val="clear" w:color="auto" w:fill="auto"/>
            <w:noWrap/>
            <w:vAlign w:val="bottom"/>
            <w:hideMark/>
          </w:tcPr>
          <w:p w14:paraId="49AFBA95"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7595CB5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r>
      <w:tr w:rsidR="00AF68E7" w:rsidRPr="00AF68E7" w14:paraId="4CB9CF2D"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2F93E20"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ED11A0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Të ardhura nga Shpronësimet</w:t>
            </w:r>
          </w:p>
        </w:tc>
        <w:tc>
          <w:tcPr>
            <w:tcW w:w="325" w:type="pct"/>
            <w:tcBorders>
              <w:top w:val="nil"/>
              <w:left w:val="double" w:sz="6" w:space="0" w:color="auto"/>
              <w:bottom w:val="nil"/>
              <w:right w:val="single" w:sz="4" w:space="0" w:color="auto"/>
            </w:tcBorders>
            <w:shd w:val="clear" w:color="000000" w:fill="B7DEE8"/>
            <w:noWrap/>
            <w:vAlign w:val="bottom"/>
            <w:hideMark/>
          </w:tcPr>
          <w:p w14:paraId="66DF840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8,000</w:t>
            </w:r>
          </w:p>
        </w:tc>
        <w:tc>
          <w:tcPr>
            <w:tcW w:w="290" w:type="pct"/>
            <w:tcBorders>
              <w:top w:val="nil"/>
              <w:left w:val="nil"/>
              <w:bottom w:val="nil"/>
              <w:right w:val="double" w:sz="6" w:space="0" w:color="auto"/>
            </w:tcBorders>
            <w:shd w:val="clear" w:color="000000" w:fill="B7DEE8"/>
            <w:noWrap/>
            <w:vAlign w:val="bottom"/>
            <w:hideMark/>
          </w:tcPr>
          <w:p w14:paraId="27D927D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0.3%</w:t>
            </w:r>
          </w:p>
        </w:tc>
        <w:tc>
          <w:tcPr>
            <w:tcW w:w="360" w:type="pct"/>
            <w:tcBorders>
              <w:top w:val="nil"/>
              <w:left w:val="nil"/>
              <w:bottom w:val="nil"/>
              <w:right w:val="single" w:sz="4" w:space="0" w:color="auto"/>
            </w:tcBorders>
            <w:shd w:val="clear" w:color="auto" w:fill="auto"/>
            <w:noWrap/>
            <w:vAlign w:val="bottom"/>
            <w:hideMark/>
          </w:tcPr>
          <w:p w14:paraId="50DAED8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07" w:type="pct"/>
            <w:tcBorders>
              <w:top w:val="nil"/>
              <w:left w:val="nil"/>
              <w:bottom w:val="nil"/>
              <w:right w:val="double" w:sz="6" w:space="0" w:color="auto"/>
            </w:tcBorders>
            <w:shd w:val="clear" w:color="auto" w:fill="auto"/>
            <w:noWrap/>
            <w:vAlign w:val="bottom"/>
            <w:hideMark/>
          </w:tcPr>
          <w:p w14:paraId="79D810C3"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7108012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284" w:type="pct"/>
            <w:tcBorders>
              <w:top w:val="nil"/>
              <w:left w:val="nil"/>
              <w:bottom w:val="nil"/>
              <w:right w:val="double" w:sz="6" w:space="0" w:color="auto"/>
            </w:tcBorders>
            <w:shd w:val="clear" w:color="auto" w:fill="auto"/>
            <w:noWrap/>
            <w:vAlign w:val="bottom"/>
            <w:hideMark/>
          </w:tcPr>
          <w:p w14:paraId="5B21EA65"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3F2A16C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r>
      <w:tr w:rsidR="00AF68E7" w:rsidRPr="00AF68E7" w14:paraId="51841FE0" w14:textId="77777777" w:rsidTr="0099774E">
        <w:trPr>
          <w:trHeight w:val="180"/>
        </w:trPr>
        <w:tc>
          <w:tcPr>
            <w:tcW w:w="179" w:type="pct"/>
            <w:tcBorders>
              <w:top w:val="double" w:sz="6" w:space="0" w:color="auto"/>
              <w:left w:val="single" w:sz="12" w:space="0" w:color="auto"/>
              <w:bottom w:val="nil"/>
              <w:right w:val="double" w:sz="6" w:space="0" w:color="auto"/>
            </w:tcBorders>
            <w:shd w:val="clear" w:color="auto" w:fill="auto"/>
            <w:noWrap/>
            <w:vAlign w:val="bottom"/>
            <w:hideMark/>
          </w:tcPr>
          <w:p w14:paraId="0F4DD23C"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double" w:sz="6" w:space="0" w:color="auto"/>
              <w:left w:val="nil"/>
              <w:bottom w:val="nil"/>
              <w:right w:val="nil"/>
            </w:tcBorders>
            <w:shd w:val="clear" w:color="auto" w:fill="auto"/>
            <w:noWrap/>
            <w:vAlign w:val="bottom"/>
            <w:hideMark/>
          </w:tcPr>
          <w:p w14:paraId="3786F5F4"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325" w:type="pct"/>
            <w:tcBorders>
              <w:top w:val="double" w:sz="6" w:space="0" w:color="auto"/>
              <w:left w:val="double" w:sz="6" w:space="0" w:color="auto"/>
              <w:bottom w:val="nil"/>
              <w:right w:val="single" w:sz="4" w:space="0" w:color="auto"/>
            </w:tcBorders>
            <w:shd w:val="clear" w:color="000000" w:fill="B7DEE8"/>
            <w:noWrap/>
            <w:vAlign w:val="bottom"/>
            <w:hideMark/>
          </w:tcPr>
          <w:p w14:paraId="4F966748"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290" w:type="pct"/>
            <w:tcBorders>
              <w:top w:val="double" w:sz="6" w:space="0" w:color="auto"/>
              <w:left w:val="nil"/>
              <w:bottom w:val="nil"/>
              <w:right w:val="double" w:sz="6" w:space="0" w:color="auto"/>
            </w:tcBorders>
            <w:shd w:val="clear" w:color="000000" w:fill="B7DEE8"/>
            <w:noWrap/>
            <w:vAlign w:val="bottom"/>
            <w:hideMark/>
          </w:tcPr>
          <w:p w14:paraId="58052699"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360" w:type="pct"/>
            <w:tcBorders>
              <w:top w:val="double" w:sz="6" w:space="0" w:color="auto"/>
              <w:left w:val="nil"/>
              <w:bottom w:val="nil"/>
              <w:right w:val="single" w:sz="4" w:space="0" w:color="auto"/>
            </w:tcBorders>
            <w:shd w:val="clear" w:color="auto" w:fill="auto"/>
            <w:noWrap/>
            <w:vAlign w:val="bottom"/>
            <w:hideMark/>
          </w:tcPr>
          <w:p w14:paraId="58A69592"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307" w:type="pct"/>
            <w:tcBorders>
              <w:top w:val="double" w:sz="6" w:space="0" w:color="auto"/>
              <w:left w:val="nil"/>
              <w:bottom w:val="nil"/>
              <w:right w:val="double" w:sz="6" w:space="0" w:color="auto"/>
            </w:tcBorders>
            <w:shd w:val="clear" w:color="auto" w:fill="auto"/>
            <w:noWrap/>
            <w:vAlign w:val="bottom"/>
            <w:hideMark/>
          </w:tcPr>
          <w:p w14:paraId="09C4E1A7"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360" w:type="pct"/>
            <w:tcBorders>
              <w:top w:val="double" w:sz="6" w:space="0" w:color="auto"/>
              <w:left w:val="nil"/>
              <w:bottom w:val="nil"/>
              <w:right w:val="single" w:sz="4" w:space="0" w:color="auto"/>
            </w:tcBorders>
            <w:shd w:val="clear" w:color="auto" w:fill="auto"/>
            <w:noWrap/>
            <w:vAlign w:val="bottom"/>
            <w:hideMark/>
          </w:tcPr>
          <w:p w14:paraId="61116E73"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284" w:type="pct"/>
            <w:tcBorders>
              <w:top w:val="double" w:sz="6" w:space="0" w:color="auto"/>
              <w:left w:val="nil"/>
              <w:bottom w:val="nil"/>
              <w:right w:val="double" w:sz="6" w:space="0" w:color="auto"/>
            </w:tcBorders>
            <w:shd w:val="clear" w:color="auto" w:fill="auto"/>
            <w:noWrap/>
            <w:vAlign w:val="bottom"/>
            <w:hideMark/>
          </w:tcPr>
          <w:p w14:paraId="74C7271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322" w:type="pct"/>
            <w:tcBorders>
              <w:top w:val="double" w:sz="6" w:space="0" w:color="auto"/>
              <w:left w:val="nil"/>
              <w:bottom w:val="nil"/>
              <w:right w:val="single" w:sz="12" w:space="0" w:color="auto"/>
            </w:tcBorders>
            <w:shd w:val="clear" w:color="auto" w:fill="auto"/>
            <w:noWrap/>
            <w:vAlign w:val="bottom"/>
            <w:hideMark/>
          </w:tcPr>
          <w:p w14:paraId="17346E9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r>
      <w:tr w:rsidR="00AF68E7" w:rsidRPr="00AF68E7" w14:paraId="028E9D1D"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4C7BFF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E1C8701"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TOTALI I SHPENZIMEVE</w:t>
            </w:r>
          </w:p>
        </w:tc>
        <w:tc>
          <w:tcPr>
            <w:tcW w:w="325" w:type="pct"/>
            <w:tcBorders>
              <w:top w:val="nil"/>
              <w:left w:val="double" w:sz="6" w:space="0" w:color="auto"/>
              <w:bottom w:val="nil"/>
              <w:right w:val="single" w:sz="4" w:space="0" w:color="auto"/>
            </w:tcBorders>
            <w:shd w:val="clear" w:color="000000" w:fill="B7DEE8"/>
            <w:noWrap/>
            <w:vAlign w:val="bottom"/>
            <w:hideMark/>
          </w:tcPr>
          <w:p w14:paraId="7773F92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771,348</w:t>
            </w:r>
          </w:p>
        </w:tc>
        <w:tc>
          <w:tcPr>
            <w:tcW w:w="290" w:type="pct"/>
            <w:tcBorders>
              <w:top w:val="nil"/>
              <w:left w:val="nil"/>
              <w:bottom w:val="nil"/>
              <w:right w:val="double" w:sz="6" w:space="0" w:color="auto"/>
            </w:tcBorders>
            <w:shd w:val="clear" w:color="000000" w:fill="B7DEE8"/>
            <w:noWrap/>
            <w:vAlign w:val="bottom"/>
            <w:hideMark/>
          </w:tcPr>
          <w:p w14:paraId="3729DABB"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31.7%</w:t>
            </w:r>
          </w:p>
        </w:tc>
        <w:tc>
          <w:tcPr>
            <w:tcW w:w="360" w:type="pct"/>
            <w:tcBorders>
              <w:top w:val="nil"/>
              <w:left w:val="nil"/>
              <w:bottom w:val="nil"/>
              <w:right w:val="single" w:sz="4" w:space="0" w:color="auto"/>
            </w:tcBorders>
            <w:shd w:val="clear" w:color="auto" w:fill="auto"/>
            <w:noWrap/>
            <w:vAlign w:val="bottom"/>
            <w:hideMark/>
          </w:tcPr>
          <w:p w14:paraId="5BB90D2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801,873</w:t>
            </w:r>
          </w:p>
        </w:tc>
        <w:tc>
          <w:tcPr>
            <w:tcW w:w="307" w:type="pct"/>
            <w:tcBorders>
              <w:top w:val="nil"/>
              <w:left w:val="nil"/>
              <w:bottom w:val="nil"/>
              <w:right w:val="double" w:sz="6" w:space="0" w:color="auto"/>
            </w:tcBorders>
            <w:shd w:val="clear" w:color="auto" w:fill="auto"/>
            <w:noWrap/>
            <w:vAlign w:val="bottom"/>
            <w:hideMark/>
          </w:tcPr>
          <w:p w14:paraId="6539729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31.4%</w:t>
            </w:r>
          </w:p>
        </w:tc>
        <w:tc>
          <w:tcPr>
            <w:tcW w:w="360" w:type="pct"/>
            <w:tcBorders>
              <w:top w:val="nil"/>
              <w:left w:val="nil"/>
              <w:bottom w:val="nil"/>
              <w:right w:val="single" w:sz="4" w:space="0" w:color="auto"/>
            </w:tcBorders>
            <w:shd w:val="clear" w:color="auto" w:fill="auto"/>
            <w:noWrap/>
            <w:vAlign w:val="bottom"/>
            <w:hideMark/>
          </w:tcPr>
          <w:p w14:paraId="67EF0A1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828,611</w:t>
            </w:r>
          </w:p>
        </w:tc>
        <w:tc>
          <w:tcPr>
            <w:tcW w:w="284" w:type="pct"/>
            <w:tcBorders>
              <w:top w:val="nil"/>
              <w:left w:val="nil"/>
              <w:bottom w:val="nil"/>
              <w:right w:val="double" w:sz="6" w:space="0" w:color="auto"/>
            </w:tcBorders>
            <w:shd w:val="clear" w:color="auto" w:fill="auto"/>
            <w:noWrap/>
            <w:vAlign w:val="bottom"/>
            <w:hideMark/>
          </w:tcPr>
          <w:p w14:paraId="5863D7E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30.8%</w:t>
            </w:r>
          </w:p>
        </w:tc>
        <w:tc>
          <w:tcPr>
            <w:tcW w:w="1322" w:type="pct"/>
            <w:tcBorders>
              <w:top w:val="nil"/>
              <w:left w:val="nil"/>
              <w:bottom w:val="nil"/>
              <w:right w:val="single" w:sz="12" w:space="0" w:color="auto"/>
            </w:tcBorders>
            <w:shd w:val="clear" w:color="auto" w:fill="auto"/>
            <w:noWrap/>
            <w:vAlign w:val="bottom"/>
            <w:hideMark/>
          </w:tcPr>
          <w:p w14:paraId="095E527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TOTAL EXPENDITURE</w:t>
            </w:r>
          </w:p>
        </w:tc>
      </w:tr>
      <w:tr w:rsidR="00AF68E7" w:rsidRPr="00AF68E7" w14:paraId="1541F4C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42E1B02"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w:t>
            </w:r>
          </w:p>
        </w:tc>
        <w:tc>
          <w:tcPr>
            <w:tcW w:w="1573" w:type="pct"/>
            <w:tcBorders>
              <w:top w:val="nil"/>
              <w:left w:val="nil"/>
              <w:bottom w:val="nil"/>
              <w:right w:val="nil"/>
            </w:tcBorders>
            <w:shd w:val="clear" w:color="auto" w:fill="auto"/>
            <w:noWrap/>
            <w:vAlign w:val="bottom"/>
            <w:hideMark/>
          </w:tcPr>
          <w:p w14:paraId="67CEDB6A"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Shpenzime Korrente</w:t>
            </w:r>
          </w:p>
        </w:tc>
        <w:tc>
          <w:tcPr>
            <w:tcW w:w="325" w:type="pct"/>
            <w:tcBorders>
              <w:top w:val="nil"/>
              <w:left w:val="double" w:sz="6" w:space="0" w:color="auto"/>
              <w:bottom w:val="nil"/>
              <w:right w:val="single" w:sz="4" w:space="0" w:color="auto"/>
            </w:tcBorders>
            <w:shd w:val="clear" w:color="000000" w:fill="B7DEE8"/>
            <w:noWrap/>
            <w:vAlign w:val="bottom"/>
            <w:hideMark/>
          </w:tcPr>
          <w:p w14:paraId="05C4717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617,342</w:t>
            </w:r>
          </w:p>
        </w:tc>
        <w:tc>
          <w:tcPr>
            <w:tcW w:w="290" w:type="pct"/>
            <w:tcBorders>
              <w:top w:val="nil"/>
              <w:left w:val="nil"/>
              <w:bottom w:val="nil"/>
              <w:right w:val="double" w:sz="6" w:space="0" w:color="auto"/>
            </w:tcBorders>
            <w:shd w:val="clear" w:color="000000" w:fill="B7DEE8"/>
            <w:noWrap/>
            <w:vAlign w:val="bottom"/>
            <w:hideMark/>
          </w:tcPr>
          <w:p w14:paraId="5C42852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25.4%</w:t>
            </w:r>
          </w:p>
        </w:tc>
        <w:tc>
          <w:tcPr>
            <w:tcW w:w="360" w:type="pct"/>
            <w:tcBorders>
              <w:top w:val="nil"/>
              <w:left w:val="nil"/>
              <w:bottom w:val="nil"/>
              <w:right w:val="single" w:sz="4" w:space="0" w:color="auto"/>
            </w:tcBorders>
            <w:shd w:val="clear" w:color="auto" w:fill="auto"/>
            <w:noWrap/>
            <w:vAlign w:val="bottom"/>
            <w:hideMark/>
          </w:tcPr>
          <w:p w14:paraId="7EFBF51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651,699</w:t>
            </w:r>
          </w:p>
        </w:tc>
        <w:tc>
          <w:tcPr>
            <w:tcW w:w="307" w:type="pct"/>
            <w:tcBorders>
              <w:top w:val="nil"/>
              <w:left w:val="nil"/>
              <w:bottom w:val="nil"/>
              <w:right w:val="double" w:sz="6" w:space="0" w:color="auto"/>
            </w:tcBorders>
            <w:shd w:val="clear" w:color="auto" w:fill="auto"/>
            <w:noWrap/>
            <w:vAlign w:val="bottom"/>
            <w:hideMark/>
          </w:tcPr>
          <w:p w14:paraId="22F6B38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25.5%</w:t>
            </w:r>
          </w:p>
        </w:tc>
        <w:tc>
          <w:tcPr>
            <w:tcW w:w="360" w:type="pct"/>
            <w:tcBorders>
              <w:top w:val="nil"/>
              <w:left w:val="nil"/>
              <w:bottom w:val="nil"/>
              <w:right w:val="single" w:sz="4" w:space="0" w:color="auto"/>
            </w:tcBorders>
            <w:shd w:val="clear" w:color="auto" w:fill="auto"/>
            <w:noWrap/>
            <w:vAlign w:val="bottom"/>
            <w:hideMark/>
          </w:tcPr>
          <w:p w14:paraId="6D52D84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676,233</w:t>
            </w:r>
          </w:p>
        </w:tc>
        <w:tc>
          <w:tcPr>
            <w:tcW w:w="284" w:type="pct"/>
            <w:tcBorders>
              <w:top w:val="nil"/>
              <w:left w:val="nil"/>
              <w:bottom w:val="nil"/>
              <w:right w:val="double" w:sz="6" w:space="0" w:color="auto"/>
            </w:tcBorders>
            <w:shd w:val="clear" w:color="auto" w:fill="auto"/>
            <w:noWrap/>
            <w:vAlign w:val="bottom"/>
            <w:hideMark/>
          </w:tcPr>
          <w:p w14:paraId="1E3EF9A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25.1%</w:t>
            </w:r>
          </w:p>
        </w:tc>
        <w:tc>
          <w:tcPr>
            <w:tcW w:w="1322" w:type="pct"/>
            <w:tcBorders>
              <w:top w:val="nil"/>
              <w:left w:val="nil"/>
              <w:bottom w:val="nil"/>
              <w:right w:val="single" w:sz="12" w:space="0" w:color="auto"/>
            </w:tcBorders>
            <w:shd w:val="clear" w:color="auto" w:fill="auto"/>
            <w:noWrap/>
            <w:vAlign w:val="bottom"/>
            <w:hideMark/>
          </w:tcPr>
          <w:p w14:paraId="70FC2C7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Current Expenditures</w:t>
            </w:r>
          </w:p>
        </w:tc>
      </w:tr>
      <w:tr w:rsidR="00AF68E7" w:rsidRPr="00AF68E7" w14:paraId="69F1E76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E57FE0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1 </w:t>
            </w:r>
          </w:p>
        </w:tc>
        <w:tc>
          <w:tcPr>
            <w:tcW w:w="1573" w:type="pct"/>
            <w:tcBorders>
              <w:top w:val="nil"/>
              <w:left w:val="nil"/>
              <w:bottom w:val="nil"/>
              <w:right w:val="nil"/>
            </w:tcBorders>
            <w:shd w:val="clear" w:color="auto" w:fill="auto"/>
            <w:noWrap/>
            <w:vAlign w:val="bottom"/>
            <w:hideMark/>
          </w:tcPr>
          <w:p w14:paraId="30B887C4"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Personeli</w:t>
            </w:r>
          </w:p>
        </w:tc>
        <w:tc>
          <w:tcPr>
            <w:tcW w:w="325" w:type="pct"/>
            <w:tcBorders>
              <w:top w:val="nil"/>
              <w:left w:val="double" w:sz="6" w:space="0" w:color="auto"/>
              <w:bottom w:val="nil"/>
              <w:right w:val="single" w:sz="4" w:space="0" w:color="auto"/>
            </w:tcBorders>
            <w:shd w:val="clear" w:color="000000" w:fill="B7DEE8"/>
            <w:noWrap/>
            <w:vAlign w:val="bottom"/>
            <w:hideMark/>
          </w:tcPr>
          <w:p w14:paraId="323D396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120,197</w:t>
            </w:r>
          </w:p>
        </w:tc>
        <w:tc>
          <w:tcPr>
            <w:tcW w:w="290" w:type="pct"/>
            <w:tcBorders>
              <w:top w:val="nil"/>
              <w:left w:val="nil"/>
              <w:bottom w:val="nil"/>
              <w:right w:val="double" w:sz="6" w:space="0" w:color="auto"/>
            </w:tcBorders>
            <w:shd w:val="clear" w:color="000000" w:fill="B7DEE8"/>
            <w:noWrap/>
            <w:vAlign w:val="bottom"/>
            <w:hideMark/>
          </w:tcPr>
          <w:p w14:paraId="71CFFE0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4.9%</w:t>
            </w:r>
          </w:p>
        </w:tc>
        <w:tc>
          <w:tcPr>
            <w:tcW w:w="360" w:type="pct"/>
            <w:tcBorders>
              <w:top w:val="nil"/>
              <w:left w:val="nil"/>
              <w:bottom w:val="nil"/>
              <w:right w:val="single" w:sz="4" w:space="0" w:color="auto"/>
            </w:tcBorders>
            <w:shd w:val="clear" w:color="auto" w:fill="auto"/>
            <w:noWrap/>
            <w:vAlign w:val="bottom"/>
            <w:hideMark/>
          </w:tcPr>
          <w:p w14:paraId="53515C0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125,900</w:t>
            </w:r>
          </w:p>
        </w:tc>
        <w:tc>
          <w:tcPr>
            <w:tcW w:w="307" w:type="pct"/>
            <w:tcBorders>
              <w:top w:val="nil"/>
              <w:left w:val="nil"/>
              <w:bottom w:val="nil"/>
              <w:right w:val="double" w:sz="6" w:space="0" w:color="auto"/>
            </w:tcBorders>
            <w:shd w:val="clear" w:color="auto" w:fill="auto"/>
            <w:noWrap/>
            <w:vAlign w:val="bottom"/>
            <w:hideMark/>
          </w:tcPr>
          <w:p w14:paraId="7344AB1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4.9%</w:t>
            </w:r>
          </w:p>
        </w:tc>
        <w:tc>
          <w:tcPr>
            <w:tcW w:w="360" w:type="pct"/>
            <w:tcBorders>
              <w:top w:val="nil"/>
              <w:left w:val="nil"/>
              <w:bottom w:val="nil"/>
              <w:right w:val="single" w:sz="4" w:space="0" w:color="auto"/>
            </w:tcBorders>
            <w:shd w:val="clear" w:color="auto" w:fill="auto"/>
            <w:noWrap/>
            <w:vAlign w:val="bottom"/>
            <w:hideMark/>
          </w:tcPr>
          <w:p w14:paraId="2C64B22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130,869</w:t>
            </w:r>
          </w:p>
        </w:tc>
        <w:tc>
          <w:tcPr>
            <w:tcW w:w="284" w:type="pct"/>
            <w:tcBorders>
              <w:top w:val="nil"/>
              <w:left w:val="nil"/>
              <w:bottom w:val="nil"/>
              <w:right w:val="double" w:sz="6" w:space="0" w:color="auto"/>
            </w:tcBorders>
            <w:shd w:val="clear" w:color="auto" w:fill="auto"/>
            <w:noWrap/>
            <w:vAlign w:val="bottom"/>
            <w:hideMark/>
          </w:tcPr>
          <w:p w14:paraId="2E13548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4.9%</w:t>
            </w:r>
          </w:p>
        </w:tc>
        <w:tc>
          <w:tcPr>
            <w:tcW w:w="1322" w:type="pct"/>
            <w:tcBorders>
              <w:top w:val="nil"/>
              <w:left w:val="nil"/>
              <w:bottom w:val="nil"/>
              <w:right w:val="single" w:sz="12" w:space="0" w:color="auto"/>
            </w:tcBorders>
            <w:shd w:val="clear" w:color="auto" w:fill="auto"/>
            <w:noWrap/>
            <w:vAlign w:val="bottom"/>
            <w:hideMark/>
          </w:tcPr>
          <w:p w14:paraId="369E175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Personnel expenditures</w:t>
            </w:r>
          </w:p>
        </w:tc>
      </w:tr>
      <w:tr w:rsidR="00AF68E7" w:rsidRPr="00AF68E7" w14:paraId="2D14C0F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046435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293196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Paga</w:t>
            </w:r>
          </w:p>
        </w:tc>
        <w:tc>
          <w:tcPr>
            <w:tcW w:w="325" w:type="pct"/>
            <w:tcBorders>
              <w:top w:val="nil"/>
              <w:left w:val="double" w:sz="6" w:space="0" w:color="auto"/>
              <w:bottom w:val="nil"/>
              <w:right w:val="single" w:sz="4" w:space="0" w:color="auto"/>
            </w:tcBorders>
            <w:shd w:val="clear" w:color="000000" w:fill="B7DEE8"/>
            <w:noWrap/>
            <w:vAlign w:val="bottom"/>
            <w:hideMark/>
          </w:tcPr>
          <w:p w14:paraId="0043783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92,586</w:t>
            </w:r>
          </w:p>
        </w:tc>
        <w:tc>
          <w:tcPr>
            <w:tcW w:w="290" w:type="pct"/>
            <w:tcBorders>
              <w:top w:val="nil"/>
              <w:left w:val="nil"/>
              <w:bottom w:val="nil"/>
              <w:right w:val="double" w:sz="6" w:space="0" w:color="auto"/>
            </w:tcBorders>
            <w:shd w:val="clear" w:color="000000" w:fill="B7DEE8"/>
            <w:noWrap/>
            <w:vAlign w:val="bottom"/>
            <w:hideMark/>
          </w:tcPr>
          <w:p w14:paraId="3767A36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3.8%</w:t>
            </w:r>
          </w:p>
        </w:tc>
        <w:tc>
          <w:tcPr>
            <w:tcW w:w="360" w:type="pct"/>
            <w:tcBorders>
              <w:top w:val="nil"/>
              <w:left w:val="nil"/>
              <w:bottom w:val="nil"/>
              <w:right w:val="single" w:sz="4" w:space="0" w:color="auto"/>
            </w:tcBorders>
            <w:shd w:val="clear" w:color="auto" w:fill="auto"/>
            <w:noWrap/>
            <w:vAlign w:val="bottom"/>
            <w:hideMark/>
          </w:tcPr>
          <w:p w14:paraId="1DF3B26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106,500</w:t>
            </w:r>
          </w:p>
        </w:tc>
        <w:tc>
          <w:tcPr>
            <w:tcW w:w="307" w:type="pct"/>
            <w:tcBorders>
              <w:top w:val="nil"/>
              <w:left w:val="nil"/>
              <w:bottom w:val="nil"/>
              <w:right w:val="double" w:sz="6" w:space="0" w:color="auto"/>
            </w:tcBorders>
            <w:shd w:val="clear" w:color="auto" w:fill="auto"/>
            <w:noWrap/>
            <w:vAlign w:val="bottom"/>
            <w:hideMark/>
          </w:tcPr>
          <w:p w14:paraId="2911074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w:t>
            </w:r>
          </w:p>
        </w:tc>
        <w:tc>
          <w:tcPr>
            <w:tcW w:w="360" w:type="pct"/>
            <w:tcBorders>
              <w:top w:val="nil"/>
              <w:left w:val="nil"/>
              <w:bottom w:val="nil"/>
              <w:right w:val="single" w:sz="4" w:space="0" w:color="auto"/>
            </w:tcBorders>
            <w:shd w:val="clear" w:color="auto" w:fill="auto"/>
            <w:noWrap/>
            <w:vAlign w:val="bottom"/>
            <w:hideMark/>
          </w:tcPr>
          <w:p w14:paraId="0D51A03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107,000</w:t>
            </w:r>
          </w:p>
        </w:tc>
        <w:tc>
          <w:tcPr>
            <w:tcW w:w="284" w:type="pct"/>
            <w:tcBorders>
              <w:top w:val="nil"/>
              <w:left w:val="nil"/>
              <w:bottom w:val="nil"/>
              <w:right w:val="double" w:sz="6" w:space="0" w:color="auto"/>
            </w:tcBorders>
            <w:shd w:val="clear" w:color="auto" w:fill="auto"/>
            <w:noWrap/>
            <w:vAlign w:val="bottom"/>
            <w:hideMark/>
          </w:tcPr>
          <w:p w14:paraId="0F7C1AE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w:t>
            </w:r>
          </w:p>
        </w:tc>
        <w:tc>
          <w:tcPr>
            <w:tcW w:w="1322" w:type="pct"/>
            <w:tcBorders>
              <w:top w:val="nil"/>
              <w:left w:val="nil"/>
              <w:bottom w:val="nil"/>
              <w:right w:val="single" w:sz="12" w:space="0" w:color="auto"/>
            </w:tcBorders>
            <w:shd w:val="clear" w:color="auto" w:fill="auto"/>
            <w:noWrap/>
            <w:vAlign w:val="bottom"/>
            <w:hideMark/>
          </w:tcPr>
          <w:p w14:paraId="2720B6E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Wages</w:t>
            </w:r>
          </w:p>
        </w:tc>
      </w:tr>
      <w:tr w:rsidR="00AF68E7" w:rsidRPr="00AF68E7" w14:paraId="0F3453D7"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03B7470"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3EEA2B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Kontributi për Sigurime Shoqërore</w:t>
            </w:r>
          </w:p>
        </w:tc>
        <w:tc>
          <w:tcPr>
            <w:tcW w:w="325" w:type="pct"/>
            <w:tcBorders>
              <w:top w:val="nil"/>
              <w:left w:val="double" w:sz="6" w:space="0" w:color="auto"/>
              <w:bottom w:val="nil"/>
              <w:right w:val="single" w:sz="4" w:space="0" w:color="auto"/>
            </w:tcBorders>
            <w:shd w:val="clear" w:color="000000" w:fill="B7DEE8"/>
            <w:noWrap/>
            <w:vAlign w:val="bottom"/>
            <w:hideMark/>
          </w:tcPr>
          <w:p w14:paraId="04E4F88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15,211</w:t>
            </w:r>
          </w:p>
        </w:tc>
        <w:tc>
          <w:tcPr>
            <w:tcW w:w="290" w:type="pct"/>
            <w:tcBorders>
              <w:top w:val="nil"/>
              <w:left w:val="nil"/>
              <w:bottom w:val="nil"/>
              <w:right w:val="double" w:sz="6" w:space="0" w:color="auto"/>
            </w:tcBorders>
            <w:shd w:val="clear" w:color="000000" w:fill="B7DEE8"/>
            <w:noWrap/>
            <w:vAlign w:val="bottom"/>
            <w:hideMark/>
          </w:tcPr>
          <w:p w14:paraId="5F1F602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51B7D35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18,000</w:t>
            </w:r>
          </w:p>
        </w:tc>
        <w:tc>
          <w:tcPr>
            <w:tcW w:w="307" w:type="pct"/>
            <w:tcBorders>
              <w:top w:val="nil"/>
              <w:left w:val="nil"/>
              <w:bottom w:val="nil"/>
              <w:right w:val="double" w:sz="6" w:space="0" w:color="auto"/>
            </w:tcBorders>
            <w:shd w:val="clear" w:color="auto" w:fill="auto"/>
            <w:noWrap/>
            <w:vAlign w:val="bottom"/>
            <w:hideMark/>
          </w:tcPr>
          <w:p w14:paraId="1432918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0.7%</w:t>
            </w:r>
          </w:p>
        </w:tc>
        <w:tc>
          <w:tcPr>
            <w:tcW w:w="360" w:type="pct"/>
            <w:tcBorders>
              <w:top w:val="nil"/>
              <w:left w:val="nil"/>
              <w:bottom w:val="nil"/>
              <w:right w:val="single" w:sz="4" w:space="0" w:color="auto"/>
            </w:tcBorders>
            <w:shd w:val="clear" w:color="auto" w:fill="auto"/>
            <w:noWrap/>
            <w:vAlign w:val="bottom"/>
            <w:hideMark/>
          </w:tcPr>
          <w:p w14:paraId="7305F6B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18,100</w:t>
            </w:r>
          </w:p>
        </w:tc>
        <w:tc>
          <w:tcPr>
            <w:tcW w:w="284" w:type="pct"/>
            <w:tcBorders>
              <w:top w:val="nil"/>
              <w:left w:val="nil"/>
              <w:bottom w:val="nil"/>
              <w:right w:val="double" w:sz="6" w:space="0" w:color="auto"/>
            </w:tcBorders>
            <w:shd w:val="clear" w:color="auto" w:fill="auto"/>
            <w:noWrap/>
            <w:vAlign w:val="bottom"/>
            <w:hideMark/>
          </w:tcPr>
          <w:p w14:paraId="46D6519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0.7%</w:t>
            </w:r>
          </w:p>
        </w:tc>
        <w:tc>
          <w:tcPr>
            <w:tcW w:w="1322" w:type="pct"/>
            <w:tcBorders>
              <w:top w:val="nil"/>
              <w:left w:val="nil"/>
              <w:bottom w:val="nil"/>
              <w:right w:val="single" w:sz="12" w:space="0" w:color="auto"/>
            </w:tcBorders>
            <w:shd w:val="clear" w:color="auto" w:fill="auto"/>
            <w:noWrap/>
            <w:vAlign w:val="bottom"/>
            <w:hideMark/>
          </w:tcPr>
          <w:p w14:paraId="27053E5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Social insurance contributions</w:t>
            </w:r>
          </w:p>
        </w:tc>
      </w:tr>
      <w:tr w:rsidR="00AF68E7" w:rsidRPr="00AF68E7" w14:paraId="102F98EB"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5810B3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298FC7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Fondi i veçantë i pagave</w:t>
            </w:r>
          </w:p>
        </w:tc>
        <w:tc>
          <w:tcPr>
            <w:tcW w:w="325" w:type="pct"/>
            <w:tcBorders>
              <w:top w:val="nil"/>
              <w:left w:val="double" w:sz="6" w:space="0" w:color="auto"/>
              <w:bottom w:val="nil"/>
              <w:right w:val="single" w:sz="4" w:space="0" w:color="auto"/>
            </w:tcBorders>
            <w:shd w:val="clear" w:color="000000" w:fill="B7DEE8"/>
            <w:noWrap/>
            <w:vAlign w:val="bottom"/>
            <w:hideMark/>
          </w:tcPr>
          <w:p w14:paraId="621A9B9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400</w:t>
            </w:r>
          </w:p>
        </w:tc>
        <w:tc>
          <w:tcPr>
            <w:tcW w:w="290" w:type="pct"/>
            <w:tcBorders>
              <w:top w:val="nil"/>
              <w:left w:val="nil"/>
              <w:bottom w:val="nil"/>
              <w:right w:val="double" w:sz="6" w:space="0" w:color="auto"/>
            </w:tcBorders>
            <w:shd w:val="clear" w:color="000000" w:fill="B7DEE8"/>
            <w:noWrap/>
            <w:vAlign w:val="bottom"/>
            <w:hideMark/>
          </w:tcPr>
          <w:p w14:paraId="31CF4CA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8BBFB2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400</w:t>
            </w:r>
          </w:p>
        </w:tc>
        <w:tc>
          <w:tcPr>
            <w:tcW w:w="307" w:type="pct"/>
            <w:tcBorders>
              <w:top w:val="nil"/>
              <w:left w:val="nil"/>
              <w:bottom w:val="nil"/>
              <w:right w:val="double" w:sz="6" w:space="0" w:color="auto"/>
            </w:tcBorders>
            <w:shd w:val="clear" w:color="auto" w:fill="auto"/>
            <w:noWrap/>
            <w:vAlign w:val="bottom"/>
            <w:hideMark/>
          </w:tcPr>
          <w:p w14:paraId="5E9FF81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9FE59A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500</w:t>
            </w:r>
          </w:p>
        </w:tc>
        <w:tc>
          <w:tcPr>
            <w:tcW w:w="284" w:type="pct"/>
            <w:tcBorders>
              <w:top w:val="nil"/>
              <w:left w:val="nil"/>
              <w:bottom w:val="nil"/>
              <w:right w:val="double" w:sz="6" w:space="0" w:color="auto"/>
            </w:tcBorders>
            <w:shd w:val="clear" w:color="auto" w:fill="auto"/>
            <w:noWrap/>
            <w:vAlign w:val="bottom"/>
            <w:hideMark/>
          </w:tcPr>
          <w:p w14:paraId="6DC27C2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592233F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Bonus fund </w:t>
            </w:r>
          </w:p>
        </w:tc>
      </w:tr>
      <w:tr w:rsidR="00AF68E7" w:rsidRPr="00AF68E7" w14:paraId="51782207"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D0A263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9690AA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Politika të reja pagash </w:t>
            </w:r>
          </w:p>
        </w:tc>
        <w:tc>
          <w:tcPr>
            <w:tcW w:w="325" w:type="pct"/>
            <w:tcBorders>
              <w:top w:val="nil"/>
              <w:left w:val="double" w:sz="6" w:space="0" w:color="auto"/>
              <w:bottom w:val="nil"/>
              <w:right w:val="single" w:sz="4" w:space="0" w:color="auto"/>
            </w:tcBorders>
            <w:shd w:val="clear" w:color="000000" w:fill="B7DEE8"/>
            <w:noWrap/>
            <w:vAlign w:val="bottom"/>
            <w:hideMark/>
          </w:tcPr>
          <w:p w14:paraId="2DCBBB5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11,000</w:t>
            </w:r>
          </w:p>
        </w:tc>
        <w:tc>
          <w:tcPr>
            <w:tcW w:w="290" w:type="pct"/>
            <w:tcBorders>
              <w:top w:val="nil"/>
              <w:left w:val="nil"/>
              <w:bottom w:val="nil"/>
              <w:right w:val="double" w:sz="6" w:space="0" w:color="auto"/>
            </w:tcBorders>
            <w:shd w:val="clear" w:color="000000" w:fill="B7DEE8"/>
            <w:noWrap/>
            <w:vAlign w:val="bottom"/>
            <w:hideMark/>
          </w:tcPr>
          <w:p w14:paraId="7BDE8AF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2385EC7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63CD56B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783866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6BC765B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5B972BC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Contingency for new wage policies</w:t>
            </w:r>
          </w:p>
        </w:tc>
      </w:tr>
      <w:tr w:rsidR="00AF68E7" w:rsidRPr="00AF68E7" w14:paraId="1853878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8BE361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42EF2F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Indeksimi i Pagave</w:t>
            </w:r>
          </w:p>
        </w:tc>
        <w:tc>
          <w:tcPr>
            <w:tcW w:w="325" w:type="pct"/>
            <w:tcBorders>
              <w:top w:val="nil"/>
              <w:left w:val="double" w:sz="6" w:space="0" w:color="auto"/>
              <w:bottom w:val="nil"/>
              <w:right w:val="single" w:sz="4" w:space="0" w:color="auto"/>
            </w:tcBorders>
            <w:shd w:val="clear" w:color="000000" w:fill="B7DEE8"/>
            <w:noWrap/>
            <w:vAlign w:val="bottom"/>
            <w:hideMark/>
          </w:tcPr>
          <w:p w14:paraId="182CC8C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290" w:type="pct"/>
            <w:tcBorders>
              <w:top w:val="nil"/>
              <w:left w:val="nil"/>
              <w:bottom w:val="nil"/>
              <w:right w:val="double" w:sz="6" w:space="0" w:color="auto"/>
            </w:tcBorders>
            <w:shd w:val="clear" w:color="000000" w:fill="B7DEE8"/>
            <w:noWrap/>
            <w:vAlign w:val="bottom"/>
            <w:hideMark/>
          </w:tcPr>
          <w:p w14:paraId="092021B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30BB0B2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12A7B98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47861CA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4,269</w:t>
            </w:r>
          </w:p>
        </w:tc>
        <w:tc>
          <w:tcPr>
            <w:tcW w:w="284" w:type="pct"/>
            <w:tcBorders>
              <w:top w:val="nil"/>
              <w:left w:val="nil"/>
              <w:bottom w:val="nil"/>
              <w:right w:val="double" w:sz="6" w:space="0" w:color="auto"/>
            </w:tcBorders>
            <w:shd w:val="clear" w:color="auto" w:fill="auto"/>
            <w:noWrap/>
            <w:vAlign w:val="bottom"/>
            <w:hideMark/>
          </w:tcPr>
          <w:p w14:paraId="7F0628F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2A5EF7C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Wage indexation</w:t>
            </w:r>
          </w:p>
        </w:tc>
      </w:tr>
      <w:tr w:rsidR="00AF68E7" w:rsidRPr="00AF68E7" w14:paraId="10D44367"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783D6E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7D956D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Arsimi i Lartë nga të ardhurat e veta</w:t>
            </w:r>
          </w:p>
        </w:tc>
        <w:tc>
          <w:tcPr>
            <w:tcW w:w="325" w:type="pct"/>
            <w:tcBorders>
              <w:top w:val="nil"/>
              <w:left w:val="double" w:sz="6" w:space="0" w:color="auto"/>
              <w:bottom w:val="nil"/>
              <w:right w:val="single" w:sz="4" w:space="0" w:color="auto"/>
            </w:tcBorders>
            <w:shd w:val="clear" w:color="000000" w:fill="B7DEE8"/>
            <w:noWrap/>
            <w:vAlign w:val="bottom"/>
            <w:hideMark/>
          </w:tcPr>
          <w:p w14:paraId="67E4F23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552CCA5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25C86A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22A6EDA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8F87EA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701FBC1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0C7F75B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Higher Education from its own revenues</w:t>
            </w:r>
          </w:p>
        </w:tc>
      </w:tr>
      <w:tr w:rsidR="00AF68E7" w:rsidRPr="00AF68E7" w14:paraId="548D838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A2A904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2 </w:t>
            </w:r>
          </w:p>
        </w:tc>
        <w:tc>
          <w:tcPr>
            <w:tcW w:w="1573" w:type="pct"/>
            <w:tcBorders>
              <w:top w:val="nil"/>
              <w:left w:val="nil"/>
              <w:bottom w:val="nil"/>
              <w:right w:val="nil"/>
            </w:tcBorders>
            <w:shd w:val="clear" w:color="auto" w:fill="auto"/>
            <w:noWrap/>
            <w:vAlign w:val="bottom"/>
            <w:hideMark/>
          </w:tcPr>
          <w:p w14:paraId="0DEE9133"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Interesat</w:t>
            </w:r>
          </w:p>
        </w:tc>
        <w:tc>
          <w:tcPr>
            <w:tcW w:w="325" w:type="pct"/>
            <w:tcBorders>
              <w:top w:val="nil"/>
              <w:left w:val="double" w:sz="6" w:space="0" w:color="auto"/>
              <w:bottom w:val="nil"/>
              <w:right w:val="single" w:sz="4" w:space="0" w:color="auto"/>
            </w:tcBorders>
            <w:shd w:val="clear" w:color="000000" w:fill="B7DEE8"/>
            <w:noWrap/>
            <w:vAlign w:val="bottom"/>
            <w:hideMark/>
          </w:tcPr>
          <w:p w14:paraId="1444FFF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64,328</w:t>
            </w:r>
          </w:p>
        </w:tc>
        <w:tc>
          <w:tcPr>
            <w:tcW w:w="290" w:type="pct"/>
            <w:tcBorders>
              <w:top w:val="nil"/>
              <w:left w:val="nil"/>
              <w:bottom w:val="nil"/>
              <w:right w:val="double" w:sz="6" w:space="0" w:color="auto"/>
            </w:tcBorders>
            <w:shd w:val="clear" w:color="000000" w:fill="B7DEE8"/>
            <w:noWrap/>
            <w:vAlign w:val="bottom"/>
            <w:hideMark/>
          </w:tcPr>
          <w:p w14:paraId="361D31B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190880F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73,460</w:t>
            </w:r>
          </w:p>
        </w:tc>
        <w:tc>
          <w:tcPr>
            <w:tcW w:w="307" w:type="pct"/>
            <w:tcBorders>
              <w:top w:val="nil"/>
              <w:left w:val="nil"/>
              <w:bottom w:val="nil"/>
              <w:right w:val="double" w:sz="6" w:space="0" w:color="auto"/>
            </w:tcBorders>
            <w:shd w:val="clear" w:color="auto" w:fill="auto"/>
            <w:noWrap/>
            <w:vAlign w:val="bottom"/>
            <w:hideMark/>
          </w:tcPr>
          <w:p w14:paraId="76491F0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2.9%</w:t>
            </w:r>
          </w:p>
        </w:tc>
        <w:tc>
          <w:tcPr>
            <w:tcW w:w="360" w:type="pct"/>
            <w:tcBorders>
              <w:top w:val="nil"/>
              <w:left w:val="nil"/>
              <w:bottom w:val="nil"/>
              <w:right w:val="single" w:sz="4" w:space="0" w:color="auto"/>
            </w:tcBorders>
            <w:shd w:val="clear" w:color="auto" w:fill="auto"/>
            <w:noWrap/>
            <w:vAlign w:val="bottom"/>
            <w:hideMark/>
          </w:tcPr>
          <w:p w14:paraId="6E386DC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76,234</w:t>
            </w:r>
          </w:p>
        </w:tc>
        <w:tc>
          <w:tcPr>
            <w:tcW w:w="284" w:type="pct"/>
            <w:tcBorders>
              <w:top w:val="nil"/>
              <w:left w:val="nil"/>
              <w:bottom w:val="nil"/>
              <w:right w:val="double" w:sz="6" w:space="0" w:color="auto"/>
            </w:tcBorders>
            <w:shd w:val="clear" w:color="auto" w:fill="auto"/>
            <w:noWrap/>
            <w:vAlign w:val="bottom"/>
            <w:hideMark/>
          </w:tcPr>
          <w:p w14:paraId="05D8D03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2.8%</w:t>
            </w:r>
          </w:p>
        </w:tc>
        <w:tc>
          <w:tcPr>
            <w:tcW w:w="1322" w:type="pct"/>
            <w:tcBorders>
              <w:top w:val="nil"/>
              <w:left w:val="nil"/>
              <w:bottom w:val="nil"/>
              <w:right w:val="single" w:sz="12" w:space="0" w:color="auto"/>
            </w:tcBorders>
            <w:shd w:val="clear" w:color="auto" w:fill="auto"/>
            <w:noWrap/>
            <w:vAlign w:val="bottom"/>
            <w:hideMark/>
          </w:tcPr>
          <w:p w14:paraId="69B80B1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Interest</w:t>
            </w:r>
          </w:p>
        </w:tc>
      </w:tr>
      <w:tr w:rsidR="00AF68E7" w:rsidRPr="00AF68E7" w14:paraId="6A8706F9"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3FB077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05B2A83"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Të Brendshme</w:t>
            </w:r>
          </w:p>
        </w:tc>
        <w:tc>
          <w:tcPr>
            <w:tcW w:w="325" w:type="pct"/>
            <w:tcBorders>
              <w:top w:val="nil"/>
              <w:left w:val="double" w:sz="6" w:space="0" w:color="auto"/>
              <w:bottom w:val="nil"/>
              <w:right w:val="single" w:sz="4" w:space="0" w:color="auto"/>
            </w:tcBorders>
            <w:shd w:val="clear" w:color="000000" w:fill="B7DEE8"/>
            <w:noWrap/>
            <w:vAlign w:val="bottom"/>
            <w:hideMark/>
          </w:tcPr>
          <w:p w14:paraId="247AD73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34,494</w:t>
            </w:r>
          </w:p>
        </w:tc>
        <w:tc>
          <w:tcPr>
            <w:tcW w:w="290" w:type="pct"/>
            <w:tcBorders>
              <w:top w:val="nil"/>
              <w:left w:val="nil"/>
              <w:bottom w:val="nil"/>
              <w:right w:val="double" w:sz="6" w:space="0" w:color="auto"/>
            </w:tcBorders>
            <w:shd w:val="clear" w:color="000000" w:fill="B7DEE8"/>
            <w:noWrap/>
            <w:vAlign w:val="bottom"/>
            <w:hideMark/>
          </w:tcPr>
          <w:p w14:paraId="179ECA2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1.4%</w:t>
            </w:r>
          </w:p>
        </w:tc>
        <w:tc>
          <w:tcPr>
            <w:tcW w:w="360" w:type="pct"/>
            <w:tcBorders>
              <w:top w:val="nil"/>
              <w:left w:val="nil"/>
              <w:bottom w:val="nil"/>
              <w:right w:val="single" w:sz="4" w:space="0" w:color="auto"/>
            </w:tcBorders>
            <w:shd w:val="clear" w:color="auto" w:fill="auto"/>
            <w:noWrap/>
            <w:vAlign w:val="bottom"/>
            <w:hideMark/>
          </w:tcPr>
          <w:p w14:paraId="41BDC8A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42,896</w:t>
            </w:r>
          </w:p>
        </w:tc>
        <w:tc>
          <w:tcPr>
            <w:tcW w:w="307" w:type="pct"/>
            <w:tcBorders>
              <w:top w:val="nil"/>
              <w:left w:val="nil"/>
              <w:bottom w:val="nil"/>
              <w:right w:val="double" w:sz="6" w:space="0" w:color="auto"/>
            </w:tcBorders>
            <w:shd w:val="clear" w:color="auto" w:fill="auto"/>
            <w:noWrap/>
            <w:vAlign w:val="bottom"/>
            <w:hideMark/>
          </w:tcPr>
          <w:p w14:paraId="28C6A48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1.7%</w:t>
            </w:r>
          </w:p>
        </w:tc>
        <w:tc>
          <w:tcPr>
            <w:tcW w:w="360" w:type="pct"/>
            <w:tcBorders>
              <w:top w:val="nil"/>
              <w:left w:val="nil"/>
              <w:bottom w:val="nil"/>
              <w:right w:val="single" w:sz="4" w:space="0" w:color="auto"/>
            </w:tcBorders>
            <w:shd w:val="clear" w:color="auto" w:fill="auto"/>
            <w:noWrap/>
            <w:vAlign w:val="bottom"/>
            <w:hideMark/>
          </w:tcPr>
          <w:p w14:paraId="67A19E6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45,385</w:t>
            </w:r>
          </w:p>
        </w:tc>
        <w:tc>
          <w:tcPr>
            <w:tcW w:w="284" w:type="pct"/>
            <w:tcBorders>
              <w:top w:val="nil"/>
              <w:left w:val="nil"/>
              <w:bottom w:val="nil"/>
              <w:right w:val="double" w:sz="6" w:space="0" w:color="auto"/>
            </w:tcBorders>
            <w:shd w:val="clear" w:color="auto" w:fill="auto"/>
            <w:noWrap/>
            <w:vAlign w:val="bottom"/>
            <w:hideMark/>
          </w:tcPr>
          <w:p w14:paraId="3E4803A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1.7%</w:t>
            </w:r>
          </w:p>
        </w:tc>
        <w:tc>
          <w:tcPr>
            <w:tcW w:w="1322" w:type="pct"/>
            <w:tcBorders>
              <w:top w:val="nil"/>
              <w:left w:val="nil"/>
              <w:bottom w:val="nil"/>
              <w:right w:val="single" w:sz="12" w:space="0" w:color="auto"/>
            </w:tcBorders>
            <w:shd w:val="clear" w:color="auto" w:fill="auto"/>
            <w:noWrap/>
            <w:vAlign w:val="bottom"/>
            <w:hideMark/>
          </w:tcPr>
          <w:p w14:paraId="6BC11D1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Domestic</w:t>
            </w:r>
          </w:p>
        </w:tc>
      </w:tr>
      <w:tr w:rsidR="00AF68E7" w:rsidRPr="00AF68E7" w14:paraId="55DD5098"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923810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21AE6E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Të Huaja</w:t>
            </w:r>
          </w:p>
        </w:tc>
        <w:tc>
          <w:tcPr>
            <w:tcW w:w="325" w:type="pct"/>
            <w:tcBorders>
              <w:top w:val="nil"/>
              <w:left w:val="double" w:sz="6" w:space="0" w:color="auto"/>
              <w:bottom w:val="nil"/>
              <w:right w:val="single" w:sz="4" w:space="0" w:color="auto"/>
            </w:tcBorders>
            <w:shd w:val="clear" w:color="000000" w:fill="B7DEE8"/>
            <w:noWrap/>
            <w:vAlign w:val="bottom"/>
            <w:hideMark/>
          </w:tcPr>
          <w:p w14:paraId="1D1A011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24,414</w:t>
            </w:r>
          </w:p>
        </w:tc>
        <w:tc>
          <w:tcPr>
            <w:tcW w:w="290" w:type="pct"/>
            <w:tcBorders>
              <w:top w:val="nil"/>
              <w:left w:val="nil"/>
              <w:bottom w:val="nil"/>
              <w:right w:val="double" w:sz="6" w:space="0" w:color="auto"/>
            </w:tcBorders>
            <w:shd w:val="clear" w:color="000000" w:fill="B7DEE8"/>
            <w:noWrap/>
            <w:vAlign w:val="bottom"/>
            <w:hideMark/>
          </w:tcPr>
          <w:p w14:paraId="09A7C36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03FFA17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24,924</w:t>
            </w:r>
          </w:p>
        </w:tc>
        <w:tc>
          <w:tcPr>
            <w:tcW w:w="307" w:type="pct"/>
            <w:tcBorders>
              <w:top w:val="nil"/>
              <w:left w:val="nil"/>
              <w:bottom w:val="nil"/>
              <w:right w:val="double" w:sz="6" w:space="0" w:color="auto"/>
            </w:tcBorders>
            <w:shd w:val="clear" w:color="auto" w:fill="auto"/>
            <w:noWrap/>
            <w:vAlign w:val="bottom"/>
            <w:hideMark/>
          </w:tcPr>
          <w:p w14:paraId="00E2B07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1398BBB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24,998</w:t>
            </w:r>
          </w:p>
        </w:tc>
        <w:tc>
          <w:tcPr>
            <w:tcW w:w="284" w:type="pct"/>
            <w:tcBorders>
              <w:top w:val="nil"/>
              <w:left w:val="nil"/>
              <w:bottom w:val="nil"/>
              <w:right w:val="double" w:sz="6" w:space="0" w:color="auto"/>
            </w:tcBorders>
            <w:shd w:val="clear" w:color="auto" w:fill="auto"/>
            <w:noWrap/>
            <w:vAlign w:val="bottom"/>
            <w:hideMark/>
          </w:tcPr>
          <w:p w14:paraId="656555C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0.9%</w:t>
            </w:r>
          </w:p>
        </w:tc>
        <w:tc>
          <w:tcPr>
            <w:tcW w:w="1322" w:type="pct"/>
            <w:tcBorders>
              <w:top w:val="nil"/>
              <w:left w:val="nil"/>
              <w:bottom w:val="nil"/>
              <w:right w:val="single" w:sz="12" w:space="0" w:color="auto"/>
            </w:tcBorders>
            <w:shd w:val="clear" w:color="auto" w:fill="auto"/>
            <w:noWrap/>
            <w:vAlign w:val="bottom"/>
            <w:hideMark/>
          </w:tcPr>
          <w:p w14:paraId="7B99C9B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Foreign</w:t>
            </w:r>
          </w:p>
        </w:tc>
      </w:tr>
      <w:tr w:rsidR="00AF68E7" w:rsidRPr="00AF68E7" w14:paraId="48EED234"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669B7A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vAlign w:val="bottom"/>
            <w:hideMark/>
          </w:tcPr>
          <w:p w14:paraId="40B752B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Kontingjencë për risqet e borxhit</w:t>
            </w:r>
          </w:p>
        </w:tc>
        <w:tc>
          <w:tcPr>
            <w:tcW w:w="325" w:type="pct"/>
            <w:tcBorders>
              <w:top w:val="nil"/>
              <w:left w:val="double" w:sz="6" w:space="0" w:color="auto"/>
              <w:bottom w:val="nil"/>
              <w:right w:val="single" w:sz="4" w:space="0" w:color="auto"/>
            </w:tcBorders>
            <w:shd w:val="clear" w:color="000000" w:fill="B7DEE8"/>
            <w:noWrap/>
            <w:vAlign w:val="bottom"/>
            <w:hideMark/>
          </w:tcPr>
          <w:p w14:paraId="53EE0B0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5,420</w:t>
            </w:r>
          </w:p>
        </w:tc>
        <w:tc>
          <w:tcPr>
            <w:tcW w:w="290" w:type="pct"/>
            <w:tcBorders>
              <w:top w:val="nil"/>
              <w:left w:val="nil"/>
              <w:bottom w:val="nil"/>
              <w:right w:val="double" w:sz="6" w:space="0" w:color="auto"/>
            </w:tcBorders>
            <w:shd w:val="clear" w:color="000000" w:fill="B7DEE8"/>
            <w:noWrap/>
            <w:vAlign w:val="bottom"/>
            <w:hideMark/>
          </w:tcPr>
          <w:p w14:paraId="6E29FAB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5B84ED6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5,640</w:t>
            </w:r>
          </w:p>
        </w:tc>
        <w:tc>
          <w:tcPr>
            <w:tcW w:w="307" w:type="pct"/>
            <w:tcBorders>
              <w:top w:val="nil"/>
              <w:left w:val="nil"/>
              <w:bottom w:val="nil"/>
              <w:right w:val="double" w:sz="6" w:space="0" w:color="auto"/>
            </w:tcBorders>
            <w:shd w:val="clear" w:color="auto" w:fill="auto"/>
            <w:noWrap/>
            <w:vAlign w:val="bottom"/>
            <w:hideMark/>
          </w:tcPr>
          <w:p w14:paraId="1594E3B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0BF1702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5,850</w:t>
            </w:r>
          </w:p>
        </w:tc>
        <w:tc>
          <w:tcPr>
            <w:tcW w:w="284" w:type="pct"/>
            <w:tcBorders>
              <w:top w:val="nil"/>
              <w:left w:val="nil"/>
              <w:bottom w:val="nil"/>
              <w:right w:val="double" w:sz="6" w:space="0" w:color="auto"/>
            </w:tcBorders>
            <w:shd w:val="clear" w:color="auto" w:fill="auto"/>
            <w:noWrap/>
            <w:vAlign w:val="bottom"/>
            <w:hideMark/>
          </w:tcPr>
          <w:p w14:paraId="48692FC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065A154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Contingency for debt related risks</w:t>
            </w:r>
          </w:p>
        </w:tc>
      </w:tr>
      <w:tr w:rsidR="00AF68E7" w:rsidRPr="00AF68E7" w14:paraId="11B04F39"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D03027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3 </w:t>
            </w:r>
          </w:p>
        </w:tc>
        <w:tc>
          <w:tcPr>
            <w:tcW w:w="1573" w:type="pct"/>
            <w:tcBorders>
              <w:top w:val="nil"/>
              <w:left w:val="nil"/>
              <w:bottom w:val="nil"/>
              <w:right w:val="nil"/>
            </w:tcBorders>
            <w:shd w:val="clear" w:color="auto" w:fill="auto"/>
            <w:noWrap/>
            <w:vAlign w:val="bottom"/>
            <w:hideMark/>
          </w:tcPr>
          <w:p w14:paraId="47814B98"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Shpenzime Operative Mirëmbajtje nga 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b/>
                <w:bCs/>
                <w:sz w:val="12"/>
                <w:szCs w:val="12"/>
                <w:lang w:eastAsia="sq-AL"/>
              </w:rPr>
              <w:t xml:space="preserve"> cilat:</w:t>
            </w:r>
          </w:p>
        </w:tc>
        <w:tc>
          <w:tcPr>
            <w:tcW w:w="325" w:type="pct"/>
            <w:tcBorders>
              <w:top w:val="nil"/>
              <w:left w:val="double" w:sz="6" w:space="0" w:color="auto"/>
              <w:bottom w:val="nil"/>
              <w:right w:val="single" w:sz="4" w:space="0" w:color="auto"/>
            </w:tcBorders>
            <w:shd w:val="clear" w:color="000000" w:fill="B7DEE8"/>
            <w:noWrap/>
            <w:vAlign w:val="bottom"/>
            <w:hideMark/>
          </w:tcPr>
          <w:p w14:paraId="463DD5F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72,329</w:t>
            </w:r>
          </w:p>
        </w:tc>
        <w:tc>
          <w:tcPr>
            <w:tcW w:w="290" w:type="pct"/>
            <w:tcBorders>
              <w:top w:val="nil"/>
              <w:left w:val="nil"/>
              <w:bottom w:val="nil"/>
              <w:right w:val="double" w:sz="6" w:space="0" w:color="auto"/>
            </w:tcBorders>
            <w:shd w:val="clear" w:color="000000" w:fill="B7DEE8"/>
            <w:noWrap/>
            <w:vAlign w:val="bottom"/>
            <w:hideMark/>
          </w:tcPr>
          <w:p w14:paraId="4D45629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3.0%</w:t>
            </w:r>
          </w:p>
        </w:tc>
        <w:tc>
          <w:tcPr>
            <w:tcW w:w="360" w:type="pct"/>
            <w:tcBorders>
              <w:top w:val="nil"/>
              <w:left w:val="nil"/>
              <w:bottom w:val="nil"/>
              <w:right w:val="single" w:sz="4" w:space="0" w:color="auto"/>
            </w:tcBorders>
            <w:shd w:val="clear" w:color="auto" w:fill="auto"/>
            <w:noWrap/>
            <w:vAlign w:val="bottom"/>
            <w:hideMark/>
          </w:tcPr>
          <w:p w14:paraId="79E3B46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69,870</w:t>
            </w:r>
          </w:p>
        </w:tc>
        <w:tc>
          <w:tcPr>
            <w:tcW w:w="307" w:type="pct"/>
            <w:tcBorders>
              <w:top w:val="nil"/>
              <w:left w:val="nil"/>
              <w:bottom w:val="nil"/>
              <w:right w:val="double" w:sz="6" w:space="0" w:color="auto"/>
            </w:tcBorders>
            <w:shd w:val="clear" w:color="auto" w:fill="auto"/>
            <w:noWrap/>
            <w:vAlign w:val="bottom"/>
            <w:hideMark/>
          </w:tcPr>
          <w:p w14:paraId="2F8D088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2.7%</w:t>
            </w:r>
          </w:p>
        </w:tc>
        <w:tc>
          <w:tcPr>
            <w:tcW w:w="360" w:type="pct"/>
            <w:tcBorders>
              <w:top w:val="nil"/>
              <w:left w:val="nil"/>
              <w:bottom w:val="nil"/>
              <w:right w:val="single" w:sz="4" w:space="0" w:color="auto"/>
            </w:tcBorders>
            <w:shd w:val="clear" w:color="auto" w:fill="auto"/>
            <w:noWrap/>
            <w:vAlign w:val="bottom"/>
            <w:hideMark/>
          </w:tcPr>
          <w:p w14:paraId="508CB13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71,221</w:t>
            </w:r>
          </w:p>
        </w:tc>
        <w:tc>
          <w:tcPr>
            <w:tcW w:w="284" w:type="pct"/>
            <w:tcBorders>
              <w:top w:val="nil"/>
              <w:left w:val="nil"/>
              <w:bottom w:val="nil"/>
              <w:right w:val="double" w:sz="6" w:space="0" w:color="auto"/>
            </w:tcBorders>
            <w:shd w:val="clear" w:color="auto" w:fill="auto"/>
            <w:noWrap/>
            <w:vAlign w:val="bottom"/>
            <w:hideMark/>
          </w:tcPr>
          <w:p w14:paraId="4076FE6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2.6%</w:t>
            </w:r>
          </w:p>
        </w:tc>
        <w:tc>
          <w:tcPr>
            <w:tcW w:w="1322" w:type="pct"/>
            <w:tcBorders>
              <w:top w:val="nil"/>
              <w:left w:val="nil"/>
              <w:bottom w:val="nil"/>
              <w:right w:val="single" w:sz="12" w:space="0" w:color="auto"/>
            </w:tcBorders>
            <w:shd w:val="clear" w:color="auto" w:fill="auto"/>
            <w:noWrap/>
            <w:vAlign w:val="bottom"/>
            <w:hideMark/>
          </w:tcPr>
          <w:p w14:paraId="300A2EC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Operational &amp; Maintenance of which:</w:t>
            </w:r>
          </w:p>
        </w:tc>
      </w:tr>
      <w:tr w:rsidR="00AF68E7" w:rsidRPr="00AF68E7" w14:paraId="553D8A6E"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3DBFE85"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19C012BB"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i/>
                <w:iCs/>
                <w:sz w:val="12"/>
                <w:szCs w:val="12"/>
                <w:lang w:eastAsia="sq-AL"/>
              </w:rPr>
              <w:t xml:space="preserve"> qeverisjes qendrore</w:t>
            </w:r>
          </w:p>
        </w:tc>
        <w:tc>
          <w:tcPr>
            <w:tcW w:w="325" w:type="pct"/>
            <w:tcBorders>
              <w:top w:val="nil"/>
              <w:left w:val="double" w:sz="6" w:space="0" w:color="auto"/>
              <w:bottom w:val="nil"/>
              <w:right w:val="single" w:sz="4" w:space="0" w:color="auto"/>
            </w:tcBorders>
            <w:shd w:val="clear" w:color="000000" w:fill="B7DEE8"/>
            <w:noWrap/>
            <w:vAlign w:val="bottom"/>
            <w:hideMark/>
          </w:tcPr>
          <w:p w14:paraId="789B3E50"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68,729</w:t>
            </w:r>
          </w:p>
        </w:tc>
        <w:tc>
          <w:tcPr>
            <w:tcW w:w="290" w:type="pct"/>
            <w:tcBorders>
              <w:top w:val="nil"/>
              <w:left w:val="nil"/>
              <w:bottom w:val="nil"/>
              <w:right w:val="double" w:sz="6" w:space="0" w:color="auto"/>
            </w:tcBorders>
            <w:shd w:val="clear" w:color="000000" w:fill="B7DEE8"/>
            <w:noWrap/>
            <w:vAlign w:val="bottom"/>
            <w:hideMark/>
          </w:tcPr>
          <w:p w14:paraId="76B26D9C"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2.8%</w:t>
            </w:r>
          </w:p>
        </w:tc>
        <w:tc>
          <w:tcPr>
            <w:tcW w:w="360" w:type="pct"/>
            <w:tcBorders>
              <w:top w:val="nil"/>
              <w:left w:val="nil"/>
              <w:bottom w:val="nil"/>
              <w:right w:val="single" w:sz="4" w:space="0" w:color="auto"/>
            </w:tcBorders>
            <w:shd w:val="clear" w:color="auto" w:fill="auto"/>
            <w:noWrap/>
            <w:vAlign w:val="bottom"/>
            <w:hideMark/>
          </w:tcPr>
          <w:p w14:paraId="3623DEE7"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66,070</w:t>
            </w:r>
          </w:p>
        </w:tc>
        <w:tc>
          <w:tcPr>
            <w:tcW w:w="307" w:type="pct"/>
            <w:tcBorders>
              <w:top w:val="nil"/>
              <w:left w:val="nil"/>
              <w:bottom w:val="nil"/>
              <w:right w:val="double" w:sz="6" w:space="0" w:color="auto"/>
            </w:tcBorders>
            <w:shd w:val="clear" w:color="auto" w:fill="auto"/>
            <w:noWrap/>
            <w:vAlign w:val="bottom"/>
            <w:hideMark/>
          </w:tcPr>
          <w:p w14:paraId="192B06AF"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2.6%</w:t>
            </w:r>
          </w:p>
        </w:tc>
        <w:tc>
          <w:tcPr>
            <w:tcW w:w="360" w:type="pct"/>
            <w:tcBorders>
              <w:top w:val="nil"/>
              <w:left w:val="nil"/>
              <w:bottom w:val="nil"/>
              <w:right w:val="single" w:sz="4" w:space="0" w:color="auto"/>
            </w:tcBorders>
            <w:shd w:val="clear" w:color="auto" w:fill="auto"/>
            <w:noWrap/>
            <w:vAlign w:val="bottom"/>
            <w:hideMark/>
          </w:tcPr>
          <w:p w14:paraId="22AC14FC"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67,321</w:t>
            </w:r>
          </w:p>
        </w:tc>
        <w:tc>
          <w:tcPr>
            <w:tcW w:w="284" w:type="pct"/>
            <w:tcBorders>
              <w:top w:val="nil"/>
              <w:left w:val="nil"/>
              <w:bottom w:val="nil"/>
              <w:right w:val="double" w:sz="6" w:space="0" w:color="auto"/>
            </w:tcBorders>
            <w:shd w:val="clear" w:color="auto" w:fill="auto"/>
            <w:noWrap/>
            <w:vAlign w:val="bottom"/>
            <w:hideMark/>
          </w:tcPr>
          <w:p w14:paraId="3EADBDDF"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2.5%</w:t>
            </w:r>
          </w:p>
        </w:tc>
        <w:tc>
          <w:tcPr>
            <w:tcW w:w="1322" w:type="pct"/>
            <w:tcBorders>
              <w:top w:val="nil"/>
              <w:left w:val="nil"/>
              <w:bottom w:val="nil"/>
              <w:right w:val="single" w:sz="12" w:space="0" w:color="auto"/>
            </w:tcBorders>
            <w:shd w:val="clear" w:color="auto" w:fill="auto"/>
            <w:noWrap/>
            <w:vAlign w:val="bottom"/>
            <w:hideMark/>
          </w:tcPr>
          <w:p w14:paraId="2A59E1F0"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Central government</w:t>
            </w:r>
          </w:p>
        </w:tc>
      </w:tr>
      <w:tr w:rsidR="00AF68E7" w:rsidRPr="00AF68E7" w14:paraId="3C3A806A"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4F47A6C"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2209609F"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Arsimi i Lart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i/>
                <w:iCs/>
                <w:sz w:val="12"/>
                <w:szCs w:val="12"/>
                <w:lang w:eastAsia="sq-AL"/>
              </w:rPr>
              <w:t xml:space="preserve"> nga 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i/>
                <w:iCs/>
                <w:sz w:val="12"/>
                <w:szCs w:val="12"/>
                <w:lang w:eastAsia="sq-AL"/>
              </w:rPr>
              <w:t xml:space="preserve"> ardhurat e veta</w:t>
            </w:r>
          </w:p>
        </w:tc>
        <w:tc>
          <w:tcPr>
            <w:tcW w:w="325" w:type="pct"/>
            <w:tcBorders>
              <w:top w:val="nil"/>
              <w:left w:val="double" w:sz="6" w:space="0" w:color="auto"/>
              <w:bottom w:val="nil"/>
              <w:right w:val="single" w:sz="4" w:space="0" w:color="auto"/>
            </w:tcBorders>
            <w:shd w:val="clear" w:color="000000" w:fill="B7DEE8"/>
            <w:noWrap/>
            <w:vAlign w:val="bottom"/>
            <w:hideMark/>
          </w:tcPr>
          <w:p w14:paraId="5CCC7001"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29F1B1B4"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83B09FA"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4BFA8F84"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66090AB"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219AE888"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4ED77F4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from revenues of Higher Education System</w:t>
            </w:r>
          </w:p>
        </w:tc>
      </w:tr>
      <w:tr w:rsidR="00AF68E7" w:rsidRPr="00AF68E7" w14:paraId="69A6466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B5D3023"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lastRenderedPageBreak/>
              <w:t> </w:t>
            </w:r>
          </w:p>
        </w:tc>
        <w:tc>
          <w:tcPr>
            <w:tcW w:w="1573" w:type="pct"/>
            <w:tcBorders>
              <w:top w:val="nil"/>
              <w:left w:val="nil"/>
              <w:bottom w:val="nil"/>
              <w:right w:val="nil"/>
            </w:tcBorders>
            <w:shd w:val="clear" w:color="auto" w:fill="auto"/>
            <w:noWrap/>
            <w:vAlign w:val="bottom"/>
            <w:hideMark/>
          </w:tcPr>
          <w:p w14:paraId="310C691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i/>
                <w:iCs/>
                <w:sz w:val="12"/>
                <w:szCs w:val="12"/>
                <w:lang w:eastAsia="sq-AL"/>
              </w:rPr>
              <w:t xml:space="preserve"> tjera jashtë limitit</w:t>
            </w:r>
          </w:p>
        </w:tc>
        <w:tc>
          <w:tcPr>
            <w:tcW w:w="325" w:type="pct"/>
            <w:tcBorders>
              <w:top w:val="nil"/>
              <w:left w:val="double" w:sz="6" w:space="0" w:color="auto"/>
              <w:bottom w:val="nil"/>
              <w:right w:val="single" w:sz="4" w:space="0" w:color="auto"/>
            </w:tcBorders>
            <w:shd w:val="clear" w:color="000000" w:fill="B7DEE8"/>
            <w:noWrap/>
            <w:vAlign w:val="bottom"/>
            <w:hideMark/>
          </w:tcPr>
          <w:p w14:paraId="44283793"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2,600</w:t>
            </w:r>
          </w:p>
        </w:tc>
        <w:tc>
          <w:tcPr>
            <w:tcW w:w="290" w:type="pct"/>
            <w:tcBorders>
              <w:top w:val="nil"/>
              <w:left w:val="nil"/>
              <w:bottom w:val="nil"/>
              <w:right w:val="double" w:sz="6" w:space="0" w:color="auto"/>
            </w:tcBorders>
            <w:shd w:val="clear" w:color="000000" w:fill="B7DEE8"/>
            <w:noWrap/>
            <w:vAlign w:val="bottom"/>
            <w:hideMark/>
          </w:tcPr>
          <w:p w14:paraId="55E8E049"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1F1413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2,800</w:t>
            </w:r>
          </w:p>
        </w:tc>
        <w:tc>
          <w:tcPr>
            <w:tcW w:w="307" w:type="pct"/>
            <w:tcBorders>
              <w:top w:val="nil"/>
              <w:left w:val="nil"/>
              <w:bottom w:val="nil"/>
              <w:right w:val="double" w:sz="6" w:space="0" w:color="auto"/>
            </w:tcBorders>
            <w:shd w:val="clear" w:color="auto" w:fill="auto"/>
            <w:noWrap/>
            <w:vAlign w:val="bottom"/>
            <w:hideMark/>
          </w:tcPr>
          <w:p w14:paraId="7F5F95A5"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10FCE3C4"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2,900</w:t>
            </w:r>
          </w:p>
        </w:tc>
        <w:tc>
          <w:tcPr>
            <w:tcW w:w="284" w:type="pct"/>
            <w:tcBorders>
              <w:top w:val="nil"/>
              <w:left w:val="nil"/>
              <w:bottom w:val="nil"/>
              <w:right w:val="double" w:sz="6" w:space="0" w:color="auto"/>
            </w:tcBorders>
            <w:shd w:val="clear" w:color="auto" w:fill="auto"/>
            <w:noWrap/>
            <w:vAlign w:val="bottom"/>
            <w:hideMark/>
          </w:tcPr>
          <w:p w14:paraId="50BA7D64"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1D693F18"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from Exceptional Revenues</w:t>
            </w:r>
          </w:p>
        </w:tc>
      </w:tr>
      <w:tr w:rsidR="00AF68E7" w:rsidRPr="00AF68E7" w14:paraId="7B7DFEA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AE87AB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4 </w:t>
            </w:r>
          </w:p>
        </w:tc>
        <w:tc>
          <w:tcPr>
            <w:tcW w:w="1573" w:type="pct"/>
            <w:tcBorders>
              <w:top w:val="nil"/>
              <w:left w:val="nil"/>
              <w:bottom w:val="nil"/>
              <w:right w:val="nil"/>
            </w:tcBorders>
            <w:shd w:val="clear" w:color="auto" w:fill="auto"/>
            <w:noWrap/>
            <w:vAlign w:val="bottom"/>
            <w:hideMark/>
          </w:tcPr>
          <w:p w14:paraId="33B9BF3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Subvencionet</w:t>
            </w:r>
          </w:p>
        </w:tc>
        <w:tc>
          <w:tcPr>
            <w:tcW w:w="325" w:type="pct"/>
            <w:tcBorders>
              <w:top w:val="nil"/>
              <w:left w:val="double" w:sz="6" w:space="0" w:color="auto"/>
              <w:bottom w:val="nil"/>
              <w:right w:val="single" w:sz="4" w:space="0" w:color="auto"/>
            </w:tcBorders>
            <w:shd w:val="clear" w:color="000000" w:fill="B7DEE8"/>
            <w:noWrap/>
            <w:vAlign w:val="bottom"/>
            <w:hideMark/>
          </w:tcPr>
          <w:p w14:paraId="77EA566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1,905</w:t>
            </w:r>
          </w:p>
        </w:tc>
        <w:tc>
          <w:tcPr>
            <w:tcW w:w="290" w:type="pct"/>
            <w:tcBorders>
              <w:top w:val="nil"/>
              <w:left w:val="nil"/>
              <w:bottom w:val="nil"/>
              <w:right w:val="double" w:sz="6" w:space="0" w:color="auto"/>
            </w:tcBorders>
            <w:shd w:val="clear" w:color="000000" w:fill="B7DEE8"/>
            <w:noWrap/>
            <w:vAlign w:val="bottom"/>
            <w:hideMark/>
          </w:tcPr>
          <w:p w14:paraId="7402C0E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28AF635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1,850</w:t>
            </w:r>
          </w:p>
        </w:tc>
        <w:tc>
          <w:tcPr>
            <w:tcW w:w="307" w:type="pct"/>
            <w:tcBorders>
              <w:top w:val="nil"/>
              <w:left w:val="nil"/>
              <w:bottom w:val="nil"/>
              <w:right w:val="double" w:sz="6" w:space="0" w:color="auto"/>
            </w:tcBorders>
            <w:shd w:val="clear" w:color="auto" w:fill="auto"/>
            <w:noWrap/>
            <w:vAlign w:val="bottom"/>
            <w:hideMark/>
          </w:tcPr>
          <w:p w14:paraId="6B83D3F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B672A6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1,850</w:t>
            </w:r>
          </w:p>
        </w:tc>
        <w:tc>
          <w:tcPr>
            <w:tcW w:w="284" w:type="pct"/>
            <w:tcBorders>
              <w:top w:val="nil"/>
              <w:left w:val="nil"/>
              <w:bottom w:val="nil"/>
              <w:right w:val="double" w:sz="6" w:space="0" w:color="auto"/>
            </w:tcBorders>
            <w:shd w:val="clear" w:color="auto" w:fill="auto"/>
            <w:noWrap/>
            <w:vAlign w:val="bottom"/>
            <w:hideMark/>
          </w:tcPr>
          <w:p w14:paraId="7FD3A24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505D30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Subsidies</w:t>
            </w:r>
          </w:p>
        </w:tc>
      </w:tr>
      <w:tr w:rsidR="00AF68E7" w:rsidRPr="00AF68E7" w14:paraId="7404B197"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B9FF6C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5 </w:t>
            </w:r>
          </w:p>
        </w:tc>
        <w:tc>
          <w:tcPr>
            <w:tcW w:w="1573" w:type="pct"/>
            <w:tcBorders>
              <w:top w:val="nil"/>
              <w:left w:val="nil"/>
              <w:bottom w:val="nil"/>
              <w:right w:val="nil"/>
            </w:tcBorders>
            <w:shd w:val="clear" w:color="auto" w:fill="auto"/>
            <w:vAlign w:val="bottom"/>
            <w:hideMark/>
          </w:tcPr>
          <w:p w14:paraId="32CC3373"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Shpenzime për Fondet Speciale</w:t>
            </w:r>
          </w:p>
        </w:tc>
        <w:tc>
          <w:tcPr>
            <w:tcW w:w="325" w:type="pct"/>
            <w:tcBorders>
              <w:top w:val="nil"/>
              <w:left w:val="double" w:sz="6" w:space="0" w:color="auto"/>
              <w:bottom w:val="nil"/>
              <w:right w:val="single" w:sz="4" w:space="0" w:color="auto"/>
            </w:tcBorders>
            <w:shd w:val="clear" w:color="000000" w:fill="B7DEE8"/>
            <w:noWrap/>
            <w:vAlign w:val="bottom"/>
            <w:hideMark/>
          </w:tcPr>
          <w:p w14:paraId="5EDE8ADB"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248,877</w:t>
            </w:r>
          </w:p>
        </w:tc>
        <w:tc>
          <w:tcPr>
            <w:tcW w:w="290" w:type="pct"/>
            <w:tcBorders>
              <w:top w:val="nil"/>
              <w:left w:val="nil"/>
              <w:bottom w:val="nil"/>
              <w:right w:val="double" w:sz="6" w:space="0" w:color="auto"/>
            </w:tcBorders>
            <w:shd w:val="clear" w:color="000000" w:fill="B7DEE8"/>
            <w:noWrap/>
            <w:vAlign w:val="bottom"/>
            <w:hideMark/>
          </w:tcPr>
          <w:p w14:paraId="1A81E9B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10.2%</w:t>
            </w:r>
          </w:p>
        </w:tc>
        <w:tc>
          <w:tcPr>
            <w:tcW w:w="360" w:type="pct"/>
            <w:tcBorders>
              <w:top w:val="nil"/>
              <w:left w:val="nil"/>
              <w:bottom w:val="nil"/>
              <w:right w:val="single" w:sz="4" w:space="0" w:color="auto"/>
            </w:tcBorders>
            <w:shd w:val="clear" w:color="auto" w:fill="auto"/>
            <w:noWrap/>
            <w:vAlign w:val="bottom"/>
            <w:hideMark/>
          </w:tcPr>
          <w:p w14:paraId="04F022D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261,238</w:t>
            </w:r>
          </w:p>
        </w:tc>
        <w:tc>
          <w:tcPr>
            <w:tcW w:w="307" w:type="pct"/>
            <w:tcBorders>
              <w:top w:val="nil"/>
              <w:left w:val="nil"/>
              <w:bottom w:val="nil"/>
              <w:right w:val="double" w:sz="6" w:space="0" w:color="auto"/>
            </w:tcBorders>
            <w:shd w:val="clear" w:color="auto" w:fill="auto"/>
            <w:noWrap/>
            <w:vAlign w:val="bottom"/>
            <w:hideMark/>
          </w:tcPr>
          <w:p w14:paraId="0B757AA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10.2%</w:t>
            </w:r>
          </w:p>
        </w:tc>
        <w:tc>
          <w:tcPr>
            <w:tcW w:w="360" w:type="pct"/>
            <w:tcBorders>
              <w:top w:val="nil"/>
              <w:left w:val="nil"/>
              <w:bottom w:val="nil"/>
              <w:right w:val="single" w:sz="4" w:space="0" w:color="auto"/>
            </w:tcBorders>
            <w:shd w:val="clear" w:color="auto" w:fill="auto"/>
            <w:noWrap/>
            <w:vAlign w:val="bottom"/>
            <w:hideMark/>
          </w:tcPr>
          <w:p w14:paraId="34EE5B3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272,243</w:t>
            </w:r>
          </w:p>
        </w:tc>
        <w:tc>
          <w:tcPr>
            <w:tcW w:w="284" w:type="pct"/>
            <w:tcBorders>
              <w:top w:val="nil"/>
              <w:left w:val="nil"/>
              <w:bottom w:val="nil"/>
              <w:right w:val="double" w:sz="6" w:space="0" w:color="auto"/>
            </w:tcBorders>
            <w:shd w:val="clear" w:color="auto" w:fill="auto"/>
            <w:noWrap/>
            <w:vAlign w:val="bottom"/>
            <w:hideMark/>
          </w:tcPr>
          <w:p w14:paraId="372F0A7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10.1%</w:t>
            </w:r>
          </w:p>
        </w:tc>
        <w:tc>
          <w:tcPr>
            <w:tcW w:w="1322" w:type="pct"/>
            <w:tcBorders>
              <w:top w:val="nil"/>
              <w:left w:val="nil"/>
              <w:bottom w:val="nil"/>
              <w:right w:val="single" w:sz="12" w:space="0" w:color="auto"/>
            </w:tcBorders>
            <w:shd w:val="clear" w:color="auto" w:fill="auto"/>
            <w:noWrap/>
            <w:vAlign w:val="bottom"/>
            <w:hideMark/>
          </w:tcPr>
          <w:p w14:paraId="22B0CF1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Social insurance outlays</w:t>
            </w:r>
          </w:p>
        </w:tc>
      </w:tr>
      <w:tr w:rsidR="00AF68E7" w:rsidRPr="00AF68E7" w14:paraId="3BB85C03"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31DD5B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A9C514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Sigurime Shoqërore</w:t>
            </w:r>
          </w:p>
        </w:tc>
        <w:tc>
          <w:tcPr>
            <w:tcW w:w="325" w:type="pct"/>
            <w:tcBorders>
              <w:top w:val="nil"/>
              <w:left w:val="double" w:sz="6" w:space="0" w:color="auto"/>
              <w:bottom w:val="nil"/>
              <w:right w:val="single" w:sz="4" w:space="0" w:color="auto"/>
            </w:tcBorders>
            <w:shd w:val="clear" w:color="000000" w:fill="B7DEE8"/>
            <w:noWrap/>
            <w:vAlign w:val="bottom"/>
            <w:hideMark/>
          </w:tcPr>
          <w:p w14:paraId="39E7DB0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178,038</w:t>
            </w:r>
          </w:p>
        </w:tc>
        <w:tc>
          <w:tcPr>
            <w:tcW w:w="290" w:type="pct"/>
            <w:tcBorders>
              <w:top w:val="nil"/>
              <w:left w:val="nil"/>
              <w:bottom w:val="nil"/>
              <w:right w:val="double" w:sz="6" w:space="0" w:color="auto"/>
            </w:tcBorders>
            <w:shd w:val="clear" w:color="000000" w:fill="B7DEE8"/>
            <w:noWrap/>
            <w:vAlign w:val="bottom"/>
            <w:hideMark/>
          </w:tcPr>
          <w:p w14:paraId="0EC97BA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7.3%</w:t>
            </w:r>
          </w:p>
        </w:tc>
        <w:tc>
          <w:tcPr>
            <w:tcW w:w="360" w:type="pct"/>
            <w:tcBorders>
              <w:top w:val="nil"/>
              <w:left w:val="nil"/>
              <w:bottom w:val="nil"/>
              <w:right w:val="single" w:sz="4" w:space="0" w:color="auto"/>
            </w:tcBorders>
            <w:shd w:val="clear" w:color="auto" w:fill="auto"/>
            <w:noWrap/>
            <w:vAlign w:val="bottom"/>
            <w:hideMark/>
          </w:tcPr>
          <w:p w14:paraId="6299515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187,793</w:t>
            </w:r>
          </w:p>
        </w:tc>
        <w:tc>
          <w:tcPr>
            <w:tcW w:w="307" w:type="pct"/>
            <w:tcBorders>
              <w:top w:val="nil"/>
              <w:left w:val="nil"/>
              <w:bottom w:val="nil"/>
              <w:right w:val="double" w:sz="6" w:space="0" w:color="auto"/>
            </w:tcBorders>
            <w:shd w:val="clear" w:color="auto" w:fill="auto"/>
            <w:noWrap/>
            <w:vAlign w:val="bottom"/>
            <w:hideMark/>
          </w:tcPr>
          <w:p w14:paraId="2ED16B3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7.3%</w:t>
            </w:r>
          </w:p>
        </w:tc>
        <w:tc>
          <w:tcPr>
            <w:tcW w:w="360" w:type="pct"/>
            <w:tcBorders>
              <w:top w:val="nil"/>
              <w:left w:val="nil"/>
              <w:bottom w:val="nil"/>
              <w:right w:val="single" w:sz="4" w:space="0" w:color="auto"/>
            </w:tcBorders>
            <w:shd w:val="clear" w:color="auto" w:fill="auto"/>
            <w:noWrap/>
            <w:vAlign w:val="bottom"/>
            <w:hideMark/>
          </w:tcPr>
          <w:p w14:paraId="330BE2B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198,138</w:t>
            </w:r>
          </w:p>
        </w:tc>
        <w:tc>
          <w:tcPr>
            <w:tcW w:w="284" w:type="pct"/>
            <w:tcBorders>
              <w:top w:val="nil"/>
              <w:left w:val="nil"/>
              <w:bottom w:val="nil"/>
              <w:right w:val="double" w:sz="6" w:space="0" w:color="auto"/>
            </w:tcBorders>
            <w:shd w:val="clear" w:color="auto" w:fill="auto"/>
            <w:noWrap/>
            <w:vAlign w:val="bottom"/>
            <w:hideMark/>
          </w:tcPr>
          <w:p w14:paraId="6A0490D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7.4%</w:t>
            </w:r>
          </w:p>
        </w:tc>
        <w:tc>
          <w:tcPr>
            <w:tcW w:w="1322" w:type="pct"/>
            <w:tcBorders>
              <w:top w:val="nil"/>
              <w:left w:val="nil"/>
              <w:bottom w:val="nil"/>
              <w:right w:val="single" w:sz="12" w:space="0" w:color="auto"/>
            </w:tcBorders>
            <w:shd w:val="clear" w:color="auto" w:fill="auto"/>
            <w:noWrap/>
            <w:vAlign w:val="bottom"/>
            <w:hideMark/>
          </w:tcPr>
          <w:p w14:paraId="4C35819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Social insurance</w:t>
            </w:r>
          </w:p>
        </w:tc>
      </w:tr>
      <w:tr w:rsidR="00AF68E7" w:rsidRPr="00AF68E7" w14:paraId="457A3495"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AAEABB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9FF6AE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Politika të reja pensionesh</w:t>
            </w:r>
          </w:p>
        </w:tc>
        <w:tc>
          <w:tcPr>
            <w:tcW w:w="325" w:type="pct"/>
            <w:tcBorders>
              <w:top w:val="nil"/>
              <w:left w:val="double" w:sz="6" w:space="0" w:color="auto"/>
              <w:bottom w:val="nil"/>
              <w:right w:val="single" w:sz="4" w:space="0" w:color="auto"/>
            </w:tcBorders>
            <w:shd w:val="clear" w:color="000000" w:fill="B7DEE8"/>
            <w:noWrap/>
            <w:vAlign w:val="bottom"/>
            <w:hideMark/>
          </w:tcPr>
          <w:p w14:paraId="26B4A8F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4,137</w:t>
            </w:r>
          </w:p>
        </w:tc>
        <w:tc>
          <w:tcPr>
            <w:tcW w:w="290" w:type="pct"/>
            <w:tcBorders>
              <w:top w:val="nil"/>
              <w:left w:val="nil"/>
              <w:bottom w:val="nil"/>
              <w:right w:val="double" w:sz="6" w:space="0" w:color="auto"/>
            </w:tcBorders>
            <w:shd w:val="clear" w:color="000000" w:fill="B7DEE8"/>
            <w:noWrap/>
            <w:vAlign w:val="bottom"/>
            <w:hideMark/>
          </w:tcPr>
          <w:p w14:paraId="7BC3A48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1B8CFA1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4,163</w:t>
            </w:r>
          </w:p>
        </w:tc>
        <w:tc>
          <w:tcPr>
            <w:tcW w:w="307" w:type="pct"/>
            <w:tcBorders>
              <w:top w:val="nil"/>
              <w:left w:val="nil"/>
              <w:bottom w:val="nil"/>
              <w:right w:val="double" w:sz="6" w:space="0" w:color="auto"/>
            </w:tcBorders>
            <w:shd w:val="clear" w:color="auto" w:fill="auto"/>
            <w:noWrap/>
            <w:vAlign w:val="bottom"/>
            <w:hideMark/>
          </w:tcPr>
          <w:p w14:paraId="0A61F1E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6A893C2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4,253</w:t>
            </w:r>
          </w:p>
        </w:tc>
        <w:tc>
          <w:tcPr>
            <w:tcW w:w="284" w:type="pct"/>
            <w:tcBorders>
              <w:top w:val="nil"/>
              <w:left w:val="nil"/>
              <w:bottom w:val="nil"/>
              <w:right w:val="double" w:sz="6" w:space="0" w:color="auto"/>
            </w:tcBorders>
            <w:shd w:val="clear" w:color="auto" w:fill="auto"/>
            <w:noWrap/>
            <w:vAlign w:val="bottom"/>
            <w:hideMark/>
          </w:tcPr>
          <w:p w14:paraId="2DD6525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122235E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Contingency for new pension policies</w:t>
            </w:r>
          </w:p>
        </w:tc>
      </w:tr>
      <w:tr w:rsidR="00AF68E7" w:rsidRPr="00AF68E7" w14:paraId="67C7967E"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C40204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323301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Bonusi i Pensionistëve</w:t>
            </w:r>
          </w:p>
        </w:tc>
        <w:tc>
          <w:tcPr>
            <w:tcW w:w="325" w:type="pct"/>
            <w:tcBorders>
              <w:top w:val="nil"/>
              <w:left w:val="double" w:sz="6" w:space="0" w:color="auto"/>
              <w:bottom w:val="nil"/>
              <w:right w:val="single" w:sz="4" w:space="0" w:color="auto"/>
            </w:tcBorders>
            <w:shd w:val="clear" w:color="000000" w:fill="B7DEE8"/>
            <w:noWrap/>
            <w:vAlign w:val="bottom"/>
            <w:hideMark/>
          </w:tcPr>
          <w:p w14:paraId="37F7C1C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3,650</w:t>
            </w:r>
          </w:p>
        </w:tc>
        <w:tc>
          <w:tcPr>
            <w:tcW w:w="290" w:type="pct"/>
            <w:tcBorders>
              <w:top w:val="nil"/>
              <w:left w:val="nil"/>
              <w:bottom w:val="nil"/>
              <w:right w:val="double" w:sz="6" w:space="0" w:color="auto"/>
            </w:tcBorders>
            <w:shd w:val="clear" w:color="000000" w:fill="B7DEE8"/>
            <w:noWrap/>
            <w:vAlign w:val="bottom"/>
            <w:hideMark/>
          </w:tcPr>
          <w:p w14:paraId="36D20C0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324DB8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3,750</w:t>
            </w:r>
          </w:p>
        </w:tc>
        <w:tc>
          <w:tcPr>
            <w:tcW w:w="307" w:type="pct"/>
            <w:tcBorders>
              <w:top w:val="nil"/>
              <w:left w:val="nil"/>
              <w:bottom w:val="nil"/>
              <w:right w:val="double" w:sz="6" w:space="0" w:color="auto"/>
            </w:tcBorders>
            <w:shd w:val="clear" w:color="auto" w:fill="auto"/>
            <w:noWrap/>
            <w:vAlign w:val="bottom"/>
            <w:hideMark/>
          </w:tcPr>
          <w:p w14:paraId="2806F2E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2DA27E5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3,800</w:t>
            </w:r>
          </w:p>
        </w:tc>
        <w:tc>
          <w:tcPr>
            <w:tcW w:w="284" w:type="pct"/>
            <w:tcBorders>
              <w:top w:val="nil"/>
              <w:left w:val="nil"/>
              <w:bottom w:val="nil"/>
              <w:right w:val="double" w:sz="6" w:space="0" w:color="auto"/>
            </w:tcBorders>
            <w:shd w:val="clear" w:color="auto" w:fill="auto"/>
            <w:noWrap/>
            <w:vAlign w:val="bottom"/>
            <w:hideMark/>
          </w:tcPr>
          <w:p w14:paraId="4DD575F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111B84F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Pensioners' Bonus</w:t>
            </w:r>
          </w:p>
        </w:tc>
      </w:tr>
      <w:tr w:rsidR="00AF68E7" w:rsidRPr="00AF68E7" w14:paraId="58151991"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EE55F8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08E8C4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Sigurime Shëndetësore</w:t>
            </w:r>
          </w:p>
        </w:tc>
        <w:tc>
          <w:tcPr>
            <w:tcW w:w="325" w:type="pct"/>
            <w:tcBorders>
              <w:top w:val="nil"/>
              <w:left w:val="double" w:sz="6" w:space="0" w:color="auto"/>
              <w:bottom w:val="nil"/>
              <w:right w:val="single" w:sz="4" w:space="0" w:color="auto"/>
            </w:tcBorders>
            <w:shd w:val="clear" w:color="000000" w:fill="B7DEE8"/>
            <w:noWrap/>
            <w:vAlign w:val="bottom"/>
            <w:hideMark/>
          </w:tcPr>
          <w:p w14:paraId="27A7FED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58,052</w:t>
            </w:r>
          </w:p>
        </w:tc>
        <w:tc>
          <w:tcPr>
            <w:tcW w:w="290" w:type="pct"/>
            <w:tcBorders>
              <w:top w:val="nil"/>
              <w:left w:val="nil"/>
              <w:bottom w:val="nil"/>
              <w:right w:val="double" w:sz="6" w:space="0" w:color="auto"/>
            </w:tcBorders>
            <w:shd w:val="clear" w:color="000000" w:fill="B7DEE8"/>
            <w:noWrap/>
            <w:vAlign w:val="bottom"/>
            <w:hideMark/>
          </w:tcPr>
          <w:p w14:paraId="72E78A5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37B3137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62,532</w:t>
            </w:r>
          </w:p>
        </w:tc>
        <w:tc>
          <w:tcPr>
            <w:tcW w:w="307" w:type="pct"/>
            <w:tcBorders>
              <w:top w:val="nil"/>
              <w:left w:val="nil"/>
              <w:bottom w:val="nil"/>
              <w:right w:val="double" w:sz="6" w:space="0" w:color="auto"/>
            </w:tcBorders>
            <w:shd w:val="clear" w:color="auto" w:fill="auto"/>
            <w:noWrap/>
            <w:vAlign w:val="bottom"/>
            <w:hideMark/>
          </w:tcPr>
          <w:p w14:paraId="6BFE400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13EC16A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63,052</w:t>
            </w:r>
          </w:p>
        </w:tc>
        <w:tc>
          <w:tcPr>
            <w:tcW w:w="284" w:type="pct"/>
            <w:tcBorders>
              <w:top w:val="nil"/>
              <w:left w:val="nil"/>
              <w:bottom w:val="nil"/>
              <w:right w:val="double" w:sz="6" w:space="0" w:color="auto"/>
            </w:tcBorders>
            <w:shd w:val="clear" w:color="auto" w:fill="auto"/>
            <w:noWrap/>
            <w:vAlign w:val="bottom"/>
            <w:hideMark/>
          </w:tcPr>
          <w:p w14:paraId="632ED0A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2.3%</w:t>
            </w:r>
          </w:p>
        </w:tc>
        <w:tc>
          <w:tcPr>
            <w:tcW w:w="1322" w:type="pct"/>
            <w:tcBorders>
              <w:top w:val="nil"/>
              <w:left w:val="nil"/>
              <w:bottom w:val="nil"/>
              <w:right w:val="single" w:sz="12" w:space="0" w:color="auto"/>
            </w:tcBorders>
            <w:shd w:val="clear" w:color="auto" w:fill="auto"/>
            <w:noWrap/>
            <w:vAlign w:val="bottom"/>
            <w:hideMark/>
          </w:tcPr>
          <w:p w14:paraId="160850E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Health insurance</w:t>
            </w:r>
          </w:p>
        </w:tc>
      </w:tr>
      <w:tr w:rsidR="00AF68E7" w:rsidRPr="00AF68E7" w14:paraId="359B158A"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C82B37B"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7D2C4D6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Shpenzime për Kompensimin në Vlerë të Pronarëve</w:t>
            </w:r>
          </w:p>
        </w:tc>
        <w:tc>
          <w:tcPr>
            <w:tcW w:w="325" w:type="pct"/>
            <w:tcBorders>
              <w:top w:val="nil"/>
              <w:left w:val="double" w:sz="6" w:space="0" w:color="auto"/>
              <w:bottom w:val="nil"/>
              <w:right w:val="single" w:sz="4" w:space="0" w:color="auto"/>
            </w:tcBorders>
            <w:shd w:val="clear" w:color="000000" w:fill="B7DEE8"/>
            <w:noWrap/>
            <w:vAlign w:val="bottom"/>
            <w:hideMark/>
          </w:tcPr>
          <w:p w14:paraId="27A31CF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5,000</w:t>
            </w:r>
          </w:p>
        </w:tc>
        <w:tc>
          <w:tcPr>
            <w:tcW w:w="290" w:type="pct"/>
            <w:tcBorders>
              <w:top w:val="nil"/>
              <w:left w:val="nil"/>
              <w:bottom w:val="nil"/>
              <w:right w:val="double" w:sz="6" w:space="0" w:color="auto"/>
            </w:tcBorders>
            <w:shd w:val="clear" w:color="000000" w:fill="B7DEE8"/>
            <w:noWrap/>
            <w:vAlign w:val="bottom"/>
            <w:hideMark/>
          </w:tcPr>
          <w:p w14:paraId="379B564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5D4A734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3,000</w:t>
            </w:r>
          </w:p>
        </w:tc>
        <w:tc>
          <w:tcPr>
            <w:tcW w:w="307" w:type="pct"/>
            <w:tcBorders>
              <w:top w:val="nil"/>
              <w:left w:val="nil"/>
              <w:bottom w:val="nil"/>
              <w:right w:val="double" w:sz="6" w:space="0" w:color="auto"/>
            </w:tcBorders>
            <w:shd w:val="clear" w:color="auto" w:fill="auto"/>
            <w:noWrap/>
            <w:vAlign w:val="bottom"/>
            <w:hideMark/>
          </w:tcPr>
          <w:p w14:paraId="0C356A8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8454B1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3,000</w:t>
            </w:r>
          </w:p>
        </w:tc>
        <w:tc>
          <w:tcPr>
            <w:tcW w:w="284" w:type="pct"/>
            <w:tcBorders>
              <w:top w:val="nil"/>
              <w:left w:val="nil"/>
              <w:bottom w:val="nil"/>
              <w:right w:val="double" w:sz="6" w:space="0" w:color="auto"/>
            </w:tcBorders>
            <w:shd w:val="clear" w:color="auto" w:fill="auto"/>
            <w:noWrap/>
            <w:vAlign w:val="bottom"/>
            <w:hideMark/>
          </w:tcPr>
          <w:p w14:paraId="155E56B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5F32A97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Expenditure for owners' in value-compensation</w:t>
            </w:r>
          </w:p>
        </w:tc>
      </w:tr>
      <w:tr w:rsidR="00AF68E7" w:rsidRPr="00AF68E7" w14:paraId="3475E78A"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9961F8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6 </w:t>
            </w:r>
          </w:p>
        </w:tc>
        <w:tc>
          <w:tcPr>
            <w:tcW w:w="1573" w:type="pct"/>
            <w:tcBorders>
              <w:top w:val="nil"/>
              <w:left w:val="nil"/>
              <w:bottom w:val="nil"/>
              <w:right w:val="nil"/>
            </w:tcBorders>
            <w:shd w:val="clear" w:color="auto" w:fill="auto"/>
            <w:noWrap/>
            <w:vAlign w:val="bottom"/>
            <w:hideMark/>
          </w:tcPr>
          <w:p w14:paraId="2F447A6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Shpenzime për Buxhetin Vendor</w:t>
            </w:r>
          </w:p>
        </w:tc>
        <w:tc>
          <w:tcPr>
            <w:tcW w:w="325" w:type="pct"/>
            <w:tcBorders>
              <w:top w:val="nil"/>
              <w:left w:val="double" w:sz="6" w:space="0" w:color="auto"/>
              <w:bottom w:val="nil"/>
              <w:right w:val="single" w:sz="4" w:space="0" w:color="auto"/>
            </w:tcBorders>
            <w:shd w:val="clear" w:color="000000" w:fill="B7DEE8"/>
            <w:noWrap/>
            <w:vAlign w:val="bottom"/>
            <w:hideMark/>
          </w:tcPr>
          <w:p w14:paraId="71196F2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79,377</w:t>
            </w:r>
          </w:p>
        </w:tc>
        <w:tc>
          <w:tcPr>
            <w:tcW w:w="290" w:type="pct"/>
            <w:tcBorders>
              <w:top w:val="nil"/>
              <w:left w:val="nil"/>
              <w:bottom w:val="nil"/>
              <w:right w:val="double" w:sz="6" w:space="0" w:color="auto"/>
            </w:tcBorders>
            <w:shd w:val="clear" w:color="000000" w:fill="B7DEE8"/>
            <w:noWrap/>
            <w:vAlign w:val="bottom"/>
            <w:hideMark/>
          </w:tcPr>
          <w:p w14:paraId="77CA16E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3.3%</w:t>
            </w:r>
          </w:p>
        </w:tc>
        <w:tc>
          <w:tcPr>
            <w:tcW w:w="360" w:type="pct"/>
            <w:tcBorders>
              <w:top w:val="nil"/>
              <w:left w:val="nil"/>
              <w:bottom w:val="nil"/>
              <w:right w:val="single" w:sz="4" w:space="0" w:color="auto"/>
            </w:tcBorders>
            <w:shd w:val="clear" w:color="auto" w:fill="auto"/>
            <w:noWrap/>
            <w:vAlign w:val="bottom"/>
            <w:hideMark/>
          </w:tcPr>
          <w:p w14:paraId="1EDDF0A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88,431</w:t>
            </w:r>
          </w:p>
        </w:tc>
        <w:tc>
          <w:tcPr>
            <w:tcW w:w="307" w:type="pct"/>
            <w:tcBorders>
              <w:top w:val="nil"/>
              <w:left w:val="nil"/>
              <w:bottom w:val="nil"/>
              <w:right w:val="double" w:sz="6" w:space="0" w:color="auto"/>
            </w:tcBorders>
            <w:shd w:val="clear" w:color="auto" w:fill="auto"/>
            <w:noWrap/>
            <w:vAlign w:val="bottom"/>
            <w:hideMark/>
          </w:tcPr>
          <w:p w14:paraId="4365912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3.5%</w:t>
            </w:r>
          </w:p>
        </w:tc>
        <w:tc>
          <w:tcPr>
            <w:tcW w:w="360" w:type="pct"/>
            <w:tcBorders>
              <w:top w:val="nil"/>
              <w:left w:val="nil"/>
              <w:bottom w:val="nil"/>
              <w:right w:val="single" w:sz="4" w:space="0" w:color="auto"/>
            </w:tcBorders>
            <w:shd w:val="clear" w:color="auto" w:fill="auto"/>
            <w:noWrap/>
            <w:vAlign w:val="bottom"/>
            <w:hideMark/>
          </w:tcPr>
          <w:p w14:paraId="2A7D78C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92,416</w:t>
            </w:r>
          </w:p>
        </w:tc>
        <w:tc>
          <w:tcPr>
            <w:tcW w:w="284" w:type="pct"/>
            <w:tcBorders>
              <w:top w:val="nil"/>
              <w:left w:val="nil"/>
              <w:bottom w:val="nil"/>
              <w:right w:val="double" w:sz="6" w:space="0" w:color="auto"/>
            </w:tcBorders>
            <w:shd w:val="clear" w:color="auto" w:fill="auto"/>
            <w:noWrap/>
            <w:vAlign w:val="bottom"/>
            <w:hideMark/>
          </w:tcPr>
          <w:p w14:paraId="2A8E4ED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3.4%</w:t>
            </w:r>
          </w:p>
        </w:tc>
        <w:tc>
          <w:tcPr>
            <w:tcW w:w="1322" w:type="pct"/>
            <w:tcBorders>
              <w:top w:val="nil"/>
              <w:left w:val="nil"/>
              <w:bottom w:val="nil"/>
              <w:right w:val="single" w:sz="12" w:space="0" w:color="auto"/>
            </w:tcBorders>
            <w:shd w:val="clear" w:color="auto" w:fill="auto"/>
            <w:noWrap/>
            <w:vAlign w:val="bottom"/>
            <w:hideMark/>
          </w:tcPr>
          <w:p w14:paraId="3072857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Local Budget expenditure</w:t>
            </w:r>
          </w:p>
        </w:tc>
      </w:tr>
      <w:tr w:rsidR="00AF68E7" w:rsidRPr="00AF68E7" w14:paraId="38A3F42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A40686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3F23E5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Transfertat nga Buxheti i Shtetit për pushtetin vendor</w:t>
            </w:r>
          </w:p>
        </w:tc>
        <w:tc>
          <w:tcPr>
            <w:tcW w:w="325" w:type="pct"/>
            <w:tcBorders>
              <w:top w:val="nil"/>
              <w:left w:val="double" w:sz="6" w:space="0" w:color="auto"/>
              <w:bottom w:val="nil"/>
              <w:right w:val="single" w:sz="4" w:space="0" w:color="auto"/>
            </w:tcBorders>
            <w:shd w:val="clear" w:color="000000" w:fill="B7DEE8"/>
            <w:noWrap/>
            <w:vAlign w:val="bottom"/>
            <w:hideMark/>
          </w:tcPr>
          <w:p w14:paraId="7F4F54C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36,785</w:t>
            </w:r>
          </w:p>
        </w:tc>
        <w:tc>
          <w:tcPr>
            <w:tcW w:w="290" w:type="pct"/>
            <w:tcBorders>
              <w:top w:val="nil"/>
              <w:left w:val="nil"/>
              <w:bottom w:val="nil"/>
              <w:right w:val="double" w:sz="6" w:space="0" w:color="auto"/>
            </w:tcBorders>
            <w:shd w:val="clear" w:color="000000" w:fill="B7DEE8"/>
            <w:noWrap/>
            <w:vAlign w:val="bottom"/>
            <w:hideMark/>
          </w:tcPr>
          <w:p w14:paraId="2174D5E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w:t>
            </w:r>
          </w:p>
        </w:tc>
        <w:tc>
          <w:tcPr>
            <w:tcW w:w="360" w:type="pct"/>
            <w:tcBorders>
              <w:top w:val="nil"/>
              <w:left w:val="nil"/>
              <w:bottom w:val="nil"/>
              <w:right w:val="single" w:sz="4" w:space="0" w:color="auto"/>
            </w:tcBorders>
            <w:shd w:val="clear" w:color="auto" w:fill="auto"/>
            <w:noWrap/>
            <w:vAlign w:val="bottom"/>
            <w:hideMark/>
          </w:tcPr>
          <w:p w14:paraId="1A3DBC0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42,157</w:t>
            </w:r>
          </w:p>
        </w:tc>
        <w:tc>
          <w:tcPr>
            <w:tcW w:w="307" w:type="pct"/>
            <w:tcBorders>
              <w:top w:val="nil"/>
              <w:left w:val="nil"/>
              <w:bottom w:val="nil"/>
              <w:right w:val="double" w:sz="6" w:space="0" w:color="auto"/>
            </w:tcBorders>
            <w:shd w:val="clear" w:color="auto" w:fill="auto"/>
            <w:noWrap/>
            <w:vAlign w:val="bottom"/>
            <w:hideMark/>
          </w:tcPr>
          <w:p w14:paraId="4D63479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74BE26A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43,785</w:t>
            </w:r>
          </w:p>
        </w:tc>
        <w:tc>
          <w:tcPr>
            <w:tcW w:w="284" w:type="pct"/>
            <w:tcBorders>
              <w:top w:val="nil"/>
              <w:left w:val="nil"/>
              <w:bottom w:val="nil"/>
              <w:right w:val="double" w:sz="6" w:space="0" w:color="auto"/>
            </w:tcBorders>
            <w:shd w:val="clear" w:color="auto" w:fill="auto"/>
            <w:noWrap/>
            <w:vAlign w:val="bottom"/>
            <w:hideMark/>
          </w:tcPr>
          <w:p w14:paraId="3DDE84E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1.6%</w:t>
            </w:r>
          </w:p>
        </w:tc>
        <w:tc>
          <w:tcPr>
            <w:tcW w:w="1322" w:type="pct"/>
            <w:tcBorders>
              <w:top w:val="nil"/>
              <w:left w:val="nil"/>
              <w:bottom w:val="nil"/>
              <w:right w:val="single" w:sz="12" w:space="0" w:color="auto"/>
            </w:tcBorders>
            <w:shd w:val="clear" w:color="auto" w:fill="auto"/>
            <w:noWrap/>
            <w:vAlign w:val="bottom"/>
            <w:hideMark/>
          </w:tcPr>
          <w:p w14:paraId="1C9C70E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Central Government Grant for Local Government</w:t>
            </w:r>
          </w:p>
        </w:tc>
      </w:tr>
      <w:tr w:rsidR="00AF68E7" w:rsidRPr="00AF68E7" w14:paraId="31B2322D"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4D9884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84CFF87"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Transfertë e pakushtëzuar e përgjithshme</w:t>
            </w:r>
          </w:p>
        </w:tc>
        <w:tc>
          <w:tcPr>
            <w:tcW w:w="325" w:type="pct"/>
            <w:tcBorders>
              <w:top w:val="nil"/>
              <w:left w:val="double" w:sz="6" w:space="0" w:color="auto"/>
              <w:bottom w:val="nil"/>
              <w:right w:val="single" w:sz="4" w:space="0" w:color="auto"/>
            </w:tcBorders>
            <w:shd w:val="clear" w:color="000000" w:fill="B7DEE8"/>
            <w:noWrap/>
            <w:vAlign w:val="bottom"/>
            <w:hideMark/>
          </w:tcPr>
          <w:p w14:paraId="2CF3B6AF"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24,343</w:t>
            </w:r>
          </w:p>
        </w:tc>
        <w:tc>
          <w:tcPr>
            <w:tcW w:w="290" w:type="pct"/>
            <w:tcBorders>
              <w:top w:val="nil"/>
              <w:left w:val="nil"/>
              <w:bottom w:val="nil"/>
              <w:right w:val="double" w:sz="6" w:space="0" w:color="auto"/>
            </w:tcBorders>
            <w:shd w:val="clear" w:color="000000" w:fill="B7DEE8"/>
            <w:noWrap/>
            <w:vAlign w:val="bottom"/>
            <w:hideMark/>
          </w:tcPr>
          <w:p w14:paraId="1CB42CD8"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47292912"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25,577</w:t>
            </w:r>
          </w:p>
        </w:tc>
        <w:tc>
          <w:tcPr>
            <w:tcW w:w="307" w:type="pct"/>
            <w:tcBorders>
              <w:top w:val="nil"/>
              <w:left w:val="nil"/>
              <w:bottom w:val="nil"/>
              <w:right w:val="double" w:sz="6" w:space="0" w:color="auto"/>
            </w:tcBorders>
            <w:shd w:val="clear" w:color="auto" w:fill="auto"/>
            <w:noWrap/>
            <w:vAlign w:val="bottom"/>
            <w:hideMark/>
          </w:tcPr>
          <w:p w14:paraId="11195FC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157BE64E"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26,905</w:t>
            </w:r>
          </w:p>
        </w:tc>
        <w:tc>
          <w:tcPr>
            <w:tcW w:w="284" w:type="pct"/>
            <w:tcBorders>
              <w:top w:val="nil"/>
              <w:left w:val="nil"/>
              <w:bottom w:val="nil"/>
              <w:right w:val="double" w:sz="6" w:space="0" w:color="auto"/>
            </w:tcBorders>
            <w:shd w:val="clear" w:color="auto" w:fill="auto"/>
            <w:noWrap/>
            <w:vAlign w:val="bottom"/>
            <w:hideMark/>
          </w:tcPr>
          <w:p w14:paraId="4D3EFABA"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w:t>
            </w:r>
          </w:p>
        </w:tc>
        <w:tc>
          <w:tcPr>
            <w:tcW w:w="1322" w:type="pct"/>
            <w:tcBorders>
              <w:top w:val="nil"/>
              <w:left w:val="nil"/>
              <w:bottom w:val="nil"/>
              <w:right w:val="single" w:sz="12" w:space="0" w:color="auto"/>
            </w:tcBorders>
            <w:shd w:val="clear" w:color="auto" w:fill="auto"/>
            <w:noWrap/>
            <w:vAlign w:val="bottom"/>
            <w:hideMark/>
          </w:tcPr>
          <w:p w14:paraId="04259AD9"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Unconditional Fund</w:t>
            </w:r>
          </w:p>
        </w:tc>
      </w:tr>
      <w:tr w:rsidR="00AF68E7" w:rsidRPr="00AF68E7" w14:paraId="0F7806B8"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C3BBCCB"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AC6866C"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Transfertë e pakushtëzuar sektoriale (grant specifik)</w:t>
            </w:r>
          </w:p>
        </w:tc>
        <w:tc>
          <w:tcPr>
            <w:tcW w:w="325" w:type="pct"/>
            <w:tcBorders>
              <w:top w:val="nil"/>
              <w:left w:val="double" w:sz="6" w:space="0" w:color="auto"/>
              <w:bottom w:val="nil"/>
              <w:right w:val="single" w:sz="4" w:space="0" w:color="auto"/>
            </w:tcBorders>
            <w:shd w:val="clear" w:color="000000" w:fill="B7DEE8"/>
            <w:noWrap/>
            <w:vAlign w:val="bottom"/>
            <w:hideMark/>
          </w:tcPr>
          <w:p w14:paraId="6D1FAC6E"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10,942</w:t>
            </w:r>
          </w:p>
        </w:tc>
        <w:tc>
          <w:tcPr>
            <w:tcW w:w="290" w:type="pct"/>
            <w:tcBorders>
              <w:top w:val="nil"/>
              <w:left w:val="nil"/>
              <w:bottom w:val="nil"/>
              <w:right w:val="double" w:sz="6" w:space="0" w:color="auto"/>
            </w:tcBorders>
            <w:shd w:val="clear" w:color="000000" w:fill="B7DEE8"/>
            <w:noWrap/>
            <w:vAlign w:val="bottom"/>
            <w:hideMark/>
          </w:tcPr>
          <w:p w14:paraId="7326F7F0"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39029552"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13,080</w:t>
            </w:r>
          </w:p>
        </w:tc>
        <w:tc>
          <w:tcPr>
            <w:tcW w:w="307" w:type="pct"/>
            <w:tcBorders>
              <w:top w:val="nil"/>
              <w:left w:val="nil"/>
              <w:bottom w:val="nil"/>
              <w:right w:val="double" w:sz="6" w:space="0" w:color="auto"/>
            </w:tcBorders>
            <w:shd w:val="clear" w:color="auto" w:fill="auto"/>
            <w:noWrap/>
            <w:vAlign w:val="bottom"/>
            <w:hideMark/>
          </w:tcPr>
          <w:p w14:paraId="33272A41"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008CD3B0"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13,380</w:t>
            </w:r>
          </w:p>
        </w:tc>
        <w:tc>
          <w:tcPr>
            <w:tcW w:w="284" w:type="pct"/>
            <w:tcBorders>
              <w:top w:val="nil"/>
              <w:left w:val="nil"/>
              <w:bottom w:val="nil"/>
              <w:right w:val="double" w:sz="6" w:space="0" w:color="auto"/>
            </w:tcBorders>
            <w:shd w:val="clear" w:color="auto" w:fill="auto"/>
            <w:noWrap/>
            <w:vAlign w:val="bottom"/>
            <w:hideMark/>
          </w:tcPr>
          <w:p w14:paraId="35A1B2C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0.5%</w:t>
            </w:r>
          </w:p>
        </w:tc>
        <w:tc>
          <w:tcPr>
            <w:tcW w:w="1322" w:type="pct"/>
            <w:tcBorders>
              <w:top w:val="nil"/>
              <w:left w:val="nil"/>
              <w:bottom w:val="nil"/>
              <w:right w:val="single" w:sz="12" w:space="0" w:color="auto"/>
            </w:tcBorders>
            <w:shd w:val="clear" w:color="auto" w:fill="auto"/>
            <w:noWrap/>
            <w:vAlign w:val="bottom"/>
            <w:hideMark/>
          </w:tcPr>
          <w:p w14:paraId="17541360"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Specific Grant</w:t>
            </w:r>
          </w:p>
        </w:tc>
      </w:tr>
      <w:tr w:rsidR="00AF68E7" w:rsidRPr="00AF68E7" w14:paraId="01D9188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AA6873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319D9EDF"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Transfert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i/>
                <w:iCs/>
                <w:sz w:val="12"/>
                <w:szCs w:val="12"/>
                <w:lang w:eastAsia="sq-AL"/>
              </w:rPr>
              <w:t xml:space="preserve"> sektoriale për pagat</w:t>
            </w:r>
          </w:p>
        </w:tc>
        <w:tc>
          <w:tcPr>
            <w:tcW w:w="325" w:type="pct"/>
            <w:tcBorders>
              <w:top w:val="nil"/>
              <w:left w:val="double" w:sz="6" w:space="0" w:color="auto"/>
              <w:bottom w:val="nil"/>
              <w:right w:val="single" w:sz="4" w:space="0" w:color="auto"/>
            </w:tcBorders>
            <w:shd w:val="clear" w:color="000000" w:fill="B7DEE8"/>
            <w:noWrap/>
            <w:vAlign w:val="bottom"/>
            <w:hideMark/>
          </w:tcPr>
          <w:p w14:paraId="06E4A7B5"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1,500</w:t>
            </w:r>
          </w:p>
        </w:tc>
        <w:tc>
          <w:tcPr>
            <w:tcW w:w="290" w:type="pct"/>
            <w:tcBorders>
              <w:top w:val="nil"/>
              <w:left w:val="nil"/>
              <w:bottom w:val="nil"/>
              <w:right w:val="double" w:sz="6" w:space="0" w:color="auto"/>
            </w:tcBorders>
            <w:shd w:val="clear" w:color="000000" w:fill="B7DEE8"/>
            <w:noWrap/>
            <w:vAlign w:val="bottom"/>
            <w:hideMark/>
          </w:tcPr>
          <w:p w14:paraId="0D02844D"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49A44A2"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3,500</w:t>
            </w:r>
          </w:p>
        </w:tc>
        <w:tc>
          <w:tcPr>
            <w:tcW w:w="307" w:type="pct"/>
            <w:tcBorders>
              <w:top w:val="nil"/>
              <w:left w:val="nil"/>
              <w:bottom w:val="nil"/>
              <w:right w:val="double" w:sz="6" w:space="0" w:color="auto"/>
            </w:tcBorders>
            <w:shd w:val="clear" w:color="auto" w:fill="auto"/>
            <w:noWrap/>
            <w:vAlign w:val="bottom"/>
            <w:hideMark/>
          </w:tcPr>
          <w:p w14:paraId="1D47B958"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39E2B2D"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3,500</w:t>
            </w:r>
          </w:p>
        </w:tc>
        <w:tc>
          <w:tcPr>
            <w:tcW w:w="284" w:type="pct"/>
            <w:tcBorders>
              <w:top w:val="nil"/>
              <w:left w:val="nil"/>
              <w:bottom w:val="nil"/>
              <w:right w:val="double" w:sz="6" w:space="0" w:color="auto"/>
            </w:tcBorders>
            <w:shd w:val="clear" w:color="auto" w:fill="auto"/>
            <w:noWrap/>
            <w:vAlign w:val="bottom"/>
            <w:hideMark/>
          </w:tcPr>
          <w:p w14:paraId="45EB3EC1"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6CD3510C"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Specific Grant for wages</w:t>
            </w:r>
          </w:p>
        </w:tc>
      </w:tr>
      <w:tr w:rsidR="00AF68E7" w:rsidRPr="00AF68E7" w14:paraId="323E8834"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08E742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40B64E5"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Buxheti vendor (të ardhurat e veta tatimore)</w:t>
            </w:r>
          </w:p>
        </w:tc>
        <w:tc>
          <w:tcPr>
            <w:tcW w:w="325" w:type="pct"/>
            <w:tcBorders>
              <w:top w:val="nil"/>
              <w:left w:val="double" w:sz="6" w:space="0" w:color="auto"/>
              <w:bottom w:val="nil"/>
              <w:right w:val="single" w:sz="4" w:space="0" w:color="auto"/>
            </w:tcBorders>
            <w:shd w:val="clear" w:color="000000" w:fill="B7DEE8"/>
            <w:noWrap/>
            <w:vAlign w:val="bottom"/>
            <w:hideMark/>
          </w:tcPr>
          <w:p w14:paraId="742A9CC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37,114</w:t>
            </w:r>
          </w:p>
        </w:tc>
        <w:tc>
          <w:tcPr>
            <w:tcW w:w="290" w:type="pct"/>
            <w:tcBorders>
              <w:top w:val="nil"/>
              <w:left w:val="nil"/>
              <w:bottom w:val="nil"/>
              <w:right w:val="double" w:sz="6" w:space="0" w:color="auto"/>
            </w:tcBorders>
            <w:shd w:val="clear" w:color="000000" w:fill="B7DEE8"/>
            <w:noWrap/>
            <w:vAlign w:val="bottom"/>
            <w:hideMark/>
          </w:tcPr>
          <w:p w14:paraId="21CD1AD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w:t>
            </w:r>
          </w:p>
        </w:tc>
        <w:tc>
          <w:tcPr>
            <w:tcW w:w="360" w:type="pct"/>
            <w:tcBorders>
              <w:top w:val="nil"/>
              <w:left w:val="nil"/>
              <w:bottom w:val="nil"/>
              <w:right w:val="single" w:sz="4" w:space="0" w:color="auto"/>
            </w:tcBorders>
            <w:shd w:val="clear" w:color="auto" w:fill="auto"/>
            <w:noWrap/>
            <w:vAlign w:val="bottom"/>
            <w:hideMark/>
          </w:tcPr>
          <w:p w14:paraId="548B8BE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40,774</w:t>
            </w:r>
          </w:p>
        </w:tc>
        <w:tc>
          <w:tcPr>
            <w:tcW w:w="307" w:type="pct"/>
            <w:tcBorders>
              <w:top w:val="nil"/>
              <w:left w:val="nil"/>
              <w:bottom w:val="nil"/>
              <w:right w:val="double" w:sz="6" w:space="0" w:color="auto"/>
            </w:tcBorders>
            <w:shd w:val="clear" w:color="auto" w:fill="auto"/>
            <w:noWrap/>
            <w:vAlign w:val="bottom"/>
            <w:hideMark/>
          </w:tcPr>
          <w:p w14:paraId="08825EE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0C7EA84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42,931</w:t>
            </w:r>
          </w:p>
        </w:tc>
        <w:tc>
          <w:tcPr>
            <w:tcW w:w="284" w:type="pct"/>
            <w:tcBorders>
              <w:top w:val="nil"/>
              <w:left w:val="nil"/>
              <w:bottom w:val="nil"/>
              <w:right w:val="double" w:sz="6" w:space="0" w:color="auto"/>
            </w:tcBorders>
            <w:shd w:val="clear" w:color="auto" w:fill="auto"/>
            <w:noWrap/>
            <w:vAlign w:val="bottom"/>
            <w:hideMark/>
          </w:tcPr>
          <w:p w14:paraId="720B14D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1.6%</w:t>
            </w:r>
          </w:p>
        </w:tc>
        <w:tc>
          <w:tcPr>
            <w:tcW w:w="1322" w:type="pct"/>
            <w:tcBorders>
              <w:top w:val="nil"/>
              <w:left w:val="nil"/>
              <w:bottom w:val="nil"/>
              <w:right w:val="single" w:sz="12" w:space="0" w:color="auto"/>
            </w:tcBorders>
            <w:shd w:val="clear" w:color="auto" w:fill="auto"/>
            <w:noWrap/>
            <w:vAlign w:val="bottom"/>
            <w:hideMark/>
          </w:tcPr>
          <w:p w14:paraId="2E2A926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Local Budget (Own revenues)</w:t>
            </w:r>
          </w:p>
        </w:tc>
      </w:tr>
      <w:tr w:rsidR="00AF68E7" w:rsidRPr="00AF68E7" w14:paraId="14D0B43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3FBFB20"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4DDB200"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Taksa të ndara</w:t>
            </w:r>
          </w:p>
        </w:tc>
        <w:tc>
          <w:tcPr>
            <w:tcW w:w="325" w:type="pct"/>
            <w:tcBorders>
              <w:top w:val="nil"/>
              <w:left w:val="double" w:sz="6" w:space="0" w:color="auto"/>
              <w:bottom w:val="nil"/>
              <w:right w:val="single" w:sz="4" w:space="0" w:color="auto"/>
            </w:tcBorders>
            <w:shd w:val="clear" w:color="000000" w:fill="B7DEE8"/>
            <w:noWrap/>
            <w:vAlign w:val="bottom"/>
            <w:hideMark/>
          </w:tcPr>
          <w:p w14:paraId="1802666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1,478</w:t>
            </w:r>
          </w:p>
        </w:tc>
        <w:tc>
          <w:tcPr>
            <w:tcW w:w="290" w:type="pct"/>
            <w:tcBorders>
              <w:top w:val="nil"/>
              <w:left w:val="nil"/>
              <w:bottom w:val="nil"/>
              <w:right w:val="double" w:sz="6" w:space="0" w:color="auto"/>
            </w:tcBorders>
            <w:shd w:val="clear" w:color="000000" w:fill="B7DEE8"/>
            <w:noWrap/>
            <w:vAlign w:val="bottom"/>
            <w:hideMark/>
          </w:tcPr>
          <w:p w14:paraId="2F1EF39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51743CA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1,500</w:t>
            </w:r>
          </w:p>
        </w:tc>
        <w:tc>
          <w:tcPr>
            <w:tcW w:w="307" w:type="pct"/>
            <w:tcBorders>
              <w:top w:val="nil"/>
              <w:left w:val="nil"/>
              <w:bottom w:val="nil"/>
              <w:right w:val="double" w:sz="6" w:space="0" w:color="auto"/>
            </w:tcBorders>
            <w:shd w:val="clear" w:color="auto" w:fill="auto"/>
            <w:noWrap/>
            <w:vAlign w:val="bottom"/>
            <w:hideMark/>
          </w:tcPr>
          <w:p w14:paraId="7347A71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1EE2D23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1,500</w:t>
            </w:r>
          </w:p>
        </w:tc>
        <w:tc>
          <w:tcPr>
            <w:tcW w:w="284" w:type="pct"/>
            <w:tcBorders>
              <w:top w:val="nil"/>
              <w:left w:val="nil"/>
              <w:bottom w:val="nil"/>
              <w:right w:val="double" w:sz="6" w:space="0" w:color="auto"/>
            </w:tcBorders>
            <w:shd w:val="clear" w:color="auto" w:fill="auto"/>
            <w:noWrap/>
            <w:vAlign w:val="bottom"/>
            <w:hideMark/>
          </w:tcPr>
          <w:p w14:paraId="7EA730F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6F0E5B4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Local Budget (from shared taxes revenues) </w:t>
            </w:r>
          </w:p>
        </w:tc>
      </w:tr>
      <w:tr w:rsidR="00AF68E7" w:rsidRPr="00AF68E7" w14:paraId="15E768C4"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59DB05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D81D83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Buxheti vendor (të ardhurat e veta jotatimore)</w:t>
            </w:r>
          </w:p>
        </w:tc>
        <w:tc>
          <w:tcPr>
            <w:tcW w:w="325" w:type="pct"/>
            <w:tcBorders>
              <w:top w:val="nil"/>
              <w:left w:val="double" w:sz="6" w:space="0" w:color="auto"/>
              <w:bottom w:val="nil"/>
              <w:right w:val="single" w:sz="4" w:space="0" w:color="auto"/>
            </w:tcBorders>
            <w:shd w:val="clear" w:color="000000" w:fill="B7DEE8"/>
            <w:noWrap/>
            <w:vAlign w:val="bottom"/>
            <w:hideMark/>
          </w:tcPr>
          <w:p w14:paraId="69505FB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3,000</w:t>
            </w:r>
          </w:p>
        </w:tc>
        <w:tc>
          <w:tcPr>
            <w:tcW w:w="290" w:type="pct"/>
            <w:tcBorders>
              <w:top w:val="nil"/>
              <w:left w:val="nil"/>
              <w:bottom w:val="nil"/>
              <w:right w:val="double" w:sz="6" w:space="0" w:color="auto"/>
            </w:tcBorders>
            <w:shd w:val="clear" w:color="000000" w:fill="B7DEE8"/>
            <w:noWrap/>
            <w:vAlign w:val="bottom"/>
            <w:hideMark/>
          </w:tcPr>
          <w:p w14:paraId="4B74CFF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5B5BF4F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3,000</w:t>
            </w:r>
          </w:p>
        </w:tc>
        <w:tc>
          <w:tcPr>
            <w:tcW w:w="307" w:type="pct"/>
            <w:tcBorders>
              <w:top w:val="nil"/>
              <w:left w:val="nil"/>
              <w:bottom w:val="nil"/>
              <w:right w:val="double" w:sz="6" w:space="0" w:color="auto"/>
            </w:tcBorders>
            <w:shd w:val="clear" w:color="auto" w:fill="auto"/>
            <w:noWrap/>
            <w:vAlign w:val="bottom"/>
            <w:hideMark/>
          </w:tcPr>
          <w:p w14:paraId="71D0F88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8DB1C3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3,200</w:t>
            </w:r>
          </w:p>
        </w:tc>
        <w:tc>
          <w:tcPr>
            <w:tcW w:w="284" w:type="pct"/>
            <w:tcBorders>
              <w:top w:val="nil"/>
              <w:left w:val="nil"/>
              <w:bottom w:val="nil"/>
              <w:right w:val="double" w:sz="6" w:space="0" w:color="auto"/>
            </w:tcBorders>
            <w:shd w:val="clear" w:color="auto" w:fill="auto"/>
            <w:noWrap/>
            <w:vAlign w:val="bottom"/>
            <w:hideMark/>
          </w:tcPr>
          <w:p w14:paraId="08D7889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4F9EB08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Local Budget (from non-tax revenues) </w:t>
            </w:r>
          </w:p>
        </w:tc>
      </w:tr>
      <w:tr w:rsidR="00AF68E7" w:rsidRPr="00AF68E7" w14:paraId="3B33A6DE"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9AAD76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A159C9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Financimi i huaj vendor dhe të tjera të mbartura</w:t>
            </w:r>
          </w:p>
        </w:tc>
        <w:tc>
          <w:tcPr>
            <w:tcW w:w="325" w:type="pct"/>
            <w:tcBorders>
              <w:top w:val="nil"/>
              <w:left w:val="double" w:sz="6" w:space="0" w:color="auto"/>
              <w:bottom w:val="nil"/>
              <w:right w:val="single" w:sz="4" w:space="0" w:color="auto"/>
            </w:tcBorders>
            <w:shd w:val="clear" w:color="000000" w:fill="B7DEE8"/>
            <w:noWrap/>
            <w:vAlign w:val="bottom"/>
            <w:hideMark/>
          </w:tcPr>
          <w:p w14:paraId="0A24824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35A7A81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7BE7D48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07D0B03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C04BC9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0CC3D6C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501470A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Local foreign financing</w:t>
            </w:r>
          </w:p>
        </w:tc>
      </w:tr>
      <w:tr w:rsidR="00AF68E7" w:rsidRPr="00AF68E7" w14:paraId="43816F58"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7955C7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7 </w:t>
            </w:r>
          </w:p>
        </w:tc>
        <w:tc>
          <w:tcPr>
            <w:tcW w:w="1573" w:type="pct"/>
            <w:tcBorders>
              <w:top w:val="nil"/>
              <w:left w:val="nil"/>
              <w:bottom w:val="nil"/>
              <w:right w:val="nil"/>
            </w:tcBorders>
            <w:shd w:val="clear" w:color="auto" w:fill="auto"/>
            <w:noWrap/>
            <w:vAlign w:val="bottom"/>
            <w:hideMark/>
          </w:tcPr>
          <w:p w14:paraId="4808A4C2"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Shpenzime t</w:t>
            </w:r>
            <w:r w:rsidRPr="00AF68E7">
              <w:rPr>
                <w:rFonts w:ascii="Bookman Old Style" w:eastAsia="Times New Roman" w:hAnsi="Bookman Old Style" w:cs="Arial"/>
                <w:sz w:val="12"/>
                <w:szCs w:val="12"/>
                <w:lang w:eastAsia="sq-AL"/>
              </w:rPr>
              <w:t>ë</w:t>
            </w:r>
            <w:r w:rsidRPr="00AF68E7">
              <w:rPr>
                <w:rFonts w:ascii="Bookman Old Style" w:eastAsia="Times New Roman" w:hAnsi="Bookman Old Style" w:cs="Arial"/>
                <w:b/>
                <w:bCs/>
                <w:sz w:val="12"/>
                <w:szCs w:val="12"/>
                <w:lang w:eastAsia="sq-AL"/>
              </w:rPr>
              <w:t xml:space="preserve"> tjera </w:t>
            </w:r>
          </w:p>
        </w:tc>
        <w:tc>
          <w:tcPr>
            <w:tcW w:w="325" w:type="pct"/>
            <w:tcBorders>
              <w:top w:val="nil"/>
              <w:left w:val="double" w:sz="6" w:space="0" w:color="auto"/>
              <w:bottom w:val="nil"/>
              <w:right w:val="single" w:sz="4" w:space="0" w:color="auto"/>
            </w:tcBorders>
            <w:shd w:val="clear" w:color="000000" w:fill="B7DEE8"/>
            <w:noWrap/>
            <w:vAlign w:val="bottom"/>
            <w:hideMark/>
          </w:tcPr>
          <w:p w14:paraId="0EA57F6B"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30,329</w:t>
            </w:r>
          </w:p>
        </w:tc>
        <w:tc>
          <w:tcPr>
            <w:tcW w:w="290" w:type="pct"/>
            <w:tcBorders>
              <w:top w:val="nil"/>
              <w:left w:val="nil"/>
              <w:bottom w:val="nil"/>
              <w:right w:val="double" w:sz="6" w:space="0" w:color="auto"/>
            </w:tcBorders>
            <w:shd w:val="clear" w:color="000000" w:fill="B7DEE8"/>
            <w:noWrap/>
            <w:vAlign w:val="bottom"/>
            <w:hideMark/>
          </w:tcPr>
          <w:p w14:paraId="7E15F6A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1.2%</w:t>
            </w:r>
          </w:p>
        </w:tc>
        <w:tc>
          <w:tcPr>
            <w:tcW w:w="360" w:type="pct"/>
            <w:tcBorders>
              <w:top w:val="nil"/>
              <w:left w:val="nil"/>
              <w:bottom w:val="nil"/>
              <w:right w:val="single" w:sz="4" w:space="0" w:color="auto"/>
            </w:tcBorders>
            <w:shd w:val="clear" w:color="auto" w:fill="auto"/>
            <w:noWrap/>
            <w:vAlign w:val="bottom"/>
            <w:hideMark/>
          </w:tcPr>
          <w:p w14:paraId="2BA422C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30,950</w:t>
            </w:r>
          </w:p>
        </w:tc>
        <w:tc>
          <w:tcPr>
            <w:tcW w:w="307" w:type="pct"/>
            <w:tcBorders>
              <w:top w:val="nil"/>
              <w:left w:val="nil"/>
              <w:bottom w:val="nil"/>
              <w:right w:val="double" w:sz="6" w:space="0" w:color="auto"/>
            </w:tcBorders>
            <w:shd w:val="clear" w:color="auto" w:fill="auto"/>
            <w:noWrap/>
            <w:vAlign w:val="bottom"/>
            <w:hideMark/>
          </w:tcPr>
          <w:p w14:paraId="52D742D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1.2%</w:t>
            </w:r>
          </w:p>
        </w:tc>
        <w:tc>
          <w:tcPr>
            <w:tcW w:w="360" w:type="pct"/>
            <w:tcBorders>
              <w:top w:val="nil"/>
              <w:left w:val="nil"/>
              <w:bottom w:val="nil"/>
              <w:right w:val="single" w:sz="4" w:space="0" w:color="auto"/>
            </w:tcBorders>
            <w:shd w:val="clear" w:color="auto" w:fill="auto"/>
            <w:noWrap/>
            <w:vAlign w:val="bottom"/>
            <w:hideMark/>
          </w:tcPr>
          <w:p w14:paraId="272B6F4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31,400</w:t>
            </w:r>
          </w:p>
        </w:tc>
        <w:tc>
          <w:tcPr>
            <w:tcW w:w="284" w:type="pct"/>
            <w:tcBorders>
              <w:top w:val="nil"/>
              <w:left w:val="nil"/>
              <w:bottom w:val="nil"/>
              <w:right w:val="double" w:sz="6" w:space="0" w:color="auto"/>
            </w:tcBorders>
            <w:shd w:val="clear" w:color="auto" w:fill="auto"/>
            <w:noWrap/>
            <w:vAlign w:val="bottom"/>
            <w:hideMark/>
          </w:tcPr>
          <w:p w14:paraId="4858830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1.2%</w:t>
            </w:r>
          </w:p>
        </w:tc>
        <w:tc>
          <w:tcPr>
            <w:tcW w:w="1322" w:type="pct"/>
            <w:tcBorders>
              <w:top w:val="nil"/>
              <w:left w:val="nil"/>
              <w:bottom w:val="nil"/>
              <w:right w:val="single" w:sz="12" w:space="0" w:color="auto"/>
            </w:tcBorders>
            <w:shd w:val="clear" w:color="auto" w:fill="auto"/>
            <w:noWrap/>
            <w:vAlign w:val="bottom"/>
            <w:hideMark/>
          </w:tcPr>
          <w:p w14:paraId="06A6AE8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Other expenditures</w:t>
            </w:r>
          </w:p>
        </w:tc>
      </w:tr>
      <w:tr w:rsidR="00AF68E7" w:rsidRPr="00AF68E7" w14:paraId="75D083B5"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7994CB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2F203EA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Pagesa e Papunësisë</w:t>
            </w:r>
          </w:p>
        </w:tc>
        <w:tc>
          <w:tcPr>
            <w:tcW w:w="325" w:type="pct"/>
            <w:tcBorders>
              <w:top w:val="nil"/>
              <w:left w:val="double" w:sz="6" w:space="0" w:color="auto"/>
              <w:bottom w:val="nil"/>
              <w:right w:val="single" w:sz="4" w:space="0" w:color="auto"/>
            </w:tcBorders>
            <w:shd w:val="clear" w:color="000000" w:fill="B7DEE8"/>
            <w:noWrap/>
            <w:vAlign w:val="bottom"/>
            <w:hideMark/>
          </w:tcPr>
          <w:p w14:paraId="03114FE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800</w:t>
            </w:r>
          </w:p>
        </w:tc>
        <w:tc>
          <w:tcPr>
            <w:tcW w:w="290" w:type="pct"/>
            <w:tcBorders>
              <w:top w:val="nil"/>
              <w:left w:val="nil"/>
              <w:bottom w:val="nil"/>
              <w:right w:val="double" w:sz="6" w:space="0" w:color="auto"/>
            </w:tcBorders>
            <w:shd w:val="clear" w:color="000000" w:fill="B7DEE8"/>
            <w:noWrap/>
            <w:vAlign w:val="bottom"/>
            <w:hideMark/>
          </w:tcPr>
          <w:p w14:paraId="4A33680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312B7C5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800</w:t>
            </w:r>
          </w:p>
        </w:tc>
        <w:tc>
          <w:tcPr>
            <w:tcW w:w="307" w:type="pct"/>
            <w:tcBorders>
              <w:top w:val="nil"/>
              <w:left w:val="nil"/>
              <w:bottom w:val="nil"/>
              <w:right w:val="double" w:sz="6" w:space="0" w:color="auto"/>
            </w:tcBorders>
            <w:shd w:val="clear" w:color="auto" w:fill="auto"/>
            <w:noWrap/>
            <w:vAlign w:val="bottom"/>
            <w:hideMark/>
          </w:tcPr>
          <w:p w14:paraId="6C4ECAC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25C55F8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800</w:t>
            </w:r>
          </w:p>
        </w:tc>
        <w:tc>
          <w:tcPr>
            <w:tcW w:w="284" w:type="pct"/>
            <w:tcBorders>
              <w:top w:val="nil"/>
              <w:left w:val="nil"/>
              <w:bottom w:val="nil"/>
              <w:right w:val="double" w:sz="6" w:space="0" w:color="auto"/>
            </w:tcBorders>
            <w:shd w:val="clear" w:color="auto" w:fill="auto"/>
            <w:noWrap/>
            <w:vAlign w:val="bottom"/>
            <w:hideMark/>
          </w:tcPr>
          <w:p w14:paraId="1FEF6D6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3F45DA3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Unemployment insurance benefits</w:t>
            </w:r>
          </w:p>
        </w:tc>
      </w:tr>
      <w:tr w:rsidR="00AF68E7" w:rsidRPr="00AF68E7" w14:paraId="1DA64F33"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B59A4E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1917E5F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Ndihma Ekonomike dhe Paaftësia</w:t>
            </w:r>
          </w:p>
        </w:tc>
        <w:tc>
          <w:tcPr>
            <w:tcW w:w="325" w:type="pct"/>
            <w:tcBorders>
              <w:top w:val="nil"/>
              <w:left w:val="double" w:sz="6" w:space="0" w:color="auto"/>
              <w:bottom w:val="nil"/>
              <w:right w:val="single" w:sz="4" w:space="0" w:color="auto"/>
            </w:tcBorders>
            <w:shd w:val="clear" w:color="000000" w:fill="B7DEE8"/>
            <w:noWrap/>
            <w:vAlign w:val="bottom"/>
            <w:hideMark/>
          </w:tcPr>
          <w:p w14:paraId="44DF245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26,129</w:t>
            </w:r>
          </w:p>
        </w:tc>
        <w:tc>
          <w:tcPr>
            <w:tcW w:w="290" w:type="pct"/>
            <w:tcBorders>
              <w:top w:val="nil"/>
              <w:left w:val="nil"/>
              <w:bottom w:val="nil"/>
              <w:right w:val="double" w:sz="6" w:space="0" w:color="auto"/>
            </w:tcBorders>
            <w:shd w:val="clear" w:color="000000" w:fill="B7DEE8"/>
            <w:noWrap/>
            <w:vAlign w:val="bottom"/>
            <w:hideMark/>
          </w:tcPr>
          <w:p w14:paraId="3F81894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1.1%</w:t>
            </w:r>
          </w:p>
        </w:tc>
        <w:tc>
          <w:tcPr>
            <w:tcW w:w="360" w:type="pct"/>
            <w:tcBorders>
              <w:top w:val="nil"/>
              <w:left w:val="nil"/>
              <w:bottom w:val="nil"/>
              <w:right w:val="single" w:sz="4" w:space="0" w:color="auto"/>
            </w:tcBorders>
            <w:shd w:val="clear" w:color="auto" w:fill="auto"/>
            <w:noWrap/>
            <w:vAlign w:val="bottom"/>
            <w:hideMark/>
          </w:tcPr>
          <w:p w14:paraId="677D203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26,500</w:t>
            </w:r>
          </w:p>
        </w:tc>
        <w:tc>
          <w:tcPr>
            <w:tcW w:w="307" w:type="pct"/>
            <w:tcBorders>
              <w:top w:val="nil"/>
              <w:left w:val="nil"/>
              <w:bottom w:val="nil"/>
              <w:right w:val="double" w:sz="6" w:space="0" w:color="auto"/>
            </w:tcBorders>
            <w:shd w:val="clear" w:color="auto" w:fill="auto"/>
            <w:noWrap/>
            <w:vAlign w:val="bottom"/>
            <w:hideMark/>
          </w:tcPr>
          <w:p w14:paraId="4648F41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w:t>
            </w:r>
          </w:p>
        </w:tc>
        <w:tc>
          <w:tcPr>
            <w:tcW w:w="360" w:type="pct"/>
            <w:tcBorders>
              <w:top w:val="nil"/>
              <w:left w:val="nil"/>
              <w:bottom w:val="nil"/>
              <w:right w:val="single" w:sz="4" w:space="0" w:color="auto"/>
            </w:tcBorders>
            <w:shd w:val="clear" w:color="auto" w:fill="auto"/>
            <w:noWrap/>
            <w:vAlign w:val="bottom"/>
            <w:hideMark/>
          </w:tcPr>
          <w:p w14:paraId="77C996C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26,700</w:t>
            </w:r>
          </w:p>
        </w:tc>
        <w:tc>
          <w:tcPr>
            <w:tcW w:w="284" w:type="pct"/>
            <w:tcBorders>
              <w:top w:val="nil"/>
              <w:left w:val="nil"/>
              <w:bottom w:val="nil"/>
              <w:right w:val="double" w:sz="6" w:space="0" w:color="auto"/>
            </w:tcBorders>
            <w:shd w:val="clear" w:color="auto" w:fill="auto"/>
            <w:noWrap/>
            <w:vAlign w:val="bottom"/>
            <w:hideMark/>
          </w:tcPr>
          <w:p w14:paraId="0BA9805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w:t>
            </w:r>
          </w:p>
        </w:tc>
        <w:tc>
          <w:tcPr>
            <w:tcW w:w="1322" w:type="pct"/>
            <w:tcBorders>
              <w:top w:val="nil"/>
              <w:left w:val="nil"/>
              <w:bottom w:val="nil"/>
              <w:right w:val="single" w:sz="12" w:space="0" w:color="auto"/>
            </w:tcBorders>
            <w:shd w:val="clear" w:color="auto" w:fill="auto"/>
            <w:noWrap/>
            <w:vAlign w:val="bottom"/>
            <w:hideMark/>
          </w:tcPr>
          <w:p w14:paraId="00AD912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Social assistance and disability</w:t>
            </w:r>
          </w:p>
        </w:tc>
      </w:tr>
      <w:tr w:rsidR="00AF68E7" w:rsidRPr="00AF68E7" w14:paraId="5B81654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0391CB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A0E6403"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Kompensim për ish të përndjekurit politike</w:t>
            </w:r>
          </w:p>
        </w:tc>
        <w:tc>
          <w:tcPr>
            <w:tcW w:w="325" w:type="pct"/>
            <w:tcBorders>
              <w:top w:val="nil"/>
              <w:left w:val="double" w:sz="6" w:space="0" w:color="auto"/>
              <w:bottom w:val="nil"/>
              <w:right w:val="single" w:sz="4" w:space="0" w:color="auto"/>
            </w:tcBorders>
            <w:shd w:val="clear" w:color="000000" w:fill="B7DEE8"/>
            <w:noWrap/>
            <w:vAlign w:val="bottom"/>
            <w:hideMark/>
          </w:tcPr>
          <w:p w14:paraId="151FC80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1,200</w:t>
            </w:r>
          </w:p>
        </w:tc>
        <w:tc>
          <w:tcPr>
            <w:tcW w:w="290" w:type="pct"/>
            <w:tcBorders>
              <w:top w:val="nil"/>
              <w:left w:val="nil"/>
              <w:bottom w:val="nil"/>
              <w:right w:val="double" w:sz="6" w:space="0" w:color="auto"/>
            </w:tcBorders>
            <w:shd w:val="clear" w:color="000000" w:fill="B7DEE8"/>
            <w:noWrap/>
            <w:vAlign w:val="bottom"/>
            <w:hideMark/>
          </w:tcPr>
          <w:p w14:paraId="7F48A8C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2180A38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1,400</w:t>
            </w:r>
          </w:p>
        </w:tc>
        <w:tc>
          <w:tcPr>
            <w:tcW w:w="307" w:type="pct"/>
            <w:tcBorders>
              <w:top w:val="nil"/>
              <w:left w:val="nil"/>
              <w:bottom w:val="nil"/>
              <w:right w:val="double" w:sz="6" w:space="0" w:color="auto"/>
            </w:tcBorders>
            <w:shd w:val="clear" w:color="auto" w:fill="auto"/>
            <w:noWrap/>
            <w:vAlign w:val="bottom"/>
            <w:hideMark/>
          </w:tcPr>
          <w:p w14:paraId="5F0E50F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434565F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1,600</w:t>
            </w:r>
          </w:p>
        </w:tc>
        <w:tc>
          <w:tcPr>
            <w:tcW w:w="284" w:type="pct"/>
            <w:tcBorders>
              <w:top w:val="nil"/>
              <w:left w:val="nil"/>
              <w:bottom w:val="nil"/>
              <w:right w:val="double" w:sz="6" w:space="0" w:color="auto"/>
            </w:tcBorders>
            <w:shd w:val="clear" w:color="auto" w:fill="auto"/>
            <w:noWrap/>
            <w:vAlign w:val="bottom"/>
            <w:hideMark/>
          </w:tcPr>
          <w:p w14:paraId="58661BE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604894C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Compensation for ex political prisoners</w:t>
            </w:r>
          </w:p>
        </w:tc>
      </w:tr>
      <w:tr w:rsidR="00AF68E7" w:rsidRPr="00AF68E7" w14:paraId="2309AD66"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E17F2D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7CD1BD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Bonusi i lindjeve</w:t>
            </w:r>
          </w:p>
        </w:tc>
        <w:tc>
          <w:tcPr>
            <w:tcW w:w="325" w:type="pct"/>
            <w:tcBorders>
              <w:top w:val="nil"/>
              <w:left w:val="double" w:sz="6" w:space="0" w:color="auto"/>
              <w:bottom w:val="nil"/>
              <w:right w:val="single" w:sz="4" w:space="0" w:color="auto"/>
            </w:tcBorders>
            <w:shd w:val="clear" w:color="000000" w:fill="B7DEE8"/>
            <w:noWrap/>
            <w:vAlign w:val="bottom"/>
            <w:hideMark/>
          </w:tcPr>
          <w:p w14:paraId="22B113B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2,200</w:t>
            </w:r>
          </w:p>
        </w:tc>
        <w:tc>
          <w:tcPr>
            <w:tcW w:w="290" w:type="pct"/>
            <w:tcBorders>
              <w:top w:val="nil"/>
              <w:left w:val="nil"/>
              <w:bottom w:val="nil"/>
              <w:right w:val="double" w:sz="6" w:space="0" w:color="auto"/>
            </w:tcBorders>
            <w:shd w:val="clear" w:color="000000" w:fill="B7DEE8"/>
            <w:noWrap/>
            <w:vAlign w:val="bottom"/>
            <w:hideMark/>
          </w:tcPr>
          <w:p w14:paraId="7E4E37C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19BFE25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2,250</w:t>
            </w:r>
          </w:p>
        </w:tc>
        <w:tc>
          <w:tcPr>
            <w:tcW w:w="307" w:type="pct"/>
            <w:tcBorders>
              <w:top w:val="nil"/>
              <w:left w:val="nil"/>
              <w:bottom w:val="nil"/>
              <w:right w:val="double" w:sz="6" w:space="0" w:color="auto"/>
            </w:tcBorders>
            <w:shd w:val="clear" w:color="auto" w:fill="auto"/>
            <w:noWrap/>
            <w:vAlign w:val="bottom"/>
            <w:hideMark/>
          </w:tcPr>
          <w:p w14:paraId="715B951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173CA5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2,300</w:t>
            </w:r>
          </w:p>
        </w:tc>
        <w:tc>
          <w:tcPr>
            <w:tcW w:w="284" w:type="pct"/>
            <w:tcBorders>
              <w:top w:val="nil"/>
              <w:left w:val="nil"/>
              <w:bottom w:val="nil"/>
              <w:right w:val="double" w:sz="6" w:space="0" w:color="auto"/>
            </w:tcBorders>
            <w:shd w:val="clear" w:color="auto" w:fill="auto"/>
            <w:noWrap/>
            <w:vAlign w:val="bottom"/>
            <w:hideMark/>
          </w:tcPr>
          <w:p w14:paraId="3225E83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34B18F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Birth Bonus</w:t>
            </w:r>
          </w:p>
        </w:tc>
      </w:tr>
      <w:tr w:rsidR="00AF68E7" w:rsidRPr="00AF68E7" w14:paraId="1121AD5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54DEAA9"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w:t>
            </w:r>
          </w:p>
        </w:tc>
        <w:tc>
          <w:tcPr>
            <w:tcW w:w="1573" w:type="pct"/>
            <w:tcBorders>
              <w:top w:val="nil"/>
              <w:left w:val="nil"/>
              <w:bottom w:val="nil"/>
              <w:right w:val="nil"/>
            </w:tcBorders>
            <w:shd w:val="clear" w:color="auto" w:fill="auto"/>
            <w:noWrap/>
            <w:vAlign w:val="bottom"/>
            <w:hideMark/>
          </w:tcPr>
          <w:p w14:paraId="59302F9B"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Fondi Rezerve</w:t>
            </w:r>
          </w:p>
        </w:tc>
        <w:tc>
          <w:tcPr>
            <w:tcW w:w="325" w:type="pct"/>
            <w:tcBorders>
              <w:top w:val="nil"/>
              <w:left w:val="double" w:sz="6" w:space="0" w:color="auto"/>
              <w:bottom w:val="nil"/>
              <w:right w:val="single" w:sz="4" w:space="0" w:color="auto"/>
            </w:tcBorders>
            <w:shd w:val="clear" w:color="000000" w:fill="B7DEE8"/>
            <w:noWrap/>
            <w:vAlign w:val="bottom"/>
            <w:hideMark/>
          </w:tcPr>
          <w:p w14:paraId="289F41D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3,500</w:t>
            </w:r>
          </w:p>
        </w:tc>
        <w:tc>
          <w:tcPr>
            <w:tcW w:w="290" w:type="pct"/>
            <w:tcBorders>
              <w:top w:val="nil"/>
              <w:left w:val="nil"/>
              <w:bottom w:val="nil"/>
              <w:right w:val="double" w:sz="6" w:space="0" w:color="auto"/>
            </w:tcBorders>
            <w:shd w:val="clear" w:color="000000" w:fill="B7DEE8"/>
            <w:noWrap/>
            <w:vAlign w:val="bottom"/>
            <w:hideMark/>
          </w:tcPr>
          <w:p w14:paraId="00AD007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07F698C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4,000</w:t>
            </w:r>
          </w:p>
        </w:tc>
        <w:tc>
          <w:tcPr>
            <w:tcW w:w="307" w:type="pct"/>
            <w:tcBorders>
              <w:top w:val="nil"/>
              <w:left w:val="nil"/>
              <w:bottom w:val="nil"/>
              <w:right w:val="double" w:sz="6" w:space="0" w:color="auto"/>
            </w:tcBorders>
            <w:shd w:val="clear" w:color="auto" w:fill="auto"/>
            <w:noWrap/>
            <w:vAlign w:val="bottom"/>
            <w:hideMark/>
          </w:tcPr>
          <w:p w14:paraId="1A50378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126F199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4B356206"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59FE702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Reserve fund, Contingency</w:t>
            </w:r>
          </w:p>
        </w:tc>
      </w:tr>
      <w:tr w:rsidR="00AF68E7" w:rsidRPr="00AF68E7" w14:paraId="5E47395B"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5402966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0251AE9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Fondi Rezerve</w:t>
            </w:r>
          </w:p>
        </w:tc>
        <w:tc>
          <w:tcPr>
            <w:tcW w:w="325" w:type="pct"/>
            <w:tcBorders>
              <w:top w:val="nil"/>
              <w:left w:val="double" w:sz="6" w:space="0" w:color="auto"/>
              <w:bottom w:val="nil"/>
              <w:right w:val="single" w:sz="4" w:space="0" w:color="auto"/>
            </w:tcBorders>
            <w:shd w:val="clear" w:color="000000" w:fill="B7DEE8"/>
            <w:noWrap/>
            <w:vAlign w:val="bottom"/>
            <w:hideMark/>
          </w:tcPr>
          <w:p w14:paraId="12A2916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3,500</w:t>
            </w:r>
          </w:p>
        </w:tc>
        <w:tc>
          <w:tcPr>
            <w:tcW w:w="290" w:type="pct"/>
            <w:tcBorders>
              <w:top w:val="nil"/>
              <w:left w:val="nil"/>
              <w:bottom w:val="nil"/>
              <w:right w:val="double" w:sz="6" w:space="0" w:color="auto"/>
            </w:tcBorders>
            <w:shd w:val="clear" w:color="000000" w:fill="B7DEE8"/>
            <w:noWrap/>
            <w:vAlign w:val="bottom"/>
            <w:hideMark/>
          </w:tcPr>
          <w:p w14:paraId="01B19E2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160DE8D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2EAA0DF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4CE6C4B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4C15E10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7E675C2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Reserve Fund</w:t>
            </w:r>
          </w:p>
        </w:tc>
      </w:tr>
      <w:tr w:rsidR="00AF68E7" w:rsidRPr="00AF68E7" w14:paraId="42D5807C"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6D703531"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04B5908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Rezerve për zgjedhjet</w:t>
            </w:r>
          </w:p>
        </w:tc>
        <w:tc>
          <w:tcPr>
            <w:tcW w:w="325" w:type="pct"/>
            <w:tcBorders>
              <w:top w:val="nil"/>
              <w:left w:val="double" w:sz="6" w:space="0" w:color="auto"/>
              <w:bottom w:val="nil"/>
              <w:right w:val="single" w:sz="4" w:space="0" w:color="auto"/>
            </w:tcBorders>
            <w:shd w:val="clear" w:color="000000" w:fill="B7DEE8"/>
            <w:noWrap/>
            <w:vAlign w:val="bottom"/>
            <w:hideMark/>
          </w:tcPr>
          <w:p w14:paraId="4476BBC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290" w:type="pct"/>
            <w:tcBorders>
              <w:top w:val="nil"/>
              <w:left w:val="nil"/>
              <w:bottom w:val="nil"/>
              <w:right w:val="double" w:sz="6" w:space="0" w:color="auto"/>
            </w:tcBorders>
            <w:shd w:val="clear" w:color="000000" w:fill="B7DEE8"/>
            <w:noWrap/>
            <w:vAlign w:val="bottom"/>
            <w:hideMark/>
          </w:tcPr>
          <w:p w14:paraId="1A0F6DC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5CF26D7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5B5F2F3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DA37D3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34087DB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44CB35A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Contingency for deficit financing</w:t>
            </w:r>
          </w:p>
        </w:tc>
      </w:tr>
      <w:tr w:rsidR="00AF68E7" w:rsidRPr="00AF68E7" w14:paraId="487E34A9"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3AEFFD3"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III.</w:t>
            </w:r>
          </w:p>
        </w:tc>
        <w:tc>
          <w:tcPr>
            <w:tcW w:w="1573" w:type="pct"/>
            <w:tcBorders>
              <w:top w:val="nil"/>
              <w:left w:val="nil"/>
              <w:bottom w:val="nil"/>
              <w:right w:val="nil"/>
            </w:tcBorders>
            <w:shd w:val="clear" w:color="auto" w:fill="auto"/>
            <w:noWrap/>
            <w:vAlign w:val="bottom"/>
            <w:hideMark/>
          </w:tcPr>
          <w:p w14:paraId="3B98EEE9"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Shpenzime Kapitale</w:t>
            </w:r>
          </w:p>
        </w:tc>
        <w:tc>
          <w:tcPr>
            <w:tcW w:w="325" w:type="pct"/>
            <w:tcBorders>
              <w:top w:val="nil"/>
              <w:left w:val="double" w:sz="6" w:space="0" w:color="auto"/>
              <w:bottom w:val="nil"/>
              <w:right w:val="single" w:sz="4" w:space="0" w:color="auto"/>
            </w:tcBorders>
            <w:shd w:val="clear" w:color="000000" w:fill="B7DEE8"/>
            <w:noWrap/>
            <w:vAlign w:val="bottom"/>
            <w:hideMark/>
          </w:tcPr>
          <w:p w14:paraId="75122F6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150,506</w:t>
            </w:r>
          </w:p>
        </w:tc>
        <w:tc>
          <w:tcPr>
            <w:tcW w:w="290" w:type="pct"/>
            <w:tcBorders>
              <w:top w:val="nil"/>
              <w:left w:val="nil"/>
              <w:bottom w:val="nil"/>
              <w:right w:val="double" w:sz="6" w:space="0" w:color="auto"/>
            </w:tcBorders>
            <w:shd w:val="clear" w:color="000000" w:fill="B7DEE8"/>
            <w:noWrap/>
            <w:vAlign w:val="bottom"/>
            <w:hideMark/>
          </w:tcPr>
          <w:p w14:paraId="55B10BD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6.2%</w:t>
            </w:r>
          </w:p>
        </w:tc>
        <w:tc>
          <w:tcPr>
            <w:tcW w:w="360" w:type="pct"/>
            <w:tcBorders>
              <w:top w:val="nil"/>
              <w:left w:val="nil"/>
              <w:bottom w:val="nil"/>
              <w:right w:val="single" w:sz="4" w:space="0" w:color="auto"/>
            </w:tcBorders>
            <w:shd w:val="clear" w:color="auto" w:fill="auto"/>
            <w:noWrap/>
            <w:vAlign w:val="bottom"/>
            <w:hideMark/>
          </w:tcPr>
          <w:p w14:paraId="0420CC9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146,174</w:t>
            </w:r>
          </w:p>
        </w:tc>
        <w:tc>
          <w:tcPr>
            <w:tcW w:w="307" w:type="pct"/>
            <w:tcBorders>
              <w:top w:val="nil"/>
              <w:left w:val="nil"/>
              <w:bottom w:val="nil"/>
              <w:right w:val="double" w:sz="6" w:space="0" w:color="auto"/>
            </w:tcBorders>
            <w:shd w:val="clear" w:color="auto" w:fill="auto"/>
            <w:noWrap/>
            <w:vAlign w:val="bottom"/>
            <w:hideMark/>
          </w:tcPr>
          <w:p w14:paraId="7954A1C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5.7%</w:t>
            </w:r>
          </w:p>
        </w:tc>
        <w:tc>
          <w:tcPr>
            <w:tcW w:w="360" w:type="pct"/>
            <w:tcBorders>
              <w:top w:val="nil"/>
              <w:left w:val="nil"/>
              <w:bottom w:val="nil"/>
              <w:right w:val="single" w:sz="4" w:space="0" w:color="auto"/>
            </w:tcBorders>
            <w:shd w:val="clear" w:color="auto" w:fill="auto"/>
            <w:noWrap/>
            <w:vAlign w:val="bottom"/>
            <w:hideMark/>
          </w:tcPr>
          <w:p w14:paraId="3ECE431A"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150,378</w:t>
            </w:r>
          </w:p>
        </w:tc>
        <w:tc>
          <w:tcPr>
            <w:tcW w:w="284" w:type="pct"/>
            <w:tcBorders>
              <w:top w:val="nil"/>
              <w:left w:val="nil"/>
              <w:bottom w:val="nil"/>
              <w:right w:val="double" w:sz="6" w:space="0" w:color="auto"/>
            </w:tcBorders>
            <w:shd w:val="clear" w:color="auto" w:fill="auto"/>
            <w:noWrap/>
            <w:vAlign w:val="bottom"/>
            <w:hideMark/>
          </w:tcPr>
          <w:p w14:paraId="09F11C2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5.6%</w:t>
            </w:r>
          </w:p>
        </w:tc>
        <w:tc>
          <w:tcPr>
            <w:tcW w:w="1322" w:type="pct"/>
            <w:tcBorders>
              <w:top w:val="nil"/>
              <w:left w:val="nil"/>
              <w:bottom w:val="nil"/>
              <w:right w:val="single" w:sz="12" w:space="0" w:color="auto"/>
            </w:tcBorders>
            <w:shd w:val="clear" w:color="auto" w:fill="auto"/>
            <w:noWrap/>
            <w:vAlign w:val="bottom"/>
            <w:hideMark/>
          </w:tcPr>
          <w:p w14:paraId="01D0F61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Capital expenditures</w:t>
            </w:r>
          </w:p>
        </w:tc>
      </w:tr>
      <w:tr w:rsidR="00AF68E7" w:rsidRPr="00AF68E7" w14:paraId="5E7DA6A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CB722D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08C09515"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Financimi i Brendshëm</w:t>
            </w:r>
          </w:p>
        </w:tc>
        <w:tc>
          <w:tcPr>
            <w:tcW w:w="325" w:type="pct"/>
            <w:tcBorders>
              <w:top w:val="nil"/>
              <w:left w:val="double" w:sz="6" w:space="0" w:color="auto"/>
              <w:bottom w:val="nil"/>
              <w:right w:val="single" w:sz="4" w:space="0" w:color="auto"/>
            </w:tcBorders>
            <w:shd w:val="clear" w:color="000000" w:fill="B7DEE8"/>
            <w:noWrap/>
            <w:vAlign w:val="bottom"/>
            <w:hideMark/>
          </w:tcPr>
          <w:p w14:paraId="5F240D9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100,476</w:t>
            </w:r>
          </w:p>
        </w:tc>
        <w:tc>
          <w:tcPr>
            <w:tcW w:w="290" w:type="pct"/>
            <w:tcBorders>
              <w:top w:val="nil"/>
              <w:left w:val="nil"/>
              <w:bottom w:val="nil"/>
              <w:right w:val="double" w:sz="6" w:space="0" w:color="auto"/>
            </w:tcBorders>
            <w:shd w:val="clear" w:color="000000" w:fill="B7DEE8"/>
            <w:noWrap/>
            <w:vAlign w:val="bottom"/>
            <w:hideMark/>
          </w:tcPr>
          <w:p w14:paraId="052A0DD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4.1%</w:t>
            </w:r>
          </w:p>
        </w:tc>
        <w:tc>
          <w:tcPr>
            <w:tcW w:w="360" w:type="pct"/>
            <w:tcBorders>
              <w:top w:val="nil"/>
              <w:left w:val="nil"/>
              <w:bottom w:val="nil"/>
              <w:right w:val="single" w:sz="4" w:space="0" w:color="auto"/>
            </w:tcBorders>
            <w:shd w:val="clear" w:color="auto" w:fill="auto"/>
            <w:noWrap/>
            <w:vAlign w:val="bottom"/>
            <w:hideMark/>
          </w:tcPr>
          <w:p w14:paraId="396266A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106,674</w:t>
            </w:r>
          </w:p>
        </w:tc>
        <w:tc>
          <w:tcPr>
            <w:tcW w:w="307" w:type="pct"/>
            <w:tcBorders>
              <w:top w:val="nil"/>
              <w:left w:val="nil"/>
              <w:bottom w:val="nil"/>
              <w:right w:val="double" w:sz="6" w:space="0" w:color="auto"/>
            </w:tcBorders>
            <w:shd w:val="clear" w:color="auto" w:fill="auto"/>
            <w:noWrap/>
            <w:vAlign w:val="bottom"/>
            <w:hideMark/>
          </w:tcPr>
          <w:p w14:paraId="0F08AAD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4.2%</w:t>
            </w:r>
          </w:p>
        </w:tc>
        <w:tc>
          <w:tcPr>
            <w:tcW w:w="360" w:type="pct"/>
            <w:tcBorders>
              <w:top w:val="nil"/>
              <w:left w:val="nil"/>
              <w:bottom w:val="nil"/>
              <w:right w:val="single" w:sz="4" w:space="0" w:color="auto"/>
            </w:tcBorders>
            <w:shd w:val="clear" w:color="auto" w:fill="auto"/>
            <w:noWrap/>
            <w:vAlign w:val="bottom"/>
            <w:hideMark/>
          </w:tcPr>
          <w:p w14:paraId="5A8F17A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107,966</w:t>
            </w:r>
          </w:p>
        </w:tc>
        <w:tc>
          <w:tcPr>
            <w:tcW w:w="284" w:type="pct"/>
            <w:tcBorders>
              <w:top w:val="nil"/>
              <w:left w:val="nil"/>
              <w:bottom w:val="nil"/>
              <w:right w:val="double" w:sz="6" w:space="0" w:color="auto"/>
            </w:tcBorders>
            <w:shd w:val="clear" w:color="auto" w:fill="auto"/>
            <w:noWrap/>
            <w:vAlign w:val="bottom"/>
            <w:hideMark/>
          </w:tcPr>
          <w:p w14:paraId="3E8C47A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w:t>
            </w:r>
          </w:p>
        </w:tc>
        <w:tc>
          <w:tcPr>
            <w:tcW w:w="1322" w:type="pct"/>
            <w:tcBorders>
              <w:top w:val="nil"/>
              <w:left w:val="nil"/>
              <w:bottom w:val="nil"/>
              <w:right w:val="single" w:sz="12" w:space="0" w:color="auto"/>
            </w:tcBorders>
            <w:shd w:val="clear" w:color="auto" w:fill="auto"/>
            <w:noWrap/>
            <w:vAlign w:val="bottom"/>
            <w:hideMark/>
          </w:tcPr>
          <w:p w14:paraId="26A68D0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Domestic financing</w:t>
            </w:r>
          </w:p>
        </w:tc>
      </w:tr>
      <w:tr w:rsidR="00AF68E7" w:rsidRPr="00AF68E7" w14:paraId="77F9C03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56E3AD8" w14:textId="77777777" w:rsidR="00E83596" w:rsidRPr="00AF68E7" w:rsidRDefault="00E83596" w:rsidP="0099774E">
            <w:pPr>
              <w:spacing w:after="0" w:line="240" w:lineRule="auto"/>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w:t>
            </w:r>
          </w:p>
        </w:tc>
        <w:tc>
          <w:tcPr>
            <w:tcW w:w="1573" w:type="pct"/>
            <w:tcBorders>
              <w:top w:val="nil"/>
              <w:left w:val="nil"/>
              <w:bottom w:val="nil"/>
              <w:right w:val="nil"/>
            </w:tcBorders>
            <w:shd w:val="clear" w:color="auto" w:fill="auto"/>
            <w:noWrap/>
            <w:vAlign w:val="bottom"/>
            <w:hideMark/>
          </w:tcPr>
          <w:p w14:paraId="40D42777"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Investime nga të ardhurat e Arsimit të Lartë</w:t>
            </w:r>
          </w:p>
        </w:tc>
        <w:tc>
          <w:tcPr>
            <w:tcW w:w="325" w:type="pct"/>
            <w:tcBorders>
              <w:top w:val="nil"/>
              <w:left w:val="double" w:sz="6" w:space="0" w:color="auto"/>
              <w:bottom w:val="nil"/>
              <w:right w:val="single" w:sz="4" w:space="0" w:color="auto"/>
            </w:tcBorders>
            <w:shd w:val="clear" w:color="000000" w:fill="B7DEE8"/>
            <w:noWrap/>
            <w:vAlign w:val="bottom"/>
            <w:hideMark/>
          </w:tcPr>
          <w:p w14:paraId="25FAE68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90" w:type="pct"/>
            <w:tcBorders>
              <w:top w:val="nil"/>
              <w:left w:val="nil"/>
              <w:bottom w:val="nil"/>
              <w:right w:val="double" w:sz="6" w:space="0" w:color="auto"/>
            </w:tcBorders>
            <w:shd w:val="clear" w:color="000000" w:fill="B7DEE8"/>
            <w:noWrap/>
            <w:vAlign w:val="bottom"/>
            <w:hideMark/>
          </w:tcPr>
          <w:p w14:paraId="2569E0B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69DFB8D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307" w:type="pct"/>
            <w:tcBorders>
              <w:top w:val="nil"/>
              <w:left w:val="nil"/>
              <w:bottom w:val="nil"/>
              <w:right w:val="double" w:sz="6" w:space="0" w:color="auto"/>
            </w:tcBorders>
            <w:shd w:val="clear" w:color="auto" w:fill="auto"/>
            <w:noWrap/>
            <w:vAlign w:val="bottom"/>
            <w:hideMark/>
          </w:tcPr>
          <w:p w14:paraId="46C38F9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360" w:type="pct"/>
            <w:tcBorders>
              <w:top w:val="nil"/>
              <w:left w:val="nil"/>
              <w:bottom w:val="nil"/>
              <w:right w:val="single" w:sz="4" w:space="0" w:color="auto"/>
            </w:tcBorders>
            <w:shd w:val="clear" w:color="auto" w:fill="auto"/>
            <w:noWrap/>
            <w:vAlign w:val="bottom"/>
            <w:hideMark/>
          </w:tcPr>
          <w:p w14:paraId="57693CA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1,000</w:t>
            </w:r>
          </w:p>
        </w:tc>
        <w:tc>
          <w:tcPr>
            <w:tcW w:w="284" w:type="pct"/>
            <w:tcBorders>
              <w:top w:val="nil"/>
              <w:left w:val="nil"/>
              <w:bottom w:val="nil"/>
              <w:right w:val="double" w:sz="6" w:space="0" w:color="auto"/>
            </w:tcBorders>
            <w:shd w:val="clear" w:color="auto" w:fill="auto"/>
            <w:noWrap/>
            <w:vAlign w:val="bottom"/>
            <w:hideMark/>
          </w:tcPr>
          <w:p w14:paraId="7B48722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254F8DA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From Higher Education System's own revenues</w:t>
            </w:r>
          </w:p>
        </w:tc>
      </w:tr>
      <w:tr w:rsidR="00AF68E7" w:rsidRPr="00AF68E7" w14:paraId="35419A6D"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34EFC0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828806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Financimi Huaj</w:t>
            </w:r>
          </w:p>
        </w:tc>
        <w:tc>
          <w:tcPr>
            <w:tcW w:w="325" w:type="pct"/>
            <w:tcBorders>
              <w:top w:val="nil"/>
              <w:left w:val="double" w:sz="6" w:space="0" w:color="auto"/>
              <w:bottom w:val="nil"/>
              <w:right w:val="single" w:sz="4" w:space="0" w:color="auto"/>
            </w:tcBorders>
            <w:shd w:val="clear" w:color="000000" w:fill="B7DEE8"/>
            <w:noWrap/>
            <w:vAlign w:val="bottom"/>
            <w:hideMark/>
          </w:tcPr>
          <w:p w14:paraId="54D3992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40,030</w:t>
            </w:r>
          </w:p>
        </w:tc>
        <w:tc>
          <w:tcPr>
            <w:tcW w:w="290" w:type="pct"/>
            <w:tcBorders>
              <w:top w:val="nil"/>
              <w:left w:val="nil"/>
              <w:bottom w:val="nil"/>
              <w:right w:val="double" w:sz="6" w:space="0" w:color="auto"/>
            </w:tcBorders>
            <w:shd w:val="clear" w:color="000000" w:fill="B7DEE8"/>
            <w:noWrap/>
            <w:vAlign w:val="bottom"/>
            <w:hideMark/>
          </w:tcPr>
          <w:p w14:paraId="54A873C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1.6%</w:t>
            </w:r>
          </w:p>
        </w:tc>
        <w:tc>
          <w:tcPr>
            <w:tcW w:w="360" w:type="pct"/>
            <w:tcBorders>
              <w:top w:val="nil"/>
              <w:left w:val="nil"/>
              <w:bottom w:val="nil"/>
              <w:right w:val="single" w:sz="4" w:space="0" w:color="auto"/>
            </w:tcBorders>
            <w:shd w:val="clear" w:color="auto" w:fill="auto"/>
            <w:noWrap/>
            <w:vAlign w:val="bottom"/>
            <w:hideMark/>
          </w:tcPr>
          <w:p w14:paraId="5D6E224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36,500</w:t>
            </w:r>
          </w:p>
        </w:tc>
        <w:tc>
          <w:tcPr>
            <w:tcW w:w="307" w:type="pct"/>
            <w:tcBorders>
              <w:top w:val="nil"/>
              <w:left w:val="nil"/>
              <w:bottom w:val="nil"/>
              <w:right w:val="double" w:sz="6" w:space="0" w:color="auto"/>
            </w:tcBorders>
            <w:shd w:val="clear" w:color="auto" w:fill="auto"/>
            <w:noWrap/>
            <w:vAlign w:val="bottom"/>
            <w:hideMark/>
          </w:tcPr>
          <w:p w14:paraId="65261C9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1.4%</w:t>
            </w:r>
          </w:p>
        </w:tc>
        <w:tc>
          <w:tcPr>
            <w:tcW w:w="360" w:type="pct"/>
            <w:tcBorders>
              <w:top w:val="nil"/>
              <w:left w:val="nil"/>
              <w:bottom w:val="nil"/>
              <w:right w:val="single" w:sz="4" w:space="0" w:color="auto"/>
            </w:tcBorders>
            <w:shd w:val="clear" w:color="auto" w:fill="auto"/>
            <w:noWrap/>
            <w:vAlign w:val="bottom"/>
            <w:hideMark/>
          </w:tcPr>
          <w:p w14:paraId="0222BC8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39,412</w:t>
            </w:r>
          </w:p>
        </w:tc>
        <w:tc>
          <w:tcPr>
            <w:tcW w:w="284" w:type="pct"/>
            <w:tcBorders>
              <w:top w:val="nil"/>
              <w:left w:val="nil"/>
              <w:bottom w:val="nil"/>
              <w:right w:val="double" w:sz="6" w:space="0" w:color="auto"/>
            </w:tcBorders>
            <w:shd w:val="clear" w:color="auto" w:fill="auto"/>
            <w:noWrap/>
            <w:vAlign w:val="bottom"/>
            <w:hideMark/>
          </w:tcPr>
          <w:p w14:paraId="09A8007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w:t>
            </w:r>
          </w:p>
        </w:tc>
        <w:tc>
          <w:tcPr>
            <w:tcW w:w="1322" w:type="pct"/>
            <w:tcBorders>
              <w:top w:val="nil"/>
              <w:left w:val="nil"/>
              <w:bottom w:val="nil"/>
              <w:right w:val="single" w:sz="12" w:space="0" w:color="auto"/>
            </w:tcBorders>
            <w:shd w:val="clear" w:color="auto" w:fill="auto"/>
            <w:noWrap/>
            <w:vAlign w:val="bottom"/>
            <w:hideMark/>
          </w:tcPr>
          <w:p w14:paraId="0D273C51"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Foreign financing</w:t>
            </w:r>
          </w:p>
        </w:tc>
      </w:tr>
      <w:tr w:rsidR="00AF68E7" w:rsidRPr="00AF68E7" w14:paraId="52016BD9"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0CE1C3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6E1D745F" w14:textId="77777777" w:rsidR="00E83596" w:rsidRPr="00AF68E7" w:rsidRDefault="00E83596" w:rsidP="0099774E">
            <w:pPr>
              <w:spacing w:after="0" w:line="240" w:lineRule="auto"/>
              <w:ind w:firstLineChars="200" w:firstLine="240"/>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nga të cilat: Energjia</w:t>
            </w:r>
          </w:p>
        </w:tc>
        <w:tc>
          <w:tcPr>
            <w:tcW w:w="325" w:type="pct"/>
            <w:tcBorders>
              <w:top w:val="nil"/>
              <w:left w:val="double" w:sz="6" w:space="0" w:color="auto"/>
              <w:bottom w:val="nil"/>
              <w:right w:val="single" w:sz="4" w:space="0" w:color="auto"/>
            </w:tcBorders>
            <w:shd w:val="clear" w:color="000000" w:fill="B7DEE8"/>
            <w:noWrap/>
            <w:vAlign w:val="bottom"/>
            <w:hideMark/>
          </w:tcPr>
          <w:p w14:paraId="7B064D28"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2,000</w:t>
            </w:r>
          </w:p>
        </w:tc>
        <w:tc>
          <w:tcPr>
            <w:tcW w:w="290" w:type="pct"/>
            <w:tcBorders>
              <w:top w:val="nil"/>
              <w:left w:val="nil"/>
              <w:bottom w:val="nil"/>
              <w:right w:val="double" w:sz="6" w:space="0" w:color="auto"/>
            </w:tcBorders>
            <w:shd w:val="clear" w:color="000000" w:fill="B7DEE8"/>
            <w:noWrap/>
            <w:vAlign w:val="bottom"/>
            <w:hideMark/>
          </w:tcPr>
          <w:p w14:paraId="3BCAE00F"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710261E8"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037305E9"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6EB65C3C"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64FD6A8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0.1%</w:t>
            </w:r>
          </w:p>
        </w:tc>
        <w:tc>
          <w:tcPr>
            <w:tcW w:w="1322" w:type="pct"/>
            <w:tcBorders>
              <w:top w:val="nil"/>
              <w:left w:val="nil"/>
              <w:bottom w:val="nil"/>
              <w:right w:val="single" w:sz="12" w:space="0" w:color="auto"/>
            </w:tcBorders>
            <w:shd w:val="clear" w:color="auto" w:fill="auto"/>
            <w:noWrap/>
            <w:vAlign w:val="bottom"/>
            <w:hideMark/>
          </w:tcPr>
          <w:p w14:paraId="68EC72EA"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from which: Energy</w:t>
            </w:r>
          </w:p>
        </w:tc>
      </w:tr>
      <w:tr w:rsidR="00AF68E7" w:rsidRPr="00AF68E7" w14:paraId="4D7B3E9E"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B9352C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DDC5CA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Fondi i Rindërtimit</w:t>
            </w:r>
          </w:p>
        </w:tc>
        <w:tc>
          <w:tcPr>
            <w:tcW w:w="325" w:type="pct"/>
            <w:tcBorders>
              <w:top w:val="nil"/>
              <w:left w:val="double" w:sz="6" w:space="0" w:color="auto"/>
              <w:bottom w:val="nil"/>
              <w:right w:val="single" w:sz="4" w:space="0" w:color="auto"/>
            </w:tcBorders>
            <w:shd w:val="clear" w:color="000000" w:fill="B7DEE8"/>
            <w:noWrap/>
            <w:vAlign w:val="bottom"/>
            <w:hideMark/>
          </w:tcPr>
          <w:p w14:paraId="09DC9A1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9,000</w:t>
            </w:r>
          </w:p>
        </w:tc>
        <w:tc>
          <w:tcPr>
            <w:tcW w:w="290" w:type="pct"/>
            <w:tcBorders>
              <w:top w:val="nil"/>
              <w:left w:val="nil"/>
              <w:bottom w:val="nil"/>
              <w:right w:val="double" w:sz="6" w:space="0" w:color="auto"/>
            </w:tcBorders>
            <w:shd w:val="clear" w:color="000000" w:fill="B7DEE8"/>
            <w:noWrap/>
            <w:vAlign w:val="bottom"/>
            <w:hideMark/>
          </w:tcPr>
          <w:p w14:paraId="6F10293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0.4%</w:t>
            </w:r>
          </w:p>
        </w:tc>
        <w:tc>
          <w:tcPr>
            <w:tcW w:w="360" w:type="pct"/>
            <w:tcBorders>
              <w:top w:val="nil"/>
              <w:left w:val="nil"/>
              <w:bottom w:val="nil"/>
              <w:right w:val="single" w:sz="4" w:space="0" w:color="auto"/>
            </w:tcBorders>
            <w:shd w:val="clear" w:color="auto" w:fill="auto"/>
            <w:noWrap/>
            <w:vAlign w:val="bottom"/>
            <w:hideMark/>
          </w:tcPr>
          <w:p w14:paraId="5A09FA0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2,000</w:t>
            </w:r>
          </w:p>
        </w:tc>
        <w:tc>
          <w:tcPr>
            <w:tcW w:w="307" w:type="pct"/>
            <w:tcBorders>
              <w:top w:val="nil"/>
              <w:left w:val="nil"/>
              <w:bottom w:val="nil"/>
              <w:right w:val="double" w:sz="6" w:space="0" w:color="auto"/>
            </w:tcBorders>
            <w:shd w:val="clear" w:color="auto" w:fill="auto"/>
            <w:noWrap/>
            <w:vAlign w:val="bottom"/>
            <w:hideMark/>
          </w:tcPr>
          <w:p w14:paraId="4BCA7AE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31D9898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2,000</w:t>
            </w:r>
          </w:p>
        </w:tc>
        <w:tc>
          <w:tcPr>
            <w:tcW w:w="284" w:type="pct"/>
            <w:tcBorders>
              <w:top w:val="nil"/>
              <w:left w:val="nil"/>
              <w:bottom w:val="nil"/>
              <w:right w:val="double" w:sz="6" w:space="0" w:color="auto"/>
            </w:tcBorders>
            <w:shd w:val="clear" w:color="auto" w:fill="auto"/>
            <w:noWrap/>
            <w:vAlign w:val="bottom"/>
            <w:hideMark/>
          </w:tcPr>
          <w:p w14:paraId="017E77FC"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6BCDB3E5"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Reconstruction Fund</w:t>
            </w:r>
          </w:p>
        </w:tc>
      </w:tr>
      <w:tr w:rsidR="00AF68E7" w:rsidRPr="00AF68E7" w14:paraId="6C445F24"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0C1E247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B69C6B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Transfertë kapitale për llogarinë speciale të shpronësimeve</w:t>
            </w:r>
          </w:p>
        </w:tc>
        <w:tc>
          <w:tcPr>
            <w:tcW w:w="325" w:type="pct"/>
            <w:tcBorders>
              <w:top w:val="nil"/>
              <w:left w:val="double" w:sz="6" w:space="0" w:color="auto"/>
              <w:bottom w:val="nil"/>
              <w:right w:val="single" w:sz="4" w:space="0" w:color="auto"/>
            </w:tcBorders>
            <w:shd w:val="clear" w:color="000000" w:fill="B7DEE8"/>
            <w:noWrap/>
            <w:vAlign w:val="bottom"/>
            <w:hideMark/>
          </w:tcPr>
          <w:p w14:paraId="23FA34E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90" w:type="pct"/>
            <w:tcBorders>
              <w:top w:val="nil"/>
              <w:left w:val="nil"/>
              <w:bottom w:val="nil"/>
              <w:right w:val="double" w:sz="6" w:space="0" w:color="auto"/>
            </w:tcBorders>
            <w:shd w:val="clear" w:color="000000" w:fill="B7DEE8"/>
            <w:noWrap/>
            <w:vAlign w:val="bottom"/>
            <w:hideMark/>
          </w:tcPr>
          <w:p w14:paraId="50CB44B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211854C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3D78715D"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50A1E34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6D9953F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2E361806" w14:textId="77777777" w:rsidR="00E83596" w:rsidRPr="00AF68E7" w:rsidRDefault="00E83596" w:rsidP="0099774E">
            <w:pPr>
              <w:spacing w:after="0" w:line="240" w:lineRule="auto"/>
              <w:jc w:val="right"/>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w:t>
            </w:r>
          </w:p>
        </w:tc>
      </w:tr>
      <w:tr w:rsidR="00AF68E7" w:rsidRPr="00AF68E7" w14:paraId="72BFA171"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602D46D"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059C2641"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 DEFIÇITI</w:t>
            </w:r>
          </w:p>
        </w:tc>
        <w:tc>
          <w:tcPr>
            <w:tcW w:w="325" w:type="pct"/>
            <w:tcBorders>
              <w:top w:val="nil"/>
              <w:left w:val="double" w:sz="6" w:space="0" w:color="auto"/>
              <w:bottom w:val="nil"/>
              <w:right w:val="single" w:sz="4" w:space="0" w:color="auto"/>
            </w:tcBorders>
            <w:shd w:val="clear" w:color="000000" w:fill="B7DEE8"/>
            <w:noWrap/>
            <w:vAlign w:val="bottom"/>
            <w:hideMark/>
          </w:tcPr>
          <w:p w14:paraId="5274381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-57,280</w:t>
            </w:r>
          </w:p>
        </w:tc>
        <w:tc>
          <w:tcPr>
            <w:tcW w:w="290" w:type="pct"/>
            <w:tcBorders>
              <w:top w:val="nil"/>
              <w:left w:val="nil"/>
              <w:bottom w:val="nil"/>
              <w:right w:val="double" w:sz="6" w:space="0" w:color="auto"/>
            </w:tcBorders>
            <w:shd w:val="clear" w:color="000000" w:fill="B7DEE8"/>
            <w:noWrap/>
            <w:vAlign w:val="bottom"/>
            <w:hideMark/>
          </w:tcPr>
          <w:p w14:paraId="4F99D30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5B42991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-62,737</w:t>
            </w:r>
          </w:p>
        </w:tc>
        <w:tc>
          <w:tcPr>
            <w:tcW w:w="307" w:type="pct"/>
            <w:tcBorders>
              <w:top w:val="nil"/>
              <w:left w:val="nil"/>
              <w:bottom w:val="nil"/>
              <w:right w:val="double" w:sz="6" w:space="0" w:color="auto"/>
            </w:tcBorders>
            <w:shd w:val="clear" w:color="auto" w:fill="auto"/>
            <w:noWrap/>
            <w:vAlign w:val="bottom"/>
            <w:hideMark/>
          </w:tcPr>
          <w:p w14:paraId="24F84C3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648FD42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-48,052</w:t>
            </w:r>
          </w:p>
        </w:tc>
        <w:tc>
          <w:tcPr>
            <w:tcW w:w="284" w:type="pct"/>
            <w:tcBorders>
              <w:top w:val="nil"/>
              <w:left w:val="nil"/>
              <w:bottom w:val="nil"/>
              <w:right w:val="double" w:sz="6" w:space="0" w:color="auto"/>
            </w:tcBorders>
            <w:shd w:val="clear" w:color="auto" w:fill="auto"/>
            <w:noWrap/>
            <w:vAlign w:val="bottom"/>
            <w:hideMark/>
          </w:tcPr>
          <w:p w14:paraId="7CCAF2F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-1.8%</w:t>
            </w:r>
          </w:p>
        </w:tc>
        <w:tc>
          <w:tcPr>
            <w:tcW w:w="1322" w:type="pct"/>
            <w:tcBorders>
              <w:top w:val="nil"/>
              <w:left w:val="nil"/>
              <w:bottom w:val="nil"/>
              <w:right w:val="single" w:sz="12" w:space="0" w:color="auto"/>
            </w:tcBorders>
            <w:shd w:val="clear" w:color="auto" w:fill="auto"/>
            <w:noWrap/>
            <w:vAlign w:val="bottom"/>
            <w:hideMark/>
          </w:tcPr>
          <w:p w14:paraId="10D9132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Cash Balance</w:t>
            </w:r>
          </w:p>
        </w:tc>
      </w:tr>
      <w:tr w:rsidR="00AF68E7" w:rsidRPr="00AF68E7" w14:paraId="24A0D5BE"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3CA15EB1"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15BA82D9"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FINANCIMI DEFIÇITIT</w:t>
            </w:r>
          </w:p>
        </w:tc>
        <w:tc>
          <w:tcPr>
            <w:tcW w:w="325" w:type="pct"/>
            <w:tcBorders>
              <w:top w:val="nil"/>
              <w:left w:val="double" w:sz="6" w:space="0" w:color="auto"/>
              <w:bottom w:val="nil"/>
              <w:right w:val="single" w:sz="4" w:space="0" w:color="auto"/>
            </w:tcBorders>
            <w:shd w:val="clear" w:color="000000" w:fill="B7DEE8"/>
            <w:noWrap/>
            <w:vAlign w:val="bottom"/>
            <w:hideMark/>
          </w:tcPr>
          <w:p w14:paraId="2F3A6A71"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57,280</w:t>
            </w:r>
          </w:p>
        </w:tc>
        <w:tc>
          <w:tcPr>
            <w:tcW w:w="290" w:type="pct"/>
            <w:tcBorders>
              <w:top w:val="nil"/>
              <w:left w:val="nil"/>
              <w:bottom w:val="nil"/>
              <w:right w:val="double" w:sz="6" w:space="0" w:color="auto"/>
            </w:tcBorders>
            <w:shd w:val="clear" w:color="000000" w:fill="B7DEE8"/>
            <w:noWrap/>
            <w:vAlign w:val="bottom"/>
            <w:hideMark/>
          </w:tcPr>
          <w:p w14:paraId="6F123FF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2A2C316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62,737</w:t>
            </w:r>
          </w:p>
        </w:tc>
        <w:tc>
          <w:tcPr>
            <w:tcW w:w="307" w:type="pct"/>
            <w:tcBorders>
              <w:top w:val="nil"/>
              <w:left w:val="nil"/>
              <w:bottom w:val="nil"/>
              <w:right w:val="double" w:sz="6" w:space="0" w:color="auto"/>
            </w:tcBorders>
            <w:shd w:val="clear" w:color="auto" w:fill="auto"/>
            <w:noWrap/>
            <w:vAlign w:val="bottom"/>
            <w:hideMark/>
          </w:tcPr>
          <w:p w14:paraId="7C6F49D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5471147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48,052</w:t>
            </w:r>
          </w:p>
        </w:tc>
        <w:tc>
          <w:tcPr>
            <w:tcW w:w="284" w:type="pct"/>
            <w:tcBorders>
              <w:top w:val="nil"/>
              <w:left w:val="nil"/>
              <w:bottom w:val="nil"/>
              <w:right w:val="double" w:sz="6" w:space="0" w:color="auto"/>
            </w:tcBorders>
            <w:shd w:val="clear" w:color="auto" w:fill="auto"/>
            <w:noWrap/>
            <w:vAlign w:val="bottom"/>
            <w:hideMark/>
          </w:tcPr>
          <w:p w14:paraId="112A5B1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1.8%</w:t>
            </w:r>
          </w:p>
        </w:tc>
        <w:tc>
          <w:tcPr>
            <w:tcW w:w="1322" w:type="pct"/>
            <w:tcBorders>
              <w:top w:val="nil"/>
              <w:left w:val="nil"/>
              <w:bottom w:val="nil"/>
              <w:right w:val="single" w:sz="12" w:space="0" w:color="auto"/>
            </w:tcBorders>
            <w:shd w:val="clear" w:color="auto" w:fill="auto"/>
            <w:noWrap/>
            <w:vAlign w:val="bottom"/>
            <w:hideMark/>
          </w:tcPr>
          <w:p w14:paraId="20F6517C"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Financing (Cash)</w:t>
            </w:r>
          </w:p>
        </w:tc>
      </w:tr>
      <w:tr w:rsidR="00AF68E7" w:rsidRPr="00AF68E7" w14:paraId="58AB717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934AFBE"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0546DE13"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xml:space="preserve"> Brendshëm</w:t>
            </w:r>
          </w:p>
        </w:tc>
        <w:tc>
          <w:tcPr>
            <w:tcW w:w="325" w:type="pct"/>
            <w:tcBorders>
              <w:top w:val="nil"/>
              <w:left w:val="double" w:sz="6" w:space="0" w:color="auto"/>
              <w:bottom w:val="nil"/>
              <w:right w:val="single" w:sz="4" w:space="0" w:color="auto"/>
            </w:tcBorders>
            <w:shd w:val="clear" w:color="000000" w:fill="B7DEE8"/>
            <w:noWrap/>
            <w:vAlign w:val="bottom"/>
            <w:hideMark/>
          </w:tcPr>
          <w:p w14:paraId="0AC22E6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61,397</w:t>
            </w:r>
          </w:p>
        </w:tc>
        <w:tc>
          <w:tcPr>
            <w:tcW w:w="290" w:type="pct"/>
            <w:tcBorders>
              <w:top w:val="nil"/>
              <w:left w:val="nil"/>
              <w:bottom w:val="nil"/>
              <w:right w:val="double" w:sz="6" w:space="0" w:color="auto"/>
            </w:tcBorders>
            <w:shd w:val="clear" w:color="000000" w:fill="B7DEE8"/>
            <w:noWrap/>
            <w:vAlign w:val="bottom"/>
            <w:hideMark/>
          </w:tcPr>
          <w:p w14:paraId="567B2BC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2.5%</w:t>
            </w:r>
          </w:p>
        </w:tc>
        <w:tc>
          <w:tcPr>
            <w:tcW w:w="360" w:type="pct"/>
            <w:tcBorders>
              <w:top w:val="nil"/>
              <w:left w:val="nil"/>
              <w:bottom w:val="nil"/>
              <w:right w:val="single" w:sz="4" w:space="0" w:color="auto"/>
            </w:tcBorders>
            <w:shd w:val="clear" w:color="auto" w:fill="auto"/>
            <w:noWrap/>
            <w:vAlign w:val="bottom"/>
            <w:hideMark/>
          </w:tcPr>
          <w:p w14:paraId="4E4ACBD4"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60,966</w:t>
            </w:r>
          </w:p>
        </w:tc>
        <w:tc>
          <w:tcPr>
            <w:tcW w:w="307" w:type="pct"/>
            <w:tcBorders>
              <w:top w:val="nil"/>
              <w:left w:val="nil"/>
              <w:bottom w:val="nil"/>
              <w:right w:val="double" w:sz="6" w:space="0" w:color="auto"/>
            </w:tcBorders>
            <w:shd w:val="clear" w:color="auto" w:fill="auto"/>
            <w:noWrap/>
            <w:vAlign w:val="bottom"/>
            <w:hideMark/>
          </w:tcPr>
          <w:p w14:paraId="267A64C0"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2.4%</w:t>
            </w:r>
          </w:p>
        </w:tc>
        <w:tc>
          <w:tcPr>
            <w:tcW w:w="360" w:type="pct"/>
            <w:tcBorders>
              <w:top w:val="nil"/>
              <w:left w:val="nil"/>
              <w:bottom w:val="nil"/>
              <w:right w:val="single" w:sz="4" w:space="0" w:color="auto"/>
            </w:tcBorders>
            <w:shd w:val="clear" w:color="auto" w:fill="auto"/>
            <w:noWrap/>
            <w:vAlign w:val="bottom"/>
            <w:hideMark/>
          </w:tcPr>
          <w:p w14:paraId="4077E055"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49,127</w:t>
            </w:r>
          </w:p>
        </w:tc>
        <w:tc>
          <w:tcPr>
            <w:tcW w:w="284" w:type="pct"/>
            <w:tcBorders>
              <w:top w:val="nil"/>
              <w:left w:val="nil"/>
              <w:bottom w:val="nil"/>
              <w:right w:val="double" w:sz="6" w:space="0" w:color="auto"/>
            </w:tcBorders>
            <w:shd w:val="clear" w:color="auto" w:fill="auto"/>
            <w:noWrap/>
            <w:vAlign w:val="bottom"/>
            <w:hideMark/>
          </w:tcPr>
          <w:p w14:paraId="51E5FAC3"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1.8%</w:t>
            </w:r>
          </w:p>
        </w:tc>
        <w:tc>
          <w:tcPr>
            <w:tcW w:w="1322" w:type="pct"/>
            <w:tcBorders>
              <w:top w:val="nil"/>
              <w:left w:val="nil"/>
              <w:bottom w:val="nil"/>
              <w:right w:val="single" w:sz="12" w:space="0" w:color="auto"/>
            </w:tcBorders>
            <w:shd w:val="clear" w:color="auto" w:fill="auto"/>
            <w:noWrap/>
            <w:vAlign w:val="bottom"/>
            <w:hideMark/>
          </w:tcPr>
          <w:p w14:paraId="7ED1FB87"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Domestic</w:t>
            </w:r>
          </w:p>
        </w:tc>
      </w:tr>
      <w:tr w:rsidR="00AF68E7" w:rsidRPr="00AF68E7" w14:paraId="549742A2"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42BB83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C4710B6"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Të ardhura nga privatizimi</w:t>
            </w:r>
          </w:p>
        </w:tc>
        <w:tc>
          <w:tcPr>
            <w:tcW w:w="325" w:type="pct"/>
            <w:tcBorders>
              <w:top w:val="nil"/>
              <w:left w:val="double" w:sz="6" w:space="0" w:color="auto"/>
              <w:bottom w:val="nil"/>
              <w:right w:val="single" w:sz="4" w:space="0" w:color="auto"/>
            </w:tcBorders>
            <w:shd w:val="clear" w:color="000000" w:fill="B7DEE8"/>
            <w:noWrap/>
            <w:vAlign w:val="bottom"/>
            <w:hideMark/>
          </w:tcPr>
          <w:p w14:paraId="2D590430"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290" w:type="pct"/>
            <w:tcBorders>
              <w:top w:val="nil"/>
              <w:left w:val="nil"/>
              <w:bottom w:val="nil"/>
              <w:right w:val="double" w:sz="6" w:space="0" w:color="auto"/>
            </w:tcBorders>
            <w:shd w:val="clear" w:color="000000" w:fill="B7DEE8"/>
            <w:noWrap/>
            <w:vAlign w:val="bottom"/>
            <w:hideMark/>
          </w:tcPr>
          <w:p w14:paraId="4B0278C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38DF83B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307" w:type="pct"/>
            <w:tcBorders>
              <w:top w:val="nil"/>
              <w:left w:val="nil"/>
              <w:bottom w:val="nil"/>
              <w:right w:val="double" w:sz="6" w:space="0" w:color="auto"/>
            </w:tcBorders>
            <w:shd w:val="clear" w:color="auto" w:fill="auto"/>
            <w:noWrap/>
            <w:vAlign w:val="bottom"/>
            <w:hideMark/>
          </w:tcPr>
          <w:p w14:paraId="71CCEA21"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360" w:type="pct"/>
            <w:tcBorders>
              <w:top w:val="nil"/>
              <w:left w:val="nil"/>
              <w:bottom w:val="nil"/>
              <w:right w:val="single" w:sz="4" w:space="0" w:color="auto"/>
            </w:tcBorders>
            <w:shd w:val="clear" w:color="auto" w:fill="auto"/>
            <w:noWrap/>
            <w:vAlign w:val="bottom"/>
            <w:hideMark/>
          </w:tcPr>
          <w:p w14:paraId="5D3EEE5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w:t>
            </w:r>
          </w:p>
        </w:tc>
        <w:tc>
          <w:tcPr>
            <w:tcW w:w="284" w:type="pct"/>
            <w:tcBorders>
              <w:top w:val="nil"/>
              <w:left w:val="nil"/>
              <w:bottom w:val="nil"/>
              <w:right w:val="double" w:sz="6" w:space="0" w:color="auto"/>
            </w:tcBorders>
            <w:shd w:val="clear" w:color="auto" w:fill="auto"/>
            <w:noWrap/>
            <w:vAlign w:val="bottom"/>
            <w:hideMark/>
          </w:tcPr>
          <w:p w14:paraId="524A97A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322" w:type="pct"/>
            <w:tcBorders>
              <w:top w:val="nil"/>
              <w:left w:val="nil"/>
              <w:bottom w:val="nil"/>
              <w:right w:val="single" w:sz="12" w:space="0" w:color="auto"/>
            </w:tcBorders>
            <w:shd w:val="clear" w:color="auto" w:fill="auto"/>
            <w:noWrap/>
            <w:vAlign w:val="bottom"/>
            <w:hideMark/>
          </w:tcPr>
          <w:p w14:paraId="12A810C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Privatization receipts</w:t>
            </w:r>
          </w:p>
        </w:tc>
      </w:tr>
      <w:tr w:rsidR="00AF68E7" w:rsidRPr="00AF68E7" w14:paraId="2D3D77D3"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9E4131F"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DBE7709"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Huamarrje e brendshme</w:t>
            </w:r>
          </w:p>
        </w:tc>
        <w:tc>
          <w:tcPr>
            <w:tcW w:w="325" w:type="pct"/>
            <w:tcBorders>
              <w:top w:val="nil"/>
              <w:left w:val="double" w:sz="6" w:space="0" w:color="auto"/>
              <w:bottom w:val="nil"/>
              <w:right w:val="single" w:sz="4" w:space="0" w:color="auto"/>
            </w:tcBorders>
            <w:shd w:val="clear" w:color="000000" w:fill="B7DEE8"/>
            <w:noWrap/>
            <w:vAlign w:val="bottom"/>
            <w:hideMark/>
          </w:tcPr>
          <w:p w14:paraId="1EE967E4"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50,000</w:t>
            </w:r>
          </w:p>
        </w:tc>
        <w:tc>
          <w:tcPr>
            <w:tcW w:w="290" w:type="pct"/>
            <w:tcBorders>
              <w:top w:val="nil"/>
              <w:left w:val="nil"/>
              <w:bottom w:val="nil"/>
              <w:right w:val="double" w:sz="6" w:space="0" w:color="auto"/>
            </w:tcBorders>
            <w:shd w:val="clear" w:color="000000" w:fill="B7DEE8"/>
            <w:noWrap/>
            <w:vAlign w:val="bottom"/>
            <w:hideMark/>
          </w:tcPr>
          <w:p w14:paraId="7B43649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2.1%</w:t>
            </w:r>
          </w:p>
        </w:tc>
        <w:tc>
          <w:tcPr>
            <w:tcW w:w="360" w:type="pct"/>
            <w:tcBorders>
              <w:top w:val="nil"/>
              <w:left w:val="nil"/>
              <w:bottom w:val="nil"/>
              <w:right w:val="single" w:sz="4" w:space="0" w:color="auto"/>
            </w:tcBorders>
            <w:shd w:val="clear" w:color="auto" w:fill="auto"/>
            <w:noWrap/>
            <w:vAlign w:val="bottom"/>
            <w:hideMark/>
          </w:tcPr>
          <w:p w14:paraId="637657E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45,000</w:t>
            </w:r>
          </w:p>
        </w:tc>
        <w:tc>
          <w:tcPr>
            <w:tcW w:w="307" w:type="pct"/>
            <w:tcBorders>
              <w:top w:val="nil"/>
              <w:left w:val="nil"/>
              <w:bottom w:val="nil"/>
              <w:right w:val="double" w:sz="6" w:space="0" w:color="auto"/>
            </w:tcBorders>
            <w:shd w:val="clear" w:color="auto" w:fill="auto"/>
            <w:noWrap/>
            <w:vAlign w:val="bottom"/>
            <w:hideMark/>
          </w:tcPr>
          <w:p w14:paraId="4E18417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1.8%</w:t>
            </w:r>
          </w:p>
        </w:tc>
        <w:tc>
          <w:tcPr>
            <w:tcW w:w="360" w:type="pct"/>
            <w:tcBorders>
              <w:top w:val="nil"/>
              <w:left w:val="nil"/>
              <w:bottom w:val="nil"/>
              <w:right w:val="single" w:sz="4" w:space="0" w:color="auto"/>
            </w:tcBorders>
            <w:shd w:val="clear" w:color="auto" w:fill="auto"/>
            <w:noWrap/>
            <w:vAlign w:val="bottom"/>
            <w:hideMark/>
          </w:tcPr>
          <w:p w14:paraId="139463A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45,000</w:t>
            </w:r>
          </w:p>
        </w:tc>
        <w:tc>
          <w:tcPr>
            <w:tcW w:w="284" w:type="pct"/>
            <w:tcBorders>
              <w:top w:val="nil"/>
              <w:left w:val="nil"/>
              <w:bottom w:val="nil"/>
              <w:right w:val="double" w:sz="6" w:space="0" w:color="auto"/>
            </w:tcBorders>
            <w:shd w:val="clear" w:color="auto" w:fill="auto"/>
            <w:noWrap/>
            <w:vAlign w:val="bottom"/>
            <w:hideMark/>
          </w:tcPr>
          <w:p w14:paraId="3EC0977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1.7%</w:t>
            </w:r>
          </w:p>
        </w:tc>
        <w:tc>
          <w:tcPr>
            <w:tcW w:w="1322" w:type="pct"/>
            <w:tcBorders>
              <w:top w:val="nil"/>
              <w:left w:val="nil"/>
              <w:bottom w:val="nil"/>
              <w:right w:val="single" w:sz="12" w:space="0" w:color="auto"/>
            </w:tcBorders>
            <w:shd w:val="clear" w:color="auto" w:fill="auto"/>
            <w:noWrap/>
            <w:vAlign w:val="bottom"/>
            <w:hideMark/>
          </w:tcPr>
          <w:p w14:paraId="7D7FDC90"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Domestic borrowing</w:t>
            </w:r>
          </w:p>
        </w:tc>
      </w:tr>
      <w:tr w:rsidR="00AF68E7" w:rsidRPr="00AF68E7" w14:paraId="4EA24331"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2A2AA8B4"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196CD12"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Të tjera</w:t>
            </w:r>
          </w:p>
        </w:tc>
        <w:tc>
          <w:tcPr>
            <w:tcW w:w="325" w:type="pct"/>
            <w:tcBorders>
              <w:top w:val="nil"/>
              <w:left w:val="double" w:sz="6" w:space="0" w:color="auto"/>
              <w:bottom w:val="nil"/>
              <w:right w:val="single" w:sz="4" w:space="0" w:color="auto"/>
            </w:tcBorders>
            <w:shd w:val="clear" w:color="000000" w:fill="B7DEE8"/>
            <w:noWrap/>
            <w:vAlign w:val="bottom"/>
            <w:hideMark/>
          </w:tcPr>
          <w:p w14:paraId="5145F08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11,397</w:t>
            </w:r>
          </w:p>
        </w:tc>
        <w:tc>
          <w:tcPr>
            <w:tcW w:w="290" w:type="pct"/>
            <w:tcBorders>
              <w:top w:val="nil"/>
              <w:left w:val="nil"/>
              <w:bottom w:val="nil"/>
              <w:right w:val="double" w:sz="6" w:space="0" w:color="auto"/>
            </w:tcBorders>
            <w:shd w:val="clear" w:color="000000" w:fill="B7DEE8"/>
            <w:noWrap/>
            <w:vAlign w:val="bottom"/>
            <w:hideMark/>
          </w:tcPr>
          <w:p w14:paraId="032A0FD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0.5%</w:t>
            </w:r>
          </w:p>
        </w:tc>
        <w:tc>
          <w:tcPr>
            <w:tcW w:w="360" w:type="pct"/>
            <w:tcBorders>
              <w:top w:val="nil"/>
              <w:left w:val="nil"/>
              <w:bottom w:val="nil"/>
              <w:right w:val="single" w:sz="4" w:space="0" w:color="auto"/>
            </w:tcBorders>
            <w:shd w:val="clear" w:color="auto" w:fill="auto"/>
            <w:noWrap/>
            <w:vAlign w:val="bottom"/>
            <w:hideMark/>
          </w:tcPr>
          <w:p w14:paraId="7FAF656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15,966</w:t>
            </w:r>
          </w:p>
        </w:tc>
        <w:tc>
          <w:tcPr>
            <w:tcW w:w="307" w:type="pct"/>
            <w:tcBorders>
              <w:top w:val="nil"/>
              <w:left w:val="nil"/>
              <w:bottom w:val="nil"/>
              <w:right w:val="double" w:sz="6" w:space="0" w:color="auto"/>
            </w:tcBorders>
            <w:shd w:val="clear" w:color="auto" w:fill="auto"/>
            <w:noWrap/>
            <w:vAlign w:val="bottom"/>
            <w:hideMark/>
          </w:tcPr>
          <w:p w14:paraId="06D3062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689EF062"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4,127</w:t>
            </w:r>
          </w:p>
        </w:tc>
        <w:tc>
          <w:tcPr>
            <w:tcW w:w="284" w:type="pct"/>
            <w:tcBorders>
              <w:top w:val="nil"/>
              <w:left w:val="nil"/>
              <w:bottom w:val="nil"/>
              <w:right w:val="double" w:sz="6" w:space="0" w:color="auto"/>
            </w:tcBorders>
            <w:shd w:val="clear" w:color="auto" w:fill="auto"/>
            <w:noWrap/>
            <w:vAlign w:val="bottom"/>
            <w:hideMark/>
          </w:tcPr>
          <w:p w14:paraId="3478DBFC"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0.2%</w:t>
            </w:r>
          </w:p>
        </w:tc>
        <w:tc>
          <w:tcPr>
            <w:tcW w:w="1322" w:type="pct"/>
            <w:tcBorders>
              <w:top w:val="nil"/>
              <w:left w:val="nil"/>
              <w:bottom w:val="nil"/>
              <w:right w:val="single" w:sz="12" w:space="0" w:color="auto"/>
            </w:tcBorders>
            <w:shd w:val="clear" w:color="auto" w:fill="auto"/>
            <w:noWrap/>
            <w:vAlign w:val="bottom"/>
            <w:hideMark/>
          </w:tcPr>
          <w:p w14:paraId="1B9C1A1B"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Other</w:t>
            </w:r>
          </w:p>
        </w:tc>
      </w:tr>
      <w:tr w:rsidR="00AF68E7" w:rsidRPr="00AF68E7" w14:paraId="184EA58E"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1F89048"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 </w:t>
            </w:r>
          </w:p>
        </w:tc>
        <w:tc>
          <w:tcPr>
            <w:tcW w:w="1573" w:type="pct"/>
            <w:tcBorders>
              <w:top w:val="nil"/>
              <w:left w:val="nil"/>
              <w:bottom w:val="nil"/>
              <w:right w:val="nil"/>
            </w:tcBorders>
            <w:shd w:val="clear" w:color="auto" w:fill="auto"/>
            <w:noWrap/>
            <w:vAlign w:val="bottom"/>
            <w:hideMark/>
          </w:tcPr>
          <w:p w14:paraId="77C4000E" w14:textId="77777777" w:rsidR="00E83596" w:rsidRPr="00AF68E7" w:rsidRDefault="00E83596" w:rsidP="0099774E">
            <w:pPr>
              <w:spacing w:after="0" w:line="240" w:lineRule="auto"/>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I Huaj</w:t>
            </w:r>
          </w:p>
        </w:tc>
        <w:tc>
          <w:tcPr>
            <w:tcW w:w="325" w:type="pct"/>
            <w:tcBorders>
              <w:top w:val="nil"/>
              <w:left w:val="double" w:sz="6" w:space="0" w:color="auto"/>
              <w:bottom w:val="nil"/>
              <w:right w:val="single" w:sz="4" w:space="0" w:color="auto"/>
            </w:tcBorders>
            <w:shd w:val="clear" w:color="000000" w:fill="B7DEE8"/>
            <w:noWrap/>
            <w:vAlign w:val="bottom"/>
            <w:hideMark/>
          </w:tcPr>
          <w:p w14:paraId="35431A7D"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-4,117</w:t>
            </w:r>
          </w:p>
        </w:tc>
        <w:tc>
          <w:tcPr>
            <w:tcW w:w="290" w:type="pct"/>
            <w:tcBorders>
              <w:top w:val="nil"/>
              <w:left w:val="nil"/>
              <w:bottom w:val="nil"/>
              <w:right w:val="double" w:sz="6" w:space="0" w:color="auto"/>
            </w:tcBorders>
            <w:shd w:val="clear" w:color="000000" w:fill="B7DEE8"/>
            <w:noWrap/>
            <w:vAlign w:val="bottom"/>
            <w:hideMark/>
          </w:tcPr>
          <w:p w14:paraId="6A5BFB8F"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-0.2%</w:t>
            </w:r>
          </w:p>
        </w:tc>
        <w:tc>
          <w:tcPr>
            <w:tcW w:w="360" w:type="pct"/>
            <w:tcBorders>
              <w:top w:val="nil"/>
              <w:left w:val="nil"/>
              <w:bottom w:val="nil"/>
              <w:right w:val="single" w:sz="4" w:space="0" w:color="auto"/>
            </w:tcBorders>
            <w:shd w:val="clear" w:color="auto" w:fill="auto"/>
            <w:noWrap/>
            <w:vAlign w:val="bottom"/>
            <w:hideMark/>
          </w:tcPr>
          <w:p w14:paraId="65CE881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1,771</w:t>
            </w:r>
          </w:p>
        </w:tc>
        <w:tc>
          <w:tcPr>
            <w:tcW w:w="307" w:type="pct"/>
            <w:tcBorders>
              <w:top w:val="nil"/>
              <w:left w:val="nil"/>
              <w:bottom w:val="nil"/>
              <w:right w:val="double" w:sz="6" w:space="0" w:color="auto"/>
            </w:tcBorders>
            <w:shd w:val="clear" w:color="auto" w:fill="auto"/>
            <w:noWrap/>
            <w:vAlign w:val="bottom"/>
            <w:hideMark/>
          </w:tcPr>
          <w:p w14:paraId="3F47F72E"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0.1%</w:t>
            </w:r>
          </w:p>
        </w:tc>
        <w:tc>
          <w:tcPr>
            <w:tcW w:w="360" w:type="pct"/>
            <w:tcBorders>
              <w:top w:val="nil"/>
              <w:left w:val="nil"/>
              <w:bottom w:val="nil"/>
              <w:right w:val="single" w:sz="4" w:space="0" w:color="auto"/>
            </w:tcBorders>
            <w:shd w:val="clear" w:color="auto" w:fill="auto"/>
            <w:noWrap/>
            <w:vAlign w:val="bottom"/>
            <w:hideMark/>
          </w:tcPr>
          <w:p w14:paraId="46E28038"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-1,076</w:t>
            </w:r>
          </w:p>
        </w:tc>
        <w:tc>
          <w:tcPr>
            <w:tcW w:w="284" w:type="pct"/>
            <w:tcBorders>
              <w:top w:val="nil"/>
              <w:left w:val="nil"/>
              <w:bottom w:val="nil"/>
              <w:right w:val="double" w:sz="6" w:space="0" w:color="auto"/>
            </w:tcBorders>
            <w:shd w:val="clear" w:color="auto" w:fill="auto"/>
            <w:noWrap/>
            <w:vAlign w:val="bottom"/>
            <w:hideMark/>
          </w:tcPr>
          <w:p w14:paraId="7A5DBC62"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0.0%</w:t>
            </w:r>
          </w:p>
        </w:tc>
        <w:tc>
          <w:tcPr>
            <w:tcW w:w="1322" w:type="pct"/>
            <w:tcBorders>
              <w:top w:val="nil"/>
              <w:left w:val="nil"/>
              <w:bottom w:val="nil"/>
              <w:right w:val="single" w:sz="12" w:space="0" w:color="auto"/>
            </w:tcBorders>
            <w:shd w:val="clear" w:color="auto" w:fill="auto"/>
            <w:noWrap/>
            <w:vAlign w:val="bottom"/>
            <w:hideMark/>
          </w:tcPr>
          <w:p w14:paraId="7910E5D9" w14:textId="77777777" w:rsidR="00E83596" w:rsidRPr="00AF68E7" w:rsidRDefault="00E83596" w:rsidP="0099774E">
            <w:pPr>
              <w:spacing w:after="0" w:line="240" w:lineRule="auto"/>
              <w:jc w:val="right"/>
              <w:rPr>
                <w:rFonts w:ascii="Bookman Old Style" w:eastAsia="Times New Roman" w:hAnsi="Bookman Old Style" w:cs="Arial"/>
                <w:b/>
                <w:bCs/>
                <w:sz w:val="12"/>
                <w:szCs w:val="12"/>
                <w:lang w:eastAsia="sq-AL"/>
              </w:rPr>
            </w:pPr>
            <w:r w:rsidRPr="00AF68E7">
              <w:rPr>
                <w:rFonts w:ascii="Bookman Old Style" w:eastAsia="Times New Roman" w:hAnsi="Bookman Old Style" w:cs="Arial"/>
                <w:b/>
                <w:bCs/>
                <w:sz w:val="12"/>
                <w:szCs w:val="12"/>
                <w:lang w:eastAsia="sq-AL"/>
              </w:rPr>
              <w:t>Foreign</w:t>
            </w:r>
          </w:p>
        </w:tc>
      </w:tr>
      <w:tr w:rsidR="00AF68E7" w:rsidRPr="00AF68E7" w14:paraId="0A626F1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1C31E57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413CFED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Hua afatgjatë (e marrë) </w:t>
            </w:r>
          </w:p>
        </w:tc>
        <w:tc>
          <w:tcPr>
            <w:tcW w:w="325" w:type="pct"/>
            <w:tcBorders>
              <w:top w:val="nil"/>
              <w:left w:val="double" w:sz="6" w:space="0" w:color="auto"/>
              <w:bottom w:val="nil"/>
              <w:right w:val="single" w:sz="4" w:space="0" w:color="auto"/>
            </w:tcBorders>
            <w:shd w:val="clear" w:color="000000" w:fill="B7DEE8"/>
            <w:noWrap/>
            <w:vAlign w:val="bottom"/>
            <w:hideMark/>
          </w:tcPr>
          <w:p w14:paraId="5C0A4F0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26,030</w:t>
            </w:r>
          </w:p>
        </w:tc>
        <w:tc>
          <w:tcPr>
            <w:tcW w:w="290" w:type="pct"/>
            <w:tcBorders>
              <w:top w:val="nil"/>
              <w:left w:val="nil"/>
              <w:bottom w:val="nil"/>
              <w:right w:val="double" w:sz="6" w:space="0" w:color="auto"/>
            </w:tcBorders>
            <w:shd w:val="clear" w:color="000000" w:fill="B7DEE8"/>
            <w:noWrap/>
            <w:vAlign w:val="bottom"/>
            <w:hideMark/>
          </w:tcPr>
          <w:p w14:paraId="1287C61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1.1%</w:t>
            </w:r>
          </w:p>
        </w:tc>
        <w:tc>
          <w:tcPr>
            <w:tcW w:w="360" w:type="pct"/>
            <w:tcBorders>
              <w:top w:val="nil"/>
              <w:left w:val="nil"/>
              <w:bottom w:val="nil"/>
              <w:right w:val="single" w:sz="4" w:space="0" w:color="auto"/>
            </w:tcBorders>
            <w:shd w:val="clear" w:color="auto" w:fill="auto"/>
            <w:noWrap/>
            <w:vAlign w:val="bottom"/>
            <w:hideMark/>
          </w:tcPr>
          <w:p w14:paraId="7DC66F4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87,280</w:t>
            </w:r>
          </w:p>
        </w:tc>
        <w:tc>
          <w:tcPr>
            <w:tcW w:w="307" w:type="pct"/>
            <w:tcBorders>
              <w:top w:val="nil"/>
              <w:left w:val="nil"/>
              <w:bottom w:val="nil"/>
              <w:right w:val="double" w:sz="6" w:space="0" w:color="auto"/>
            </w:tcBorders>
            <w:shd w:val="clear" w:color="auto" w:fill="auto"/>
            <w:noWrap/>
            <w:vAlign w:val="bottom"/>
            <w:hideMark/>
          </w:tcPr>
          <w:p w14:paraId="40A8400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3.4%</w:t>
            </w:r>
          </w:p>
        </w:tc>
        <w:tc>
          <w:tcPr>
            <w:tcW w:w="360" w:type="pct"/>
            <w:tcBorders>
              <w:top w:val="nil"/>
              <w:left w:val="nil"/>
              <w:bottom w:val="nil"/>
              <w:right w:val="single" w:sz="4" w:space="0" w:color="auto"/>
            </w:tcBorders>
            <w:shd w:val="clear" w:color="auto" w:fill="auto"/>
            <w:noWrap/>
            <w:vAlign w:val="bottom"/>
            <w:hideMark/>
          </w:tcPr>
          <w:p w14:paraId="11AE085E"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25,112</w:t>
            </w:r>
          </w:p>
        </w:tc>
        <w:tc>
          <w:tcPr>
            <w:tcW w:w="284" w:type="pct"/>
            <w:tcBorders>
              <w:top w:val="nil"/>
              <w:left w:val="nil"/>
              <w:bottom w:val="nil"/>
              <w:right w:val="double" w:sz="6" w:space="0" w:color="auto"/>
            </w:tcBorders>
            <w:shd w:val="clear" w:color="auto" w:fill="auto"/>
            <w:noWrap/>
            <w:vAlign w:val="bottom"/>
            <w:hideMark/>
          </w:tcPr>
          <w:p w14:paraId="5C83C93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0.9%</w:t>
            </w:r>
          </w:p>
        </w:tc>
        <w:tc>
          <w:tcPr>
            <w:tcW w:w="1322" w:type="pct"/>
            <w:tcBorders>
              <w:top w:val="nil"/>
              <w:left w:val="nil"/>
              <w:bottom w:val="nil"/>
              <w:right w:val="single" w:sz="12" w:space="0" w:color="auto"/>
            </w:tcBorders>
            <w:shd w:val="clear" w:color="auto" w:fill="auto"/>
            <w:noWrap/>
            <w:vAlign w:val="bottom"/>
            <w:hideMark/>
          </w:tcPr>
          <w:p w14:paraId="46CB900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Long-term Loan(Drawings)</w:t>
            </w:r>
          </w:p>
        </w:tc>
      </w:tr>
      <w:tr w:rsidR="00AF68E7" w:rsidRPr="00AF68E7" w14:paraId="5A13AEE0"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7D4B639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5038B38E"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Ripagesat</w:t>
            </w:r>
          </w:p>
        </w:tc>
        <w:tc>
          <w:tcPr>
            <w:tcW w:w="325" w:type="pct"/>
            <w:tcBorders>
              <w:top w:val="nil"/>
              <w:left w:val="double" w:sz="6" w:space="0" w:color="auto"/>
              <w:bottom w:val="nil"/>
              <w:right w:val="single" w:sz="4" w:space="0" w:color="auto"/>
            </w:tcBorders>
            <w:shd w:val="clear" w:color="000000" w:fill="B7DEE8"/>
            <w:noWrap/>
            <w:vAlign w:val="bottom"/>
            <w:hideMark/>
          </w:tcPr>
          <w:p w14:paraId="2A4D39CF"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-45,379</w:t>
            </w:r>
          </w:p>
        </w:tc>
        <w:tc>
          <w:tcPr>
            <w:tcW w:w="290" w:type="pct"/>
            <w:tcBorders>
              <w:top w:val="nil"/>
              <w:left w:val="nil"/>
              <w:bottom w:val="nil"/>
              <w:right w:val="double" w:sz="6" w:space="0" w:color="auto"/>
            </w:tcBorders>
            <w:shd w:val="clear" w:color="000000" w:fill="B7DEE8"/>
            <w:noWrap/>
            <w:vAlign w:val="bottom"/>
            <w:hideMark/>
          </w:tcPr>
          <w:p w14:paraId="6FAF914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-1.9%</w:t>
            </w:r>
          </w:p>
        </w:tc>
        <w:tc>
          <w:tcPr>
            <w:tcW w:w="360" w:type="pct"/>
            <w:tcBorders>
              <w:top w:val="nil"/>
              <w:left w:val="nil"/>
              <w:bottom w:val="nil"/>
              <w:right w:val="single" w:sz="4" w:space="0" w:color="auto"/>
            </w:tcBorders>
            <w:shd w:val="clear" w:color="auto" w:fill="auto"/>
            <w:noWrap/>
            <w:vAlign w:val="bottom"/>
            <w:hideMark/>
          </w:tcPr>
          <w:p w14:paraId="3D64BA1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-103,461</w:t>
            </w:r>
          </w:p>
        </w:tc>
        <w:tc>
          <w:tcPr>
            <w:tcW w:w="307" w:type="pct"/>
            <w:tcBorders>
              <w:top w:val="nil"/>
              <w:left w:val="nil"/>
              <w:bottom w:val="nil"/>
              <w:right w:val="double" w:sz="6" w:space="0" w:color="auto"/>
            </w:tcBorders>
            <w:shd w:val="clear" w:color="auto" w:fill="auto"/>
            <w:noWrap/>
            <w:vAlign w:val="bottom"/>
            <w:hideMark/>
          </w:tcPr>
          <w:p w14:paraId="5C43DCD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-4.0%</w:t>
            </w:r>
          </w:p>
        </w:tc>
        <w:tc>
          <w:tcPr>
            <w:tcW w:w="360" w:type="pct"/>
            <w:tcBorders>
              <w:top w:val="nil"/>
              <w:left w:val="nil"/>
              <w:bottom w:val="nil"/>
              <w:right w:val="single" w:sz="4" w:space="0" w:color="auto"/>
            </w:tcBorders>
            <w:shd w:val="clear" w:color="auto" w:fill="auto"/>
            <w:noWrap/>
            <w:vAlign w:val="bottom"/>
            <w:hideMark/>
          </w:tcPr>
          <w:p w14:paraId="327C382A"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-37,068</w:t>
            </w:r>
          </w:p>
        </w:tc>
        <w:tc>
          <w:tcPr>
            <w:tcW w:w="284" w:type="pct"/>
            <w:tcBorders>
              <w:top w:val="nil"/>
              <w:left w:val="nil"/>
              <w:bottom w:val="nil"/>
              <w:right w:val="double" w:sz="6" w:space="0" w:color="auto"/>
            </w:tcBorders>
            <w:shd w:val="clear" w:color="auto" w:fill="auto"/>
            <w:noWrap/>
            <w:vAlign w:val="bottom"/>
            <w:hideMark/>
          </w:tcPr>
          <w:p w14:paraId="62837A19"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-1.4%</w:t>
            </w:r>
          </w:p>
        </w:tc>
        <w:tc>
          <w:tcPr>
            <w:tcW w:w="1322" w:type="pct"/>
            <w:tcBorders>
              <w:top w:val="nil"/>
              <w:left w:val="nil"/>
              <w:bottom w:val="nil"/>
              <w:right w:val="single" w:sz="12" w:space="0" w:color="auto"/>
            </w:tcBorders>
            <w:shd w:val="clear" w:color="auto" w:fill="auto"/>
            <w:noWrap/>
            <w:vAlign w:val="bottom"/>
            <w:hideMark/>
          </w:tcPr>
          <w:p w14:paraId="68EFFEED"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Repayments</w:t>
            </w:r>
          </w:p>
        </w:tc>
      </w:tr>
      <w:tr w:rsidR="00AF68E7" w:rsidRPr="00AF68E7" w14:paraId="2B409B7B" w14:textId="77777777" w:rsidTr="0099774E">
        <w:trPr>
          <w:trHeight w:val="180"/>
        </w:trPr>
        <w:tc>
          <w:tcPr>
            <w:tcW w:w="179" w:type="pct"/>
            <w:tcBorders>
              <w:top w:val="nil"/>
              <w:left w:val="single" w:sz="12" w:space="0" w:color="auto"/>
              <w:bottom w:val="nil"/>
              <w:right w:val="double" w:sz="6" w:space="0" w:color="auto"/>
            </w:tcBorders>
            <w:shd w:val="clear" w:color="auto" w:fill="auto"/>
            <w:noWrap/>
            <w:vAlign w:val="bottom"/>
            <w:hideMark/>
          </w:tcPr>
          <w:p w14:paraId="4028ACFA"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w:t>
            </w:r>
          </w:p>
        </w:tc>
        <w:tc>
          <w:tcPr>
            <w:tcW w:w="1573" w:type="pct"/>
            <w:tcBorders>
              <w:top w:val="nil"/>
              <w:left w:val="nil"/>
              <w:bottom w:val="nil"/>
              <w:right w:val="nil"/>
            </w:tcBorders>
            <w:shd w:val="clear" w:color="auto" w:fill="auto"/>
            <w:noWrap/>
            <w:vAlign w:val="bottom"/>
            <w:hideMark/>
          </w:tcPr>
          <w:p w14:paraId="7380D858" w14:textId="77777777" w:rsidR="00E83596" w:rsidRPr="00AF68E7" w:rsidRDefault="00E83596" w:rsidP="0099774E">
            <w:pPr>
              <w:spacing w:after="0" w:line="240" w:lineRule="auto"/>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 xml:space="preserve"> Mbështetje buxhetore</w:t>
            </w:r>
          </w:p>
        </w:tc>
        <w:tc>
          <w:tcPr>
            <w:tcW w:w="325" w:type="pct"/>
            <w:tcBorders>
              <w:top w:val="nil"/>
              <w:left w:val="double" w:sz="6" w:space="0" w:color="auto"/>
              <w:bottom w:val="nil"/>
              <w:right w:val="single" w:sz="4" w:space="0" w:color="auto"/>
            </w:tcBorders>
            <w:shd w:val="clear" w:color="000000" w:fill="B7DEE8"/>
            <w:noWrap/>
            <w:vAlign w:val="bottom"/>
            <w:hideMark/>
          </w:tcPr>
          <w:p w14:paraId="30F8ACE5"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15,232</w:t>
            </w:r>
          </w:p>
        </w:tc>
        <w:tc>
          <w:tcPr>
            <w:tcW w:w="290" w:type="pct"/>
            <w:tcBorders>
              <w:top w:val="nil"/>
              <w:left w:val="nil"/>
              <w:bottom w:val="nil"/>
              <w:right w:val="double" w:sz="6" w:space="0" w:color="auto"/>
            </w:tcBorders>
            <w:shd w:val="clear" w:color="000000" w:fill="B7DEE8"/>
            <w:noWrap/>
            <w:vAlign w:val="bottom"/>
            <w:hideMark/>
          </w:tcPr>
          <w:p w14:paraId="4F0D89A8"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0.6%</w:t>
            </w:r>
          </w:p>
        </w:tc>
        <w:tc>
          <w:tcPr>
            <w:tcW w:w="360" w:type="pct"/>
            <w:tcBorders>
              <w:top w:val="nil"/>
              <w:left w:val="nil"/>
              <w:bottom w:val="nil"/>
              <w:right w:val="single" w:sz="4" w:space="0" w:color="auto"/>
            </w:tcBorders>
            <w:shd w:val="clear" w:color="auto" w:fill="auto"/>
            <w:noWrap/>
            <w:vAlign w:val="bottom"/>
            <w:hideMark/>
          </w:tcPr>
          <w:p w14:paraId="5566E24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17,952</w:t>
            </w:r>
          </w:p>
        </w:tc>
        <w:tc>
          <w:tcPr>
            <w:tcW w:w="307" w:type="pct"/>
            <w:tcBorders>
              <w:top w:val="nil"/>
              <w:left w:val="nil"/>
              <w:bottom w:val="nil"/>
              <w:right w:val="double" w:sz="6" w:space="0" w:color="auto"/>
            </w:tcBorders>
            <w:shd w:val="clear" w:color="auto" w:fill="auto"/>
            <w:noWrap/>
            <w:vAlign w:val="bottom"/>
            <w:hideMark/>
          </w:tcPr>
          <w:p w14:paraId="67037503"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0.7%</w:t>
            </w:r>
          </w:p>
        </w:tc>
        <w:tc>
          <w:tcPr>
            <w:tcW w:w="360" w:type="pct"/>
            <w:tcBorders>
              <w:top w:val="nil"/>
              <w:left w:val="nil"/>
              <w:bottom w:val="nil"/>
              <w:right w:val="single" w:sz="4" w:space="0" w:color="auto"/>
            </w:tcBorders>
            <w:shd w:val="clear" w:color="auto" w:fill="auto"/>
            <w:noWrap/>
            <w:vAlign w:val="bottom"/>
            <w:hideMark/>
          </w:tcPr>
          <w:p w14:paraId="0AACEF47"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10,880</w:t>
            </w:r>
          </w:p>
        </w:tc>
        <w:tc>
          <w:tcPr>
            <w:tcW w:w="284" w:type="pct"/>
            <w:tcBorders>
              <w:top w:val="nil"/>
              <w:left w:val="nil"/>
              <w:bottom w:val="nil"/>
              <w:right w:val="double" w:sz="6" w:space="0" w:color="auto"/>
            </w:tcBorders>
            <w:shd w:val="clear" w:color="auto" w:fill="auto"/>
            <w:noWrap/>
            <w:vAlign w:val="bottom"/>
            <w:hideMark/>
          </w:tcPr>
          <w:p w14:paraId="27641B9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0.4%</w:t>
            </w:r>
          </w:p>
        </w:tc>
        <w:tc>
          <w:tcPr>
            <w:tcW w:w="1322" w:type="pct"/>
            <w:tcBorders>
              <w:top w:val="nil"/>
              <w:left w:val="nil"/>
              <w:bottom w:val="nil"/>
              <w:right w:val="single" w:sz="12" w:space="0" w:color="auto"/>
            </w:tcBorders>
            <w:shd w:val="clear" w:color="auto" w:fill="auto"/>
            <w:noWrap/>
            <w:vAlign w:val="bottom"/>
            <w:hideMark/>
          </w:tcPr>
          <w:p w14:paraId="46830416" w14:textId="77777777" w:rsidR="00E83596" w:rsidRPr="00AF68E7" w:rsidRDefault="00E83596" w:rsidP="0099774E">
            <w:pPr>
              <w:spacing w:after="0" w:line="240" w:lineRule="auto"/>
              <w:jc w:val="right"/>
              <w:rPr>
                <w:rFonts w:ascii="Bookman Old Style" w:eastAsia="Times New Roman" w:hAnsi="Bookman Old Style" w:cs="Arial"/>
                <w:sz w:val="12"/>
                <w:szCs w:val="12"/>
                <w:lang w:eastAsia="sq-AL"/>
              </w:rPr>
            </w:pPr>
            <w:r w:rsidRPr="00AF68E7">
              <w:rPr>
                <w:rFonts w:ascii="Bookman Old Style" w:eastAsia="Times New Roman" w:hAnsi="Bookman Old Style" w:cs="Arial"/>
                <w:sz w:val="12"/>
                <w:szCs w:val="12"/>
                <w:lang w:eastAsia="sq-AL"/>
              </w:rPr>
              <w:t>Budget support</w:t>
            </w:r>
          </w:p>
        </w:tc>
      </w:tr>
      <w:tr w:rsidR="00AF68E7" w:rsidRPr="00AF68E7" w14:paraId="64093856" w14:textId="77777777" w:rsidTr="0099774E">
        <w:trPr>
          <w:trHeight w:val="180"/>
        </w:trPr>
        <w:tc>
          <w:tcPr>
            <w:tcW w:w="179"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68998F34" w14:textId="77777777" w:rsidR="00E83596" w:rsidRPr="00AF68E7" w:rsidRDefault="00E83596" w:rsidP="0099774E">
            <w:pPr>
              <w:spacing w:after="0" w:line="240" w:lineRule="auto"/>
              <w:jc w:val="center"/>
              <w:rPr>
                <w:rFonts w:ascii="Bookman Old Style" w:eastAsia="Times New Roman" w:hAnsi="Bookman Old Style" w:cs="Arial"/>
                <w:i/>
                <w:iCs/>
                <w:sz w:val="12"/>
                <w:szCs w:val="12"/>
                <w:lang w:eastAsia="sq-AL"/>
              </w:rPr>
            </w:pPr>
            <w:r w:rsidRPr="00AF68E7">
              <w:rPr>
                <w:rFonts w:ascii="Bookman Old Style" w:eastAsia="Times New Roman" w:hAnsi="Bookman Old Style" w:cs="Arial"/>
                <w:i/>
                <w:iCs/>
                <w:sz w:val="12"/>
                <w:szCs w:val="12"/>
                <w:lang w:eastAsia="sq-AL"/>
              </w:rPr>
              <w:t> </w:t>
            </w:r>
          </w:p>
        </w:tc>
        <w:tc>
          <w:tcPr>
            <w:tcW w:w="1573" w:type="pct"/>
            <w:tcBorders>
              <w:top w:val="single" w:sz="12" w:space="0" w:color="auto"/>
              <w:left w:val="nil"/>
              <w:bottom w:val="single" w:sz="12" w:space="0" w:color="auto"/>
              <w:right w:val="nil"/>
            </w:tcBorders>
            <w:shd w:val="clear" w:color="000000" w:fill="BFBFBF"/>
            <w:noWrap/>
            <w:vAlign w:val="bottom"/>
            <w:hideMark/>
          </w:tcPr>
          <w:p w14:paraId="6617AFB4" w14:textId="77777777" w:rsidR="00E83596" w:rsidRPr="00AF68E7" w:rsidRDefault="00E83596" w:rsidP="0099774E">
            <w:pPr>
              <w:spacing w:after="0" w:line="240" w:lineRule="auto"/>
              <w:jc w:val="center"/>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 xml:space="preserve">Produkti i Brendshëm Bruto (PBB) </w:t>
            </w:r>
          </w:p>
        </w:tc>
        <w:tc>
          <w:tcPr>
            <w:tcW w:w="325" w:type="pct"/>
            <w:tcBorders>
              <w:top w:val="single" w:sz="12" w:space="0" w:color="auto"/>
              <w:left w:val="double" w:sz="6" w:space="0" w:color="auto"/>
              <w:bottom w:val="single" w:sz="12" w:space="0" w:color="auto"/>
              <w:right w:val="single" w:sz="4" w:space="0" w:color="auto"/>
            </w:tcBorders>
            <w:shd w:val="clear" w:color="000000" w:fill="B7DEE8"/>
            <w:noWrap/>
            <w:vAlign w:val="bottom"/>
            <w:hideMark/>
          </w:tcPr>
          <w:p w14:paraId="35BC8939" w14:textId="77777777" w:rsidR="00E83596" w:rsidRPr="00AF68E7" w:rsidRDefault="00E83596" w:rsidP="0099774E">
            <w:pPr>
              <w:spacing w:after="0" w:line="240" w:lineRule="auto"/>
              <w:jc w:val="right"/>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2,434,311</w:t>
            </w:r>
          </w:p>
        </w:tc>
        <w:tc>
          <w:tcPr>
            <w:tcW w:w="290" w:type="pct"/>
            <w:tcBorders>
              <w:top w:val="single" w:sz="12" w:space="0" w:color="auto"/>
              <w:left w:val="nil"/>
              <w:bottom w:val="single" w:sz="12" w:space="0" w:color="auto"/>
              <w:right w:val="double" w:sz="6" w:space="0" w:color="auto"/>
            </w:tcBorders>
            <w:shd w:val="clear" w:color="000000" w:fill="B7DEE8"/>
            <w:noWrap/>
            <w:vAlign w:val="bottom"/>
            <w:hideMark/>
          </w:tcPr>
          <w:p w14:paraId="1CE91AB6" w14:textId="77777777" w:rsidR="00E83596" w:rsidRPr="00AF68E7" w:rsidRDefault="00E83596" w:rsidP="0099774E">
            <w:pPr>
              <w:spacing w:after="0" w:line="240" w:lineRule="auto"/>
              <w:jc w:val="right"/>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100.0%</w:t>
            </w:r>
          </w:p>
        </w:tc>
        <w:tc>
          <w:tcPr>
            <w:tcW w:w="360" w:type="pct"/>
            <w:tcBorders>
              <w:top w:val="single" w:sz="12" w:space="0" w:color="auto"/>
              <w:left w:val="nil"/>
              <w:bottom w:val="single" w:sz="12" w:space="0" w:color="auto"/>
              <w:right w:val="single" w:sz="4" w:space="0" w:color="auto"/>
            </w:tcBorders>
            <w:shd w:val="clear" w:color="000000" w:fill="BFBFBF"/>
            <w:noWrap/>
            <w:vAlign w:val="bottom"/>
            <w:hideMark/>
          </w:tcPr>
          <w:p w14:paraId="35B28B24" w14:textId="77777777" w:rsidR="00E83596" w:rsidRPr="00AF68E7" w:rsidRDefault="00E83596" w:rsidP="0099774E">
            <w:pPr>
              <w:spacing w:after="0" w:line="240" w:lineRule="auto"/>
              <w:jc w:val="right"/>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2,557,741</w:t>
            </w:r>
          </w:p>
        </w:tc>
        <w:tc>
          <w:tcPr>
            <w:tcW w:w="307" w:type="pct"/>
            <w:tcBorders>
              <w:top w:val="single" w:sz="12" w:space="0" w:color="auto"/>
              <w:left w:val="nil"/>
              <w:bottom w:val="single" w:sz="12" w:space="0" w:color="auto"/>
              <w:right w:val="double" w:sz="6" w:space="0" w:color="auto"/>
            </w:tcBorders>
            <w:shd w:val="clear" w:color="000000" w:fill="BFBFBF"/>
            <w:noWrap/>
            <w:vAlign w:val="bottom"/>
            <w:hideMark/>
          </w:tcPr>
          <w:p w14:paraId="1D90A172" w14:textId="77777777" w:rsidR="00E83596" w:rsidRPr="00AF68E7" w:rsidRDefault="00E83596" w:rsidP="0099774E">
            <w:pPr>
              <w:spacing w:after="0" w:line="240" w:lineRule="auto"/>
              <w:jc w:val="right"/>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100.0%</w:t>
            </w:r>
          </w:p>
        </w:tc>
        <w:tc>
          <w:tcPr>
            <w:tcW w:w="360" w:type="pct"/>
            <w:tcBorders>
              <w:top w:val="single" w:sz="12" w:space="0" w:color="auto"/>
              <w:left w:val="nil"/>
              <w:bottom w:val="single" w:sz="12" w:space="0" w:color="auto"/>
              <w:right w:val="single" w:sz="4" w:space="0" w:color="auto"/>
            </w:tcBorders>
            <w:shd w:val="clear" w:color="000000" w:fill="BFBFBF"/>
            <w:noWrap/>
            <w:vAlign w:val="bottom"/>
            <w:hideMark/>
          </w:tcPr>
          <w:p w14:paraId="508E6330" w14:textId="77777777" w:rsidR="00E83596" w:rsidRPr="00AF68E7" w:rsidRDefault="00E83596" w:rsidP="0099774E">
            <w:pPr>
              <w:spacing w:after="0" w:line="240" w:lineRule="auto"/>
              <w:jc w:val="right"/>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2,690,518</w:t>
            </w:r>
          </w:p>
        </w:tc>
        <w:tc>
          <w:tcPr>
            <w:tcW w:w="284" w:type="pct"/>
            <w:tcBorders>
              <w:top w:val="single" w:sz="12" w:space="0" w:color="auto"/>
              <w:left w:val="nil"/>
              <w:bottom w:val="single" w:sz="12" w:space="0" w:color="auto"/>
              <w:right w:val="double" w:sz="6" w:space="0" w:color="auto"/>
            </w:tcBorders>
            <w:shd w:val="clear" w:color="000000" w:fill="BFBFBF"/>
            <w:noWrap/>
            <w:vAlign w:val="bottom"/>
            <w:hideMark/>
          </w:tcPr>
          <w:p w14:paraId="017FFAF0" w14:textId="77777777" w:rsidR="00E83596" w:rsidRPr="00AF68E7" w:rsidRDefault="00E83596" w:rsidP="0099774E">
            <w:pPr>
              <w:spacing w:after="0" w:line="240" w:lineRule="auto"/>
              <w:jc w:val="right"/>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100.0%</w:t>
            </w:r>
          </w:p>
        </w:tc>
        <w:tc>
          <w:tcPr>
            <w:tcW w:w="1322" w:type="pct"/>
            <w:tcBorders>
              <w:top w:val="single" w:sz="12" w:space="0" w:color="auto"/>
              <w:left w:val="nil"/>
              <w:bottom w:val="single" w:sz="12" w:space="0" w:color="auto"/>
              <w:right w:val="single" w:sz="12" w:space="0" w:color="auto"/>
            </w:tcBorders>
            <w:shd w:val="clear" w:color="000000" w:fill="BFBFBF"/>
            <w:noWrap/>
            <w:vAlign w:val="bottom"/>
            <w:hideMark/>
          </w:tcPr>
          <w:p w14:paraId="25CA7C24" w14:textId="77777777" w:rsidR="00E83596" w:rsidRPr="00AF68E7" w:rsidRDefault="00E83596" w:rsidP="0099774E">
            <w:pPr>
              <w:spacing w:after="0" w:line="240" w:lineRule="auto"/>
              <w:jc w:val="center"/>
              <w:rPr>
                <w:rFonts w:ascii="Bookman Old Style" w:eastAsia="Times New Roman" w:hAnsi="Bookman Old Style" w:cs="Arial"/>
                <w:b/>
                <w:bCs/>
                <w:i/>
                <w:iCs/>
                <w:sz w:val="12"/>
                <w:szCs w:val="12"/>
                <w:lang w:eastAsia="sq-AL"/>
              </w:rPr>
            </w:pPr>
            <w:r w:rsidRPr="00AF68E7">
              <w:rPr>
                <w:rFonts w:ascii="Bookman Old Style" w:eastAsia="Times New Roman" w:hAnsi="Bookman Old Style" w:cs="Arial"/>
                <w:b/>
                <w:bCs/>
                <w:i/>
                <w:iCs/>
                <w:sz w:val="12"/>
                <w:szCs w:val="12"/>
                <w:lang w:eastAsia="sq-AL"/>
              </w:rPr>
              <w:t>Gross Domestic Product (GDP)</w:t>
            </w:r>
          </w:p>
        </w:tc>
      </w:tr>
    </w:tbl>
    <w:p w14:paraId="06AD7231" w14:textId="77777777" w:rsidR="00543B8C" w:rsidRPr="00AF68E7" w:rsidRDefault="00543B8C" w:rsidP="00543B8C">
      <w:pPr>
        <w:spacing w:after="0" w:line="240" w:lineRule="auto"/>
        <w:ind w:firstLine="284"/>
        <w:jc w:val="center"/>
        <w:rPr>
          <w:rFonts w:ascii="Garamond" w:hAnsi="Garamond"/>
          <w:sz w:val="24"/>
          <w:szCs w:val="24"/>
        </w:rPr>
      </w:pPr>
    </w:p>
    <w:p w14:paraId="470276C6" w14:textId="77777777" w:rsidR="00543B8C" w:rsidRPr="00AF68E7" w:rsidRDefault="00543B8C" w:rsidP="00543B8C">
      <w:pPr>
        <w:spacing w:after="0" w:line="240" w:lineRule="auto"/>
        <w:ind w:firstLine="284"/>
        <w:jc w:val="center"/>
        <w:rPr>
          <w:rFonts w:ascii="Garamond" w:hAnsi="Garamond"/>
          <w:sz w:val="24"/>
          <w:szCs w:val="24"/>
        </w:rPr>
      </w:pPr>
    </w:p>
    <w:p w14:paraId="7DF17B0E" w14:textId="77777777" w:rsidR="00247E06" w:rsidRPr="00AF68E7" w:rsidRDefault="00247E06" w:rsidP="00645CC0">
      <w:pPr>
        <w:spacing w:after="0"/>
        <w:ind w:firstLine="284"/>
        <w:jc w:val="center"/>
        <w:rPr>
          <w:rFonts w:ascii="Garamond" w:hAnsi="Garamond" w:cs="Times New Roman"/>
          <w:b/>
          <w:bCs/>
          <w:sz w:val="24"/>
          <w:szCs w:val="24"/>
        </w:rPr>
      </w:pPr>
    </w:p>
    <w:p w14:paraId="70F4CF43" w14:textId="77777777" w:rsidR="00543B8C" w:rsidRPr="00AF68E7" w:rsidRDefault="00543B8C" w:rsidP="00E83596">
      <w:pPr>
        <w:spacing w:after="0"/>
        <w:rPr>
          <w:rFonts w:ascii="Garamond" w:hAnsi="Garamond" w:cs="Times New Roman"/>
          <w:b/>
          <w:bCs/>
          <w:sz w:val="24"/>
          <w:szCs w:val="24"/>
        </w:rPr>
      </w:pPr>
    </w:p>
    <w:p w14:paraId="5305703B" w14:textId="77777777" w:rsidR="00247E06" w:rsidRPr="00AF68E7" w:rsidRDefault="00247E06" w:rsidP="00645CC0">
      <w:pPr>
        <w:spacing w:after="0"/>
        <w:ind w:firstLine="284"/>
        <w:jc w:val="center"/>
        <w:rPr>
          <w:rFonts w:ascii="Garamond" w:hAnsi="Garamond" w:cs="Times New Roman"/>
          <w:b/>
          <w:bCs/>
          <w:sz w:val="24"/>
          <w:szCs w:val="24"/>
        </w:rPr>
      </w:pPr>
    </w:p>
    <w:tbl>
      <w:tblPr>
        <w:tblW w:w="5006" w:type="pct"/>
        <w:jc w:val="center"/>
        <w:tblLayout w:type="fixed"/>
        <w:tblLook w:val="04A0" w:firstRow="1" w:lastRow="0" w:firstColumn="1" w:lastColumn="0" w:noHBand="0" w:noVBand="1"/>
      </w:tblPr>
      <w:tblGrid>
        <w:gridCol w:w="573"/>
        <w:gridCol w:w="679"/>
        <w:gridCol w:w="4011"/>
        <w:gridCol w:w="396"/>
        <w:gridCol w:w="1321"/>
        <w:gridCol w:w="712"/>
        <w:gridCol w:w="712"/>
        <w:gridCol w:w="661"/>
        <w:gridCol w:w="606"/>
        <w:gridCol w:w="991"/>
        <w:gridCol w:w="615"/>
        <w:gridCol w:w="712"/>
        <w:gridCol w:w="811"/>
        <w:gridCol w:w="729"/>
        <w:gridCol w:w="706"/>
      </w:tblGrid>
      <w:tr w:rsidR="00AF68E7" w:rsidRPr="00AF68E7" w14:paraId="5B746FD2" w14:textId="77777777" w:rsidTr="00247E06">
        <w:trPr>
          <w:trHeight w:val="180"/>
          <w:tblHeader/>
          <w:jc w:val="center"/>
        </w:trPr>
        <w:tc>
          <w:tcPr>
            <w:tcW w:w="201" w:type="pct"/>
            <w:tcBorders>
              <w:bottom w:val="nil"/>
            </w:tcBorders>
            <w:shd w:val="clear" w:color="auto" w:fill="auto"/>
            <w:vAlign w:val="bottom"/>
          </w:tcPr>
          <w:p w14:paraId="12AF79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Tab.5</w:t>
            </w:r>
          </w:p>
        </w:tc>
        <w:tc>
          <w:tcPr>
            <w:tcW w:w="238" w:type="pct"/>
            <w:tcBorders>
              <w:bottom w:val="nil"/>
            </w:tcBorders>
            <w:shd w:val="clear" w:color="auto" w:fill="auto"/>
            <w:vAlign w:val="bottom"/>
          </w:tcPr>
          <w:p w14:paraId="70DF81CF" w14:textId="77777777" w:rsidR="00247E06" w:rsidRPr="00AF68E7" w:rsidRDefault="00247E06" w:rsidP="008F5E16">
            <w:pPr>
              <w:spacing w:after="0" w:line="240" w:lineRule="auto"/>
              <w:jc w:val="center"/>
              <w:rPr>
                <w:rFonts w:ascii="Arial" w:eastAsia="Times New Roman" w:hAnsi="Arial" w:cs="Arial"/>
                <w:sz w:val="10"/>
                <w:szCs w:val="10"/>
              </w:rPr>
            </w:pPr>
          </w:p>
        </w:tc>
        <w:tc>
          <w:tcPr>
            <w:tcW w:w="1409" w:type="pct"/>
            <w:tcBorders>
              <w:bottom w:val="nil"/>
            </w:tcBorders>
            <w:shd w:val="clear" w:color="auto" w:fill="auto"/>
            <w:vAlign w:val="bottom"/>
          </w:tcPr>
          <w:p w14:paraId="4983DD15" w14:textId="77777777" w:rsidR="00247E06" w:rsidRPr="00AF68E7" w:rsidRDefault="00247E06" w:rsidP="008F5E16">
            <w:pPr>
              <w:spacing w:after="0" w:line="240" w:lineRule="auto"/>
              <w:jc w:val="center"/>
              <w:rPr>
                <w:rFonts w:ascii="Times New Roman" w:eastAsia="Times New Roman" w:hAnsi="Times New Roman" w:cs="Times New Roman"/>
                <w:sz w:val="20"/>
                <w:szCs w:val="20"/>
              </w:rPr>
            </w:pPr>
          </w:p>
        </w:tc>
        <w:tc>
          <w:tcPr>
            <w:tcW w:w="139" w:type="pct"/>
            <w:tcBorders>
              <w:bottom w:val="nil"/>
            </w:tcBorders>
            <w:shd w:val="clear" w:color="auto" w:fill="auto"/>
            <w:vAlign w:val="bottom"/>
          </w:tcPr>
          <w:p w14:paraId="62C54445"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464" w:type="pct"/>
            <w:tcBorders>
              <w:bottom w:val="nil"/>
            </w:tcBorders>
            <w:shd w:val="clear" w:color="auto" w:fill="auto"/>
            <w:vAlign w:val="bottom"/>
          </w:tcPr>
          <w:p w14:paraId="44D8FC82" w14:textId="77777777" w:rsidR="00247E06" w:rsidRPr="00AF68E7" w:rsidRDefault="00247E06" w:rsidP="008F5E16">
            <w:pPr>
              <w:spacing w:after="0" w:line="240" w:lineRule="auto"/>
              <w:jc w:val="center"/>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535BE137"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06DBDA98"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32" w:type="pct"/>
            <w:tcBorders>
              <w:bottom w:val="nil"/>
            </w:tcBorders>
            <w:shd w:val="clear" w:color="auto" w:fill="auto"/>
            <w:vAlign w:val="bottom"/>
          </w:tcPr>
          <w:p w14:paraId="3B5DA401"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13" w:type="pct"/>
            <w:tcBorders>
              <w:bottom w:val="nil"/>
            </w:tcBorders>
            <w:shd w:val="clear" w:color="auto" w:fill="auto"/>
            <w:vAlign w:val="bottom"/>
          </w:tcPr>
          <w:p w14:paraId="12698957"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348" w:type="pct"/>
            <w:tcBorders>
              <w:bottom w:val="nil"/>
            </w:tcBorders>
            <w:shd w:val="clear" w:color="auto" w:fill="auto"/>
            <w:vAlign w:val="bottom"/>
          </w:tcPr>
          <w:p w14:paraId="75C69350"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16" w:type="pct"/>
            <w:tcBorders>
              <w:bottom w:val="nil"/>
            </w:tcBorders>
            <w:shd w:val="clear" w:color="auto" w:fill="auto"/>
            <w:vAlign w:val="bottom"/>
          </w:tcPr>
          <w:p w14:paraId="5E0E538E"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50" w:type="pct"/>
            <w:tcBorders>
              <w:bottom w:val="nil"/>
            </w:tcBorders>
            <w:shd w:val="clear" w:color="auto" w:fill="auto"/>
            <w:vAlign w:val="bottom"/>
          </w:tcPr>
          <w:p w14:paraId="66A85336"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85" w:type="pct"/>
            <w:tcBorders>
              <w:bottom w:val="nil"/>
            </w:tcBorders>
            <w:shd w:val="clear" w:color="auto" w:fill="auto"/>
            <w:vAlign w:val="bottom"/>
          </w:tcPr>
          <w:p w14:paraId="628D3CA5" w14:textId="77777777" w:rsidR="00247E06" w:rsidRPr="00AF68E7" w:rsidRDefault="00247E06" w:rsidP="008F5E16">
            <w:pPr>
              <w:spacing w:after="0" w:line="240" w:lineRule="auto"/>
              <w:rPr>
                <w:rFonts w:ascii="Times New Roman" w:eastAsia="Times New Roman" w:hAnsi="Times New Roman" w:cs="Times New Roman"/>
                <w:sz w:val="20"/>
                <w:szCs w:val="20"/>
              </w:rPr>
            </w:pPr>
          </w:p>
        </w:tc>
        <w:tc>
          <w:tcPr>
            <w:tcW w:w="256" w:type="pct"/>
            <w:tcBorders>
              <w:bottom w:val="nil"/>
            </w:tcBorders>
            <w:shd w:val="clear" w:color="auto" w:fill="auto"/>
            <w:vAlign w:val="bottom"/>
          </w:tcPr>
          <w:p w14:paraId="5F5C73B6" w14:textId="77777777" w:rsidR="00247E06" w:rsidRPr="00AF68E7" w:rsidRDefault="00247E06" w:rsidP="008F5E16">
            <w:pPr>
              <w:spacing w:after="0" w:line="240" w:lineRule="auto"/>
              <w:rPr>
                <w:rFonts w:ascii="Arial" w:eastAsia="Times New Roman" w:hAnsi="Arial" w:cs="Arial"/>
                <w:b/>
                <w:bCs/>
                <w:i/>
                <w:iCs/>
                <w:sz w:val="10"/>
                <w:szCs w:val="10"/>
              </w:rPr>
            </w:pPr>
            <w:r w:rsidRPr="00AF68E7">
              <w:rPr>
                <w:rFonts w:ascii="Arial" w:eastAsia="Times New Roman" w:hAnsi="Arial" w:cs="Arial"/>
                <w:b/>
                <w:bCs/>
                <w:i/>
                <w:iCs/>
                <w:sz w:val="10"/>
                <w:szCs w:val="10"/>
              </w:rPr>
              <w:t>ne 000/leke</w:t>
            </w:r>
          </w:p>
        </w:tc>
        <w:tc>
          <w:tcPr>
            <w:tcW w:w="248" w:type="pct"/>
            <w:tcBorders>
              <w:bottom w:val="nil"/>
            </w:tcBorders>
            <w:shd w:val="clear" w:color="auto" w:fill="auto"/>
            <w:vAlign w:val="bottom"/>
          </w:tcPr>
          <w:p w14:paraId="78CFEAED" w14:textId="77777777" w:rsidR="00247E06" w:rsidRPr="00AF68E7" w:rsidRDefault="00247E06" w:rsidP="008F5E16">
            <w:pPr>
              <w:spacing w:after="0" w:line="240" w:lineRule="auto"/>
              <w:rPr>
                <w:rFonts w:ascii="Arial" w:eastAsia="Times New Roman" w:hAnsi="Arial" w:cs="Arial"/>
                <w:b/>
                <w:bCs/>
                <w:i/>
                <w:iCs/>
                <w:sz w:val="10"/>
                <w:szCs w:val="10"/>
              </w:rPr>
            </w:pPr>
          </w:p>
        </w:tc>
      </w:tr>
      <w:tr w:rsidR="00AF68E7" w:rsidRPr="00AF68E7" w14:paraId="2E8DD7E6" w14:textId="77777777" w:rsidTr="00247E06">
        <w:trPr>
          <w:trHeight w:val="180"/>
          <w:tblHeader/>
          <w:jc w:val="center"/>
        </w:trPr>
        <w:tc>
          <w:tcPr>
            <w:tcW w:w="201" w:type="pct"/>
            <w:tcBorders>
              <w:top w:val="single" w:sz="4" w:space="0" w:color="auto"/>
              <w:left w:val="single" w:sz="4" w:space="0" w:color="auto"/>
              <w:bottom w:val="nil"/>
              <w:right w:val="single" w:sz="4" w:space="0" w:color="auto"/>
            </w:tcBorders>
            <w:shd w:val="clear" w:color="auto" w:fill="auto"/>
            <w:vAlign w:val="bottom"/>
          </w:tcPr>
          <w:p w14:paraId="1CF2B08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238" w:type="pct"/>
            <w:tcBorders>
              <w:top w:val="single" w:sz="4" w:space="0" w:color="auto"/>
              <w:left w:val="nil"/>
              <w:bottom w:val="nil"/>
              <w:right w:val="single" w:sz="4" w:space="0" w:color="auto"/>
            </w:tcBorders>
            <w:shd w:val="clear" w:color="auto" w:fill="auto"/>
            <w:vAlign w:val="bottom"/>
          </w:tcPr>
          <w:p w14:paraId="256AA10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1409" w:type="pct"/>
            <w:tcBorders>
              <w:top w:val="single" w:sz="4" w:space="0" w:color="auto"/>
              <w:left w:val="nil"/>
              <w:bottom w:val="nil"/>
              <w:right w:val="single" w:sz="4" w:space="0" w:color="auto"/>
            </w:tcBorders>
            <w:shd w:val="clear" w:color="auto" w:fill="auto"/>
            <w:vAlign w:val="bottom"/>
          </w:tcPr>
          <w:p w14:paraId="06AF702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single" w:sz="4" w:space="0" w:color="auto"/>
              <w:left w:val="nil"/>
              <w:bottom w:val="nil"/>
              <w:right w:val="single" w:sz="4" w:space="0" w:color="auto"/>
            </w:tcBorders>
            <w:shd w:val="clear" w:color="auto" w:fill="auto"/>
            <w:vAlign w:val="bottom"/>
          </w:tcPr>
          <w:p w14:paraId="136EDC1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464" w:type="pct"/>
            <w:tcBorders>
              <w:top w:val="single" w:sz="4" w:space="0" w:color="auto"/>
              <w:left w:val="nil"/>
              <w:bottom w:val="nil"/>
              <w:right w:val="single" w:sz="4" w:space="0" w:color="auto"/>
            </w:tcBorders>
            <w:shd w:val="clear" w:color="auto" w:fill="auto"/>
            <w:vAlign w:val="bottom"/>
          </w:tcPr>
          <w:p w14:paraId="1EFD45B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w:t>
            </w:r>
          </w:p>
        </w:tc>
        <w:tc>
          <w:tcPr>
            <w:tcW w:w="250" w:type="pct"/>
            <w:tcBorders>
              <w:top w:val="single" w:sz="4" w:space="0" w:color="auto"/>
              <w:left w:val="nil"/>
              <w:bottom w:val="nil"/>
              <w:right w:val="single" w:sz="4" w:space="0" w:color="auto"/>
            </w:tcBorders>
            <w:shd w:val="clear" w:color="auto" w:fill="auto"/>
            <w:vAlign w:val="bottom"/>
          </w:tcPr>
          <w:p w14:paraId="7568CA5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600</w:t>
            </w:r>
          </w:p>
        </w:tc>
        <w:tc>
          <w:tcPr>
            <w:tcW w:w="250" w:type="pct"/>
            <w:tcBorders>
              <w:top w:val="single" w:sz="4" w:space="0" w:color="auto"/>
              <w:left w:val="nil"/>
              <w:bottom w:val="nil"/>
              <w:right w:val="single" w:sz="4" w:space="0" w:color="auto"/>
            </w:tcBorders>
            <w:shd w:val="clear" w:color="auto" w:fill="auto"/>
            <w:vAlign w:val="bottom"/>
          </w:tcPr>
          <w:p w14:paraId="50270FF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601</w:t>
            </w:r>
          </w:p>
        </w:tc>
        <w:tc>
          <w:tcPr>
            <w:tcW w:w="232" w:type="pct"/>
            <w:tcBorders>
              <w:top w:val="single" w:sz="4" w:space="0" w:color="auto"/>
              <w:left w:val="nil"/>
              <w:bottom w:val="nil"/>
              <w:right w:val="single" w:sz="4" w:space="0" w:color="auto"/>
            </w:tcBorders>
            <w:shd w:val="clear" w:color="auto" w:fill="auto"/>
            <w:vAlign w:val="bottom"/>
          </w:tcPr>
          <w:p w14:paraId="059B948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602</w:t>
            </w:r>
          </w:p>
        </w:tc>
        <w:tc>
          <w:tcPr>
            <w:tcW w:w="213" w:type="pct"/>
            <w:tcBorders>
              <w:top w:val="single" w:sz="4" w:space="0" w:color="auto"/>
              <w:left w:val="nil"/>
              <w:bottom w:val="nil"/>
              <w:right w:val="single" w:sz="4" w:space="0" w:color="auto"/>
            </w:tcBorders>
            <w:shd w:val="clear" w:color="auto" w:fill="auto"/>
            <w:vAlign w:val="bottom"/>
          </w:tcPr>
          <w:p w14:paraId="3C9CC75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603</w:t>
            </w:r>
          </w:p>
        </w:tc>
        <w:tc>
          <w:tcPr>
            <w:tcW w:w="348" w:type="pct"/>
            <w:tcBorders>
              <w:top w:val="single" w:sz="4" w:space="0" w:color="auto"/>
              <w:left w:val="nil"/>
              <w:bottom w:val="nil"/>
              <w:right w:val="single" w:sz="4" w:space="0" w:color="auto"/>
            </w:tcBorders>
            <w:shd w:val="clear" w:color="auto" w:fill="auto"/>
            <w:vAlign w:val="bottom"/>
          </w:tcPr>
          <w:p w14:paraId="65975FF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604</w:t>
            </w:r>
          </w:p>
        </w:tc>
        <w:tc>
          <w:tcPr>
            <w:tcW w:w="216" w:type="pct"/>
            <w:tcBorders>
              <w:top w:val="single" w:sz="4" w:space="0" w:color="auto"/>
              <w:left w:val="nil"/>
              <w:bottom w:val="nil"/>
              <w:right w:val="single" w:sz="4" w:space="0" w:color="auto"/>
            </w:tcBorders>
            <w:shd w:val="clear" w:color="auto" w:fill="auto"/>
            <w:vAlign w:val="bottom"/>
          </w:tcPr>
          <w:p w14:paraId="7B48818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605</w:t>
            </w:r>
          </w:p>
        </w:tc>
        <w:tc>
          <w:tcPr>
            <w:tcW w:w="250" w:type="pct"/>
            <w:tcBorders>
              <w:top w:val="single" w:sz="4" w:space="0" w:color="auto"/>
              <w:left w:val="nil"/>
              <w:bottom w:val="nil"/>
              <w:right w:val="single" w:sz="4" w:space="0" w:color="auto"/>
            </w:tcBorders>
            <w:shd w:val="clear" w:color="auto" w:fill="auto"/>
            <w:vAlign w:val="bottom"/>
          </w:tcPr>
          <w:p w14:paraId="279D33B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606</w:t>
            </w:r>
          </w:p>
        </w:tc>
        <w:tc>
          <w:tcPr>
            <w:tcW w:w="285" w:type="pct"/>
            <w:tcBorders>
              <w:top w:val="single" w:sz="4" w:space="0" w:color="auto"/>
              <w:left w:val="nil"/>
              <w:bottom w:val="nil"/>
              <w:right w:val="single" w:sz="4" w:space="0" w:color="auto"/>
            </w:tcBorders>
            <w:shd w:val="clear" w:color="auto" w:fill="auto"/>
            <w:vAlign w:val="bottom"/>
          </w:tcPr>
          <w:p w14:paraId="54D5C51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230</w:t>
            </w:r>
          </w:p>
        </w:tc>
        <w:tc>
          <w:tcPr>
            <w:tcW w:w="256" w:type="pct"/>
            <w:tcBorders>
              <w:top w:val="single" w:sz="4" w:space="0" w:color="auto"/>
              <w:left w:val="nil"/>
              <w:bottom w:val="nil"/>
              <w:right w:val="single" w:sz="4" w:space="0" w:color="auto"/>
            </w:tcBorders>
            <w:shd w:val="clear" w:color="auto" w:fill="auto"/>
            <w:vAlign w:val="bottom"/>
          </w:tcPr>
          <w:p w14:paraId="27F662B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231</w:t>
            </w:r>
          </w:p>
        </w:tc>
        <w:tc>
          <w:tcPr>
            <w:tcW w:w="248" w:type="pct"/>
            <w:tcBorders>
              <w:top w:val="single" w:sz="4" w:space="0" w:color="auto"/>
              <w:left w:val="nil"/>
              <w:bottom w:val="nil"/>
              <w:right w:val="single" w:sz="4" w:space="0" w:color="auto"/>
            </w:tcBorders>
            <w:shd w:val="clear" w:color="auto" w:fill="auto"/>
            <w:vAlign w:val="bottom"/>
          </w:tcPr>
          <w:p w14:paraId="3234CC4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Totali</w:t>
            </w:r>
          </w:p>
        </w:tc>
      </w:tr>
      <w:tr w:rsidR="00AF68E7" w:rsidRPr="00AF68E7" w14:paraId="2FBF44F0" w14:textId="77777777" w:rsidTr="00527A50">
        <w:trPr>
          <w:trHeight w:val="180"/>
          <w:tblHeader/>
          <w:jc w:val="center"/>
        </w:trPr>
        <w:tc>
          <w:tcPr>
            <w:tcW w:w="2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0620F" w14:textId="1D6D1A2F"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Gr</w:t>
            </w:r>
            <w:r w:rsidR="00527A50" w:rsidRPr="00AF68E7">
              <w:rPr>
                <w:rFonts w:ascii="Arial" w:eastAsia="Times New Roman" w:hAnsi="Arial" w:cs="Arial"/>
                <w:b/>
                <w:sz w:val="10"/>
                <w:szCs w:val="10"/>
              </w:rPr>
              <w:t>.</w:t>
            </w:r>
          </w:p>
        </w:tc>
        <w:tc>
          <w:tcPr>
            <w:tcW w:w="238" w:type="pct"/>
            <w:tcBorders>
              <w:top w:val="single" w:sz="4" w:space="0" w:color="auto"/>
              <w:left w:val="nil"/>
              <w:bottom w:val="single" w:sz="4" w:space="0" w:color="auto"/>
              <w:right w:val="single" w:sz="4" w:space="0" w:color="auto"/>
            </w:tcBorders>
            <w:shd w:val="clear" w:color="auto" w:fill="auto"/>
            <w:vAlign w:val="center"/>
            <w:hideMark/>
          </w:tcPr>
          <w:p w14:paraId="2DDE8236" w14:textId="6EF08D64"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Tit</w:t>
            </w:r>
            <w:r w:rsidR="00527A50" w:rsidRPr="00AF68E7">
              <w:rPr>
                <w:rFonts w:ascii="Arial" w:eastAsia="Times New Roman" w:hAnsi="Arial" w:cs="Arial"/>
                <w:b/>
                <w:sz w:val="10"/>
                <w:szCs w:val="10"/>
              </w:rPr>
              <w:t>.</w:t>
            </w:r>
          </w:p>
        </w:tc>
        <w:tc>
          <w:tcPr>
            <w:tcW w:w="1409" w:type="pct"/>
            <w:tcBorders>
              <w:top w:val="single" w:sz="4" w:space="0" w:color="auto"/>
              <w:left w:val="nil"/>
              <w:bottom w:val="single" w:sz="4" w:space="0" w:color="auto"/>
              <w:right w:val="single" w:sz="4" w:space="0" w:color="auto"/>
            </w:tcBorders>
            <w:shd w:val="clear" w:color="auto" w:fill="auto"/>
            <w:vAlign w:val="center"/>
            <w:hideMark/>
          </w:tcPr>
          <w:p w14:paraId="4C362443" w14:textId="4269861B" w:rsidR="00247E06" w:rsidRPr="00AF68E7" w:rsidRDefault="004F3993"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Emërtimi</w:t>
            </w:r>
            <w:r w:rsidR="00247E06" w:rsidRPr="00AF68E7">
              <w:rPr>
                <w:rFonts w:ascii="Arial" w:eastAsia="Times New Roman" w:hAnsi="Arial" w:cs="Arial"/>
                <w:b/>
                <w:sz w:val="10"/>
                <w:szCs w:val="10"/>
              </w:rPr>
              <w:t xml:space="preserve"> i </w:t>
            </w:r>
            <w:r w:rsidR="00BC35E6" w:rsidRPr="00AF68E7">
              <w:rPr>
                <w:rFonts w:ascii="Arial" w:eastAsia="Times New Roman" w:hAnsi="Arial" w:cs="Arial"/>
                <w:b/>
                <w:sz w:val="10"/>
                <w:szCs w:val="10"/>
              </w:rPr>
              <w:t>institucionit buxhetor/ programit</w:t>
            </w:r>
          </w:p>
        </w:tc>
        <w:tc>
          <w:tcPr>
            <w:tcW w:w="139" w:type="pct"/>
            <w:tcBorders>
              <w:top w:val="single" w:sz="4" w:space="0" w:color="auto"/>
              <w:left w:val="nil"/>
              <w:bottom w:val="single" w:sz="4" w:space="0" w:color="auto"/>
              <w:right w:val="single" w:sz="4" w:space="0" w:color="auto"/>
            </w:tcBorders>
            <w:shd w:val="clear" w:color="auto" w:fill="auto"/>
            <w:noWrap/>
            <w:vAlign w:val="center"/>
            <w:hideMark/>
          </w:tcPr>
          <w:p w14:paraId="541A0597" w14:textId="7777777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Kap</w:t>
            </w:r>
          </w:p>
        </w:tc>
        <w:tc>
          <w:tcPr>
            <w:tcW w:w="464" w:type="pct"/>
            <w:tcBorders>
              <w:top w:val="single" w:sz="4" w:space="0" w:color="auto"/>
              <w:left w:val="nil"/>
              <w:bottom w:val="single" w:sz="4" w:space="0" w:color="auto"/>
              <w:right w:val="single" w:sz="4" w:space="0" w:color="auto"/>
            </w:tcBorders>
            <w:shd w:val="clear" w:color="auto" w:fill="auto"/>
            <w:noWrap/>
            <w:vAlign w:val="center"/>
            <w:hideMark/>
          </w:tcPr>
          <w:p w14:paraId="0555573D" w14:textId="4FA3D484" w:rsidR="00247E06" w:rsidRPr="00AF68E7" w:rsidRDefault="004F3993"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Emër</w:t>
            </w:r>
            <w:r w:rsidR="00247E06" w:rsidRPr="00AF68E7">
              <w:rPr>
                <w:rFonts w:ascii="Arial" w:eastAsia="Times New Roman" w:hAnsi="Arial" w:cs="Arial"/>
                <w:b/>
                <w:sz w:val="10"/>
                <w:szCs w:val="10"/>
              </w:rPr>
              <w:t xml:space="preserve"> </w:t>
            </w:r>
            <w:r w:rsidRPr="00AF68E7">
              <w:rPr>
                <w:rFonts w:ascii="Arial" w:eastAsia="Times New Roman" w:hAnsi="Arial" w:cs="Arial"/>
                <w:b/>
                <w:sz w:val="10"/>
                <w:szCs w:val="10"/>
              </w:rPr>
              <w:t>k</w:t>
            </w:r>
            <w:r w:rsidR="00247E06" w:rsidRPr="00AF68E7">
              <w:rPr>
                <w:rFonts w:ascii="Arial" w:eastAsia="Times New Roman" w:hAnsi="Arial" w:cs="Arial"/>
                <w:b/>
                <w:sz w:val="10"/>
                <w:szCs w:val="10"/>
              </w:rPr>
              <w:t>apitulli</w:t>
            </w:r>
          </w:p>
        </w:tc>
        <w:tc>
          <w:tcPr>
            <w:tcW w:w="250" w:type="pct"/>
            <w:tcBorders>
              <w:top w:val="single" w:sz="4" w:space="0" w:color="auto"/>
              <w:left w:val="nil"/>
              <w:bottom w:val="single" w:sz="4" w:space="0" w:color="auto"/>
              <w:right w:val="single" w:sz="4" w:space="0" w:color="auto"/>
            </w:tcBorders>
            <w:shd w:val="clear" w:color="auto" w:fill="auto"/>
            <w:noWrap/>
            <w:vAlign w:val="center"/>
            <w:hideMark/>
          </w:tcPr>
          <w:p w14:paraId="3600696C" w14:textId="7777777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Pagat</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48D918CB" w14:textId="2A88A372"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Kontrib.</w:t>
            </w:r>
            <w:r w:rsidR="004F3993" w:rsidRPr="00AF68E7">
              <w:rPr>
                <w:rFonts w:ascii="Arial" w:eastAsia="Times New Roman" w:hAnsi="Arial" w:cs="Arial"/>
                <w:b/>
                <w:sz w:val="10"/>
                <w:szCs w:val="10"/>
              </w:rPr>
              <w:t xml:space="preserve"> </w:t>
            </w:r>
            <w:r w:rsidRPr="00AF68E7">
              <w:rPr>
                <w:rFonts w:ascii="Arial" w:eastAsia="Times New Roman" w:hAnsi="Arial" w:cs="Arial"/>
                <w:b/>
                <w:sz w:val="10"/>
                <w:szCs w:val="10"/>
              </w:rPr>
              <w:t xml:space="preserve">e </w:t>
            </w:r>
            <w:r w:rsidRPr="00AF68E7">
              <w:rPr>
                <w:rFonts w:ascii="Arial" w:eastAsia="Times New Roman" w:hAnsi="Arial" w:cs="Arial"/>
                <w:b/>
                <w:sz w:val="10"/>
                <w:szCs w:val="10"/>
              </w:rPr>
              <w:br/>
            </w:r>
            <w:r w:rsidR="004F3993" w:rsidRPr="00AF68E7">
              <w:rPr>
                <w:rFonts w:ascii="Arial" w:eastAsia="Times New Roman" w:hAnsi="Arial" w:cs="Arial"/>
                <w:b/>
                <w:sz w:val="10"/>
                <w:szCs w:val="10"/>
              </w:rPr>
              <w:t>s</w:t>
            </w:r>
            <w:r w:rsidRPr="00AF68E7">
              <w:rPr>
                <w:rFonts w:ascii="Arial" w:eastAsia="Times New Roman" w:hAnsi="Arial" w:cs="Arial"/>
                <w:b/>
                <w:sz w:val="10"/>
                <w:szCs w:val="10"/>
              </w:rPr>
              <w:t xml:space="preserve">igurimeve </w:t>
            </w:r>
            <w:r w:rsidR="004F3993" w:rsidRPr="00AF68E7">
              <w:rPr>
                <w:rFonts w:ascii="Arial" w:eastAsia="Times New Roman" w:hAnsi="Arial" w:cs="Arial"/>
                <w:b/>
                <w:sz w:val="10"/>
                <w:szCs w:val="10"/>
              </w:rPr>
              <w:t>s</w:t>
            </w:r>
            <w:r w:rsidRPr="00AF68E7">
              <w:rPr>
                <w:rFonts w:ascii="Arial" w:eastAsia="Times New Roman" w:hAnsi="Arial" w:cs="Arial"/>
                <w:b/>
                <w:sz w:val="10"/>
                <w:szCs w:val="10"/>
              </w:rPr>
              <w:t>hoq</w:t>
            </w:r>
            <w:r w:rsidR="004F3993" w:rsidRPr="00AF68E7">
              <w:rPr>
                <w:rFonts w:ascii="Bookman Old Style" w:eastAsia="Times New Roman" w:hAnsi="Bookman Old Style" w:cs="Arial"/>
                <w:b/>
                <w:sz w:val="10"/>
                <w:szCs w:val="10"/>
              </w:rPr>
              <w:t>ë</w:t>
            </w:r>
            <w:r w:rsidRPr="00AF68E7">
              <w:rPr>
                <w:rFonts w:ascii="Arial" w:eastAsia="Times New Roman" w:hAnsi="Arial" w:cs="Arial"/>
                <w:b/>
                <w:sz w:val="10"/>
                <w:szCs w:val="10"/>
              </w:rPr>
              <w:t>rore</w:t>
            </w:r>
          </w:p>
        </w:tc>
        <w:tc>
          <w:tcPr>
            <w:tcW w:w="232" w:type="pct"/>
            <w:tcBorders>
              <w:top w:val="single" w:sz="4" w:space="0" w:color="auto"/>
              <w:left w:val="nil"/>
              <w:bottom w:val="single" w:sz="4" w:space="0" w:color="auto"/>
              <w:right w:val="single" w:sz="4" w:space="0" w:color="auto"/>
            </w:tcBorders>
            <w:shd w:val="clear" w:color="auto" w:fill="auto"/>
            <w:vAlign w:val="center"/>
            <w:hideMark/>
          </w:tcPr>
          <w:p w14:paraId="4B99054D" w14:textId="57051F38"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Mallra dhe</w:t>
            </w:r>
            <w:r w:rsidRPr="00AF68E7">
              <w:rPr>
                <w:rFonts w:ascii="Arial" w:eastAsia="Times New Roman" w:hAnsi="Arial" w:cs="Arial"/>
                <w:b/>
                <w:sz w:val="10"/>
                <w:szCs w:val="10"/>
              </w:rPr>
              <w:br/>
            </w:r>
            <w:r w:rsidR="004F3993" w:rsidRPr="00AF68E7">
              <w:rPr>
                <w:rFonts w:ascii="Arial" w:eastAsia="Times New Roman" w:hAnsi="Arial" w:cs="Arial"/>
                <w:b/>
                <w:sz w:val="10"/>
                <w:szCs w:val="10"/>
              </w:rPr>
              <w:t>shërbime</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486D47D8" w14:textId="7777777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Subveci-</w:t>
            </w:r>
            <w:r w:rsidRPr="00AF68E7">
              <w:rPr>
                <w:rFonts w:ascii="Arial" w:eastAsia="Times New Roman" w:hAnsi="Arial" w:cs="Arial"/>
                <w:b/>
                <w:sz w:val="10"/>
                <w:szCs w:val="10"/>
              </w:rPr>
              <w:br/>
              <w:t>net</w:t>
            </w:r>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236A0063" w14:textId="33ABA703"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T</w:t>
            </w:r>
            <w:r w:rsidR="004F3993" w:rsidRPr="00AF68E7">
              <w:rPr>
                <w:rFonts w:ascii="Bookman Old Style" w:eastAsia="Times New Roman" w:hAnsi="Bookman Old Style" w:cs="Arial"/>
                <w:b/>
                <w:sz w:val="10"/>
                <w:szCs w:val="10"/>
              </w:rPr>
              <w:t>ë</w:t>
            </w:r>
            <w:r w:rsidRPr="00AF68E7">
              <w:rPr>
                <w:rFonts w:ascii="Arial" w:eastAsia="Times New Roman" w:hAnsi="Arial" w:cs="Arial"/>
                <w:b/>
                <w:sz w:val="10"/>
                <w:szCs w:val="10"/>
              </w:rPr>
              <w:t xml:space="preserve"> </w:t>
            </w:r>
            <w:r w:rsidR="004F3993" w:rsidRPr="00AF68E7">
              <w:rPr>
                <w:rFonts w:ascii="Arial" w:eastAsia="Times New Roman" w:hAnsi="Arial" w:cs="Arial"/>
                <w:b/>
                <w:sz w:val="10"/>
                <w:szCs w:val="10"/>
              </w:rPr>
              <w:t>t</w:t>
            </w:r>
            <w:r w:rsidRPr="00AF68E7">
              <w:rPr>
                <w:rFonts w:ascii="Arial" w:eastAsia="Times New Roman" w:hAnsi="Arial" w:cs="Arial"/>
                <w:b/>
                <w:sz w:val="10"/>
                <w:szCs w:val="10"/>
              </w:rPr>
              <w:t>jera</w:t>
            </w:r>
            <w:r w:rsidRPr="00AF68E7">
              <w:rPr>
                <w:rFonts w:ascii="Arial" w:eastAsia="Times New Roman" w:hAnsi="Arial" w:cs="Arial"/>
                <w:b/>
                <w:sz w:val="10"/>
                <w:szCs w:val="10"/>
              </w:rPr>
              <w:br/>
            </w:r>
            <w:r w:rsidR="004F3993" w:rsidRPr="00AF68E7">
              <w:rPr>
                <w:rFonts w:ascii="Arial" w:eastAsia="Times New Roman" w:hAnsi="Arial" w:cs="Arial"/>
                <w:b/>
                <w:sz w:val="10"/>
                <w:szCs w:val="10"/>
              </w:rPr>
              <w:t>transfer. korrente brendshme</w:t>
            </w:r>
          </w:p>
        </w:tc>
        <w:tc>
          <w:tcPr>
            <w:tcW w:w="216" w:type="pct"/>
            <w:tcBorders>
              <w:top w:val="single" w:sz="4" w:space="0" w:color="auto"/>
              <w:left w:val="nil"/>
              <w:bottom w:val="single" w:sz="4" w:space="0" w:color="auto"/>
              <w:right w:val="single" w:sz="4" w:space="0" w:color="auto"/>
            </w:tcBorders>
            <w:shd w:val="clear" w:color="auto" w:fill="auto"/>
            <w:vAlign w:val="center"/>
            <w:hideMark/>
          </w:tcPr>
          <w:p w14:paraId="349DA46A" w14:textId="79A49240"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Transfer.</w:t>
            </w:r>
            <w:r w:rsidRPr="00AF68E7">
              <w:rPr>
                <w:rFonts w:ascii="Arial" w:eastAsia="Times New Roman" w:hAnsi="Arial" w:cs="Arial"/>
                <w:b/>
                <w:sz w:val="10"/>
                <w:szCs w:val="10"/>
              </w:rPr>
              <w:br/>
            </w:r>
            <w:r w:rsidR="004F3993" w:rsidRPr="00AF68E7">
              <w:rPr>
                <w:rFonts w:ascii="Arial" w:eastAsia="Times New Roman" w:hAnsi="Arial" w:cs="Arial"/>
                <w:b/>
                <w:sz w:val="10"/>
                <w:szCs w:val="10"/>
              </w:rPr>
              <w:t>korrente t</w:t>
            </w:r>
            <w:r w:rsidR="00BC35E6" w:rsidRPr="00AF68E7">
              <w:rPr>
                <w:rFonts w:ascii="Arial" w:eastAsia="Times New Roman" w:hAnsi="Arial" w:cs="Arial"/>
                <w:b/>
                <w:sz w:val="10"/>
                <w:szCs w:val="10"/>
              </w:rPr>
              <w:t>ë</w:t>
            </w:r>
            <w:r w:rsidR="004F3993" w:rsidRPr="00AF68E7">
              <w:rPr>
                <w:rFonts w:ascii="Arial" w:eastAsia="Times New Roman" w:hAnsi="Arial" w:cs="Arial"/>
                <w:b/>
                <w:sz w:val="10"/>
                <w:szCs w:val="10"/>
              </w:rPr>
              <w:t xml:space="preserve"> h</w:t>
            </w:r>
            <w:r w:rsidRPr="00AF68E7">
              <w:rPr>
                <w:rFonts w:ascii="Arial" w:eastAsia="Times New Roman" w:hAnsi="Arial" w:cs="Arial"/>
                <w:b/>
                <w:sz w:val="10"/>
                <w:szCs w:val="10"/>
              </w:rPr>
              <w:t>uaja</w:t>
            </w:r>
          </w:p>
        </w:tc>
        <w:tc>
          <w:tcPr>
            <w:tcW w:w="250" w:type="pct"/>
            <w:tcBorders>
              <w:top w:val="single" w:sz="4" w:space="0" w:color="auto"/>
              <w:left w:val="nil"/>
              <w:bottom w:val="single" w:sz="4" w:space="0" w:color="auto"/>
              <w:right w:val="single" w:sz="4" w:space="0" w:color="auto"/>
            </w:tcBorders>
            <w:shd w:val="clear" w:color="auto" w:fill="auto"/>
            <w:vAlign w:val="center"/>
            <w:hideMark/>
          </w:tcPr>
          <w:p w14:paraId="1EB9572B" w14:textId="2FD52DE3"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 xml:space="preserve">Transferta </w:t>
            </w:r>
            <w:r w:rsidR="004F3993" w:rsidRPr="00AF68E7">
              <w:rPr>
                <w:rFonts w:ascii="Arial" w:eastAsia="Times New Roman" w:hAnsi="Arial" w:cs="Arial"/>
                <w:b/>
                <w:sz w:val="10"/>
                <w:szCs w:val="10"/>
              </w:rPr>
              <w:t>për</w:t>
            </w:r>
            <w:r w:rsidRPr="00AF68E7">
              <w:rPr>
                <w:rFonts w:ascii="Arial" w:eastAsia="Times New Roman" w:hAnsi="Arial" w:cs="Arial"/>
                <w:b/>
                <w:sz w:val="10"/>
                <w:szCs w:val="10"/>
              </w:rPr>
              <w:t xml:space="preserve"> </w:t>
            </w:r>
            <w:r w:rsidR="004F3993" w:rsidRPr="00AF68E7">
              <w:rPr>
                <w:rFonts w:ascii="Arial" w:eastAsia="Times New Roman" w:hAnsi="Arial" w:cs="Arial"/>
                <w:b/>
                <w:sz w:val="10"/>
                <w:szCs w:val="10"/>
              </w:rPr>
              <w:t>buxhetet familiare dhe individët</w:t>
            </w:r>
          </w:p>
        </w:tc>
        <w:tc>
          <w:tcPr>
            <w:tcW w:w="285" w:type="pct"/>
            <w:tcBorders>
              <w:top w:val="single" w:sz="4" w:space="0" w:color="auto"/>
              <w:left w:val="nil"/>
              <w:bottom w:val="single" w:sz="4" w:space="0" w:color="auto"/>
              <w:right w:val="single" w:sz="4" w:space="0" w:color="auto"/>
            </w:tcBorders>
            <w:shd w:val="clear" w:color="auto" w:fill="auto"/>
            <w:vAlign w:val="center"/>
            <w:hideMark/>
          </w:tcPr>
          <w:p w14:paraId="4751CC3C" w14:textId="394E1876"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Shpenzime</w:t>
            </w:r>
            <w:r w:rsidRPr="00AF68E7">
              <w:rPr>
                <w:rFonts w:ascii="Arial" w:eastAsia="Times New Roman" w:hAnsi="Arial" w:cs="Arial"/>
                <w:b/>
                <w:sz w:val="10"/>
                <w:szCs w:val="10"/>
              </w:rPr>
              <w:br/>
            </w:r>
            <w:r w:rsidR="004F3993" w:rsidRPr="00AF68E7">
              <w:rPr>
                <w:rFonts w:ascii="Arial" w:eastAsia="Times New Roman" w:hAnsi="Arial" w:cs="Arial"/>
                <w:b/>
                <w:sz w:val="10"/>
                <w:szCs w:val="10"/>
              </w:rPr>
              <w:t>kapitale t</w:t>
            </w:r>
            <w:r w:rsidR="00BC35E6" w:rsidRPr="00AF68E7">
              <w:rPr>
                <w:rFonts w:ascii="Arial" w:eastAsia="Times New Roman" w:hAnsi="Arial" w:cs="Arial"/>
                <w:b/>
                <w:sz w:val="10"/>
                <w:szCs w:val="10"/>
              </w:rPr>
              <w:t>ë</w:t>
            </w:r>
            <w:r w:rsidR="004F3993" w:rsidRPr="00AF68E7">
              <w:rPr>
                <w:rFonts w:ascii="Arial" w:eastAsia="Times New Roman" w:hAnsi="Arial" w:cs="Arial"/>
                <w:b/>
                <w:sz w:val="10"/>
                <w:szCs w:val="10"/>
              </w:rPr>
              <w:t xml:space="preserve"> patrupëzuara</w:t>
            </w:r>
          </w:p>
        </w:tc>
        <w:tc>
          <w:tcPr>
            <w:tcW w:w="256" w:type="pct"/>
            <w:tcBorders>
              <w:top w:val="single" w:sz="4" w:space="0" w:color="auto"/>
              <w:left w:val="nil"/>
              <w:bottom w:val="single" w:sz="4" w:space="0" w:color="auto"/>
              <w:right w:val="single" w:sz="4" w:space="0" w:color="auto"/>
            </w:tcBorders>
            <w:shd w:val="clear" w:color="auto" w:fill="auto"/>
            <w:vAlign w:val="center"/>
            <w:hideMark/>
          </w:tcPr>
          <w:p w14:paraId="2814FBCE" w14:textId="0BB48EB7" w:rsidR="00247E06" w:rsidRPr="00AF68E7" w:rsidRDefault="00247E06" w:rsidP="00527A50">
            <w:pPr>
              <w:spacing w:after="0" w:line="240" w:lineRule="auto"/>
              <w:jc w:val="center"/>
              <w:rPr>
                <w:rFonts w:ascii="Arial" w:eastAsia="Times New Roman" w:hAnsi="Arial" w:cs="Arial"/>
                <w:b/>
                <w:sz w:val="10"/>
                <w:szCs w:val="10"/>
              </w:rPr>
            </w:pPr>
            <w:r w:rsidRPr="00AF68E7">
              <w:rPr>
                <w:rFonts w:ascii="Arial" w:eastAsia="Times New Roman" w:hAnsi="Arial" w:cs="Arial"/>
                <w:b/>
                <w:sz w:val="10"/>
                <w:szCs w:val="10"/>
              </w:rPr>
              <w:t>Shpenzime</w:t>
            </w:r>
            <w:r w:rsidRPr="00AF68E7">
              <w:rPr>
                <w:rFonts w:ascii="Arial" w:eastAsia="Times New Roman" w:hAnsi="Arial" w:cs="Arial"/>
                <w:b/>
                <w:sz w:val="10"/>
                <w:szCs w:val="10"/>
              </w:rPr>
              <w:br/>
            </w:r>
            <w:r w:rsidR="004F3993" w:rsidRPr="00AF68E7">
              <w:rPr>
                <w:rFonts w:ascii="Arial" w:eastAsia="Times New Roman" w:hAnsi="Arial" w:cs="Arial"/>
                <w:b/>
                <w:sz w:val="10"/>
                <w:szCs w:val="10"/>
              </w:rPr>
              <w:t>kapitale t</w:t>
            </w:r>
            <w:r w:rsidR="00BC35E6" w:rsidRPr="00AF68E7">
              <w:rPr>
                <w:rFonts w:ascii="Arial" w:eastAsia="Times New Roman" w:hAnsi="Arial" w:cs="Arial"/>
                <w:b/>
                <w:sz w:val="10"/>
                <w:szCs w:val="10"/>
              </w:rPr>
              <w:t>ë</w:t>
            </w:r>
            <w:r w:rsidR="004F3993" w:rsidRPr="00AF68E7">
              <w:rPr>
                <w:rFonts w:ascii="Arial" w:eastAsia="Times New Roman" w:hAnsi="Arial" w:cs="Arial"/>
                <w:b/>
                <w:sz w:val="10"/>
                <w:szCs w:val="10"/>
              </w:rPr>
              <w:t xml:space="preserve"> trupëzuara</w:t>
            </w:r>
          </w:p>
        </w:tc>
        <w:tc>
          <w:tcPr>
            <w:tcW w:w="248" w:type="pct"/>
            <w:tcBorders>
              <w:top w:val="single" w:sz="4" w:space="0" w:color="auto"/>
              <w:left w:val="nil"/>
              <w:bottom w:val="single" w:sz="4" w:space="0" w:color="auto"/>
              <w:right w:val="single" w:sz="4" w:space="0" w:color="auto"/>
            </w:tcBorders>
            <w:shd w:val="clear" w:color="auto" w:fill="auto"/>
            <w:vAlign w:val="center"/>
            <w:hideMark/>
          </w:tcPr>
          <w:p w14:paraId="480CD7CA" w14:textId="77777777" w:rsidR="00247E06" w:rsidRPr="00AF68E7" w:rsidRDefault="00247E06" w:rsidP="00527A50">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Totali</w:t>
            </w:r>
          </w:p>
        </w:tc>
      </w:tr>
      <w:tr w:rsidR="00AF68E7" w:rsidRPr="00AF68E7" w14:paraId="1A9FBC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7C47B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7D17E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B01B3B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Presidentit</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B5813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7D0417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025D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168,500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DC03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24,900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6D21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136,100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E9C8C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6CA2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43D0F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94E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9C97B4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18C4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DADABA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635,500</w:t>
            </w:r>
          </w:p>
        </w:tc>
      </w:tr>
      <w:tr w:rsidR="00AF68E7" w:rsidRPr="00AF68E7" w14:paraId="6BFF05E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D19E9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14FB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0B29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D402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1DC8FE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589F2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215C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DADD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6CA0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F4A67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4750C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67EC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2EF9F1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DB6DA9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ECDD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2D22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91A9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3C191F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AD78F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B1F1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95D2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9A877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CBD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2B57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B9B1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1D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31A1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1553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2F53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07A4E39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5BBB3D5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C9FC6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961C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nil"/>
              <w:left w:val="nil"/>
              <w:bottom w:val="dotted" w:sz="4" w:space="0" w:color="auto"/>
              <w:right w:val="single" w:sz="4" w:space="0" w:color="auto"/>
            </w:tcBorders>
            <w:shd w:val="clear" w:color="auto" w:fill="auto"/>
            <w:noWrap/>
            <w:vAlign w:val="bottom"/>
            <w:hideMark/>
          </w:tcPr>
          <w:p w14:paraId="00DBEC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0FFA45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565A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ED9A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7C4749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D1D0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31E3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E926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8685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CB86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F19E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5E55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nil"/>
              <w:left w:val="nil"/>
              <w:bottom w:val="dotted" w:sz="4" w:space="0" w:color="auto"/>
              <w:right w:val="single" w:sz="4" w:space="0" w:color="auto"/>
            </w:tcBorders>
            <w:shd w:val="clear" w:color="auto" w:fill="auto"/>
            <w:noWrap/>
            <w:vAlign w:val="bottom"/>
            <w:hideMark/>
          </w:tcPr>
          <w:p w14:paraId="2B1473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nil"/>
              <w:left w:val="nil"/>
              <w:bottom w:val="dotted" w:sz="4" w:space="0" w:color="auto"/>
              <w:right w:val="single" w:sz="4" w:space="0" w:color="auto"/>
            </w:tcBorders>
            <w:shd w:val="clear" w:color="auto" w:fill="auto"/>
            <w:noWrap/>
            <w:vAlign w:val="bottom"/>
            <w:hideMark/>
          </w:tcPr>
          <w:p w14:paraId="4AB0B98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18877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7E4FA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238" w:type="pct"/>
            <w:tcBorders>
              <w:top w:val="nil"/>
              <w:left w:val="nil"/>
              <w:bottom w:val="nil"/>
              <w:right w:val="single" w:sz="4" w:space="0" w:color="auto"/>
            </w:tcBorders>
            <w:shd w:val="clear" w:color="auto" w:fill="auto"/>
            <w:noWrap/>
            <w:vAlign w:val="bottom"/>
            <w:hideMark/>
          </w:tcPr>
          <w:p w14:paraId="266AB6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66E34B6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8D18A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9BC7FDC" w14:textId="6BEBE80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F820F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A55F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5A0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24574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974B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02931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766CF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2D44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6" w:type="pct"/>
            <w:tcBorders>
              <w:top w:val="nil"/>
              <w:left w:val="nil"/>
              <w:bottom w:val="nil"/>
              <w:right w:val="single" w:sz="4" w:space="0" w:color="auto"/>
            </w:tcBorders>
            <w:shd w:val="clear" w:color="auto" w:fill="auto"/>
            <w:noWrap/>
            <w:vAlign w:val="bottom"/>
            <w:hideMark/>
          </w:tcPr>
          <w:p w14:paraId="7999765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48" w:type="pct"/>
            <w:tcBorders>
              <w:top w:val="nil"/>
              <w:left w:val="nil"/>
              <w:bottom w:val="nil"/>
              <w:right w:val="single" w:sz="4" w:space="0" w:color="auto"/>
            </w:tcBorders>
            <w:shd w:val="clear" w:color="auto" w:fill="auto"/>
            <w:noWrap/>
            <w:vAlign w:val="bottom"/>
            <w:hideMark/>
          </w:tcPr>
          <w:p w14:paraId="0F5D3DC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CB092F"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311973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4E3725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4A697D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Presidenca</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61C3F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4C342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E6E8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265CC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24,900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656E5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EB491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04876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6F306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447F96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3883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2106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1196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635,500</w:t>
            </w:r>
          </w:p>
        </w:tc>
      </w:tr>
      <w:tr w:rsidR="00AF68E7" w:rsidRPr="00AF68E7" w14:paraId="7A545606"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62BF9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1E3A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2BA13B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7920B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8C469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2051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431,461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7CE1D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72,058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3ED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185,000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AED2C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67C4BF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1E7BC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45C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97574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A1396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C88E2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803,609</w:t>
            </w:r>
          </w:p>
        </w:tc>
      </w:tr>
      <w:tr w:rsidR="00AF68E7" w:rsidRPr="00AF68E7" w14:paraId="4F38FB2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750D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591FC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CA0C5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EB80D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5E5521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98A59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9C33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26AC5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5212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4AA0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9F87C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D806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6843A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9C4B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AACB8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A287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8084A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511F25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2E7178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7D4E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02B56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B0B8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947B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4214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07AD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A3A0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4EB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1123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81D3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6FD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58AA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86673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45D8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nil"/>
              <w:left w:val="nil"/>
              <w:bottom w:val="dotted" w:sz="4" w:space="0" w:color="auto"/>
              <w:right w:val="single" w:sz="4" w:space="0" w:color="auto"/>
            </w:tcBorders>
            <w:shd w:val="clear" w:color="auto" w:fill="auto"/>
            <w:noWrap/>
            <w:vAlign w:val="bottom"/>
            <w:hideMark/>
          </w:tcPr>
          <w:p w14:paraId="3F89F0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9DE34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99A5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7A885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20CCF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156D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1149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4710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5CA8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BF8F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E935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A3D5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44B9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8D22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1678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D5A34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nil"/>
              <w:left w:val="nil"/>
              <w:bottom w:val="nil"/>
              <w:right w:val="single" w:sz="4" w:space="0" w:color="auto"/>
            </w:tcBorders>
            <w:shd w:val="clear" w:color="auto" w:fill="auto"/>
            <w:noWrap/>
            <w:vAlign w:val="bottom"/>
            <w:hideMark/>
          </w:tcPr>
          <w:p w14:paraId="78A6FC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940D82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7B106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2D52DDB3" w14:textId="344803A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0FF2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CE1D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B4FA3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93D6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E010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2DB88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95F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1B29C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C2CFC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4CD8FE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AB8DA2"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2158E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200CE1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92BE64B" w14:textId="65E17D92"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w:t>
            </w:r>
            <w:r w:rsidR="004F3993" w:rsidRPr="00AF68E7">
              <w:rPr>
                <w:rFonts w:ascii="Arial" w:eastAsia="Times New Roman" w:hAnsi="Arial" w:cs="Arial"/>
                <w:b/>
                <w:bCs/>
                <w:sz w:val="10"/>
                <w:szCs w:val="10"/>
              </w:rPr>
              <w:t>Ligjvënëse</w:t>
            </w:r>
          </w:p>
        </w:tc>
        <w:tc>
          <w:tcPr>
            <w:tcW w:w="139" w:type="pct"/>
            <w:tcBorders>
              <w:top w:val="dotted" w:sz="4" w:space="0" w:color="auto"/>
              <w:left w:val="nil"/>
              <w:bottom w:val="nil"/>
              <w:right w:val="single" w:sz="4" w:space="0" w:color="auto"/>
            </w:tcBorders>
            <w:shd w:val="clear" w:color="auto" w:fill="auto"/>
            <w:noWrap/>
            <w:vAlign w:val="bottom"/>
            <w:hideMark/>
          </w:tcPr>
          <w:p w14:paraId="142EA2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C12D3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94BB1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685,402</w:t>
            </w:r>
          </w:p>
        </w:tc>
        <w:tc>
          <w:tcPr>
            <w:tcW w:w="250" w:type="pct"/>
            <w:tcBorders>
              <w:top w:val="dotted" w:sz="4" w:space="0" w:color="auto"/>
              <w:left w:val="nil"/>
              <w:bottom w:val="nil"/>
              <w:right w:val="single" w:sz="4" w:space="0" w:color="auto"/>
            </w:tcBorders>
            <w:shd w:val="clear" w:color="auto" w:fill="auto"/>
            <w:noWrap/>
            <w:vAlign w:val="bottom"/>
            <w:hideMark/>
          </w:tcPr>
          <w:p w14:paraId="47DDBD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74,700</w:t>
            </w:r>
          </w:p>
        </w:tc>
        <w:tc>
          <w:tcPr>
            <w:tcW w:w="232" w:type="pct"/>
            <w:tcBorders>
              <w:top w:val="dotted" w:sz="4" w:space="0" w:color="auto"/>
              <w:left w:val="nil"/>
              <w:bottom w:val="nil"/>
              <w:right w:val="single" w:sz="4" w:space="0" w:color="auto"/>
            </w:tcBorders>
            <w:shd w:val="clear" w:color="auto" w:fill="auto"/>
            <w:noWrap/>
            <w:vAlign w:val="bottom"/>
            <w:hideMark/>
          </w:tcPr>
          <w:p w14:paraId="20B4F7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340,456</w:t>
            </w:r>
          </w:p>
        </w:tc>
        <w:tc>
          <w:tcPr>
            <w:tcW w:w="213" w:type="pct"/>
            <w:tcBorders>
              <w:top w:val="dotted" w:sz="4" w:space="0" w:color="auto"/>
              <w:left w:val="nil"/>
              <w:bottom w:val="nil"/>
              <w:right w:val="single" w:sz="4" w:space="0" w:color="auto"/>
            </w:tcBorders>
            <w:shd w:val="clear" w:color="auto" w:fill="auto"/>
            <w:noWrap/>
            <w:vAlign w:val="bottom"/>
            <w:hideMark/>
          </w:tcPr>
          <w:p w14:paraId="598D03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11DC81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361D7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50" w:type="pct"/>
            <w:tcBorders>
              <w:top w:val="dotted" w:sz="4" w:space="0" w:color="auto"/>
              <w:left w:val="nil"/>
              <w:bottom w:val="nil"/>
              <w:right w:val="single" w:sz="4" w:space="0" w:color="auto"/>
            </w:tcBorders>
            <w:shd w:val="clear" w:color="auto" w:fill="auto"/>
            <w:noWrap/>
            <w:vAlign w:val="bottom"/>
            <w:hideMark/>
          </w:tcPr>
          <w:p w14:paraId="6B870A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6BBA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7E9AC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A905F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1,115,558</w:t>
            </w:r>
          </w:p>
        </w:tc>
      </w:tr>
      <w:tr w:rsidR="00AF68E7" w:rsidRPr="00AF68E7" w14:paraId="723D181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36550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60C19D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EC01D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B417A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9FDE7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6CA3A8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D88B0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FF3AE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28C3B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D974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95800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00549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5F21D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45B1E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9F24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03D3CD"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CD2EA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328D35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E4DA1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32FBA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92552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37D33E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E0C99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46F7F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468DD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60552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529E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2A563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DEE67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5E0475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1ECF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B5586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2EE152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151519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571FC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0EFA6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4E538F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dotted" w:sz="4" w:space="0" w:color="auto"/>
              <w:left w:val="nil"/>
              <w:bottom w:val="nil"/>
              <w:right w:val="single" w:sz="4" w:space="0" w:color="auto"/>
            </w:tcBorders>
            <w:shd w:val="clear" w:color="auto" w:fill="auto"/>
            <w:noWrap/>
            <w:vAlign w:val="bottom"/>
            <w:hideMark/>
          </w:tcPr>
          <w:p w14:paraId="48C7DA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1896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8633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41AB3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0414B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F745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24B7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BA509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5594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C950A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0214F4"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440DA7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238" w:type="pct"/>
            <w:tcBorders>
              <w:top w:val="dotted" w:sz="4" w:space="0" w:color="auto"/>
              <w:left w:val="nil"/>
              <w:bottom w:val="nil"/>
              <w:right w:val="single" w:sz="4" w:space="0" w:color="auto"/>
            </w:tcBorders>
            <w:shd w:val="clear" w:color="auto" w:fill="auto"/>
            <w:noWrap/>
            <w:vAlign w:val="bottom"/>
            <w:hideMark/>
          </w:tcPr>
          <w:p w14:paraId="5AD2A2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BB0E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B25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420496A" w14:textId="7A895A3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55AD47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3ADB9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AB6F7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339C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EFE5F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FAA3A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0821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9D549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66A36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3BA2AA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3F99B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2EAA81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2F40215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4C31D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Kuvendi</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81FFA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DDF25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B3EA0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1,116,863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5260C7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146,758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BA4AE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525,456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D9BB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3EC57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DED4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15,090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8872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C9E74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5E6E7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65587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1,919,167</w:t>
            </w:r>
          </w:p>
        </w:tc>
      </w:tr>
      <w:tr w:rsidR="00AF68E7" w:rsidRPr="00AF68E7" w14:paraId="448CC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F84C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4A760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42B8E3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55FBB28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3FD3A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4C61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479,000</w:t>
            </w:r>
          </w:p>
        </w:tc>
        <w:tc>
          <w:tcPr>
            <w:tcW w:w="250" w:type="pct"/>
            <w:tcBorders>
              <w:top w:val="nil"/>
              <w:left w:val="nil"/>
              <w:bottom w:val="dotted" w:sz="4" w:space="0" w:color="auto"/>
              <w:right w:val="single" w:sz="4" w:space="0" w:color="auto"/>
            </w:tcBorders>
            <w:shd w:val="clear" w:color="auto" w:fill="auto"/>
            <w:noWrap/>
            <w:vAlign w:val="bottom"/>
            <w:hideMark/>
          </w:tcPr>
          <w:p w14:paraId="0FC16D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71,900</w:t>
            </w:r>
          </w:p>
        </w:tc>
        <w:tc>
          <w:tcPr>
            <w:tcW w:w="232" w:type="pct"/>
            <w:tcBorders>
              <w:top w:val="nil"/>
              <w:left w:val="nil"/>
              <w:bottom w:val="dotted" w:sz="4" w:space="0" w:color="auto"/>
              <w:right w:val="single" w:sz="4" w:space="0" w:color="auto"/>
            </w:tcBorders>
            <w:shd w:val="clear" w:color="auto" w:fill="auto"/>
            <w:noWrap/>
            <w:vAlign w:val="bottom"/>
            <w:hideMark/>
          </w:tcPr>
          <w:p w14:paraId="0A91B5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169,000</w:t>
            </w:r>
          </w:p>
        </w:tc>
        <w:tc>
          <w:tcPr>
            <w:tcW w:w="213" w:type="pct"/>
            <w:tcBorders>
              <w:top w:val="nil"/>
              <w:left w:val="nil"/>
              <w:bottom w:val="dotted" w:sz="4" w:space="0" w:color="auto"/>
              <w:right w:val="single" w:sz="4" w:space="0" w:color="auto"/>
            </w:tcBorders>
            <w:shd w:val="clear" w:color="auto" w:fill="auto"/>
            <w:noWrap/>
            <w:vAlign w:val="bottom"/>
            <w:hideMark/>
          </w:tcPr>
          <w:p w14:paraId="12E88F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D6EB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14CB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50" w:type="pct"/>
            <w:tcBorders>
              <w:top w:val="nil"/>
              <w:left w:val="nil"/>
              <w:bottom w:val="dotted" w:sz="4" w:space="0" w:color="auto"/>
              <w:right w:val="single" w:sz="4" w:space="0" w:color="auto"/>
            </w:tcBorders>
            <w:shd w:val="clear" w:color="auto" w:fill="auto"/>
            <w:noWrap/>
            <w:vAlign w:val="bottom"/>
            <w:hideMark/>
          </w:tcPr>
          <w:p w14:paraId="36DAD2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D71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753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48" w:type="pct"/>
            <w:tcBorders>
              <w:top w:val="nil"/>
              <w:left w:val="nil"/>
              <w:bottom w:val="dotted" w:sz="4" w:space="0" w:color="auto"/>
              <w:right w:val="single" w:sz="4" w:space="0" w:color="auto"/>
            </w:tcBorders>
            <w:shd w:val="clear" w:color="auto" w:fill="auto"/>
            <w:noWrap/>
            <w:vAlign w:val="bottom"/>
            <w:hideMark/>
          </w:tcPr>
          <w:p w14:paraId="45BB7B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789,900</w:t>
            </w:r>
          </w:p>
        </w:tc>
      </w:tr>
      <w:tr w:rsidR="00AF68E7" w:rsidRPr="00AF68E7" w14:paraId="105887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833D1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270BF4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0A952C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D92D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8A046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B3B2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54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705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AC35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3989A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7DD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AD78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0443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A83D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48365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7D59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414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61CC24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9DF12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39BF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6F03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F40E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CFB1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EBAC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4274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7F98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F80F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84C0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6D483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B39C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7B55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CD1F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01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ted" w:sz="4" w:space="0" w:color="auto"/>
              <w:right w:val="single" w:sz="4" w:space="0" w:color="auto"/>
            </w:tcBorders>
            <w:shd w:val="clear" w:color="auto" w:fill="auto"/>
            <w:noWrap/>
            <w:vAlign w:val="bottom"/>
            <w:hideMark/>
          </w:tcPr>
          <w:p w14:paraId="1CC9DE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646B4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7466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68553D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3EE3D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CC04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E5A3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C065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1287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F7E7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38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27C9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5AE9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AF36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9055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486C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238" w:type="pct"/>
            <w:tcBorders>
              <w:top w:val="nil"/>
              <w:left w:val="nil"/>
              <w:bottom w:val="dotDash" w:sz="4" w:space="0" w:color="auto"/>
              <w:right w:val="single" w:sz="4" w:space="0" w:color="auto"/>
            </w:tcBorders>
            <w:shd w:val="clear" w:color="auto" w:fill="auto"/>
            <w:noWrap/>
            <w:vAlign w:val="bottom"/>
            <w:hideMark/>
          </w:tcPr>
          <w:p w14:paraId="2C645F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1AA8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26C634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CD5F7B7" w14:textId="6987E82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78CF1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50E74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68F3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E74F6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82580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1B83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D768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CBF5C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52CA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730CF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6E5706C"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A1B3F3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w:t>
            </w:r>
          </w:p>
        </w:tc>
        <w:tc>
          <w:tcPr>
            <w:tcW w:w="238" w:type="pct"/>
            <w:tcBorders>
              <w:top w:val="nil"/>
              <w:left w:val="nil"/>
              <w:bottom w:val="single" w:sz="4" w:space="0" w:color="auto"/>
              <w:right w:val="single" w:sz="4" w:space="0" w:color="auto"/>
            </w:tcBorders>
            <w:shd w:val="clear" w:color="auto" w:fill="auto"/>
            <w:noWrap/>
            <w:vAlign w:val="bottom"/>
            <w:hideMark/>
          </w:tcPr>
          <w:p w14:paraId="32541D7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FFBD9F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Kryeministria</w:t>
            </w:r>
          </w:p>
        </w:tc>
        <w:tc>
          <w:tcPr>
            <w:tcW w:w="139" w:type="pct"/>
            <w:tcBorders>
              <w:top w:val="dotted" w:sz="4" w:space="0" w:color="auto"/>
              <w:left w:val="nil"/>
              <w:bottom w:val="dotDash" w:sz="4" w:space="0" w:color="auto"/>
              <w:right w:val="single" w:sz="4" w:space="0" w:color="auto"/>
            </w:tcBorders>
            <w:shd w:val="clear" w:color="auto" w:fill="auto"/>
            <w:noWrap/>
            <w:vAlign w:val="bottom"/>
            <w:hideMark/>
          </w:tcPr>
          <w:p w14:paraId="5BE6A4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A4ABA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5FEA6A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479,000</w:t>
            </w:r>
          </w:p>
        </w:tc>
        <w:tc>
          <w:tcPr>
            <w:tcW w:w="250" w:type="pct"/>
            <w:tcBorders>
              <w:top w:val="nil"/>
              <w:left w:val="nil"/>
              <w:bottom w:val="single" w:sz="4" w:space="0" w:color="auto"/>
              <w:right w:val="single" w:sz="4" w:space="0" w:color="auto"/>
            </w:tcBorders>
            <w:shd w:val="clear" w:color="auto" w:fill="auto"/>
            <w:noWrap/>
            <w:vAlign w:val="bottom"/>
            <w:hideMark/>
          </w:tcPr>
          <w:p w14:paraId="3EF657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71,900</w:t>
            </w:r>
          </w:p>
        </w:tc>
        <w:tc>
          <w:tcPr>
            <w:tcW w:w="232" w:type="pct"/>
            <w:tcBorders>
              <w:top w:val="nil"/>
              <w:left w:val="nil"/>
              <w:bottom w:val="single" w:sz="4" w:space="0" w:color="auto"/>
              <w:right w:val="single" w:sz="4" w:space="0" w:color="auto"/>
            </w:tcBorders>
            <w:shd w:val="clear" w:color="auto" w:fill="auto"/>
            <w:noWrap/>
            <w:vAlign w:val="bottom"/>
            <w:hideMark/>
          </w:tcPr>
          <w:p w14:paraId="0B92DE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169,000</w:t>
            </w:r>
          </w:p>
        </w:tc>
        <w:tc>
          <w:tcPr>
            <w:tcW w:w="213" w:type="pct"/>
            <w:tcBorders>
              <w:top w:val="nil"/>
              <w:left w:val="nil"/>
              <w:bottom w:val="single" w:sz="4" w:space="0" w:color="auto"/>
              <w:right w:val="single" w:sz="4" w:space="0" w:color="auto"/>
            </w:tcBorders>
            <w:shd w:val="clear" w:color="auto" w:fill="auto"/>
            <w:noWrap/>
            <w:vAlign w:val="bottom"/>
            <w:hideMark/>
          </w:tcPr>
          <w:p w14:paraId="1C6E2F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A2C0BB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16CA08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w:t>
            </w:r>
          </w:p>
        </w:tc>
        <w:tc>
          <w:tcPr>
            <w:tcW w:w="250" w:type="pct"/>
            <w:tcBorders>
              <w:top w:val="nil"/>
              <w:left w:val="nil"/>
              <w:bottom w:val="single" w:sz="4" w:space="0" w:color="auto"/>
              <w:right w:val="single" w:sz="4" w:space="0" w:color="auto"/>
            </w:tcBorders>
            <w:shd w:val="clear" w:color="auto" w:fill="auto"/>
            <w:noWrap/>
            <w:vAlign w:val="bottom"/>
            <w:hideMark/>
          </w:tcPr>
          <w:p w14:paraId="5FC274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4208B6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634DD29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w:t>
            </w:r>
          </w:p>
        </w:tc>
        <w:tc>
          <w:tcPr>
            <w:tcW w:w="248" w:type="pct"/>
            <w:tcBorders>
              <w:top w:val="nil"/>
              <w:left w:val="nil"/>
              <w:bottom w:val="single" w:sz="4" w:space="0" w:color="auto"/>
              <w:right w:val="single" w:sz="4" w:space="0" w:color="auto"/>
            </w:tcBorders>
            <w:shd w:val="clear" w:color="auto" w:fill="auto"/>
            <w:noWrap/>
            <w:vAlign w:val="bottom"/>
            <w:hideMark/>
          </w:tcPr>
          <w:p w14:paraId="3B93F9D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789,900</w:t>
            </w:r>
          </w:p>
        </w:tc>
      </w:tr>
      <w:tr w:rsidR="00AF68E7" w:rsidRPr="00AF68E7" w14:paraId="08428AC8"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B16B0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0820E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867262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2F4A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38FB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A15B7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277,485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E20B9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46,150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087EE4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129,980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716C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F25B9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3FF2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157A7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AB7EF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D665D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B1964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499,335</w:t>
            </w:r>
          </w:p>
        </w:tc>
      </w:tr>
      <w:tr w:rsidR="00AF68E7" w:rsidRPr="00AF68E7" w14:paraId="51D2E0B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BD2DF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3D881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3FBE0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0D3B1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448B55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60F7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1564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C8A4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E4B4F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24CA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07347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19AD3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BCE3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87B08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3146E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659A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0424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F90F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DB3D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C520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A82CF0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4D45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6DC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F40C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918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2B22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DE19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905D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6030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2304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7764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DCFE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F071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03F43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601AD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5BC5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AB9C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28F14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0931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B30E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491B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BAD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BBE69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18F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1227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7F66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9A76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E0CB59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1D81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22FBE6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4D58D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F9C64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DDA95E6" w14:textId="59CED6B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5B572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CFDDD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2349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687A0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20B3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D982B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BBBD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4F6A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3C1B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90BA0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95B3F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9E3F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9FC20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735D7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Siguria ushqimore dhe mbrojtja e konsumatorit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D48B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0A93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D1BF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1,235,168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AD75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202,840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6FAF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564,111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B3C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32B3B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C8F24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6BFA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B80D7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8D615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85,409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11BD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2,087,528</w:t>
            </w:r>
          </w:p>
        </w:tc>
      </w:tr>
      <w:tr w:rsidR="00AF68E7" w:rsidRPr="00AF68E7" w14:paraId="6CF15A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25C6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9353A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6A23B1A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6430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A6C6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263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A9C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2160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4C8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2A17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D34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F841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EF61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84DC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604,000</w:t>
            </w:r>
          </w:p>
        </w:tc>
        <w:tc>
          <w:tcPr>
            <w:tcW w:w="248" w:type="pct"/>
            <w:tcBorders>
              <w:top w:val="nil"/>
              <w:left w:val="nil"/>
              <w:bottom w:val="dotted" w:sz="4" w:space="0" w:color="auto"/>
              <w:right w:val="single" w:sz="4" w:space="0" w:color="auto"/>
            </w:tcBorders>
            <w:shd w:val="clear" w:color="auto" w:fill="auto"/>
            <w:noWrap/>
            <w:vAlign w:val="bottom"/>
            <w:hideMark/>
          </w:tcPr>
          <w:p w14:paraId="7DFCF9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604,000</w:t>
            </w:r>
          </w:p>
        </w:tc>
      </w:tr>
      <w:tr w:rsidR="00AF68E7" w:rsidRPr="00AF68E7" w14:paraId="5FBA7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311C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1242E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542127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FD13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E52A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29B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29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195E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3921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D8B8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1BA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DDAD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617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8F6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696F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77977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EF98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B399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ted" w:sz="4" w:space="0" w:color="auto"/>
              <w:right w:val="single" w:sz="4" w:space="0" w:color="auto"/>
            </w:tcBorders>
            <w:shd w:val="clear" w:color="auto" w:fill="auto"/>
            <w:noWrap/>
            <w:vAlign w:val="bottom"/>
            <w:hideMark/>
          </w:tcPr>
          <w:p w14:paraId="3D1556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9E04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31953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3436CB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A5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EF9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99F3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1F60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C2F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9C6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722E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6FFC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445B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7E02A02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9FA99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5</w:t>
            </w:r>
          </w:p>
        </w:tc>
        <w:tc>
          <w:tcPr>
            <w:tcW w:w="238" w:type="pct"/>
            <w:tcBorders>
              <w:top w:val="nil"/>
              <w:left w:val="nil"/>
              <w:bottom w:val="dotDash" w:sz="4" w:space="0" w:color="auto"/>
              <w:right w:val="single" w:sz="4" w:space="0" w:color="auto"/>
            </w:tcBorders>
            <w:shd w:val="clear" w:color="auto" w:fill="auto"/>
            <w:noWrap/>
            <w:vAlign w:val="bottom"/>
            <w:hideMark/>
          </w:tcPr>
          <w:p w14:paraId="4DD16C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04220</w:t>
            </w:r>
          </w:p>
        </w:tc>
        <w:tc>
          <w:tcPr>
            <w:tcW w:w="1409" w:type="pct"/>
            <w:tcBorders>
              <w:top w:val="nil"/>
              <w:left w:val="nil"/>
              <w:bottom w:val="dotDash" w:sz="4" w:space="0" w:color="auto"/>
              <w:right w:val="single" w:sz="4" w:space="0" w:color="auto"/>
            </w:tcBorders>
            <w:shd w:val="clear" w:color="auto" w:fill="auto"/>
            <w:noWrap/>
            <w:vAlign w:val="bottom"/>
            <w:hideMark/>
          </w:tcPr>
          <w:p w14:paraId="763163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FB0F6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2F55EA3" w14:textId="5C56155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A3C6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w:t>
            </w:r>
          </w:p>
        </w:tc>
        <w:tc>
          <w:tcPr>
            <w:tcW w:w="250" w:type="pct"/>
            <w:tcBorders>
              <w:top w:val="nil"/>
              <w:left w:val="nil"/>
              <w:bottom w:val="dotDash" w:sz="4" w:space="0" w:color="auto"/>
              <w:right w:val="single" w:sz="4" w:space="0" w:color="auto"/>
            </w:tcBorders>
            <w:shd w:val="clear" w:color="auto" w:fill="auto"/>
            <w:noWrap/>
            <w:vAlign w:val="bottom"/>
            <w:hideMark/>
          </w:tcPr>
          <w:p w14:paraId="3A646C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w:t>
            </w:r>
          </w:p>
        </w:tc>
        <w:tc>
          <w:tcPr>
            <w:tcW w:w="232" w:type="pct"/>
            <w:tcBorders>
              <w:top w:val="nil"/>
              <w:left w:val="nil"/>
              <w:bottom w:val="dotDash" w:sz="4" w:space="0" w:color="auto"/>
              <w:right w:val="single" w:sz="4" w:space="0" w:color="auto"/>
            </w:tcBorders>
            <w:shd w:val="clear" w:color="auto" w:fill="auto"/>
            <w:noWrap/>
            <w:vAlign w:val="bottom"/>
            <w:hideMark/>
          </w:tcPr>
          <w:p w14:paraId="39B424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EE0E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DAE3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408AA4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1D9C3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337C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296E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842EC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1,520</w:t>
            </w:r>
          </w:p>
        </w:tc>
      </w:tr>
      <w:tr w:rsidR="00AF68E7" w:rsidRPr="00AF68E7" w14:paraId="041A43A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C672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930CC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02A792D" w14:textId="3A7FA05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Menaxhimi i </w:t>
            </w:r>
            <w:r w:rsidR="004F3993" w:rsidRPr="00AF68E7">
              <w:rPr>
                <w:rFonts w:ascii="Arial" w:eastAsia="Times New Roman" w:hAnsi="Arial" w:cs="Arial"/>
                <w:b/>
                <w:bCs/>
                <w:sz w:val="10"/>
                <w:szCs w:val="10"/>
              </w:rPr>
              <w:t>infrastrukturës</w:t>
            </w:r>
            <w:r w:rsidRPr="00AF68E7">
              <w:rPr>
                <w:rFonts w:ascii="Arial" w:eastAsia="Times New Roman" w:hAnsi="Arial" w:cs="Arial"/>
                <w:b/>
                <w:bCs/>
                <w:sz w:val="10"/>
                <w:szCs w:val="10"/>
              </w:rPr>
              <w:t xml:space="preserve"> s</w:t>
            </w:r>
            <w:r w:rsidR="004F3993" w:rsidRPr="00AF68E7">
              <w:rPr>
                <w:rFonts w:ascii="Bookman Old Style" w:eastAsia="Times New Roman" w:hAnsi="Bookman Old Style" w:cs="Arial"/>
                <w:sz w:val="10"/>
                <w:szCs w:val="10"/>
              </w:rPr>
              <w:t>ë</w:t>
            </w:r>
            <w:r w:rsidRPr="00AF68E7">
              <w:rPr>
                <w:rFonts w:ascii="Arial" w:eastAsia="Times New Roman" w:hAnsi="Arial" w:cs="Arial"/>
                <w:b/>
                <w:bCs/>
                <w:sz w:val="10"/>
                <w:szCs w:val="10"/>
              </w:rPr>
              <w:t xml:space="preserve"> kullimit dhe ujitjes</w:t>
            </w:r>
          </w:p>
        </w:tc>
        <w:tc>
          <w:tcPr>
            <w:tcW w:w="139" w:type="pct"/>
            <w:tcBorders>
              <w:top w:val="nil"/>
              <w:left w:val="nil"/>
              <w:bottom w:val="dotted" w:sz="4" w:space="0" w:color="auto"/>
              <w:right w:val="single" w:sz="4" w:space="0" w:color="auto"/>
            </w:tcBorders>
            <w:shd w:val="clear" w:color="auto" w:fill="auto"/>
            <w:noWrap/>
            <w:vAlign w:val="bottom"/>
            <w:hideMark/>
          </w:tcPr>
          <w:p w14:paraId="48776E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8C471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352C5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285,500</w:t>
            </w:r>
          </w:p>
        </w:tc>
        <w:tc>
          <w:tcPr>
            <w:tcW w:w="250" w:type="pct"/>
            <w:tcBorders>
              <w:top w:val="nil"/>
              <w:left w:val="nil"/>
              <w:bottom w:val="dotted" w:sz="4" w:space="0" w:color="auto"/>
              <w:right w:val="single" w:sz="4" w:space="0" w:color="auto"/>
            </w:tcBorders>
            <w:shd w:val="clear" w:color="auto" w:fill="auto"/>
            <w:noWrap/>
            <w:vAlign w:val="bottom"/>
            <w:hideMark/>
          </w:tcPr>
          <w:p w14:paraId="695E29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47,600</w:t>
            </w:r>
          </w:p>
        </w:tc>
        <w:tc>
          <w:tcPr>
            <w:tcW w:w="232" w:type="pct"/>
            <w:tcBorders>
              <w:top w:val="nil"/>
              <w:left w:val="nil"/>
              <w:bottom w:val="dotted" w:sz="4" w:space="0" w:color="auto"/>
              <w:right w:val="single" w:sz="4" w:space="0" w:color="auto"/>
            </w:tcBorders>
            <w:shd w:val="clear" w:color="auto" w:fill="auto"/>
            <w:noWrap/>
            <w:vAlign w:val="bottom"/>
            <w:hideMark/>
          </w:tcPr>
          <w:p w14:paraId="5C5EE9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630,400</w:t>
            </w:r>
          </w:p>
        </w:tc>
        <w:tc>
          <w:tcPr>
            <w:tcW w:w="213" w:type="pct"/>
            <w:tcBorders>
              <w:top w:val="nil"/>
              <w:left w:val="nil"/>
              <w:bottom w:val="dotted" w:sz="4" w:space="0" w:color="auto"/>
              <w:right w:val="single" w:sz="4" w:space="0" w:color="auto"/>
            </w:tcBorders>
            <w:shd w:val="clear" w:color="auto" w:fill="auto"/>
            <w:noWrap/>
            <w:vAlign w:val="bottom"/>
            <w:hideMark/>
          </w:tcPr>
          <w:p w14:paraId="402C3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6E9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ED792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5A3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367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56" w:type="pct"/>
            <w:tcBorders>
              <w:top w:val="nil"/>
              <w:left w:val="nil"/>
              <w:bottom w:val="dotted" w:sz="4" w:space="0" w:color="auto"/>
              <w:right w:val="single" w:sz="4" w:space="0" w:color="auto"/>
            </w:tcBorders>
            <w:shd w:val="clear" w:color="auto" w:fill="auto"/>
            <w:noWrap/>
            <w:vAlign w:val="bottom"/>
            <w:hideMark/>
          </w:tcPr>
          <w:p w14:paraId="01C300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1,560,000</w:t>
            </w:r>
          </w:p>
        </w:tc>
        <w:tc>
          <w:tcPr>
            <w:tcW w:w="248" w:type="pct"/>
            <w:tcBorders>
              <w:top w:val="nil"/>
              <w:left w:val="nil"/>
              <w:bottom w:val="dotted" w:sz="4" w:space="0" w:color="auto"/>
              <w:right w:val="single" w:sz="4" w:space="0" w:color="auto"/>
            </w:tcBorders>
            <w:shd w:val="clear" w:color="auto" w:fill="auto"/>
            <w:noWrap/>
            <w:vAlign w:val="bottom"/>
            <w:hideMark/>
          </w:tcPr>
          <w:p w14:paraId="310411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2,553,500</w:t>
            </w:r>
          </w:p>
        </w:tc>
      </w:tr>
      <w:tr w:rsidR="00AF68E7" w:rsidRPr="00AF68E7" w14:paraId="52AD0C6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A115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CC9C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388994D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1F40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70A17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4079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7C5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FD06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E8E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4499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C7E0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F115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DEA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CAA1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B299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10E1F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C2A0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CA514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14066E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C75E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C93A80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7A24D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9112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800A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095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2126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EDA9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8134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CB89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865FA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47803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3845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5EBF3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7FAD9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ted" w:sz="4" w:space="0" w:color="auto"/>
              <w:right w:val="single" w:sz="4" w:space="0" w:color="auto"/>
            </w:tcBorders>
            <w:shd w:val="clear" w:color="auto" w:fill="auto"/>
            <w:noWrap/>
            <w:vAlign w:val="bottom"/>
            <w:hideMark/>
          </w:tcPr>
          <w:p w14:paraId="0D7973A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573D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8CFE5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AABDE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898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168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16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9B70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CB6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5CD3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1B1A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5CA33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24EA2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BC82C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1C447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3201FC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04240</w:t>
            </w:r>
          </w:p>
        </w:tc>
        <w:tc>
          <w:tcPr>
            <w:tcW w:w="1409" w:type="pct"/>
            <w:tcBorders>
              <w:top w:val="nil"/>
              <w:left w:val="nil"/>
              <w:bottom w:val="dotDash" w:sz="4" w:space="0" w:color="auto"/>
              <w:right w:val="single" w:sz="4" w:space="0" w:color="auto"/>
            </w:tcBorders>
            <w:shd w:val="clear" w:color="auto" w:fill="auto"/>
            <w:noWrap/>
            <w:vAlign w:val="bottom"/>
            <w:hideMark/>
          </w:tcPr>
          <w:p w14:paraId="1142789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E197B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2A19389" w14:textId="673C9E6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BA5E7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6B9A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AED2D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800C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8E23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801AD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3762C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9240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0BFCF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9750E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048090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F2E0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C8EA8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7E1A4B6" w14:textId="6EC0B93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Zhvillimi Rural duke mb</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sht. Prodh. Bujq, Blek, Agroind dhe Market.</w:t>
            </w:r>
          </w:p>
        </w:tc>
        <w:tc>
          <w:tcPr>
            <w:tcW w:w="139" w:type="pct"/>
            <w:tcBorders>
              <w:top w:val="nil"/>
              <w:left w:val="nil"/>
              <w:bottom w:val="dotted" w:sz="4" w:space="0" w:color="auto"/>
              <w:right w:val="single" w:sz="4" w:space="0" w:color="auto"/>
            </w:tcBorders>
            <w:shd w:val="clear" w:color="auto" w:fill="auto"/>
            <w:noWrap/>
            <w:vAlign w:val="bottom"/>
            <w:hideMark/>
          </w:tcPr>
          <w:p w14:paraId="5678BE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1403C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8691D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294,400</w:t>
            </w:r>
          </w:p>
        </w:tc>
        <w:tc>
          <w:tcPr>
            <w:tcW w:w="250" w:type="pct"/>
            <w:tcBorders>
              <w:top w:val="nil"/>
              <w:left w:val="nil"/>
              <w:bottom w:val="dotted" w:sz="4" w:space="0" w:color="auto"/>
              <w:right w:val="single" w:sz="4" w:space="0" w:color="auto"/>
            </w:tcBorders>
            <w:shd w:val="clear" w:color="auto" w:fill="auto"/>
            <w:noWrap/>
            <w:vAlign w:val="bottom"/>
            <w:hideMark/>
          </w:tcPr>
          <w:p w14:paraId="0394E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49,950</w:t>
            </w:r>
          </w:p>
        </w:tc>
        <w:tc>
          <w:tcPr>
            <w:tcW w:w="232" w:type="pct"/>
            <w:tcBorders>
              <w:top w:val="nil"/>
              <w:left w:val="nil"/>
              <w:bottom w:val="dotted" w:sz="4" w:space="0" w:color="auto"/>
              <w:right w:val="single" w:sz="4" w:space="0" w:color="auto"/>
            </w:tcBorders>
            <w:shd w:val="clear" w:color="auto" w:fill="auto"/>
            <w:noWrap/>
            <w:vAlign w:val="bottom"/>
            <w:hideMark/>
          </w:tcPr>
          <w:p w14:paraId="022480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250,000</w:t>
            </w:r>
          </w:p>
        </w:tc>
        <w:tc>
          <w:tcPr>
            <w:tcW w:w="213" w:type="pct"/>
            <w:tcBorders>
              <w:top w:val="nil"/>
              <w:left w:val="nil"/>
              <w:bottom w:val="dotted" w:sz="4" w:space="0" w:color="auto"/>
              <w:right w:val="single" w:sz="4" w:space="0" w:color="auto"/>
            </w:tcBorders>
            <w:shd w:val="clear" w:color="auto" w:fill="auto"/>
            <w:noWrap/>
            <w:vAlign w:val="bottom"/>
            <w:hideMark/>
          </w:tcPr>
          <w:p w14:paraId="4D610D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E91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7118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CB73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3,399,000</w:t>
            </w:r>
          </w:p>
        </w:tc>
        <w:tc>
          <w:tcPr>
            <w:tcW w:w="285" w:type="pct"/>
            <w:tcBorders>
              <w:top w:val="nil"/>
              <w:left w:val="nil"/>
              <w:bottom w:val="dotted" w:sz="4" w:space="0" w:color="auto"/>
              <w:right w:val="single" w:sz="4" w:space="0" w:color="auto"/>
            </w:tcBorders>
            <w:shd w:val="clear" w:color="auto" w:fill="auto"/>
            <w:noWrap/>
            <w:vAlign w:val="bottom"/>
            <w:hideMark/>
          </w:tcPr>
          <w:p w14:paraId="7F0F05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B47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183,977</w:t>
            </w:r>
          </w:p>
        </w:tc>
        <w:tc>
          <w:tcPr>
            <w:tcW w:w="248" w:type="pct"/>
            <w:tcBorders>
              <w:top w:val="nil"/>
              <w:left w:val="nil"/>
              <w:bottom w:val="dotted" w:sz="4" w:space="0" w:color="auto"/>
              <w:right w:val="single" w:sz="4" w:space="0" w:color="auto"/>
            </w:tcBorders>
            <w:shd w:val="clear" w:color="auto" w:fill="auto"/>
            <w:noWrap/>
            <w:vAlign w:val="bottom"/>
            <w:hideMark/>
          </w:tcPr>
          <w:p w14:paraId="28FEC1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4,177,327</w:t>
            </w:r>
          </w:p>
        </w:tc>
      </w:tr>
      <w:tr w:rsidR="00AF68E7" w:rsidRPr="00AF68E7" w14:paraId="058087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8EBF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5D7A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662292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4851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58A4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FA5D6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1E1E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A92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6091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C39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DC6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FB15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80D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305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2,229,151</w:t>
            </w:r>
          </w:p>
        </w:tc>
        <w:tc>
          <w:tcPr>
            <w:tcW w:w="248" w:type="pct"/>
            <w:tcBorders>
              <w:top w:val="nil"/>
              <w:left w:val="nil"/>
              <w:bottom w:val="dotted" w:sz="4" w:space="0" w:color="auto"/>
              <w:right w:val="single" w:sz="4" w:space="0" w:color="auto"/>
            </w:tcBorders>
            <w:shd w:val="clear" w:color="auto" w:fill="auto"/>
            <w:noWrap/>
            <w:vAlign w:val="bottom"/>
            <w:hideMark/>
          </w:tcPr>
          <w:p w14:paraId="2052046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2,229,151</w:t>
            </w:r>
          </w:p>
        </w:tc>
      </w:tr>
      <w:tr w:rsidR="00AF68E7" w:rsidRPr="00AF68E7" w14:paraId="1474328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CF2D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D15DB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2A864E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80BA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738F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24357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BD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76A9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4BB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E1E2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C9B9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765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0B5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7F4B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799,648</w:t>
            </w:r>
          </w:p>
        </w:tc>
        <w:tc>
          <w:tcPr>
            <w:tcW w:w="248" w:type="pct"/>
            <w:tcBorders>
              <w:top w:val="nil"/>
              <w:left w:val="nil"/>
              <w:bottom w:val="dotted" w:sz="4" w:space="0" w:color="auto"/>
              <w:right w:val="single" w:sz="4" w:space="0" w:color="auto"/>
            </w:tcBorders>
            <w:shd w:val="clear" w:color="auto" w:fill="auto"/>
            <w:noWrap/>
            <w:vAlign w:val="bottom"/>
            <w:hideMark/>
          </w:tcPr>
          <w:p w14:paraId="658759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799,648</w:t>
            </w:r>
          </w:p>
        </w:tc>
      </w:tr>
      <w:tr w:rsidR="00AF68E7" w:rsidRPr="00AF68E7" w14:paraId="7898A2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3BE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866D9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ted" w:sz="4" w:space="0" w:color="auto"/>
              <w:right w:val="single" w:sz="4" w:space="0" w:color="auto"/>
            </w:tcBorders>
            <w:shd w:val="clear" w:color="auto" w:fill="auto"/>
            <w:noWrap/>
            <w:vAlign w:val="bottom"/>
            <w:hideMark/>
          </w:tcPr>
          <w:p w14:paraId="3CC2F4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289E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75DC28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02FB71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31D2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465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5C1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0C5B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1FB5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A4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3683B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C9DF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33,238</w:t>
            </w:r>
          </w:p>
        </w:tc>
        <w:tc>
          <w:tcPr>
            <w:tcW w:w="248" w:type="pct"/>
            <w:tcBorders>
              <w:top w:val="nil"/>
              <w:left w:val="nil"/>
              <w:bottom w:val="dotted" w:sz="4" w:space="0" w:color="auto"/>
              <w:right w:val="single" w:sz="4" w:space="0" w:color="auto"/>
            </w:tcBorders>
            <w:shd w:val="clear" w:color="auto" w:fill="auto"/>
            <w:noWrap/>
            <w:vAlign w:val="bottom"/>
            <w:hideMark/>
          </w:tcPr>
          <w:p w14:paraId="0B8140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33,238</w:t>
            </w:r>
          </w:p>
        </w:tc>
      </w:tr>
      <w:tr w:rsidR="00AF68E7" w:rsidRPr="00AF68E7" w14:paraId="01BC67B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29440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5C83AE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04250</w:t>
            </w:r>
          </w:p>
        </w:tc>
        <w:tc>
          <w:tcPr>
            <w:tcW w:w="1409" w:type="pct"/>
            <w:tcBorders>
              <w:top w:val="nil"/>
              <w:left w:val="nil"/>
              <w:bottom w:val="dotDash" w:sz="4" w:space="0" w:color="auto"/>
              <w:right w:val="single" w:sz="4" w:space="0" w:color="auto"/>
            </w:tcBorders>
            <w:shd w:val="clear" w:color="auto" w:fill="auto"/>
            <w:noWrap/>
            <w:vAlign w:val="bottom"/>
            <w:hideMark/>
          </w:tcPr>
          <w:p w14:paraId="42D503A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0F8EA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83E18B2" w14:textId="55D666A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14640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7,200</w:t>
            </w:r>
          </w:p>
        </w:tc>
        <w:tc>
          <w:tcPr>
            <w:tcW w:w="250" w:type="pct"/>
            <w:tcBorders>
              <w:top w:val="nil"/>
              <w:left w:val="nil"/>
              <w:bottom w:val="dotDash" w:sz="4" w:space="0" w:color="auto"/>
              <w:right w:val="single" w:sz="4" w:space="0" w:color="auto"/>
            </w:tcBorders>
            <w:shd w:val="clear" w:color="auto" w:fill="auto"/>
            <w:noWrap/>
            <w:vAlign w:val="bottom"/>
            <w:hideMark/>
          </w:tcPr>
          <w:p w14:paraId="6F34B3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1,230</w:t>
            </w:r>
          </w:p>
        </w:tc>
        <w:tc>
          <w:tcPr>
            <w:tcW w:w="232" w:type="pct"/>
            <w:tcBorders>
              <w:top w:val="nil"/>
              <w:left w:val="nil"/>
              <w:bottom w:val="dotDash" w:sz="4" w:space="0" w:color="auto"/>
              <w:right w:val="single" w:sz="4" w:space="0" w:color="auto"/>
            </w:tcBorders>
            <w:shd w:val="clear" w:color="auto" w:fill="auto"/>
            <w:noWrap/>
            <w:vAlign w:val="bottom"/>
            <w:hideMark/>
          </w:tcPr>
          <w:p w14:paraId="53E4E5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F538C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2FD7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E76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CB94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A1B4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29584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FAEF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8,430</w:t>
            </w:r>
          </w:p>
        </w:tc>
      </w:tr>
      <w:tr w:rsidR="00AF68E7" w:rsidRPr="00AF68E7" w14:paraId="00E54A3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E304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71DB3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97FAA28" w14:textId="404B2887"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Këshillimi</w:t>
            </w:r>
            <w:r w:rsidR="00247E06" w:rsidRPr="00AF68E7">
              <w:rPr>
                <w:rFonts w:ascii="Arial" w:eastAsia="Times New Roman" w:hAnsi="Arial" w:cs="Arial"/>
                <w:b/>
                <w:bCs/>
                <w:sz w:val="10"/>
                <w:szCs w:val="10"/>
              </w:rPr>
              <w:t xml:space="preserve"> dhe Informacioni </w:t>
            </w:r>
            <w:r w:rsidRPr="00AF68E7">
              <w:rPr>
                <w:rFonts w:ascii="Arial" w:eastAsia="Times New Roman" w:hAnsi="Arial" w:cs="Arial"/>
                <w:b/>
                <w:bCs/>
                <w:sz w:val="10"/>
                <w:szCs w:val="10"/>
              </w:rPr>
              <w:t>Bujqësor</w:t>
            </w:r>
          </w:p>
        </w:tc>
        <w:tc>
          <w:tcPr>
            <w:tcW w:w="139" w:type="pct"/>
            <w:tcBorders>
              <w:top w:val="nil"/>
              <w:left w:val="nil"/>
              <w:bottom w:val="dotted" w:sz="4" w:space="0" w:color="auto"/>
              <w:right w:val="single" w:sz="4" w:space="0" w:color="auto"/>
            </w:tcBorders>
            <w:shd w:val="clear" w:color="auto" w:fill="auto"/>
            <w:noWrap/>
            <w:vAlign w:val="bottom"/>
            <w:hideMark/>
          </w:tcPr>
          <w:p w14:paraId="71AF95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80728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5AD01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441,750</w:t>
            </w:r>
          </w:p>
        </w:tc>
        <w:tc>
          <w:tcPr>
            <w:tcW w:w="250" w:type="pct"/>
            <w:tcBorders>
              <w:top w:val="nil"/>
              <w:left w:val="nil"/>
              <w:bottom w:val="dotted" w:sz="4" w:space="0" w:color="auto"/>
              <w:right w:val="single" w:sz="4" w:space="0" w:color="auto"/>
            </w:tcBorders>
            <w:shd w:val="clear" w:color="auto" w:fill="auto"/>
            <w:noWrap/>
            <w:vAlign w:val="bottom"/>
            <w:hideMark/>
          </w:tcPr>
          <w:p w14:paraId="1924F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73,600</w:t>
            </w:r>
          </w:p>
        </w:tc>
        <w:tc>
          <w:tcPr>
            <w:tcW w:w="232" w:type="pct"/>
            <w:tcBorders>
              <w:top w:val="nil"/>
              <w:left w:val="nil"/>
              <w:bottom w:val="dotted" w:sz="4" w:space="0" w:color="auto"/>
              <w:right w:val="single" w:sz="4" w:space="0" w:color="auto"/>
            </w:tcBorders>
            <w:shd w:val="clear" w:color="auto" w:fill="auto"/>
            <w:noWrap/>
            <w:vAlign w:val="bottom"/>
            <w:hideMark/>
          </w:tcPr>
          <w:p w14:paraId="3AA02A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107,000</w:t>
            </w:r>
          </w:p>
        </w:tc>
        <w:tc>
          <w:tcPr>
            <w:tcW w:w="213" w:type="pct"/>
            <w:tcBorders>
              <w:top w:val="nil"/>
              <w:left w:val="nil"/>
              <w:bottom w:val="dotted" w:sz="4" w:space="0" w:color="auto"/>
              <w:right w:val="single" w:sz="4" w:space="0" w:color="auto"/>
            </w:tcBorders>
            <w:shd w:val="clear" w:color="auto" w:fill="auto"/>
            <w:noWrap/>
            <w:vAlign w:val="bottom"/>
            <w:hideMark/>
          </w:tcPr>
          <w:p w14:paraId="2D7960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69A9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875A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6A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2F9F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FCC2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54B00CB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642,350</w:t>
            </w:r>
          </w:p>
        </w:tc>
      </w:tr>
      <w:tr w:rsidR="00AF68E7" w:rsidRPr="00AF68E7" w14:paraId="681643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5DB3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0C17E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7A1499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43CF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B81D7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379B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5006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1303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6F7F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A95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F45A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46BE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50A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3A6E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A320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CEE7F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1FC7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134752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323032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000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EFE79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949B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2F51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E48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14D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16BD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7FF5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EF6F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8D2C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F969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5451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A0CB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A5C17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AFB46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ted" w:sz="4" w:space="0" w:color="auto"/>
              <w:right w:val="single" w:sz="4" w:space="0" w:color="auto"/>
            </w:tcBorders>
            <w:shd w:val="clear" w:color="auto" w:fill="auto"/>
            <w:noWrap/>
            <w:vAlign w:val="bottom"/>
            <w:hideMark/>
          </w:tcPr>
          <w:p w14:paraId="24DF85E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E2073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EFDFD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666B08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0EF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9D83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1D1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5D12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A71D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599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A764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C6BB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B0FDD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0837CC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59A0D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Dash" w:sz="4" w:space="0" w:color="auto"/>
              <w:right w:val="single" w:sz="4" w:space="0" w:color="auto"/>
            </w:tcBorders>
            <w:shd w:val="clear" w:color="auto" w:fill="auto"/>
            <w:noWrap/>
            <w:vAlign w:val="bottom"/>
            <w:hideMark/>
          </w:tcPr>
          <w:p w14:paraId="220E9E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04860</w:t>
            </w:r>
          </w:p>
        </w:tc>
        <w:tc>
          <w:tcPr>
            <w:tcW w:w="1409" w:type="pct"/>
            <w:tcBorders>
              <w:top w:val="nil"/>
              <w:left w:val="nil"/>
              <w:bottom w:val="dotDash" w:sz="4" w:space="0" w:color="auto"/>
              <w:right w:val="single" w:sz="4" w:space="0" w:color="auto"/>
            </w:tcBorders>
            <w:shd w:val="clear" w:color="auto" w:fill="auto"/>
            <w:noWrap/>
            <w:vAlign w:val="bottom"/>
            <w:hideMark/>
          </w:tcPr>
          <w:p w14:paraId="25D4F2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56870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C2AAB7" w14:textId="7CFE470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411C19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25,700</w:t>
            </w:r>
          </w:p>
        </w:tc>
        <w:tc>
          <w:tcPr>
            <w:tcW w:w="250" w:type="pct"/>
            <w:tcBorders>
              <w:top w:val="nil"/>
              <w:left w:val="nil"/>
              <w:bottom w:val="dotDash" w:sz="4" w:space="0" w:color="auto"/>
              <w:right w:val="single" w:sz="4" w:space="0" w:color="auto"/>
            </w:tcBorders>
            <w:shd w:val="clear" w:color="auto" w:fill="auto"/>
            <w:noWrap/>
            <w:vAlign w:val="bottom"/>
            <w:hideMark/>
          </w:tcPr>
          <w:p w14:paraId="6E0765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4,250</w:t>
            </w:r>
          </w:p>
        </w:tc>
        <w:tc>
          <w:tcPr>
            <w:tcW w:w="232" w:type="pct"/>
            <w:tcBorders>
              <w:top w:val="nil"/>
              <w:left w:val="nil"/>
              <w:bottom w:val="dotDash" w:sz="4" w:space="0" w:color="auto"/>
              <w:right w:val="single" w:sz="4" w:space="0" w:color="auto"/>
            </w:tcBorders>
            <w:shd w:val="clear" w:color="auto" w:fill="auto"/>
            <w:noWrap/>
            <w:vAlign w:val="bottom"/>
            <w:hideMark/>
          </w:tcPr>
          <w:p w14:paraId="2CDFEE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7,000</w:t>
            </w:r>
          </w:p>
        </w:tc>
        <w:tc>
          <w:tcPr>
            <w:tcW w:w="213" w:type="pct"/>
            <w:tcBorders>
              <w:top w:val="nil"/>
              <w:left w:val="nil"/>
              <w:bottom w:val="dotDash" w:sz="4" w:space="0" w:color="auto"/>
              <w:right w:val="single" w:sz="4" w:space="0" w:color="auto"/>
            </w:tcBorders>
            <w:shd w:val="clear" w:color="auto" w:fill="auto"/>
            <w:noWrap/>
            <w:vAlign w:val="bottom"/>
            <w:hideMark/>
          </w:tcPr>
          <w:p w14:paraId="25C6E3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A12C7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D81E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AB3EB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36503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55561C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39BF1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36,950</w:t>
            </w:r>
          </w:p>
        </w:tc>
      </w:tr>
      <w:tr w:rsidR="00AF68E7" w:rsidRPr="00AF68E7" w14:paraId="1D6FE8A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574F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538B7D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294BD0E0" w14:textId="62E8463F"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w:t>
            </w:r>
            <w:r w:rsidR="004F3993" w:rsidRPr="00AF68E7">
              <w:rPr>
                <w:rFonts w:ascii="Arial" w:eastAsia="Times New Roman" w:hAnsi="Arial" w:cs="Arial"/>
                <w:b/>
                <w:bCs/>
                <w:sz w:val="10"/>
                <w:szCs w:val="10"/>
              </w:rPr>
              <w:t xml:space="preserve"> i</w:t>
            </w:r>
            <w:r w:rsidRPr="00AF68E7">
              <w:rPr>
                <w:rFonts w:ascii="Arial" w:eastAsia="Times New Roman" w:hAnsi="Arial" w:cs="Arial"/>
                <w:b/>
                <w:bCs/>
                <w:sz w:val="10"/>
                <w:szCs w:val="10"/>
              </w:rPr>
              <w:t xml:space="preserve"> </w:t>
            </w:r>
            <w:r w:rsidR="004F3993" w:rsidRPr="00AF68E7">
              <w:rPr>
                <w:rFonts w:ascii="Arial" w:eastAsia="Times New Roman" w:hAnsi="Arial" w:cs="Arial"/>
                <w:b/>
                <w:bCs/>
                <w:sz w:val="10"/>
                <w:szCs w:val="10"/>
              </w:rPr>
              <w:t>qëndrueshëm</w:t>
            </w:r>
            <w:r w:rsidRPr="00AF68E7">
              <w:rPr>
                <w:rFonts w:ascii="Arial" w:eastAsia="Times New Roman" w:hAnsi="Arial" w:cs="Arial"/>
                <w:b/>
                <w:bCs/>
                <w:sz w:val="10"/>
                <w:szCs w:val="10"/>
              </w:rPr>
              <w:t xml:space="preserve"> i tok</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 bujq</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sore</w:t>
            </w:r>
          </w:p>
        </w:tc>
        <w:tc>
          <w:tcPr>
            <w:tcW w:w="139" w:type="pct"/>
            <w:tcBorders>
              <w:top w:val="nil"/>
              <w:left w:val="nil"/>
              <w:bottom w:val="dotted" w:sz="4" w:space="0" w:color="auto"/>
              <w:right w:val="single" w:sz="4" w:space="0" w:color="auto"/>
            </w:tcBorders>
            <w:shd w:val="clear" w:color="auto" w:fill="auto"/>
            <w:noWrap/>
            <w:vAlign w:val="bottom"/>
            <w:hideMark/>
          </w:tcPr>
          <w:p w14:paraId="5C98E7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70EAC12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7901F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A75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1A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w:t>
            </w:r>
          </w:p>
        </w:tc>
        <w:tc>
          <w:tcPr>
            <w:tcW w:w="213" w:type="pct"/>
            <w:tcBorders>
              <w:top w:val="nil"/>
              <w:left w:val="nil"/>
              <w:bottom w:val="dotted" w:sz="4" w:space="0" w:color="auto"/>
              <w:right w:val="single" w:sz="4" w:space="0" w:color="auto"/>
            </w:tcBorders>
            <w:shd w:val="clear" w:color="auto" w:fill="auto"/>
            <w:noWrap/>
            <w:vAlign w:val="bottom"/>
            <w:hideMark/>
          </w:tcPr>
          <w:p w14:paraId="7FC2D6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DE1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B766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E2B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317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888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66D7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w:t>
            </w:r>
          </w:p>
        </w:tc>
      </w:tr>
      <w:tr w:rsidR="00AF68E7" w:rsidRPr="00AF68E7" w14:paraId="6D5ACD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3DD5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426AA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5A7859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5FC69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F6100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7015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0100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8EC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F51C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4EAA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EFD4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BC0B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1451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7C13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FA82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BBBB9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8AF0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2031D8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3354ED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1EB6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FD9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4CA6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EF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6605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3EE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1A10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DD6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F38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42D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0A4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9C3C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377A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BE78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350EC1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dotted" w:sz="4" w:space="0" w:color="auto"/>
              <w:right w:val="single" w:sz="4" w:space="0" w:color="auto"/>
            </w:tcBorders>
            <w:shd w:val="clear" w:color="auto" w:fill="auto"/>
            <w:noWrap/>
            <w:vAlign w:val="bottom"/>
            <w:hideMark/>
          </w:tcPr>
          <w:p w14:paraId="12248D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8C5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C7C4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1BCBE0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7D51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AC7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E793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0ABD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0D6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FD4F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E99D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46FB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29AF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80168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75F7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62958D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05470</w:t>
            </w:r>
          </w:p>
        </w:tc>
        <w:tc>
          <w:tcPr>
            <w:tcW w:w="1409" w:type="pct"/>
            <w:tcBorders>
              <w:top w:val="nil"/>
              <w:left w:val="nil"/>
              <w:bottom w:val="nil"/>
              <w:right w:val="single" w:sz="4" w:space="0" w:color="auto"/>
            </w:tcBorders>
            <w:shd w:val="clear" w:color="auto" w:fill="auto"/>
            <w:noWrap/>
            <w:vAlign w:val="bottom"/>
            <w:hideMark/>
          </w:tcPr>
          <w:p w14:paraId="1E5B33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BCD85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843A88" w14:textId="34CFD0C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9C63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028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24AF0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FFD4E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3C744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AE43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500D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1C89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1D35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342E6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BEAEC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4ED0D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2863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978C80B" w14:textId="04281581"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p</w:t>
            </w:r>
            <w:r w:rsidRPr="00AF68E7">
              <w:rPr>
                <w:rFonts w:ascii="Arial" w:eastAsia="Times New Roman" w:hAnsi="Arial" w:cs="Arial"/>
                <w:b/>
                <w:sz w:val="10"/>
                <w:szCs w:val="10"/>
              </w:rPr>
              <w:t>ë</w:t>
            </w:r>
            <w:r w:rsidR="00247E06" w:rsidRPr="00AF68E7">
              <w:rPr>
                <w:rFonts w:ascii="Arial" w:eastAsia="Times New Roman" w:hAnsi="Arial" w:cs="Arial"/>
                <w:b/>
                <w:bCs/>
                <w:sz w:val="10"/>
                <w:szCs w:val="10"/>
              </w:rPr>
              <w:t>r Peshkimin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F1F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7A9D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F5D6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128,200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5DB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2957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212AC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82B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F2F20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E0D41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9531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F866E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593E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303,100</w:t>
            </w:r>
          </w:p>
        </w:tc>
      </w:tr>
      <w:tr w:rsidR="00AF68E7" w:rsidRPr="00AF68E7" w14:paraId="22C80FE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42F3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627B20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89388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DA6F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01961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0E814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0D1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14C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7CF8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FAA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5361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D03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CA7A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08C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169,423</w:t>
            </w:r>
          </w:p>
        </w:tc>
        <w:tc>
          <w:tcPr>
            <w:tcW w:w="248" w:type="pct"/>
            <w:tcBorders>
              <w:top w:val="nil"/>
              <w:left w:val="nil"/>
              <w:bottom w:val="dotted" w:sz="4" w:space="0" w:color="auto"/>
              <w:right w:val="single" w:sz="4" w:space="0" w:color="auto"/>
            </w:tcBorders>
            <w:shd w:val="clear" w:color="auto" w:fill="auto"/>
            <w:noWrap/>
            <w:vAlign w:val="bottom"/>
            <w:hideMark/>
          </w:tcPr>
          <w:p w14:paraId="08EDB8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169,423</w:t>
            </w:r>
          </w:p>
        </w:tc>
      </w:tr>
      <w:tr w:rsidR="00AF68E7" w:rsidRPr="00AF68E7" w14:paraId="7C9D5D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15D0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0FF26D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624EC2E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98B5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4FE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42C1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A7E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91D9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403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85C6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28A2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DFB4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318E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788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60AB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500B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2715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dotted" w:sz="4" w:space="0" w:color="auto"/>
              <w:right w:val="single" w:sz="4" w:space="0" w:color="auto"/>
            </w:tcBorders>
            <w:shd w:val="clear" w:color="auto" w:fill="auto"/>
            <w:noWrap/>
            <w:vAlign w:val="bottom"/>
            <w:hideMark/>
          </w:tcPr>
          <w:p w14:paraId="427908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383FCD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BDB6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A96B" w14:textId="23891B6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CD51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A969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AFB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99FA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F294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328F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A6A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B47B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E5C7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3AA7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BB8F8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E446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238" w:type="pct"/>
            <w:tcBorders>
              <w:top w:val="nil"/>
              <w:left w:val="nil"/>
              <w:bottom w:val="nil"/>
              <w:right w:val="single" w:sz="4" w:space="0" w:color="auto"/>
            </w:tcBorders>
            <w:shd w:val="clear" w:color="auto" w:fill="auto"/>
            <w:noWrap/>
            <w:vAlign w:val="bottom"/>
            <w:hideMark/>
          </w:tcPr>
          <w:p w14:paraId="025F30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18C5C3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5F7F4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474E661" w14:textId="57251B5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3B6EA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4E69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A2B33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657FF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8E423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334D4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D2C5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F3AE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8643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8E3A1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00E7F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97CF36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9257F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E4646C5" w14:textId="4D9A76FB"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Bujq</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sis</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dhe Zhvillimit Rural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915E6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84734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EB81E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2,696,703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86C6D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447,240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2B0324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1,766,991</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C8531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D60E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B0388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A993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3,399,720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17CB7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8A2AE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5,799,846</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41E64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14,180,500</w:t>
            </w:r>
          </w:p>
        </w:tc>
      </w:tr>
      <w:tr w:rsidR="00AF68E7" w:rsidRPr="00AF68E7" w14:paraId="153F391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CF0A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7FC083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784F1A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623662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B77B2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FFF7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397,401</w:t>
            </w:r>
          </w:p>
        </w:tc>
        <w:tc>
          <w:tcPr>
            <w:tcW w:w="250" w:type="pct"/>
            <w:tcBorders>
              <w:top w:val="nil"/>
              <w:left w:val="nil"/>
              <w:bottom w:val="dotted" w:sz="4" w:space="0" w:color="auto"/>
              <w:right w:val="single" w:sz="4" w:space="0" w:color="auto"/>
            </w:tcBorders>
            <w:shd w:val="clear" w:color="auto" w:fill="auto"/>
            <w:noWrap/>
            <w:vAlign w:val="bottom"/>
            <w:hideMark/>
          </w:tcPr>
          <w:p w14:paraId="0BBA9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71,376</w:t>
            </w:r>
          </w:p>
        </w:tc>
        <w:tc>
          <w:tcPr>
            <w:tcW w:w="232" w:type="pct"/>
            <w:tcBorders>
              <w:top w:val="nil"/>
              <w:left w:val="nil"/>
              <w:bottom w:val="dotted" w:sz="4" w:space="0" w:color="auto"/>
              <w:right w:val="single" w:sz="4" w:space="0" w:color="auto"/>
            </w:tcBorders>
            <w:shd w:val="clear" w:color="auto" w:fill="auto"/>
            <w:noWrap/>
            <w:vAlign w:val="bottom"/>
            <w:hideMark/>
          </w:tcPr>
          <w:p w14:paraId="11310A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102,324</w:t>
            </w:r>
          </w:p>
        </w:tc>
        <w:tc>
          <w:tcPr>
            <w:tcW w:w="213" w:type="pct"/>
            <w:tcBorders>
              <w:top w:val="nil"/>
              <w:left w:val="nil"/>
              <w:bottom w:val="dotted" w:sz="4" w:space="0" w:color="auto"/>
              <w:right w:val="single" w:sz="4" w:space="0" w:color="auto"/>
            </w:tcBorders>
            <w:shd w:val="clear" w:color="auto" w:fill="auto"/>
            <w:noWrap/>
            <w:vAlign w:val="bottom"/>
            <w:hideMark/>
          </w:tcPr>
          <w:p w14:paraId="216163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3034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44A9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45,000</w:t>
            </w:r>
          </w:p>
        </w:tc>
        <w:tc>
          <w:tcPr>
            <w:tcW w:w="250" w:type="pct"/>
            <w:tcBorders>
              <w:top w:val="nil"/>
              <w:left w:val="nil"/>
              <w:bottom w:val="dotted" w:sz="4" w:space="0" w:color="auto"/>
              <w:right w:val="single" w:sz="4" w:space="0" w:color="auto"/>
            </w:tcBorders>
            <w:shd w:val="clear" w:color="auto" w:fill="auto"/>
            <w:noWrap/>
            <w:vAlign w:val="bottom"/>
            <w:hideMark/>
          </w:tcPr>
          <w:p w14:paraId="7BA2B2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85" w:type="pct"/>
            <w:tcBorders>
              <w:top w:val="nil"/>
              <w:left w:val="nil"/>
              <w:bottom w:val="dotted" w:sz="4" w:space="0" w:color="auto"/>
              <w:right w:val="single" w:sz="4" w:space="0" w:color="auto"/>
            </w:tcBorders>
            <w:shd w:val="clear" w:color="auto" w:fill="auto"/>
            <w:noWrap/>
            <w:vAlign w:val="bottom"/>
            <w:hideMark/>
          </w:tcPr>
          <w:p w14:paraId="2BB680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3DD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w:t>
            </w:r>
          </w:p>
        </w:tc>
        <w:tc>
          <w:tcPr>
            <w:tcW w:w="248" w:type="pct"/>
            <w:tcBorders>
              <w:top w:val="nil"/>
              <w:left w:val="nil"/>
              <w:bottom w:val="dotted" w:sz="4" w:space="0" w:color="auto"/>
              <w:right w:val="single" w:sz="4" w:space="0" w:color="auto"/>
            </w:tcBorders>
            <w:shd w:val="clear" w:color="auto" w:fill="auto"/>
            <w:noWrap/>
            <w:vAlign w:val="bottom"/>
            <w:hideMark/>
          </w:tcPr>
          <w:p w14:paraId="5F031B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669,101</w:t>
            </w:r>
          </w:p>
        </w:tc>
      </w:tr>
      <w:tr w:rsidR="00AF68E7" w:rsidRPr="00AF68E7" w14:paraId="5B2B96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7D75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8FE7E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537D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0A26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685B2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000000" w:fill="FFFFFF"/>
            <w:noWrap/>
            <w:vAlign w:val="bottom"/>
            <w:hideMark/>
          </w:tcPr>
          <w:p w14:paraId="4A7CCA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306B6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316C1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3B009F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21E17C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627D93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685C7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5551B1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2175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983B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A4A1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4967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508E1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0B9FA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D1EB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3FB4B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000000" w:fill="FFFFFF"/>
            <w:noWrap/>
            <w:vAlign w:val="bottom"/>
            <w:hideMark/>
          </w:tcPr>
          <w:p w14:paraId="7805AD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0CE09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000000" w:fill="FFFFFF"/>
            <w:noWrap/>
            <w:vAlign w:val="bottom"/>
            <w:hideMark/>
          </w:tcPr>
          <w:p w14:paraId="2019FF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000000" w:fill="FFFFFF"/>
            <w:noWrap/>
            <w:vAlign w:val="bottom"/>
            <w:hideMark/>
          </w:tcPr>
          <w:p w14:paraId="205C5C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000000" w:fill="FFFFFF"/>
            <w:noWrap/>
            <w:vAlign w:val="bottom"/>
            <w:hideMark/>
          </w:tcPr>
          <w:p w14:paraId="125606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000000" w:fill="FFFFFF"/>
            <w:noWrap/>
            <w:vAlign w:val="bottom"/>
            <w:hideMark/>
          </w:tcPr>
          <w:p w14:paraId="0936C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000000" w:fill="FFFFFF"/>
            <w:noWrap/>
            <w:vAlign w:val="bottom"/>
            <w:hideMark/>
          </w:tcPr>
          <w:p w14:paraId="14FB0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000000" w:fill="FFFFFF"/>
            <w:noWrap/>
            <w:vAlign w:val="bottom"/>
            <w:hideMark/>
          </w:tcPr>
          <w:p w14:paraId="7E8B23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000000" w:fill="FFFFFF"/>
            <w:noWrap/>
            <w:vAlign w:val="bottom"/>
            <w:hideMark/>
          </w:tcPr>
          <w:p w14:paraId="3AEC6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B6325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8C9D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C877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0A879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59F7A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7F70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070C7C" w14:textId="45970FA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576C3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2FE5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78A9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FDE5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C4E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8F7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4AE2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E7F5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8D512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45C4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E7A94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8227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nil"/>
              <w:right w:val="single" w:sz="4" w:space="0" w:color="auto"/>
            </w:tcBorders>
            <w:shd w:val="clear" w:color="auto" w:fill="auto"/>
            <w:noWrap/>
            <w:vAlign w:val="bottom"/>
            <w:hideMark/>
          </w:tcPr>
          <w:p w14:paraId="412088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816A12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73193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3F1041B" w14:textId="761D625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3734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F686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C8CCF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0C28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7CEE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5CE35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E439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87C6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7DFE9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3FCF8F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C1E6B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45677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42E11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66E290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rrugor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291B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30776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5686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259,747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269BC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48,388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D7797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2,684,087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FEAD0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E60A9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522A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4344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3C346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6D5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16,350,890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857A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19,393,112</w:t>
            </w:r>
          </w:p>
        </w:tc>
      </w:tr>
      <w:tr w:rsidR="00AF68E7" w:rsidRPr="00AF68E7" w14:paraId="731B5E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BC0C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C2C58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6C5AF9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1D83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C49FB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D32B9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012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ADDD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1B0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E7A1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200F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FD74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5E2A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56" w:type="pct"/>
            <w:tcBorders>
              <w:top w:val="nil"/>
              <w:left w:val="nil"/>
              <w:bottom w:val="dotted" w:sz="4" w:space="0" w:color="auto"/>
              <w:right w:val="single" w:sz="4" w:space="0" w:color="auto"/>
            </w:tcBorders>
            <w:shd w:val="clear" w:color="auto" w:fill="auto"/>
            <w:noWrap/>
            <w:vAlign w:val="bottom"/>
            <w:hideMark/>
          </w:tcPr>
          <w:p w14:paraId="3F924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2,288,132</w:t>
            </w:r>
          </w:p>
        </w:tc>
        <w:tc>
          <w:tcPr>
            <w:tcW w:w="248" w:type="pct"/>
            <w:tcBorders>
              <w:top w:val="nil"/>
              <w:left w:val="nil"/>
              <w:bottom w:val="dotted" w:sz="4" w:space="0" w:color="auto"/>
              <w:right w:val="single" w:sz="4" w:space="0" w:color="auto"/>
            </w:tcBorders>
            <w:shd w:val="clear" w:color="auto" w:fill="auto"/>
            <w:noWrap/>
            <w:vAlign w:val="bottom"/>
            <w:hideMark/>
          </w:tcPr>
          <w:p w14:paraId="6A41A31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2,488,132</w:t>
            </w:r>
          </w:p>
        </w:tc>
      </w:tr>
      <w:tr w:rsidR="00AF68E7" w:rsidRPr="00AF68E7" w14:paraId="702C1F8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FFCC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F575B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755A1C9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0894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951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B06E3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481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5278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EE4E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3D40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D6B4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E72A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53AB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1A3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501,000</w:t>
            </w:r>
          </w:p>
        </w:tc>
        <w:tc>
          <w:tcPr>
            <w:tcW w:w="248" w:type="pct"/>
            <w:tcBorders>
              <w:top w:val="nil"/>
              <w:left w:val="nil"/>
              <w:bottom w:val="dotted" w:sz="4" w:space="0" w:color="auto"/>
              <w:right w:val="single" w:sz="4" w:space="0" w:color="auto"/>
            </w:tcBorders>
            <w:shd w:val="clear" w:color="auto" w:fill="auto"/>
            <w:noWrap/>
            <w:vAlign w:val="bottom"/>
            <w:hideMark/>
          </w:tcPr>
          <w:p w14:paraId="4E460B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501,000</w:t>
            </w:r>
          </w:p>
        </w:tc>
      </w:tr>
      <w:tr w:rsidR="00AF68E7" w:rsidRPr="00AF68E7" w14:paraId="5F9FA7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C24B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D240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ted" w:sz="4" w:space="0" w:color="auto"/>
              <w:right w:val="single" w:sz="4" w:space="0" w:color="auto"/>
            </w:tcBorders>
            <w:shd w:val="clear" w:color="auto" w:fill="auto"/>
            <w:noWrap/>
            <w:vAlign w:val="bottom"/>
            <w:hideMark/>
          </w:tcPr>
          <w:p w14:paraId="53FC53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21F31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AD7D95" w14:textId="6053841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7B7A3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15E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C65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62D1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A050A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75E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A5D9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8F4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0889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701,000</w:t>
            </w:r>
          </w:p>
        </w:tc>
        <w:tc>
          <w:tcPr>
            <w:tcW w:w="248" w:type="pct"/>
            <w:tcBorders>
              <w:top w:val="nil"/>
              <w:left w:val="nil"/>
              <w:bottom w:val="dotted" w:sz="4" w:space="0" w:color="auto"/>
              <w:right w:val="single" w:sz="4" w:space="0" w:color="auto"/>
            </w:tcBorders>
            <w:shd w:val="clear" w:color="auto" w:fill="auto"/>
            <w:noWrap/>
            <w:vAlign w:val="bottom"/>
            <w:hideMark/>
          </w:tcPr>
          <w:p w14:paraId="6D9DF3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701,000</w:t>
            </w:r>
          </w:p>
        </w:tc>
      </w:tr>
      <w:tr w:rsidR="00AF68E7" w:rsidRPr="00AF68E7" w14:paraId="40392DE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AF89F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7EFFA1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04520</w:t>
            </w:r>
          </w:p>
        </w:tc>
        <w:tc>
          <w:tcPr>
            <w:tcW w:w="1409" w:type="pct"/>
            <w:tcBorders>
              <w:top w:val="nil"/>
              <w:left w:val="nil"/>
              <w:bottom w:val="dotDash" w:sz="4" w:space="0" w:color="auto"/>
              <w:right w:val="single" w:sz="4" w:space="0" w:color="auto"/>
            </w:tcBorders>
            <w:shd w:val="clear" w:color="auto" w:fill="auto"/>
            <w:noWrap/>
            <w:vAlign w:val="bottom"/>
            <w:hideMark/>
          </w:tcPr>
          <w:p w14:paraId="2FD9B93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EA255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4B350FF" w14:textId="0154002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E371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254E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C349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13" w:type="pct"/>
            <w:tcBorders>
              <w:top w:val="nil"/>
              <w:left w:val="nil"/>
              <w:bottom w:val="dotDash" w:sz="4" w:space="0" w:color="auto"/>
              <w:right w:val="single" w:sz="4" w:space="0" w:color="auto"/>
            </w:tcBorders>
            <w:shd w:val="clear" w:color="auto" w:fill="auto"/>
            <w:noWrap/>
            <w:vAlign w:val="bottom"/>
            <w:hideMark/>
          </w:tcPr>
          <w:p w14:paraId="48AD4E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3BA3AA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0D9D8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553C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0EE1D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9EB18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B1F06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r>
      <w:tr w:rsidR="00AF68E7" w:rsidRPr="00AF68E7" w14:paraId="63448C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A365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37953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7082C03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Detar</w:t>
            </w:r>
          </w:p>
        </w:tc>
        <w:tc>
          <w:tcPr>
            <w:tcW w:w="139" w:type="pct"/>
            <w:tcBorders>
              <w:top w:val="nil"/>
              <w:left w:val="nil"/>
              <w:bottom w:val="dotted" w:sz="4" w:space="0" w:color="auto"/>
              <w:right w:val="single" w:sz="4" w:space="0" w:color="auto"/>
            </w:tcBorders>
            <w:shd w:val="clear" w:color="auto" w:fill="auto"/>
            <w:noWrap/>
            <w:vAlign w:val="bottom"/>
            <w:hideMark/>
          </w:tcPr>
          <w:p w14:paraId="6315A1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FEB28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B8089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115,997</w:t>
            </w:r>
          </w:p>
        </w:tc>
        <w:tc>
          <w:tcPr>
            <w:tcW w:w="250" w:type="pct"/>
            <w:tcBorders>
              <w:top w:val="nil"/>
              <w:left w:val="nil"/>
              <w:bottom w:val="dotted" w:sz="4" w:space="0" w:color="auto"/>
              <w:right w:val="single" w:sz="4" w:space="0" w:color="auto"/>
            </w:tcBorders>
            <w:shd w:val="clear" w:color="auto" w:fill="auto"/>
            <w:noWrap/>
            <w:vAlign w:val="bottom"/>
            <w:hideMark/>
          </w:tcPr>
          <w:p w14:paraId="5D34A8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19,192</w:t>
            </w:r>
          </w:p>
        </w:tc>
        <w:tc>
          <w:tcPr>
            <w:tcW w:w="232" w:type="pct"/>
            <w:tcBorders>
              <w:top w:val="nil"/>
              <w:left w:val="nil"/>
              <w:bottom w:val="dotted" w:sz="4" w:space="0" w:color="auto"/>
              <w:right w:val="single" w:sz="4" w:space="0" w:color="auto"/>
            </w:tcBorders>
            <w:shd w:val="clear" w:color="auto" w:fill="auto"/>
            <w:noWrap/>
            <w:vAlign w:val="bottom"/>
            <w:hideMark/>
          </w:tcPr>
          <w:p w14:paraId="4841E2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19,250</w:t>
            </w:r>
          </w:p>
        </w:tc>
        <w:tc>
          <w:tcPr>
            <w:tcW w:w="213" w:type="pct"/>
            <w:tcBorders>
              <w:top w:val="nil"/>
              <w:left w:val="nil"/>
              <w:bottom w:val="dotted" w:sz="4" w:space="0" w:color="auto"/>
              <w:right w:val="single" w:sz="4" w:space="0" w:color="auto"/>
            </w:tcBorders>
            <w:shd w:val="clear" w:color="auto" w:fill="auto"/>
            <w:noWrap/>
            <w:vAlign w:val="bottom"/>
            <w:hideMark/>
          </w:tcPr>
          <w:p w14:paraId="22AE02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021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6E9B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5832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95C7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01BE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3AF4FA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204,439</w:t>
            </w:r>
          </w:p>
        </w:tc>
      </w:tr>
      <w:tr w:rsidR="00AF68E7" w:rsidRPr="00AF68E7" w14:paraId="27D9CB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DFB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6</w:t>
            </w:r>
          </w:p>
        </w:tc>
        <w:tc>
          <w:tcPr>
            <w:tcW w:w="238" w:type="pct"/>
            <w:tcBorders>
              <w:top w:val="nil"/>
              <w:left w:val="nil"/>
              <w:bottom w:val="dotted" w:sz="4" w:space="0" w:color="auto"/>
              <w:right w:val="single" w:sz="4" w:space="0" w:color="auto"/>
            </w:tcBorders>
            <w:shd w:val="clear" w:color="auto" w:fill="auto"/>
            <w:noWrap/>
            <w:vAlign w:val="bottom"/>
            <w:hideMark/>
          </w:tcPr>
          <w:p w14:paraId="3D33FD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0E9A0E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37CC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1E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F3C5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7C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3E99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A05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C352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4A65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34BD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64AA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8E9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8,610,000</w:t>
            </w:r>
          </w:p>
        </w:tc>
        <w:tc>
          <w:tcPr>
            <w:tcW w:w="248" w:type="pct"/>
            <w:tcBorders>
              <w:top w:val="nil"/>
              <w:left w:val="nil"/>
              <w:bottom w:val="dotted" w:sz="4" w:space="0" w:color="auto"/>
              <w:right w:val="single" w:sz="4" w:space="0" w:color="auto"/>
            </w:tcBorders>
            <w:shd w:val="clear" w:color="auto" w:fill="auto"/>
            <w:noWrap/>
            <w:vAlign w:val="bottom"/>
            <w:hideMark/>
          </w:tcPr>
          <w:p w14:paraId="4F270A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8,610,000</w:t>
            </w:r>
          </w:p>
        </w:tc>
      </w:tr>
      <w:tr w:rsidR="00AF68E7" w:rsidRPr="00AF68E7" w14:paraId="08A2C3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5C40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2056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5AA598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068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36E5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80E0A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BA9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CFB6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A89F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ED54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E210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0E1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00C9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3B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E31B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26C1B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73AD8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7837B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ted" w:sz="4" w:space="0" w:color="auto"/>
              <w:right w:val="single" w:sz="4" w:space="0" w:color="auto"/>
            </w:tcBorders>
            <w:shd w:val="clear" w:color="auto" w:fill="auto"/>
            <w:noWrap/>
            <w:vAlign w:val="bottom"/>
            <w:hideMark/>
          </w:tcPr>
          <w:p w14:paraId="6A3253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ADB3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DBABB0F" w14:textId="0E96D5A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A717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34B6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516B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86DD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F01A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453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8716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71CA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62F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B6DC1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7C77A3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CE15A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C5A9B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04540</w:t>
            </w:r>
          </w:p>
        </w:tc>
        <w:tc>
          <w:tcPr>
            <w:tcW w:w="1409" w:type="pct"/>
            <w:tcBorders>
              <w:top w:val="nil"/>
              <w:left w:val="nil"/>
              <w:bottom w:val="dotDash" w:sz="4" w:space="0" w:color="auto"/>
              <w:right w:val="single" w:sz="4" w:space="0" w:color="auto"/>
            </w:tcBorders>
            <w:shd w:val="clear" w:color="auto" w:fill="auto"/>
            <w:noWrap/>
            <w:vAlign w:val="bottom"/>
            <w:hideMark/>
          </w:tcPr>
          <w:p w14:paraId="6B0C48A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4C0F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6E03288E" w14:textId="01CD756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A37CA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95973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B662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AE20F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D7A6F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D0445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7EE2D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754B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952B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37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D1F5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A77B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5CA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8A57CA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Hekurudhor</w:t>
            </w:r>
          </w:p>
        </w:tc>
        <w:tc>
          <w:tcPr>
            <w:tcW w:w="139" w:type="pct"/>
            <w:tcBorders>
              <w:top w:val="nil"/>
              <w:left w:val="nil"/>
              <w:bottom w:val="dotted" w:sz="4" w:space="0" w:color="auto"/>
              <w:right w:val="single" w:sz="4" w:space="0" w:color="auto"/>
            </w:tcBorders>
            <w:shd w:val="clear" w:color="auto" w:fill="auto"/>
            <w:noWrap/>
            <w:vAlign w:val="bottom"/>
            <w:hideMark/>
          </w:tcPr>
          <w:p w14:paraId="0FAC77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67138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0A484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14,272</w:t>
            </w:r>
          </w:p>
        </w:tc>
        <w:tc>
          <w:tcPr>
            <w:tcW w:w="250" w:type="pct"/>
            <w:tcBorders>
              <w:top w:val="nil"/>
              <w:left w:val="nil"/>
              <w:bottom w:val="dotted" w:sz="4" w:space="0" w:color="auto"/>
              <w:right w:val="single" w:sz="4" w:space="0" w:color="auto"/>
            </w:tcBorders>
            <w:shd w:val="clear" w:color="auto" w:fill="auto"/>
            <w:noWrap/>
            <w:vAlign w:val="bottom"/>
            <w:hideMark/>
          </w:tcPr>
          <w:p w14:paraId="626D92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2,383</w:t>
            </w:r>
          </w:p>
        </w:tc>
        <w:tc>
          <w:tcPr>
            <w:tcW w:w="232" w:type="pct"/>
            <w:tcBorders>
              <w:top w:val="nil"/>
              <w:left w:val="nil"/>
              <w:bottom w:val="dotted" w:sz="4" w:space="0" w:color="auto"/>
              <w:right w:val="single" w:sz="4" w:space="0" w:color="auto"/>
            </w:tcBorders>
            <w:shd w:val="clear" w:color="auto" w:fill="auto"/>
            <w:noWrap/>
            <w:vAlign w:val="bottom"/>
            <w:hideMark/>
          </w:tcPr>
          <w:p w14:paraId="209148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8,300</w:t>
            </w:r>
          </w:p>
        </w:tc>
        <w:tc>
          <w:tcPr>
            <w:tcW w:w="213" w:type="pct"/>
            <w:tcBorders>
              <w:top w:val="nil"/>
              <w:left w:val="nil"/>
              <w:bottom w:val="dotted" w:sz="4" w:space="0" w:color="auto"/>
              <w:right w:val="single" w:sz="4" w:space="0" w:color="auto"/>
            </w:tcBorders>
            <w:shd w:val="clear" w:color="auto" w:fill="auto"/>
            <w:noWrap/>
            <w:vAlign w:val="bottom"/>
            <w:hideMark/>
          </w:tcPr>
          <w:p w14:paraId="009030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500,000</w:t>
            </w:r>
          </w:p>
        </w:tc>
        <w:tc>
          <w:tcPr>
            <w:tcW w:w="348" w:type="pct"/>
            <w:tcBorders>
              <w:top w:val="nil"/>
              <w:left w:val="nil"/>
              <w:bottom w:val="dotted" w:sz="4" w:space="0" w:color="auto"/>
              <w:right w:val="single" w:sz="4" w:space="0" w:color="auto"/>
            </w:tcBorders>
            <w:shd w:val="clear" w:color="auto" w:fill="auto"/>
            <w:noWrap/>
            <w:vAlign w:val="bottom"/>
            <w:hideMark/>
          </w:tcPr>
          <w:p w14:paraId="36AD1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9CB6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0F60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FA7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71,300</w:t>
            </w:r>
          </w:p>
        </w:tc>
        <w:tc>
          <w:tcPr>
            <w:tcW w:w="256" w:type="pct"/>
            <w:tcBorders>
              <w:top w:val="nil"/>
              <w:left w:val="nil"/>
              <w:bottom w:val="dotted" w:sz="4" w:space="0" w:color="auto"/>
              <w:right w:val="single" w:sz="4" w:space="0" w:color="auto"/>
            </w:tcBorders>
            <w:shd w:val="clear" w:color="auto" w:fill="auto"/>
            <w:noWrap/>
            <w:vAlign w:val="bottom"/>
            <w:hideMark/>
          </w:tcPr>
          <w:p w14:paraId="4BFDED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228,500</w:t>
            </w:r>
          </w:p>
        </w:tc>
        <w:tc>
          <w:tcPr>
            <w:tcW w:w="248" w:type="pct"/>
            <w:tcBorders>
              <w:top w:val="nil"/>
              <w:left w:val="nil"/>
              <w:bottom w:val="dotted" w:sz="4" w:space="0" w:color="auto"/>
              <w:right w:val="single" w:sz="4" w:space="0" w:color="auto"/>
            </w:tcBorders>
            <w:shd w:val="clear" w:color="auto" w:fill="auto"/>
            <w:noWrap/>
            <w:vAlign w:val="bottom"/>
            <w:hideMark/>
          </w:tcPr>
          <w:p w14:paraId="679972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824,755</w:t>
            </w:r>
          </w:p>
        </w:tc>
      </w:tr>
      <w:tr w:rsidR="00AF68E7" w:rsidRPr="00AF68E7" w14:paraId="58C9DB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C7CD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D2CBF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18C403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6C4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E1E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445F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0AA5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88C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11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9157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D189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59F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E0AC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84,213</w:t>
            </w:r>
          </w:p>
        </w:tc>
        <w:tc>
          <w:tcPr>
            <w:tcW w:w="256" w:type="pct"/>
            <w:tcBorders>
              <w:top w:val="nil"/>
              <w:left w:val="nil"/>
              <w:bottom w:val="dotted" w:sz="4" w:space="0" w:color="auto"/>
              <w:right w:val="single" w:sz="4" w:space="0" w:color="auto"/>
            </w:tcBorders>
            <w:shd w:val="clear" w:color="auto" w:fill="auto"/>
            <w:noWrap/>
            <w:vAlign w:val="bottom"/>
            <w:hideMark/>
          </w:tcPr>
          <w:p w14:paraId="233537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3,118,180</w:t>
            </w:r>
          </w:p>
        </w:tc>
        <w:tc>
          <w:tcPr>
            <w:tcW w:w="248" w:type="pct"/>
            <w:tcBorders>
              <w:top w:val="nil"/>
              <w:left w:val="nil"/>
              <w:bottom w:val="dotted" w:sz="4" w:space="0" w:color="auto"/>
              <w:right w:val="single" w:sz="4" w:space="0" w:color="auto"/>
            </w:tcBorders>
            <w:shd w:val="clear" w:color="auto" w:fill="auto"/>
            <w:noWrap/>
            <w:vAlign w:val="bottom"/>
            <w:hideMark/>
          </w:tcPr>
          <w:p w14:paraId="4BA6CB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3,202,393</w:t>
            </w:r>
          </w:p>
        </w:tc>
      </w:tr>
      <w:tr w:rsidR="00AF68E7" w:rsidRPr="00AF68E7" w14:paraId="5CECA4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821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41A2E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4B7D429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181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8ED1C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135D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05EB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2517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017D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413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F01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979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CA75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4C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w:t>
            </w:r>
          </w:p>
        </w:tc>
        <w:tc>
          <w:tcPr>
            <w:tcW w:w="248" w:type="pct"/>
            <w:tcBorders>
              <w:top w:val="nil"/>
              <w:left w:val="nil"/>
              <w:bottom w:val="dotted" w:sz="4" w:space="0" w:color="auto"/>
              <w:right w:val="single" w:sz="4" w:space="0" w:color="auto"/>
            </w:tcBorders>
            <w:shd w:val="clear" w:color="auto" w:fill="auto"/>
            <w:noWrap/>
            <w:vAlign w:val="bottom"/>
            <w:hideMark/>
          </w:tcPr>
          <w:p w14:paraId="775D9A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w:t>
            </w:r>
          </w:p>
        </w:tc>
      </w:tr>
      <w:tr w:rsidR="00AF68E7" w:rsidRPr="00AF68E7" w14:paraId="67A54C1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7BBE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F4A95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ted" w:sz="4" w:space="0" w:color="auto"/>
              <w:right w:val="single" w:sz="4" w:space="0" w:color="auto"/>
            </w:tcBorders>
            <w:shd w:val="clear" w:color="auto" w:fill="auto"/>
            <w:noWrap/>
            <w:vAlign w:val="bottom"/>
            <w:hideMark/>
          </w:tcPr>
          <w:p w14:paraId="3B6733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35D6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831798" w14:textId="4B900AD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52CDF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81BA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F57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360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7800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C5AC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7E17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5976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1777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250,000</w:t>
            </w:r>
          </w:p>
        </w:tc>
        <w:tc>
          <w:tcPr>
            <w:tcW w:w="248" w:type="pct"/>
            <w:tcBorders>
              <w:top w:val="nil"/>
              <w:left w:val="nil"/>
              <w:bottom w:val="dotted" w:sz="4" w:space="0" w:color="auto"/>
              <w:right w:val="single" w:sz="4" w:space="0" w:color="auto"/>
            </w:tcBorders>
            <w:shd w:val="clear" w:color="auto" w:fill="auto"/>
            <w:noWrap/>
            <w:vAlign w:val="bottom"/>
            <w:hideMark/>
          </w:tcPr>
          <w:p w14:paraId="725FFE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250,000</w:t>
            </w:r>
          </w:p>
        </w:tc>
      </w:tr>
      <w:tr w:rsidR="00AF68E7" w:rsidRPr="00AF68E7" w14:paraId="5744222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661F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27C5BF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04550</w:t>
            </w:r>
          </w:p>
        </w:tc>
        <w:tc>
          <w:tcPr>
            <w:tcW w:w="1409" w:type="pct"/>
            <w:tcBorders>
              <w:top w:val="nil"/>
              <w:left w:val="nil"/>
              <w:bottom w:val="dotDash" w:sz="4" w:space="0" w:color="auto"/>
              <w:right w:val="single" w:sz="4" w:space="0" w:color="auto"/>
            </w:tcBorders>
            <w:shd w:val="clear" w:color="auto" w:fill="auto"/>
            <w:noWrap/>
            <w:vAlign w:val="bottom"/>
            <w:hideMark/>
          </w:tcPr>
          <w:p w14:paraId="68425C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DEFE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9C552DB" w14:textId="4D74A25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20841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1B356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FBE6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5C518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5528B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CF2D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8FF8A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E7562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84DF5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11BE94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25525D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E000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B8B73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7FE9CD5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Transporti Ajror</w:t>
            </w:r>
          </w:p>
        </w:tc>
        <w:tc>
          <w:tcPr>
            <w:tcW w:w="139" w:type="pct"/>
            <w:tcBorders>
              <w:top w:val="nil"/>
              <w:left w:val="nil"/>
              <w:bottom w:val="dotted" w:sz="4" w:space="0" w:color="auto"/>
              <w:right w:val="single" w:sz="4" w:space="0" w:color="auto"/>
            </w:tcBorders>
            <w:shd w:val="clear" w:color="auto" w:fill="auto"/>
            <w:noWrap/>
            <w:vAlign w:val="bottom"/>
            <w:hideMark/>
          </w:tcPr>
          <w:p w14:paraId="47766D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2564CE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75BB2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13,203</w:t>
            </w:r>
          </w:p>
        </w:tc>
        <w:tc>
          <w:tcPr>
            <w:tcW w:w="250" w:type="pct"/>
            <w:tcBorders>
              <w:top w:val="nil"/>
              <w:left w:val="nil"/>
              <w:bottom w:val="dotted" w:sz="4" w:space="0" w:color="auto"/>
              <w:right w:val="single" w:sz="4" w:space="0" w:color="auto"/>
            </w:tcBorders>
            <w:shd w:val="clear" w:color="auto" w:fill="auto"/>
            <w:noWrap/>
            <w:vAlign w:val="bottom"/>
            <w:hideMark/>
          </w:tcPr>
          <w:p w14:paraId="03D7E4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2,087</w:t>
            </w:r>
          </w:p>
        </w:tc>
        <w:tc>
          <w:tcPr>
            <w:tcW w:w="232" w:type="pct"/>
            <w:tcBorders>
              <w:top w:val="nil"/>
              <w:left w:val="nil"/>
              <w:bottom w:val="dotted" w:sz="4" w:space="0" w:color="auto"/>
              <w:right w:val="single" w:sz="4" w:space="0" w:color="auto"/>
            </w:tcBorders>
            <w:shd w:val="clear" w:color="auto" w:fill="auto"/>
            <w:noWrap/>
            <w:vAlign w:val="bottom"/>
            <w:hideMark/>
          </w:tcPr>
          <w:p w14:paraId="0C62D6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9,740</w:t>
            </w:r>
          </w:p>
        </w:tc>
        <w:tc>
          <w:tcPr>
            <w:tcW w:w="213" w:type="pct"/>
            <w:tcBorders>
              <w:top w:val="nil"/>
              <w:left w:val="nil"/>
              <w:bottom w:val="dotted" w:sz="4" w:space="0" w:color="auto"/>
              <w:right w:val="single" w:sz="4" w:space="0" w:color="auto"/>
            </w:tcBorders>
            <w:shd w:val="clear" w:color="auto" w:fill="auto"/>
            <w:noWrap/>
            <w:vAlign w:val="bottom"/>
            <w:hideMark/>
          </w:tcPr>
          <w:p w14:paraId="46C25F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D083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5AE2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0E1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CCCB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98C1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4632B4F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27,030</w:t>
            </w:r>
          </w:p>
        </w:tc>
      </w:tr>
      <w:tr w:rsidR="00AF68E7" w:rsidRPr="00AF68E7" w14:paraId="019F7A8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99BF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056C6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3C1BA8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194E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2DC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0495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82AE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7A10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C681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5221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D9FC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A7D0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366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ECFA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5219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2B02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2D46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09E3FC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0A60082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2696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57DD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D36A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AEB7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CBED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6832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57BA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88BE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0FFF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CCA6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42CF4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BAB6A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804E9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05C5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7AAA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ted" w:sz="4" w:space="0" w:color="auto"/>
              <w:right w:val="single" w:sz="4" w:space="0" w:color="auto"/>
            </w:tcBorders>
            <w:shd w:val="clear" w:color="auto" w:fill="auto"/>
            <w:noWrap/>
            <w:vAlign w:val="bottom"/>
            <w:hideMark/>
          </w:tcPr>
          <w:p w14:paraId="1BF60A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84B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E45A48C" w14:textId="0E84D22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C685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F85B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CE5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8E1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8F204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66F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F2C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79B6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6071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F1A62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3002DB"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D5476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5C5BEF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04560</w:t>
            </w:r>
          </w:p>
        </w:tc>
        <w:tc>
          <w:tcPr>
            <w:tcW w:w="1409" w:type="pct"/>
            <w:tcBorders>
              <w:top w:val="nil"/>
              <w:left w:val="nil"/>
              <w:bottom w:val="dotDash" w:sz="4" w:space="0" w:color="auto"/>
              <w:right w:val="single" w:sz="4" w:space="0" w:color="auto"/>
            </w:tcBorders>
            <w:shd w:val="clear" w:color="auto" w:fill="auto"/>
            <w:noWrap/>
            <w:vAlign w:val="bottom"/>
            <w:hideMark/>
          </w:tcPr>
          <w:p w14:paraId="4E0C50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970EA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BD451CF" w14:textId="5AB3EE3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6B5332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B37A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D631A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E05B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B72C5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D12B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2BC47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C0436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9F8D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C14C0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624BA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EA33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AB802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045025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 për rrjetet e komunikacionit</w:t>
            </w:r>
          </w:p>
        </w:tc>
        <w:tc>
          <w:tcPr>
            <w:tcW w:w="139" w:type="pct"/>
            <w:tcBorders>
              <w:top w:val="nil"/>
              <w:left w:val="nil"/>
              <w:bottom w:val="dotted" w:sz="4" w:space="0" w:color="auto"/>
              <w:right w:val="single" w:sz="4" w:space="0" w:color="auto"/>
            </w:tcBorders>
            <w:shd w:val="clear" w:color="auto" w:fill="auto"/>
            <w:noWrap/>
            <w:vAlign w:val="bottom"/>
            <w:hideMark/>
          </w:tcPr>
          <w:p w14:paraId="227726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0199C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1A18C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966D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00F5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DCC2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1110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A4C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F9B5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A61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951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4255F1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6582F51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2620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3AD34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46D2E0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09C7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2D75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001C9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A990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29C1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7E280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7232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0714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B11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A9C4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E9DA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0581F4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18ECD97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0056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3F613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724C51B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E6C0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424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F85C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B2C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9A88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605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928CE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D9845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BA97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465A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4B4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5495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A6C1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5E66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D92A4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ted" w:sz="4" w:space="0" w:color="auto"/>
              <w:right w:val="single" w:sz="4" w:space="0" w:color="auto"/>
            </w:tcBorders>
            <w:shd w:val="clear" w:color="auto" w:fill="auto"/>
            <w:noWrap/>
            <w:vAlign w:val="bottom"/>
            <w:hideMark/>
          </w:tcPr>
          <w:p w14:paraId="6DCE95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4D3B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ED13AC" w14:textId="187DEC6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C186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8895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D49C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A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05DB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D463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EBBF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0B77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EBF0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885AF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27BAA5D"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76BAF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92707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04610</w:t>
            </w:r>
          </w:p>
        </w:tc>
        <w:tc>
          <w:tcPr>
            <w:tcW w:w="1409" w:type="pct"/>
            <w:tcBorders>
              <w:top w:val="nil"/>
              <w:left w:val="nil"/>
              <w:bottom w:val="dotDash" w:sz="4" w:space="0" w:color="auto"/>
              <w:right w:val="single" w:sz="4" w:space="0" w:color="auto"/>
            </w:tcBorders>
            <w:shd w:val="clear" w:color="auto" w:fill="auto"/>
            <w:noWrap/>
            <w:vAlign w:val="bottom"/>
            <w:hideMark/>
          </w:tcPr>
          <w:p w14:paraId="394A019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72BCD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688EA27" w14:textId="45A5AED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D8B8B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D80C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07AA7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C6762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54C24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522FD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A50E9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D208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2F986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9984A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F9FC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39B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55B48F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0AE8684A" w14:textId="1C6C7BEE"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Furnizimi me </w:t>
            </w:r>
            <w:r w:rsidR="004F3993" w:rsidRPr="00AF68E7">
              <w:rPr>
                <w:rFonts w:ascii="Arial" w:eastAsia="Times New Roman" w:hAnsi="Arial" w:cs="Arial"/>
                <w:b/>
                <w:bCs/>
                <w:sz w:val="10"/>
                <w:szCs w:val="10"/>
              </w:rPr>
              <w:t>Ujë</w:t>
            </w:r>
            <w:r w:rsidRPr="00AF68E7">
              <w:rPr>
                <w:rFonts w:ascii="Arial" w:eastAsia="Times New Roman" w:hAnsi="Arial" w:cs="Arial"/>
                <w:b/>
                <w:bCs/>
                <w:sz w:val="10"/>
                <w:szCs w:val="10"/>
              </w:rPr>
              <w:t xml:space="preserve"> dhe Kanalizime</w:t>
            </w:r>
          </w:p>
        </w:tc>
        <w:tc>
          <w:tcPr>
            <w:tcW w:w="139" w:type="pct"/>
            <w:tcBorders>
              <w:top w:val="nil"/>
              <w:left w:val="nil"/>
              <w:bottom w:val="dotted" w:sz="4" w:space="0" w:color="auto"/>
              <w:right w:val="single" w:sz="4" w:space="0" w:color="auto"/>
            </w:tcBorders>
            <w:shd w:val="clear" w:color="auto" w:fill="auto"/>
            <w:noWrap/>
            <w:vAlign w:val="bottom"/>
            <w:hideMark/>
          </w:tcPr>
          <w:p w14:paraId="10F590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7C047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68FB3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72,537</w:t>
            </w:r>
          </w:p>
        </w:tc>
        <w:tc>
          <w:tcPr>
            <w:tcW w:w="250" w:type="pct"/>
            <w:tcBorders>
              <w:top w:val="nil"/>
              <w:left w:val="nil"/>
              <w:bottom w:val="dotted" w:sz="4" w:space="0" w:color="auto"/>
              <w:right w:val="single" w:sz="4" w:space="0" w:color="auto"/>
            </w:tcBorders>
            <w:shd w:val="clear" w:color="auto" w:fill="auto"/>
            <w:noWrap/>
            <w:vAlign w:val="bottom"/>
            <w:hideMark/>
          </w:tcPr>
          <w:p w14:paraId="31E263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12,114</w:t>
            </w:r>
          </w:p>
        </w:tc>
        <w:tc>
          <w:tcPr>
            <w:tcW w:w="232" w:type="pct"/>
            <w:tcBorders>
              <w:top w:val="nil"/>
              <w:left w:val="nil"/>
              <w:bottom w:val="dotted" w:sz="4" w:space="0" w:color="auto"/>
              <w:right w:val="single" w:sz="4" w:space="0" w:color="auto"/>
            </w:tcBorders>
            <w:shd w:val="clear" w:color="auto" w:fill="auto"/>
            <w:noWrap/>
            <w:vAlign w:val="bottom"/>
            <w:hideMark/>
          </w:tcPr>
          <w:p w14:paraId="550225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51,100</w:t>
            </w:r>
          </w:p>
        </w:tc>
        <w:tc>
          <w:tcPr>
            <w:tcW w:w="213" w:type="pct"/>
            <w:tcBorders>
              <w:top w:val="nil"/>
              <w:left w:val="nil"/>
              <w:bottom w:val="dotted" w:sz="4" w:space="0" w:color="auto"/>
              <w:right w:val="single" w:sz="4" w:space="0" w:color="auto"/>
            </w:tcBorders>
            <w:shd w:val="clear" w:color="auto" w:fill="auto"/>
            <w:noWrap/>
            <w:vAlign w:val="bottom"/>
            <w:hideMark/>
          </w:tcPr>
          <w:p w14:paraId="4E5487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350,000</w:t>
            </w:r>
          </w:p>
        </w:tc>
        <w:tc>
          <w:tcPr>
            <w:tcW w:w="348" w:type="pct"/>
            <w:tcBorders>
              <w:top w:val="nil"/>
              <w:left w:val="nil"/>
              <w:bottom w:val="dotted" w:sz="4" w:space="0" w:color="auto"/>
              <w:right w:val="single" w:sz="4" w:space="0" w:color="auto"/>
            </w:tcBorders>
            <w:shd w:val="clear" w:color="auto" w:fill="auto"/>
            <w:noWrap/>
            <w:vAlign w:val="bottom"/>
            <w:hideMark/>
          </w:tcPr>
          <w:p w14:paraId="1BD14F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7F663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5696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ED9A5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106,082</w:t>
            </w:r>
          </w:p>
        </w:tc>
        <w:tc>
          <w:tcPr>
            <w:tcW w:w="256" w:type="pct"/>
            <w:tcBorders>
              <w:top w:val="nil"/>
              <w:left w:val="nil"/>
              <w:bottom w:val="dotted" w:sz="4" w:space="0" w:color="auto"/>
              <w:right w:val="single" w:sz="4" w:space="0" w:color="auto"/>
            </w:tcBorders>
            <w:shd w:val="clear" w:color="auto" w:fill="auto"/>
            <w:noWrap/>
            <w:vAlign w:val="bottom"/>
            <w:hideMark/>
          </w:tcPr>
          <w:p w14:paraId="5EB359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7,967,520</w:t>
            </w:r>
          </w:p>
        </w:tc>
        <w:tc>
          <w:tcPr>
            <w:tcW w:w="248" w:type="pct"/>
            <w:tcBorders>
              <w:top w:val="nil"/>
              <w:left w:val="nil"/>
              <w:bottom w:val="dotted" w:sz="4" w:space="0" w:color="auto"/>
              <w:right w:val="single" w:sz="4" w:space="0" w:color="auto"/>
            </w:tcBorders>
            <w:shd w:val="clear" w:color="auto" w:fill="auto"/>
            <w:noWrap/>
            <w:vAlign w:val="bottom"/>
            <w:hideMark/>
          </w:tcPr>
          <w:p w14:paraId="217B22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8,559,353</w:t>
            </w:r>
          </w:p>
        </w:tc>
      </w:tr>
      <w:tr w:rsidR="00AF68E7" w:rsidRPr="00AF68E7" w14:paraId="08915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079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0203E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5017A6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BD6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2193E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D6CEB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A1FB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299D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87D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48D4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175B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9CC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BF2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D5B3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2,243,539</w:t>
            </w:r>
          </w:p>
        </w:tc>
        <w:tc>
          <w:tcPr>
            <w:tcW w:w="248" w:type="pct"/>
            <w:tcBorders>
              <w:top w:val="nil"/>
              <w:left w:val="nil"/>
              <w:bottom w:val="dotted" w:sz="4" w:space="0" w:color="auto"/>
              <w:right w:val="single" w:sz="4" w:space="0" w:color="auto"/>
            </w:tcBorders>
            <w:shd w:val="clear" w:color="auto" w:fill="auto"/>
            <w:noWrap/>
            <w:vAlign w:val="bottom"/>
            <w:hideMark/>
          </w:tcPr>
          <w:p w14:paraId="224693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2,243,539</w:t>
            </w:r>
          </w:p>
        </w:tc>
      </w:tr>
      <w:tr w:rsidR="00AF68E7" w:rsidRPr="00AF68E7" w14:paraId="2B3CCE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5F84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D5F8C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65A724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2858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C2E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A2CA1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35DD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6FC9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9D56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FAFA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642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C2CF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A144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226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501E08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704326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D6FD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0D054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ted" w:sz="4" w:space="0" w:color="auto"/>
              <w:right w:val="single" w:sz="4" w:space="0" w:color="auto"/>
            </w:tcBorders>
            <w:shd w:val="clear" w:color="auto" w:fill="auto"/>
            <w:noWrap/>
            <w:vAlign w:val="bottom"/>
            <w:hideMark/>
          </w:tcPr>
          <w:p w14:paraId="23544DA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3479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252DCA" w14:textId="31E29F3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95A6A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B7CB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16BE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9817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D92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B7F6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7FC9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7188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8C5B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730,000</w:t>
            </w:r>
          </w:p>
        </w:tc>
        <w:tc>
          <w:tcPr>
            <w:tcW w:w="248" w:type="pct"/>
            <w:tcBorders>
              <w:top w:val="nil"/>
              <w:left w:val="nil"/>
              <w:bottom w:val="dotted" w:sz="4" w:space="0" w:color="auto"/>
              <w:right w:val="single" w:sz="4" w:space="0" w:color="auto"/>
            </w:tcBorders>
            <w:shd w:val="clear" w:color="auto" w:fill="auto"/>
            <w:noWrap/>
            <w:vAlign w:val="bottom"/>
            <w:hideMark/>
          </w:tcPr>
          <w:p w14:paraId="09B142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730,000</w:t>
            </w:r>
          </w:p>
        </w:tc>
      </w:tr>
      <w:tr w:rsidR="00AF68E7" w:rsidRPr="00AF68E7" w14:paraId="665FAF6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29B0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697030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06370</w:t>
            </w:r>
          </w:p>
        </w:tc>
        <w:tc>
          <w:tcPr>
            <w:tcW w:w="1409" w:type="pct"/>
            <w:tcBorders>
              <w:top w:val="nil"/>
              <w:left w:val="nil"/>
              <w:bottom w:val="dotDash" w:sz="4" w:space="0" w:color="auto"/>
              <w:right w:val="single" w:sz="4" w:space="0" w:color="auto"/>
            </w:tcBorders>
            <w:shd w:val="clear" w:color="auto" w:fill="auto"/>
            <w:noWrap/>
            <w:vAlign w:val="bottom"/>
            <w:hideMark/>
          </w:tcPr>
          <w:p w14:paraId="0FFB56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82769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AFF8956" w14:textId="24D1DD3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84484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7956D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A9399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494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C9231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F91A5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18F3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D500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15E89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2DAFE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9123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D9F7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EF99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D483CD" w14:textId="5B0E86B5"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Energjinë</w:t>
            </w:r>
          </w:p>
        </w:tc>
        <w:tc>
          <w:tcPr>
            <w:tcW w:w="139" w:type="pct"/>
            <w:tcBorders>
              <w:top w:val="nil"/>
              <w:left w:val="nil"/>
              <w:bottom w:val="dotted" w:sz="4" w:space="0" w:color="auto"/>
              <w:right w:val="single" w:sz="4" w:space="0" w:color="auto"/>
            </w:tcBorders>
            <w:shd w:val="clear" w:color="auto" w:fill="auto"/>
            <w:noWrap/>
            <w:vAlign w:val="bottom"/>
            <w:hideMark/>
          </w:tcPr>
          <w:p w14:paraId="0CD146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38EA1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1CF8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37,392</w:t>
            </w:r>
          </w:p>
        </w:tc>
        <w:tc>
          <w:tcPr>
            <w:tcW w:w="250" w:type="pct"/>
            <w:tcBorders>
              <w:top w:val="nil"/>
              <w:left w:val="nil"/>
              <w:bottom w:val="dotted" w:sz="4" w:space="0" w:color="auto"/>
              <w:right w:val="single" w:sz="4" w:space="0" w:color="auto"/>
            </w:tcBorders>
            <w:shd w:val="clear" w:color="auto" w:fill="auto"/>
            <w:noWrap/>
            <w:vAlign w:val="bottom"/>
            <w:hideMark/>
          </w:tcPr>
          <w:p w14:paraId="3194DD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6,244</w:t>
            </w:r>
          </w:p>
        </w:tc>
        <w:tc>
          <w:tcPr>
            <w:tcW w:w="232" w:type="pct"/>
            <w:tcBorders>
              <w:top w:val="nil"/>
              <w:left w:val="nil"/>
              <w:bottom w:val="dotted" w:sz="4" w:space="0" w:color="auto"/>
              <w:right w:val="single" w:sz="4" w:space="0" w:color="auto"/>
            </w:tcBorders>
            <w:shd w:val="clear" w:color="auto" w:fill="auto"/>
            <w:noWrap/>
            <w:vAlign w:val="bottom"/>
            <w:hideMark/>
          </w:tcPr>
          <w:p w14:paraId="36F7C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69,520</w:t>
            </w:r>
          </w:p>
        </w:tc>
        <w:tc>
          <w:tcPr>
            <w:tcW w:w="213" w:type="pct"/>
            <w:tcBorders>
              <w:top w:val="nil"/>
              <w:left w:val="nil"/>
              <w:bottom w:val="dotted" w:sz="4" w:space="0" w:color="auto"/>
              <w:right w:val="single" w:sz="4" w:space="0" w:color="auto"/>
            </w:tcBorders>
            <w:shd w:val="clear" w:color="auto" w:fill="auto"/>
            <w:noWrap/>
            <w:vAlign w:val="bottom"/>
            <w:hideMark/>
          </w:tcPr>
          <w:p w14:paraId="5B27D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DF13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5F2DE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394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A61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223,974</w:t>
            </w:r>
          </w:p>
        </w:tc>
        <w:tc>
          <w:tcPr>
            <w:tcW w:w="256" w:type="pct"/>
            <w:tcBorders>
              <w:top w:val="nil"/>
              <w:left w:val="nil"/>
              <w:bottom w:val="dotted" w:sz="4" w:space="0" w:color="auto"/>
              <w:right w:val="single" w:sz="4" w:space="0" w:color="auto"/>
            </w:tcBorders>
            <w:shd w:val="clear" w:color="auto" w:fill="auto"/>
            <w:noWrap/>
            <w:vAlign w:val="bottom"/>
            <w:hideMark/>
          </w:tcPr>
          <w:p w14:paraId="0748B7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26,026</w:t>
            </w:r>
          </w:p>
        </w:tc>
        <w:tc>
          <w:tcPr>
            <w:tcW w:w="248" w:type="pct"/>
            <w:tcBorders>
              <w:top w:val="nil"/>
              <w:left w:val="nil"/>
              <w:bottom w:val="dotted" w:sz="4" w:space="0" w:color="auto"/>
              <w:right w:val="single" w:sz="4" w:space="0" w:color="auto"/>
            </w:tcBorders>
            <w:shd w:val="clear" w:color="auto" w:fill="auto"/>
            <w:noWrap/>
            <w:vAlign w:val="bottom"/>
            <w:hideMark/>
          </w:tcPr>
          <w:p w14:paraId="0BA160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363,156</w:t>
            </w:r>
          </w:p>
        </w:tc>
      </w:tr>
      <w:tr w:rsidR="00AF68E7" w:rsidRPr="00AF68E7" w14:paraId="31FB8B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1AE6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21B9C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8555D0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DDDBA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E579A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5E9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EF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D8CE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4805E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C4F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ED306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AF92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8AE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CC38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ABDA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2,880,000</w:t>
            </w:r>
          </w:p>
        </w:tc>
      </w:tr>
      <w:tr w:rsidR="00AF68E7" w:rsidRPr="00AF68E7" w14:paraId="1BCCB23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1F89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6F7E9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2FC0F3C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54BB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BC90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51D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67F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2564B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A9A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EABF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DE75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9B1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5FF5E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0D465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F3DAA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8D98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DDA4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FF7B9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ted" w:sz="4" w:space="0" w:color="auto"/>
              <w:right w:val="single" w:sz="4" w:space="0" w:color="auto"/>
            </w:tcBorders>
            <w:shd w:val="clear" w:color="auto" w:fill="auto"/>
            <w:noWrap/>
            <w:vAlign w:val="bottom"/>
            <w:hideMark/>
          </w:tcPr>
          <w:p w14:paraId="6D9F35B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DCF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B06934" w14:textId="5E0276C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C0C6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7B02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C2CBB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10EA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FA04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C861C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034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CDA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15B4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5A50A6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40F11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E2165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22FC2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04320</w:t>
            </w:r>
          </w:p>
        </w:tc>
        <w:tc>
          <w:tcPr>
            <w:tcW w:w="1409" w:type="pct"/>
            <w:tcBorders>
              <w:top w:val="nil"/>
              <w:left w:val="nil"/>
              <w:bottom w:val="dotDash" w:sz="4" w:space="0" w:color="auto"/>
              <w:right w:val="single" w:sz="4" w:space="0" w:color="auto"/>
            </w:tcBorders>
            <w:shd w:val="clear" w:color="auto" w:fill="auto"/>
            <w:noWrap/>
            <w:vAlign w:val="bottom"/>
            <w:hideMark/>
          </w:tcPr>
          <w:p w14:paraId="7D325F0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0737D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9A2D465" w14:textId="722C255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BAFD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9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5B09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28505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4324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82215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B04E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CCF2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C640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DADDE9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C658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6ED0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63FFA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nil"/>
              <w:left w:val="nil"/>
              <w:bottom w:val="dotted" w:sz="4" w:space="0" w:color="auto"/>
              <w:right w:val="single" w:sz="4" w:space="0" w:color="auto"/>
            </w:tcBorders>
            <w:shd w:val="clear" w:color="auto" w:fill="auto"/>
            <w:noWrap/>
            <w:vAlign w:val="bottom"/>
            <w:hideMark/>
          </w:tcPr>
          <w:p w14:paraId="4F68FE52" w14:textId="1D14D5D2"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Burimet Natyrore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9F172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EB5C86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D680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202,764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618CA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37,202</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02B3A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44,065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6A86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A88E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76FE7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23E2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AA7B4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59,100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ECC42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37,900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D24907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382,831</w:t>
            </w:r>
          </w:p>
        </w:tc>
      </w:tr>
      <w:tr w:rsidR="00AF68E7" w:rsidRPr="00AF68E7" w14:paraId="7079C0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4106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602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CC247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A054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D1007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0B0A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B94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BE0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4D8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76E0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8551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96CD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4B90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0559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4F1F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9975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CBB6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733C5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8252CE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39A0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CA24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DF2B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B95FB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3ED1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1E2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16161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FF491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48A9E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4E899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4C0C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27CB7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A2541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4F0F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31341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4B734D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739E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95B39A" w14:textId="674F530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B17F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C001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B085B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AB69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FC8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F09DD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7956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141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3E08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7E3D3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EEDD5E"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4A69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Dash" w:sz="4" w:space="0" w:color="auto"/>
              <w:right w:val="single" w:sz="4" w:space="0" w:color="auto"/>
            </w:tcBorders>
            <w:shd w:val="clear" w:color="auto" w:fill="auto"/>
            <w:noWrap/>
            <w:vAlign w:val="bottom"/>
            <w:hideMark/>
          </w:tcPr>
          <w:p w14:paraId="0BC6DA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6BC9A6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7C99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328A150" w14:textId="4B38D29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C139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E83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8A549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8022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D64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8AAFA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667A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06429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9AB2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CD45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7,250</w:t>
            </w:r>
          </w:p>
        </w:tc>
      </w:tr>
      <w:tr w:rsidR="00AF68E7" w:rsidRPr="00AF68E7" w14:paraId="65C2EC2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AF31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91620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0D65F04" w14:textId="2A67CA8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Industrinë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B07ED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0A1EDC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0A6C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247,966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61A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44,750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D851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42,915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71E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DB5B2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9071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4C88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1BE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58CBC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3357B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413,631</w:t>
            </w:r>
          </w:p>
        </w:tc>
      </w:tr>
      <w:tr w:rsidR="00AF68E7" w:rsidRPr="00AF68E7" w14:paraId="4A7EFB5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EA4B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145550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FA792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7AA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42709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A0FC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0B4D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998B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485C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B495E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8C233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4133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9589F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7F0BA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40155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09041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7C87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870C0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948EC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635C0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72703C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EC7FC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3717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18C8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3402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E4A92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DDD8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001D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D7B0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2DE14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CB32B4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B50FB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3624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6D2921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4E6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11B9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301856C" w14:textId="6B0CF62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C684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CAC7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951F9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8EF50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FE660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1958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B7432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3BB21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F837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7E7E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B0D43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286B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6</w:t>
            </w:r>
          </w:p>
        </w:tc>
        <w:tc>
          <w:tcPr>
            <w:tcW w:w="238" w:type="pct"/>
            <w:tcBorders>
              <w:top w:val="nil"/>
              <w:left w:val="nil"/>
              <w:bottom w:val="dotDash" w:sz="4" w:space="0" w:color="auto"/>
              <w:right w:val="single" w:sz="4" w:space="0" w:color="auto"/>
            </w:tcBorders>
            <w:shd w:val="clear" w:color="auto" w:fill="auto"/>
            <w:noWrap/>
            <w:vAlign w:val="bottom"/>
            <w:hideMark/>
          </w:tcPr>
          <w:p w14:paraId="16B856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8D911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8258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57C065C" w14:textId="00CA20A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0CFA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0301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9512C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274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F7D2C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02B0B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6080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73156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AC8AC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7E488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6745D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CC9D0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54E5B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7A0B30B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Planifikimi Urban </w:t>
            </w:r>
          </w:p>
        </w:tc>
        <w:tc>
          <w:tcPr>
            <w:tcW w:w="139" w:type="pct"/>
            <w:tcBorders>
              <w:top w:val="nil"/>
              <w:left w:val="nil"/>
              <w:bottom w:val="dotted" w:sz="4" w:space="0" w:color="auto"/>
              <w:right w:val="single" w:sz="4" w:space="0" w:color="auto"/>
            </w:tcBorders>
            <w:shd w:val="clear" w:color="auto" w:fill="auto"/>
            <w:noWrap/>
            <w:vAlign w:val="bottom"/>
            <w:hideMark/>
          </w:tcPr>
          <w:p w14:paraId="1A57F4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B4AE8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B42A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63,574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C05E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10,617</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BFBBE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18,072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3B6D7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887A6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714D7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ACD0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1D709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60,500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1824C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ECEE65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196,263</w:t>
            </w:r>
          </w:p>
        </w:tc>
      </w:tr>
      <w:tr w:rsidR="00AF68E7" w:rsidRPr="00AF68E7" w14:paraId="58C165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EEFF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41C70D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0C4B43D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E75A2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1E094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AB10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ADC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E31B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191FC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800E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3B5C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314A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106D2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DC758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3A700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CF34B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5345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A18E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FDD98C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3C1F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9CFD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A96A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F7826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F6A92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67135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73A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270F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7B21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5D248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2FC1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60CF2E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A6D9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268E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2B43EF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68576A8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9E8F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ECDAD5" w14:textId="6B4B625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9417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53F9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93DC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58B86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C26C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1BF1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A342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44AD2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5742A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8D45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8DFA0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FCA6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w:t>
            </w:r>
          </w:p>
        </w:tc>
        <w:tc>
          <w:tcPr>
            <w:tcW w:w="238" w:type="pct"/>
            <w:tcBorders>
              <w:top w:val="nil"/>
              <w:left w:val="nil"/>
              <w:bottom w:val="dotted" w:sz="4" w:space="0" w:color="auto"/>
              <w:right w:val="single" w:sz="4" w:space="0" w:color="auto"/>
            </w:tcBorders>
            <w:shd w:val="clear" w:color="auto" w:fill="auto"/>
            <w:noWrap/>
            <w:vAlign w:val="bottom"/>
            <w:hideMark/>
          </w:tcPr>
          <w:p w14:paraId="3094A0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06180</w:t>
            </w:r>
          </w:p>
        </w:tc>
        <w:tc>
          <w:tcPr>
            <w:tcW w:w="1409" w:type="pct"/>
            <w:tcBorders>
              <w:top w:val="nil"/>
              <w:left w:val="nil"/>
              <w:bottom w:val="dotted" w:sz="4" w:space="0" w:color="auto"/>
              <w:right w:val="single" w:sz="4" w:space="0" w:color="auto"/>
            </w:tcBorders>
            <w:shd w:val="clear" w:color="auto" w:fill="auto"/>
            <w:noWrap/>
            <w:vAlign w:val="bottom"/>
            <w:hideMark/>
          </w:tcPr>
          <w:p w14:paraId="50CB4B4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1412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770B10D5" w14:textId="1DD9BF1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4F3993" w:rsidRPr="00AF68E7">
              <w:rPr>
                <w:rFonts w:ascii="Arial" w:eastAsia="Times New Roman" w:hAnsi="Arial" w:cs="Arial"/>
                <w:b/>
                <w:sz w:val="10"/>
                <w:szCs w:val="10"/>
              </w:rPr>
              <w: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91A1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E242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1A1C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6BC4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51FE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9F3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5F4D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A34C9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62CE9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01CF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3E2F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65BF04B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C23BBB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1E524E9" w14:textId="3495FE95"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w:t>
            </w:r>
            <w:r w:rsidR="004F3993" w:rsidRPr="00AF68E7">
              <w:rPr>
                <w:rFonts w:ascii="Arial" w:eastAsia="Times New Roman" w:hAnsi="Arial" w:cs="Arial"/>
                <w:b/>
                <w:bCs/>
                <w:sz w:val="10"/>
                <w:szCs w:val="10"/>
              </w:rPr>
              <w:t>Infrastrukturës</w:t>
            </w:r>
            <w:r w:rsidRPr="00AF68E7">
              <w:rPr>
                <w:rFonts w:ascii="Arial" w:eastAsia="Times New Roman" w:hAnsi="Arial" w:cs="Arial"/>
                <w:b/>
                <w:bCs/>
                <w:sz w:val="10"/>
                <w:szCs w:val="10"/>
              </w:rPr>
              <w:t xml:space="preserve"> dhe Energjis</w:t>
            </w:r>
            <w:r w:rsidR="004F3993" w:rsidRPr="00AF68E7">
              <w:rPr>
                <w:rFonts w:ascii="Arial" w:eastAsia="Times New Roman" w:hAnsi="Arial" w:cs="Arial"/>
                <w:b/>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EC5D8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71A5E3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9CB9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1,429,353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C9096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255,103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F74D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3,051,673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7617B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1CBCC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27E68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66E8E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40,800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A4DCD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855,169</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DAAD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46,249,387</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3123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52,777,485</w:t>
            </w:r>
          </w:p>
        </w:tc>
      </w:tr>
      <w:tr w:rsidR="00AF68E7" w:rsidRPr="00AF68E7" w14:paraId="6CF8200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DA66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81BB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0FD4F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A69C1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63127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B469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571,467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389C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116,166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F22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119,055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B4D2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9996D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E06A1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F669F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0C4D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60597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F87EF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993,948</w:t>
            </w:r>
          </w:p>
        </w:tc>
      </w:tr>
      <w:tr w:rsidR="00AF68E7" w:rsidRPr="00AF68E7" w14:paraId="4737A6D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F09B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A7E25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46703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EBFF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EA967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3E7C6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AB43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44CA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BC6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9A6A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2FB2A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942D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B50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73444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400,000</w:t>
            </w:r>
          </w:p>
        </w:tc>
        <w:tc>
          <w:tcPr>
            <w:tcW w:w="248" w:type="pct"/>
            <w:tcBorders>
              <w:top w:val="nil"/>
              <w:left w:val="nil"/>
              <w:bottom w:val="dotted" w:sz="4" w:space="0" w:color="auto"/>
              <w:right w:val="single" w:sz="4" w:space="0" w:color="auto"/>
            </w:tcBorders>
            <w:shd w:val="clear" w:color="auto" w:fill="auto"/>
            <w:noWrap/>
            <w:vAlign w:val="bottom"/>
            <w:hideMark/>
          </w:tcPr>
          <w:p w14:paraId="6B44BD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400,000</w:t>
            </w:r>
          </w:p>
        </w:tc>
      </w:tr>
      <w:tr w:rsidR="00AF68E7" w:rsidRPr="00AF68E7" w14:paraId="2A0D63E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0822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31C1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E6D8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21B26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69B12C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2C2C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A470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7732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9D9D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C7A1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824B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F99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F307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8396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297F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DADBA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BEB8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5BE1A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1095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3FDD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1A4B10" w14:textId="3D868FB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E68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AC6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B5C7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2DF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1AC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020E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F89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0418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AF9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72B92C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r>
      <w:tr w:rsidR="00AF68E7" w:rsidRPr="00AF68E7" w14:paraId="4C9BEA0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B28E6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324B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23886F2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41D27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2D88D386" w14:textId="2876AE0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2778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652F2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72EB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1638F1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19216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C8344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DB0E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8C609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2070D8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2F7B5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D7D90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46E39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3B03C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B1064D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Shpenzimeve Publike</w:t>
            </w:r>
          </w:p>
        </w:tc>
        <w:tc>
          <w:tcPr>
            <w:tcW w:w="139" w:type="pct"/>
            <w:tcBorders>
              <w:top w:val="nil"/>
              <w:left w:val="nil"/>
              <w:bottom w:val="dotted" w:sz="4" w:space="0" w:color="auto"/>
              <w:right w:val="single" w:sz="4" w:space="0" w:color="auto"/>
            </w:tcBorders>
            <w:shd w:val="clear" w:color="auto" w:fill="auto"/>
            <w:noWrap/>
            <w:vAlign w:val="bottom"/>
            <w:hideMark/>
          </w:tcPr>
          <w:p w14:paraId="3EFA32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F61C6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4FC69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350,279</w:t>
            </w:r>
          </w:p>
        </w:tc>
        <w:tc>
          <w:tcPr>
            <w:tcW w:w="250" w:type="pct"/>
            <w:tcBorders>
              <w:top w:val="nil"/>
              <w:left w:val="nil"/>
              <w:bottom w:val="dotted" w:sz="4" w:space="0" w:color="auto"/>
              <w:right w:val="single" w:sz="4" w:space="0" w:color="auto"/>
            </w:tcBorders>
            <w:shd w:val="clear" w:color="auto" w:fill="auto"/>
            <w:noWrap/>
            <w:vAlign w:val="bottom"/>
            <w:hideMark/>
          </w:tcPr>
          <w:p w14:paraId="627901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64,939</w:t>
            </w:r>
          </w:p>
        </w:tc>
        <w:tc>
          <w:tcPr>
            <w:tcW w:w="232" w:type="pct"/>
            <w:tcBorders>
              <w:top w:val="nil"/>
              <w:left w:val="nil"/>
              <w:bottom w:val="dotted" w:sz="4" w:space="0" w:color="auto"/>
              <w:right w:val="single" w:sz="4" w:space="0" w:color="auto"/>
            </w:tcBorders>
            <w:shd w:val="clear" w:color="auto" w:fill="auto"/>
            <w:noWrap/>
            <w:vAlign w:val="bottom"/>
            <w:hideMark/>
          </w:tcPr>
          <w:p w14:paraId="574967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76,770</w:t>
            </w:r>
          </w:p>
        </w:tc>
        <w:tc>
          <w:tcPr>
            <w:tcW w:w="213" w:type="pct"/>
            <w:tcBorders>
              <w:top w:val="nil"/>
              <w:left w:val="nil"/>
              <w:bottom w:val="dotted" w:sz="4" w:space="0" w:color="auto"/>
              <w:right w:val="single" w:sz="4" w:space="0" w:color="auto"/>
            </w:tcBorders>
            <w:shd w:val="clear" w:color="auto" w:fill="auto"/>
            <w:noWrap/>
            <w:vAlign w:val="bottom"/>
            <w:hideMark/>
          </w:tcPr>
          <w:p w14:paraId="361F3E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9E01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B6E7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E428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A57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475,000</w:t>
            </w:r>
          </w:p>
        </w:tc>
        <w:tc>
          <w:tcPr>
            <w:tcW w:w="256" w:type="pct"/>
            <w:tcBorders>
              <w:top w:val="nil"/>
              <w:left w:val="nil"/>
              <w:bottom w:val="dotted" w:sz="4" w:space="0" w:color="auto"/>
              <w:right w:val="single" w:sz="4" w:space="0" w:color="auto"/>
            </w:tcBorders>
            <w:shd w:val="clear" w:color="auto" w:fill="auto"/>
            <w:noWrap/>
            <w:vAlign w:val="bottom"/>
            <w:hideMark/>
          </w:tcPr>
          <w:p w14:paraId="37F53E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783B0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966,988</w:t>
            </w:r>
          </w:p>
        </w:tc>
      </w:tr>
      <w:tr w:rsidR="00AF68E7" w:rsidRPr="00AF68E7" w14:paraId="4471C8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2E9B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80EC7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4A1787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E44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45BF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CAB9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F6E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77C8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4D3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BCBD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CE97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036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56259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12F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C311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8CFC59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13D0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F31653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50485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7DE6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FDDE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F3BAB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FE8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61DB6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01FC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4646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FDCB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68D0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1EFA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80A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78733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FBDB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DBF0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1ABCC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6BED3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B56C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81EC4D0" w14:textId="6E4530C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7127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307D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7E37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2E42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B462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B4589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BDAE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8DDE8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2022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D16A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250F9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C253A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0B4DB4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ash" w:sz="4" w:space="0" w:color="auto"/>
              <w:right w:val="single" w:sz="4" w:space="0" w:color="auto"/>
            </w:tcBorders>
            <w:shd w:val="clear" w:color="auto" w:fill="auto"/>
            <w:noWrap/>
            <w:vAlign w:val="bottom"/>
            <w:hideMark/>
          </w:tcPr>
          <w:p w14:paraId="3F1AE6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60635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7488D92" w14:textId="53C60A2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56BE1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30F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43975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B6F25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22119A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185B4C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1847B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27880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3DAB8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8D212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71D7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D2BE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5DBC2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AD3C857" w14:textId="355CA083"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Ekzekutimi i Pagesave t</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Ndryshme</w:t>
            </w:r>
          </w:p>
        </w:tc>
        <w:tc>
          <w:tcPr>
            <w:tcW w:w="139" w:type="pct"/>
            <w:tcBorders>
              <w:top w:val="nil"/>
              <w:left w:val="nil"/>
              <w:bottom w:val="dotted" w:sz="4" w:space="0" w:color="auto"/>
              <w:right w:val="single" w:sz="4" w:space="0" w:color="auto"/>
            </w:tcBorders>
            <w:shd w:val="clear" w:color="auto" w:fill="auto"/>
            <w:noWrap/>
            <w:vAlign w:val="bottom"/>
            <w:hideMark/>
          </w:tcPr>
          <w:p w14:paraId="49B96B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94D9D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1B182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ECAD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BE95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314,000</w:t>
            </w:r>
          </w:p>
        </w:tc>
        <w:tc>
          <w:tcPr>
            <w:tcW w:w="213" w:type="pct"/>
            <w:tcBorders>
              <w:top w:val="nil"/>
              <w:left w:val="nil"/>
              <w:bottom w:val="dotted" w:sz="4" w:space="0" w:color="auto"/>
              <w:right w:val="single" w:sz="4" w:space="0" w:color="auto"/>
            </w:tcBorders>
            <w:shd w:val="clear" w:color="auto" w:fill="auto"/>
            <w:noWrap/>
            <w:vAlign w:val="bottom"/>
            <w:hideMark/>
          </w:tcPr>
          <w:p w14:paraId="6D74DE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76E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150,000</w:t>
            </w:r>
          </w:p>
        </w:tc>
        <w:tc>
          <w:tcPr>
            <w:tcW w:w="216" w:type="pct"/>
            <w:tcBorders>
              <w:top w:val="nil"/>
              <w:left w:val="nil"/>
              <w:bottom w:val="dotted" w:sz="4" w:space="0" w:color="auto"/>
              <w:right w:val="single" w:sz="4" w:space="0" w:color="auto"/>
            </w:tcBorders>
            <w:shd w:val="clear" w:color="auto" w:fill="auto"/>
            <w:noWrap/>
            <w:vAlign w:val="bottom"/>
            <w:hideMark/>
          </w:tcPr>
          <w:p w14:paraId="670367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50" w:type="pct"/>
            <w:tcBorders>
              <w:top w:val="nil"/>
              <w:left w:val="nil"/>
              <w:bottom w:val="dotted" w:sz="4" w:space="0" w:color="auto"/>
              <w:right w:val="single" w:sz="4" w:space="0" w:color="auto"/>
            </w:tcBorders>
            <w:shd w:val="clear" w:color="auto" w:fill="auto"/>
            <w:noWrap/>
            <w:vAlign w:val="bottom"/>
            <w:hideMark/>
          </w:tcPr>
          <w:p w14:paraId="0893EE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90,000</w:t>
            </w:r>
          </w:p>
        </w:tc>
        <w:tc>
          <w:tcPr>
            <w:tcW w:w="285" w:type="pct"/>
            <w:tcBorders>
              <w:top w:val="nil"/>
              <w:left w:val="nil"/>
              <w:bottom w:val="dotted" w:sz="4" w:space="0" w:color="auto"/>
              <w:right w:val="single" w:sz="4" w:space="0" w:color="auto"/>
            </w:tcBorders>
            <w:shd w:val="clear" w:color="auto" w:fill="auto"/>
            <w:noWrap/>
            <w:vAlign w:val="bottom"/>
            <w:hideMark/>
          </w:tcPr>
          <w:p w14:paraId="2E2DB9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236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600,000</w:t>
            </w:r>
          </w:p>
        </w:tc>
        <w:tc>
          <w:tcPr>
            <w:tcW w:w="248" w:type="pct"/>
            <w:tcBorders>
              <w:top w:val="nil"/>
              <w:left w:val="nil"/>
              <w:bottom w:val="dotted" w:sz="4" w:space="0" w:color="auto"/>
              <w:right w:val="single" w:sz="4" w:space="0" w:color="auto"/>
            </w:tcBorders>
            <w:shd w:val="clear" w:color="auto" w:fill="auto"/>
            <w:noWrap/>
            <w:vAlign w:val="bottom"/>
            <w:hideMark/>
          </w:tcPr>
          <w:p w14:paraId="07A386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1,204,000</w:t>
            </w:r>
          </w:p>
        </w:tc>
      </w:tr>
      <w:tr w:rsidR="00AF68E7" w:rsidRPr="00AF68E7" w14:paraId="6B3221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5C05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6450E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54C90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B0D8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06021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F268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AFE0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40B1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F4AB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6EB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5A21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B8C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512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458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4841B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4D31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304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F1358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43E37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1DD27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3D29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5BDB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04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5545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F46FF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BF14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8E1F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590E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8E96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142B1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8F8E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EC335B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A8C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078B6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20E27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0B09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6818326" w14:textId="6F6E454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190F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8A03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B76F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48CB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A83C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F35D1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6A6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17F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5D0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63F2A5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0721A85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1F001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7F878C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0E2EF0C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9D6B1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C5D59C6" w14:textId="1DAFA65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449E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293AF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6C88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633DB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E780F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F02C0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79556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73669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79FB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A72A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6B7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437E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5E81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5A8FA24" w14:textId="14E592D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t</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Ardhurave Tatimore</w:t>
            </w:r>
          </w:p>
        </w:tc>
        <w:tc>
          <w:tcPr>
            <w:tcW w:w="139" w:type="pct"/>
            <w:tcBorders>
              <w:top w:val="nil"/>
              <w:left w:val="nil"/>
              <w:bottom w:val="dotted" w:sz="4" w:space="0" w:color="auto"/>
              <w:right w:val="single" w:sz="4" w:space="0" w:color="auto"/>
            </w:tcBorders>
            <w:shd w:val="clear" w:color="auto" w:fill="auto"/>
            <w:noWrap/>
            <w:vAlign w:val="bottom"/>
            <w:hideMark/>
          </w:tcPr>
          <w:p w14:paraId="0E90FE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6B7CD8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F9D29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1,618,347</w:t>
            </w:r>
          </w:p>
        </w:tc>
        <w:tc>
          <w:tcPr>
            <w:tcW w:w="250" w:type="pct"/>
            <w:tcBorders>
              <w:top w:val="nil"/>
              <w:left w:val="nil"/>
              <w:bottom w:val="dotted" w:sz="4" w:space="0" w:color="auto"/>
              <w:right w:val="single" w:sz="4" w:space="0" w:color="auto"/>
            </w:tcBorders>
            <w:shd w:val="clear" w:color="auto" w:fill="auto"/>
            <w:noWrap/>
            <w:vAlign w:val="bottom"/>
            <w:hideMark/>
          </w:tcPr>
          <w:p w14:paraId="3B49C6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287,400</w:t>
            </w:r>
          </w:p>
        </w:tc>
        <w:tc>
          <w:tcPr>
            <w:tcW w:w="232" w:type="pct"/>
            <w:tcBorders>
              <w:top w:val="nil"/>
              <w:left w:val="nil"/>
              <w:bottom w:val="dotted" w:sz="4" w:space="0" w:color="auto"/>
              <w:right w:val="single" w:sz="4" w:space="0" w:color="auto"/>
            </w:tcBorders>
            <w:shd w:val="clear" w:color="auto" w:fill="auto"/>
            <w:noWrap/>
            <w:vAlign w:val="bottom"/>
            <w:hideMark/>
          </w:tcPr>
          <w:p w14:paraId="18479F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943,819</w:t>
            </w:r>
          </w:p>
        </w:tc>
        <w:tc>
          <w:tcPr>
            <w:tcW w:w="213" w:type="pct"/>
            <w:tcBorders>
              <w:top w:val="nil"/>
              <w:left w:val="nil"/>
              <w:bottom w:val="dotted" w:sz="4" w:space="0" w:color="auto"/>
              <w:right w:val="single" w:sz="4" w:space="0" w:color="auto"/>
            </w:tcBorders>
            <w:shd w:val="clear" w:color="auto" w:fill="auto"/>
            <w:noWrap/>
            <w:vAlign w:val="bottom"/>
            <w:hideMark/>
          </w:tcPr>
          <w:p w14:paraId="0EB178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66D9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B0EC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2,200</w:t>
            </w:r>
          </w:p>
        </w:tc>
        <w:tc>
          <w:tcPr>
            <w:tcW w:w="250" w:type="pct"/>
            <w:tcBorders>
              <w:top w:val="nil"/>
              <w:left w:val="nil"/>
              <w:bottom w:val="dotted" w:sz="4" w:space="0" w:color="auto"/>
              <w:right w:val="single" w:sz="4" w:space="0" w:color="auto"/>
            </w:tcBorders>
            <w:shd w:val="clear" w:color="auto" w:fill="auto"/>
            <w:noWrap/>
            <w:vAlign w:val="bottom"/>
            <w:hideMark/>
          </w:tcPr>
          <w:p w14:paraId="636A7D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381</w:t>
            </w:r>
          </w:p>
        </w:tc>
        <w:tc>
          <w:tcPr>
            <w:tcW w:w="285" w:type="pct"/>
            <w:tcBorders>
              <w:top w:val="nil"/>
              <w:left w:val="nil"/>
              <w:bottom w:val="dotted" w:sz="4" w:space="0" w:color="auto"/>
              <w:right w:val="single" w:sz="4" w:space="0" w:color="auto"/>
            </w:tcBorders>
            <w:shd w:val="clear" w:color="auto" w:fill="auto"/>
            <w:noWrap/>
            <w:vAlign w:val="bottom"/>
            <w:hideMark/>
          </w:tcPr>
          <w:p w14:paraId="076F56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56" w:type="pct"/>
            <w:tcBorders>
              <w:top w:val="nil"/>
              <w:left w:val="nil"/>
              <w:bottom w:val="dotted" w:sz="4" w:space="0" w:color="auto"/>
              <w:right w:val="single" w:sz="4" w:space="0" w:color="auto"/>
            </w:tcBorders>
            <w:shd w:val="clear" w:color="auto" w:fill="auto"/>
            <w:noWrap/>
            <w:vAlign w:val="bottom"/>
            <w:hideMark/>
          </w:tcPr>
          <w:p w14:paraId="554EC5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154,000</w:t>
            </w:r>
          </w:p>
        </w:tc>
        <w:tc>
          <w:tcPr>
            <w:tcW w:w="248" w:type="pct"/>
            <w:tcBorders>
              <w:top w:val="nil"/>
              <w:left w:val="nil"/>
              <w:bottom w:val="dotted" w:sz="4" w:space="0" w:color="auto"/>
              <w:right w:val="single" w:sz="4" w:space="0" w:color="auto"/>
            </w:tcBorders>
            <w:shd w:val="clear" w:color="auto" w:fill="auto"/>
            <w:noWrap/>
            <w:vAlign w:val="bottom"/>
            <w:hideMark/>
          </w:tcPr>
          <w:p w14:paraId="49FD9C8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3,009,147</w:t>
            </w:r>
          </w:p>
        </w:tc>
      </w:tr>
      <w:tr w:rsidR="00AF68E7" w:rsidRPr="00AF68E7" w14:paraId="043F1DC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C255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45264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7E72C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3DF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87D7C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36E35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12D6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A8F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356A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2E3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E320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25F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175F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FB20A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6FA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1358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6616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73C0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2A05D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011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C98C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EEC9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C5D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FFE64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D5835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FBED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D76E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BF0B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21FC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CEEE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AA949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AA55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3018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7C19A7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F31AA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63D4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3D6D99D" w14:textId="7465553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46730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AD4E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9660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F429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E3A3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F73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D53F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E069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397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DB6B2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696F14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79F72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AEB54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Dash" w:sz="4" w:space="0" w:color="auto"/>
              <w:right w:val="single" w:sz="4" w:space="0" w:color="auto"/>
            </w:tcBorders>
            <w:shd w:val="clear" w:color="auto" w:fill="auto"/>
            <w:noWrap/>
            <w:vAlign w:val="bottom"/>
            <w:hideMark/>
          </w:tcPr>
          <w:p w14:paraId="610A29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DE33E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1DF4FB6" w14:textId="7FD3B9C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F01F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88A5E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F623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56111D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9B09E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B415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2ACB3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06626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74CB0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40ECB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B2DF1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B2BA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EA245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22441548" w14:textId="65B4DABB"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t</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 xml:space="preserve"> Ardhurave Doganore</w:t>
            </w:r>
          </w:p>
        </w:tc>
        <w:tc>
          <w:tcPr>
            <w:tcW w:w="139" w:type="pct"/>
            <w:tcBorders>
              <w:top w:val="nil"/>
              <w:left w:val="nil"/>
              <w:bottom w:val="dotted" w:sz="4" w:space="0" w:color="auto"/>
              <w:right w:val="single" w:sz="4" w:space="0" w:color="auto"/>
            </w:tcBorders>
            <w:shd w:val="clear" w:color="auto" w:fill="auto"/>
            <w:noWrap/>
            <w:vAlign w:val="bottom"/>
            <w:hideMark/>
          </w:tcPr>
          <w:p w14:paraId="28F127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6814F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69CF99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1,488,607</w:t>
            </w:r>
          </w:p>
        </w:tc>
        <w:tc>
          <w:tcPr>
            <w:tcW w:w="250" w:type="pct"/>
            <w:tcBorders>
              <w:top w:val="nil"/>
              <w:left w:val="nil"/>
              <w:bottom w:val="dotted" w:sz="4" w:space="0" w:color="auto"/>
              <w:right w:val="single" w:sz="4" w:space="0" w:color="auto"/>
            </w:tcBorders>
            <w:shd w:val="clear" w:color="auto" w:fill="auto"/>
            <w:noWrap/>
            <w:vAlign w:val="bottom"/>
            <w:hideMark/>
          </w:tcPr>
          <w:p w14:paraId="5C380C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257,750</w:t>
            </w:r>
          </w:p>
        </w:tc>
        <w:tc>
          <w:tcPr>
            <w:tcW w:w="232" w:type="pct"/>
            <w:tcBorders>
              <w:top w:val="nil"/>
              <w:left w:val="nil"/>
              <w:bottom w:val="dotted" w:sz="4" w:space="0" w:color="auto"/>
              <w:right w:val="single" w:sz="4" w:space="0" w:color="auto"/>
            </w:tcBorders>
            <w:shd w:val="clear" w:color="auto" w:fill="auto"/>
            <w:noWrap/>
            <w:vAlign w:val="bottom"/>
            <w:hideMark/>
          </w:tcPr>
          <w:p w14:paraId="6D43E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2,573,191</w:t>
            </w:r>
          </w:p>
        </w:tc>
        <w:tc>
          <w:tcPr>
            <w:tcW w:w="213" w:type="pct"/>
            <w:tcBorders>
              <w:top w:val="nil"/>
              <w:left w:val="nil"/>
              <w:bottom w:val="dotted" w:sz="4" w:space="0" w:color="auto"/>
              <w:right w:val="single" w:sz="4" w:space="0" w:color="auto"/>
            </w:tcBorders>
            <w:shd w:val="clear" w:color="auto" w:fill="auto"/>
            <w:noWrap/>
            <w:vAlign w:val="bottom"/>
            <w:hideMark/>
          </w:tcPr>
          <w:p w14:paraId="61ECD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E878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89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10,463</w:t>
            </w:r>
          </w:p>
        </w:tc>
        <w:tc>
          <w:tcPr>
            <w:tcW w:w="250" w:type="pct"/>
            <w:tcBorders>
              <w:top w:val="nil"/>
              <w:left w:val="nil"/>
              <w:bottom w:val="dotted" w:sz="4" w:space="0" w:color="auto"/>
              <w:right w:val="single" w:sz="4" w:space="0" w:color="auto"/>
            </w:tcBorders>
            <w:shd w:val="clear" w:color="auto" w:fill="auto"/>
            <w:noWrap/>
            <w:vAlign w:val="bottom"/>
            <w:hideMark/>
          </w:tcPr>
          <w:p w14:paraId="749528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336</w:t>
            </w:r>
          </w:p>
        </w:tc>
        <w:tc>
          <w:tcPr>
            <w:tcW w:w="285" w:type="pct"/>
            <w:tcBorders>
              <w:top w:val="nil"/>
              <w:left w:val="nil"/>
              <w:bottom w:val="dotted" w:sz="4" w:space="0" w:color="auto"/>
              <w:right w:val="single" w:sz="4" w:space="0" w:color="auto"/>
            </w:tcBorders>
            <w:shd w:val="clear" w:color="auto" w:fill="auto"/>
            <w:noWrap/>
            <w:vAlign w:val="bottom"/>
            <w:hideMark/>
          </w:tcPr>
          <w:p w14:paraId="19413D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E526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123,220</w:t>
            </w:r>
          </w:p>
        </w:tc>
        <w:tc>
          <w:tcPr>
            <w:tcW w:w="248" w:type="pct"/>
            <w:tcBorders>
              <w:top w:val="nil"/>
              <w:left w:val="nil"/>
              <w:bottom w:val="dotted" w:sz="4" w:space="0" w:color="auto"/>
              <w:right w:val="single" w:sz="4" w:space="0" w:color="auto"/>
            </w:tcBorders>
            <w:shd w:val="clear" w:color="auto" w:fill="auto"/>
            <w:noWrap/>
            <w:vAlign w:val="bottom"/>
            <w:hideMark/>
          </w:tcPr>
          <w:p w14:paraId="4FFDD3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4,453,567</w:t>
            </w:r>
          </w:p>
        </w:tc>
      </w:tr>
      <w:tr w:rsidR="00AF68E7" w:rsidRPr="00AF68E7" w14:paraId="507427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259F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6298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B7AA60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B4060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CC18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3DCE7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A009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43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3A2E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F1C2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BF7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391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C50B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120,690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6919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F816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120,690</w:t>
            </w:r>
          </w:p>
        </w:tc>
      </w:tr>
      <w:tr w:rsidR="00AF68E7" w:rsidRPr="00AF68E7" w14:paraId="34D9F8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B0E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A37B9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36D0CF7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B46F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24CA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A6CDE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A7E4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F89E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ECA4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66D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8DBC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79E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DE4B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FBB2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005C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8CAF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2CD8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875CD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1A5A17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3E75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0296E4B" w14:textId="6E8217E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78F0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A528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0DD1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6210E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47F2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329B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8033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54FA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26F7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E245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444E2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0356E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CD877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Dash" w:sz="4" w:space="0" w:color="auto"/>
              <w:right w:val="single" w:sz="4" w:space="0" w:color="auto"/>
            </w:tcBorders>
            <w:shd w:val="clear" w:color="auto" w:fill="auto"/>
            <w:noWrap/>
            <w:vAlign w:val="bottom"/>
            <w:hideMark/>
          </w:tcPr>
          <w:p w14:paraId="277B90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A7402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F8C301C" w14:textId="7FA44CD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01E79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C183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7D500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2180C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47BF2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CC6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24F54E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1D1EE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DBD5F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F9FB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EAF63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763D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B2423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47FABE0" w14:textId="7B969F4A"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Lufta </w:t>
            </w:r>
            <w:r w:rsidR="004F3993" w:rsidRPr="00AF68E7">
              <w:rPr>
                <w:rFonts w:ascii="Arial" w:eastAsia="Times New Roman" w:hAnsi="Arial" w:cs="Arial"/>
                <w:b/>
                <w:bCs/>
                <w:sz w:val="10"/>
                <w:szCs w:val="10"/>
              </w:rPr>
              <w:t>kundër</w:t>
            </w:r>
            <w:r w:rsidRPr="00AF68E7">
              <w:rPr>
                <w:rFonts w:ascii="Arial" w:eastAsia="Times New Roman" w:hAnsi="Arial" w:cs="Arial"/>
                <w:b/>
                <w:bCs/>
                <w:sz w:val="10"/>
                <w:szCs w:val="10"/>
              </w:rPr>
              <w:t xml:space="preserve"> Transaksioneve Financiare Jo-Ligjore</w:t>
            </w:r>
          </w:p>
        </w:tc>
        <w:tc>
          <w:tcPr>
            <w:tcW w:w="139" w:type="pct"/>
            <w:tcBorders>
              <w:top w:val="nil"/>
              <w:left w:val="nil"/>
              <w:bottom w:val="dotted" w:sz="4" w:space="0" w:color="auto"/>
              <w:right w:val="single" w:sz="4" w:space="0" w:color="auto"/>
            </w:tcBorders>
            <w:shd w:val="clear" w:color="auto" w:fill="auto"/>
            <w:noWrap/>
            <w:vAlign w:val="bottom"/>
            <w:hideMark/>
          </w:tcPr>
          <w:p w14:paraId="00F16F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9597F4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0975A9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130,300</w:t>
            </w:r>
          </w:p>
        </w:tc>
        <w:tc>
          <w:tcPr>
            <w:tcW w:w="250" w:type="pct"/>
            <w:tcBorders>
              <w:top w:val="nil"/>
              <w:left w:val="nil"/>
              <w:bottom w:val="dotted" w:sz="4" w:space="0" w:color="auto"/>
              <w:right w:val="single" w:sz="4" w:space="0" w:color="auto"/>
            </w:tcBorders>
            <w:shd w:val="clear" w:color="auto" w:fill="auto"/>
            <w:noWrap/>
            <w:vAlign w:val="bottom"/>
            <w:hideMark/>
          </w:tcPr>
          <w:p w14:paraId="01FA5A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35,700</w:t>
            </w:r>
          </w:p>
        </w:tc>
        <w:tc>
          <w:tcPr>
            <w:tcW w:w="232" w:type="pct"/>
            <w:tcBorders>
              <w:top w:val="nil"/>
              <w:left w:val="nil"/>
              <w:bottom w:val="dotted" w:sz="4" w:space="0" w:color="auto"/>
              <w:right w:val="single" w:sz="4" w:space="0" w:color="auto"/>
            </w:tcBorders>
            <w:shd w:val="clear" w:color="auto" w:fill="auto"/>
            <w:noWrap/>
            <w:vAlign w:val="bottom"/>
            <w:hideMark/>
          </w:tcPr>
          <w:p w14:paraId="7C7119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22,662</w:t>
            </w:r>
          </w:p>
        </w:tc>
        <w:tc>
          <w:tcPr>
            <w:tcW w:w="213" w:type="pct"/>
            <w:tcBorders>
              <w:top w:val="nil"/>
              <w:left w:val="nil"/>
              <w:bottom w:val="dotted" w:sz="4" w:space="0" w:color="auto"/>
              <w:right w:val="single" w:sz="4" w:space="0" w:color="auto"/>
            </w:tcBorders>
            <w:shd w:val="clear" w:color="auto" w:fill="auto"/>
            <w:noWrap/>
            <w:vAlign w:val="bottom"/>
            <w:hideMark/>
          </w:tcPr>
          <w:p w14:paraId="19EE55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74847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E01A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w:t>
            </w:r>
          </w:p>
        </w:tc>
        <w:tc>
          <w:tcPr>
            <w:tcW w:w="250" w:type="pct"/>
            <w:tcBorders>
              <w:top w:val="nil"/>
              <w:left w:val="nil"/>
              <w:bottom w:val="dotted" w:sz="4" w:space="0" w:color="auto"/>
              <w:right w:val="single" w:sz="4" w:space="0" w:color="auto"/>
            </w:tcBorders>
            <w:shd w:val="clear" w:color="auto" w:fill="auto"/>
            <w:noWrap/>
            <w:vAlign w:val="bottom"/>
            <w:hideMark/>
          </w:tcPr>
          <w:p w14:paraId="626C9D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w:t>
            </w:r>
          </w:p>
        </w:tc>
        <w:tc>
          <w:tcPr>
            <w:tcW w:w="285" w:type="pct"/>
            <w:tcBorders>
              <w:top w:val="nil"/>
              <w:left w:val="nil"/>
              <w:bottom w:val="dotted" w:sz="4" w:space="0" w:color="auto"/>
              <w:right w:val="single" w:sz="4" w:space="0" w:color="auto"/>
            </w:tcBorders>
            <w:shd w:val="clear" w:color="auto" w:fill="auto"/>
            <w:noWrap/>
            <w:vAlign w:val="bottom"/>
            <w:hideMark/>
          </w:tcPr>
          <w:p w14:paraId="7BDEDB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A2EC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1848E7A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191,310</w:t>
            </w:r>
          </w:p>
        </w:tc>
      </w:tr>
      <w:tr w:rsidR="00AF68E7" w:rsidRPr="00AF68E7" w14:paraId="7824722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F35C1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A20B1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33BD3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3B9E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F34C1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F890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C0E4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21DD6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C4E5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AB50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42A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4B7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3111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086B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F2AE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2C7A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3CF2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23C77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4CBA8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1460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CD091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7056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ADE5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3D12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F363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4844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676E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124B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DD5F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ACD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BF5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897D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39F8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4EC6F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8584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45CD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F027B7" w14:textId="0FDB264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303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C721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4BB9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0AE7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5888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8AE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FB04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DF59F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E91B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BDC70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7318C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A68A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6320C1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Dash" w:sz="4" w:space="0" w:color="auto"/>
              <w:right w:val="single" w:sz="4" w:space="0" w:color="auto"/>
            </w:tcBorders>
            <w:shd w:val="clear" w:color="auto" w:fill="auto"/>
            <w:noWrap/>
            <w:vAlign w:val="bottom"/>
            <w:hideMark/>
          </w:tcPr>
          <w:p w14:paraId="7AACC7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17EF3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E55AFED" w14:textId="0309FFE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84AC6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7A662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51B8D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D112C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6F4E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5B828D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A7877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3A98A7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D6C08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48AFF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315A5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8A78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83E1A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198C7D5" w14:textId="1ED54BDD"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Zhvillim Ekonomik</w:t>
            </w:r>
          </w:p>
        </w:tc>
        <w:tc>
          <w:tcPr>
            <w:tcW w:w="139" w:type="pct"/>
            <w:tcBorders>
              <w:top w:val="nil"/>
              <w:left w:val="nil"/>
              <w:bottom w:val="dotted" w:sz="4" w:space="0" w:color="auto"/>
              <w:right w:val="single" w:sz="4" w:space="0" w:color="auto"/>
            </w:tcBorders>
            <w:shd w:val="clear" w:color="auto" w:fill="auto"/>
            <w:noWrap/>
            <w:vAlign w:val="bottom"/>
            <w:hideMark/>
          </w:tcPr>
          <w:p w14:paraId="2D36F7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0BE90D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19C6B7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173,886</w:t>
            </w:r>
          </w:p>
        </w:tc>
        <w:tc>
          <w:tcPr>
            <w:tcW w:w="250" w:type="pct"/>
            <w:tcBorders>
              <w:top w:val="nil"/>
              <w:left w:val="nil"/>
              <w:bottom w:val="dotted" w:sz="4" w:space="0" w:color="auto"/>
              <w:right w:val="single" w:sz="4" w:space="0" w:color="auto"/>
            </w:tcBorders>
            <w:shd w:val="clear" w:color="auto" w:fill="auto"/>
            <w:noWrap/>
            <w:vAlign w:val="bottom"/>
            <w:hideMark/>
          </w:tcPr>
          <w:p w14:paraId="776899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36,925</w:t>
            </w:r>
          </w:p>
        </w:tc>
        <w:tc>
          <w:tcPr>
            <w:tcW w:w="232" w:type="pct"/>
            <w:tcBorders>
              <w:top w:val="nil"/>
              <w:left w:val="nil"/>
              <w:bottom w:val="dotted" w:sz="4" w:space="0" w:color="auto"/>
              <w:right w:val="single" w:sz="4" w:space="0" w:color="auto"/>
            </w:tcBorders>
            <w:shd w:val="clear" w:color="auto" w:fill="auto"/>
            <w:noWrap/>
            <w:vAlign w:val="bottom"/>
            <w:hideMark/>
          </w:tcPr>
          <w:p w14:paraId="02D89D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120,706</w:t>
            </w:r>
          </w:p>
        </w:tc>
        <w:tc>
          <w:tcPr>
            <w:tcW w:w="213" w:type="pct"/>
            <w:tcBorders>
              <w:top w:val="nil"/>
              <w:left w:val="nil"/>
              <w:bottom w:val="dotted" w:sz="4" w:space="0" w:color="auto"/>
              <w:right w:val="single" w:sz="4" w:space="0" w:color="auto"/>
            </w:tcBorders>
            <w:shd w:val="clear" w:color="auto" w:fill="auto"/>
            <w:noWrap/>
            <w:vAlign w:val="bottom"/>
            <w:hideMark/>
          </w:tcPr>
          <w:p w14:paraId="4B1696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A4AA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16" w:type="pct"/>
            <w:tcBorders>
              <w:top w:val="nil"/>
              <w:left w:val="nil"/>
              <w:bottom w:val="dotted" w:sz="4" w:space="0" w:color="auto"/>
              <w:right w:val="single" w:sz="4" w:space="0" w:color="auto"/>
            </w:tcBorders>
            <w:shd w:val="clear" w:color="auto" w:fill="auto"/>
            <w:noWrap/>
            <w:vAlign w:val="bottom"/>
            <w:hideMark/>
          </w:tcPr>
          <w:p w14:paraId="14314B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375</w:t>
            </w:r>
          </w:p>
        </w:tc>
        <w:tc>
          <w:tcPr>
            <w:tcW w:w="250" w:type="pct"/>
            <w:tcBorders>
              <w:top w:val="nil"/>
              <w:left w:val="nil"/>
              <w:bottom w:val="dotted" w:sz="4" w:space="0" w:color="auto"/>
              <w:right w:val="single" w:sz="4" w:space="0" w:color="auto"/>
            </w:tcBorders>
            <w:shd w:val="clear" w:color="auto" w:fill="auto"/>
            <w:noWrap/>
            <w:vAlign w:val="bottom"/>
            <w:hideMark/>
          </w:tcPr>
          <w:p w14:paraId="422890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644</w:t>
            </w:r>
          </w:p>
        </w:tc>
        <w:tc>
          <w:tcPr>
            <w:tcW w:w="285" w:type="pct"/>
            <w:tcBorders>
              <w:top w:val="nil"/>
              <w:left w:val="nil"/>
              <w:bottom w:val="dotted" w:sz="4" w:space="0" w:color="auto"/>
              <w:right w:val="single" w:sz="4" w:space="0" w:color="auto"/>
            </w:tcBorders>
            <w:shd w:val="clear" w:color="auto" w:fill="auto"/>
            <w:noWrap/>
            <w:vAlign w:val="bottom"/>
            <w:hideMark/>
          </w:tcPr>
          <w:p w14:paraId="294A1B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51,950</w:t>
            </w:r>
          </w:p>
        </w:tc>
        <w:tc>
          <w:tcPr>
            <w:tcW w:w="256" w:type="pct"/>
            <w:tcBorders>
              <w:top w:val="nil"/>
              <w:left w:val="nil"/>
              <w:bottom w:val="dotted" w:sz="4" w:space="0" w:color="auto"/>
              <w:right w:val="single" w:sz="4" w:space="0" w:color="auto"/>
            </w:tcBorders>
            <w:shd w:val="clear" w:color="auto" w:fill="auto"/>
            <w:noWrap/>
            <w:vAlign w:val="bottom"/>
            <w:hideMark/>
          </w:tcPr>
          <w:p w14:paraId="1AFE3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30,050</w:t>
            </w:r>
          </w:p>
        </w:tc>
        <w:tc>
          <w:tcPr>
            <w:tcW w:w="248" w:type="pct"/>
            <w:tcBorders>
              <w:top w:val="nil"/>
              <w:left w:val="nil"/>
              <w:bottom w:val="dotted" w:sz="4" w:space="0" w:color="auto"/>
              <w:right w:val="single" w:sz="4" w:space="0" w:color="auto"/>
            </w:tcBorders>
            <w:shd w:val="clear" w:color="auto" w:fill="auto"/>
            <w:noWrap/>
            <w:vAlign w:val="bottom"/>
            <w:hideMark/>
          </w:tcPr>
          <w:p w14:paraId="24F835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514,536</w:t>
            </w:r>
          </w:p>
        </w:tc>
      </w:tr>
      <w:tr w:rsidR="00AF68E7" w:rsidRPr="00AF68E7" w14:paraId="475E271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6474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10</w:t>
            </w:r>
          </w:p>
        </w:tc>
        <w:tc>
          <w:tcPr>
            <w:tcW w:w="238" w:type="pct"/>
            <w:tcBorders>
              <w:top w:val="nil"/>
              <w:left w:val="nil"/>
              <w:bottom w:val="dotted" w:sz="4" w:space="0" w:color="auto"/>
              <w:right w:val="single" w:sz="4" w:space="0" w:color="auto"/>
            </w:tcBorders>
            <w:shd w:val="clear" w:color="auto" w:fill="auto"/>
            <w:noWrap/>
            <w:vAlign w:val="bottom"/>
            <w:hideMark/>
          </w:tcPr>
          <w:p w14:paraId="51C527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396F6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7D01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3A5A40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49382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054B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2578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84DA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C0E5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372B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958C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1410B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69CA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707B5A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200,000</w:t>
            </w:r>
          </w:p>
        </w:tc>
      </w:tr>
      <w:tr w:rsidR="00AF68E7" w:rsidRPr="00AF68E7" w14:paraId="62640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0DE0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9624F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7B88FD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6BBE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6CDB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43685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A2D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C48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8321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B604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DE5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AE4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07AA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269E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A3B5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C865A1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A55E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D2A00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ted" w:sz="4" w:space="0" w:color="auto"/>
              <w:right w:val="single" w:sz="4" w:space="0" w:color="auto"/>
            </w:tcBorders>
            <w:shd w:val="clear" w:color="auto" w:fill="auto"/>
            <w:noWrap/>
            <w:vAlign w:val="bottom"/>
            <w:hideMark/>
          </w:tcPr>
          <w:p w14:paraId="1F6A927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8106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D28E2C" w14:textId="655817E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EA4F9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F97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8CF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14B23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9749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F7E4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C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479F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05A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6D489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F8639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3AF5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ash" w:sz="4" w:space="0" w:color="auto"/>
              <w:right w:val="single" w:sz="4" w:space="0" w:color="auto"/>
            </w:tcBorders>
            <w:shd w:val="clear" w:color="auto" w:fill="auto"/>
            <w:noWrap/>
            <w:vAlign w:val="bottom"/>
            <w:hideMark/>
          </w:tcPr>
          <w:p w14:paraId="45EEE4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04130</w:t>
            </w:r>
          </w:p>
        </w:tc>
        <w:tc>
          <w:tcPr>
            <w:tcW w:w="1409" w:type="pct"/>
            <w:tcBorders>
              <w:top w:val="nil"/>
              <w:left w:val="nil"/>
              <w:bottom w:val="dotDash" w:sz="4" w:space="0" w:color="auto"/>
              <w:right w:val="single" w:sz="4" w:space="0" w:color="auto"/>
            </w:tcBorders>
            <w:shd w:val="clear" w:color="auto" w:fill="auto"/>
            <w:noWrap/>
            <w:vAlign w:val="bottom"/>
            <w:hideMark/>
          </w:tcPr>
          <w:p w14:paraId="78C3E49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E258B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1640B9A" w14:textId="7DEE9A4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061DF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67B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4D614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3E42B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36B9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21AE1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3A89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CCCD6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094EB9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C25E6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AB6C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112E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633FF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63D29D98" w14:textId="0AC97DE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p</w:t>
            </w:r>
            <w:r w:rsidRPr="00AF68E7">
              <w:rPr>
                <w:rFonts w:ascii="Arial" w:eastAsia="Times New Roman" w:hAnsi="Arial" w:cs="Arial"/>
                <w:b/>
                <w:sz w:val="10"/>
                <w:szCs w:val="10"/>
              </w:rPr>
              <w:t>ë</w:t>
            </w:r>
            <w:r w:rsidR="00247E06" w:rsidRPr="00AF68E7">
              <w:rPr>
                <w:rFonts w:ascii="Arial" w:eastAsia="Times New Roman" w:hAnsi="Arial" w:cs="Arial"/>
                <w:b/>
                <w:bCs/>
                <w:sz w:val="10"/>
                <w:szCs w:val="10"/>
              </w:rPr>
              <w:t>r Mbikq. e Tregut, Infrast. e Ci</w:t>
            </w:r>
            <w:r w:rsidR="00527A50" w:rsidRPr="00AF68E7">
              <w:rPr>
                <w:rFonts w:ascii="Arial" w:eastAsia="Times New Roman" w:hAnsi="Arial" w:cs="Arial"/>
                <w:b/>
                <w:bCs/>
                <w:sz w:val="10"/>
                <w:szCs w:val="10"/>
              </w:rPr>
              <w:t>lë</w:t>
            </w:r>
            <w:r w:rsidR="00247E06" w:rsidRPr="00AF68E7">
              <w:rPr>
                <w:rFonts w:ascii="Arial" w:eastAsia="Times New Roman" w:hAnsi="Arial" w:cs="Arial"/>
                <w:b/>
                <w:bCs/>
                <w:sz w:val="10"/>
                <w:szCs w:val="10"/>
              </w:rPr>
              <w:t>s. dhe Pron. Industr.</w:t>
            </w:r>
          </w:p>
        </w:tc>
        <w:tc>
          <w:tcPr>
            <w:tcW w:w="139" w:type="pct"/>
            <w:tcBorders>
              <w:top w:val="nil"/>
              <w:left w:val="nil"/>
              <w:bottom w:val="dotted" w:sz="4" w:space="0" w:color="auto"/>
              <w:right w:val="single" w:sz="4" w:space="0" w:color="auto"/>
            </w:tcBorders>
            <w:shd w:val="clear" w:color="auto" w:fill="auto"/>
            <w:noWrap/>
            <w:vAlign w:val="bottom"/>
            <w:hideMark/>
          </w:tcPr>
          <w:p w14:paraId="21F4CE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479EF46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812C2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246,300</w:t>
            </w:r>
          </w:p>
        </w:tc>
        <w:tc>
          <w:tcPr>
            <w:tcW w:w="250" w:type="pct"/>
            <w:tcBorders>
              <w:top w:val="nil"/>
              <w:left w:val="nil"/>
              <w:bottom w:val="dotted" w:sz="4" w:space="0" w:color="auto"/>
              <w:right w:val="single" w:sz="4" w:space="0" w:color="auto"/>
            </w:tcBorders>
            <w:shd w:val="clear" w:color="auto" w:fill="auto"/>
            <w:noWrap/>
            <w:vAlign w:val="bottom"/>
            <w:hideMark/>
          </w:tcPr>
          <w:p w14:paraId="42C138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49,000</w:t>
            </w:r>
          </w:p>
        </w:tc>
        <w:tc>
          <w:tcPr>
            <w:tcW w:w="232" w:type="pct"/>
            <w:tcBorders>
              <w:top w:val="nil"/>
              <w:left w:val="nil"/>
              <w:bottom w:val="dotted" w:sz="4" w:space="0" w:color="auto"/>
              <w:right w:val="single" w:sz="4" w:space="0" w:color="auto"/>
            </w:tcBorders>
            <w:shd w:val="clear" w:color="auto" w:fill="auto"/>
            <w:noWrap/>
            <w:vAlign w:val="bottom"/>
            <w:hideMark/>
          </w:tcPr>
          <w:p w14:paraId="099733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51,508</w:t>
            </w:r>
          </w:p>
        </w:tc>
        <w:tc>
          <w:tcPr>
            <w:tcW w:w="213" w:type="pct"/>
            <w:tcBorders>
              <w:top w:val="nil"/>
              <w:left w:val="nil"/>
              <w:bottom w:val="dotted" w:sz="4" w:space="0" w:color="auto"/>
              <w:right w:val="single" w:sz="4" w:space="0" w:color="auto"/>
            </w:tcBorders>
            <w:shd w:val="clear" w:color="auto" w:fill="auto"/>
            <w:noWrap/>
            <w:vAlign w:val="bottom"/>
            <w:hideMark/>
          </w:tcPr>
          <w:p w14:paraId="08AF2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FEDE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AF5D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21,000</w:t>
            </w:r>
          </w:p>
        </w:tc>
        <w:tc>
          <w:tcPr>
            <w:tcW w:w="250" w:type="pct"/>
            <w:tcBorders>
              <w:top w:val="nil"/>
              <w:left w:val="nil"/>
              <w:bottom w:val="dotted" w:sz="4" w:space="0" w:color="auto"/>
              <w:right w:val="single" w:sz="4" w:space="0" w:color="auto"/>
            </w:tcBorders>
            <w:shd w:val="clear" w:color="auto" w:fill="auto"/>
            <w:noWrap/>
            <w:vAlign w:val="bottom"/>
            <w:hideMark/>
          </w:tcPr>
          <w:p w14:paraId="509CBB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192</w:t>
            </w:r>
          </w:p>
        </w:tc>
        <w:tc>
          <w:tcPr>
            <w:tcW w:w="285" w:type="pct"/>
            <w:tcBorders>
              <w:top w:val="nil"/>
              <w:left w:val="nil"/>
              <w:bottom w:val="dotted" w:sz="4" w:space="0" w:color="auto"/>
              <w:right w:val="single" w:sz="4" w:space="0" w:color="auto"/>
            </w:tcBorders>
            <w:shd w:val="clear" w:color="auto" w:fill="auto"/>
            <w:noWrap/>
            <w:vAlign w:val="bottom"/>
            <w:hideMark/>
          </w:tcPr>
          <w:p w14:paraId="27DDA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98E7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22,000</w:t>
            </w:r>
          </w:p>
        </w:tc>
        <w:tc>
          <w:tcPr>
            <w:tcW w:w="248" w:type="pct"/>
            <w:tcBorders>
              <w:top w:val="nil"/>
              <w:left w:val="nil"/>
              <w:bottom w:val="dotted" w:sz="4" w:space="0" w:color="auto"/>
              <w:right w:val="single" w:sz="4" w:space="0" w:color="auto"/>
            </w:tcBorders>
            <w:shd w:val="clear" w:color="auto" w:fill="auto"/>
            <w:noWrap/>
            <w:vAlign w:val="bottom"/>
            <w:hideMark/>
          </w:tcPr>
          <w:p w14:paraId="6E07E36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390,000</w:t>
            </w:r>
          </w:p>
        </w:tc>
      </w:tr>
      <w:tr w:rsidR="00AF68E7" w:rsidRPr="00AF68E7" w14:paraId="503073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6DC6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45DA8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5821B41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0694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772101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DDF84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FAE0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478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3EE4F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66A3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91EE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8991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A6C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4CDB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9BA5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3F899A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D08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6DC7B1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2102BE6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E2F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F82594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6A725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5858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524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2442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1DF6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902E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4707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02C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C0EA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F812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8EA87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2B6E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44239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BAB25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994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929FD41" w14:textId="11B8092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AE56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D3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177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B76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D0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88E0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065C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0483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414F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A031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FED80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E292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nil"/>
              <w:right w:val="single" w:sz="4" w:space="0" w:color="auto"/>
            </w:tcBorders>
            <w:shd w:val="clear" w:color="auto" w:fill="auto"/>
            <w:noWrap/>
            <w:vAlign w:val="bottom"/>
            <w:hideMark/>
          </w:tcPr>
          <w:p w14:paraId="2B19848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04160</w:t>
            </w:r>
          </w:p>
        </w:tc>
        <w:tc>
          <w:tcPr>
            <w:tcW w:w="1409" w:type="pct"/>
            <w:tcBorders>
              <w:top w:val="nil"/>
              <w:left w:val="nil"/>
              <w:bottom w:val="dotted" w:sz="4" w:space="0" w:color="auto"/>
              <w:right w:val="single" w:sz="4" w:space="0" w:color="auto"/>
            </w:tcBorders>
            <w:shd w:val="clear" w:color="auto" w:fill="auto"/>
            <w:noWrap/>
            <w:vAlign w:val="bottom"/>
            <w:hideMark/>
          </w:tcPr>
          <w:p w14:paraId="0CFEB3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24730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24AD1" w14:textId="4B7B387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E9CE6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4C4D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E3C8E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3C66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4018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1F779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F18F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2AD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28220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51349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BD2B7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EB25E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BDBA7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4AD01D3" w14:textId="60B16D3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Sigurimi Shoq</w:t>
            </w:r>
            <w:r w:rsidR="004F3993" w:rsidRPr="00AF68E7">
              <w:rPr>
                <w:rFonts w:ascii="Arial" w:eastAsia="Times New Roman" w:hAnsi="Arial" w:cs="Arial"/>
                <w:b/>
                <w:sz w:val="10"/>
                <w:szCs w:val="10"/>
              </w:rPr>
              <w:t>ë</w:t>
            </w:r>
            <w:r w:rsidRPr="00AF68E7">
              <w:rPr>
                <w:rFonts w:ascii="Arial" w:eastAsia="Times New Roman" w:hAnsi="Arial" w:cs="Arial"/>
                <w:b/>
                <w:bCs/>
                <w:sz w:val="10"/>
                <w:szCs w:val="10"/>
              </w:rPr>
              <w:t>ror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2BA3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2CCA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694D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ABF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AF89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3920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9771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36,599,460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F94A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93D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DAB8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F4C4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0230DB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36,605,810</w:t>
            </w:r>
          </w:p>
        </w:tc>
      </w:tr>
      <w:tr w:rsidR="00AF68E7" w:rsidRPr="00AF68E7" w14:paraId="0FA0A8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DEE0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A4B83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DF72B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3C8F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45F0C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D808A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5275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79B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F3E1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B31A6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C53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CD9E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53B4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5127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5E16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F8425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6B47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2BA2DF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226FAC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14561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A855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DF680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BEE3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17F5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2D7D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3F18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9EC5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FE25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E08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C840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45A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F8943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150D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8B756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ted" w:sz="4" w:space="0" w:color="auto"/>
              <w:right w:val="single" w:sz="4" w:space="0" w:color="auto"/>
            </w:tcBorders>
            <w:shd w:val="clear" w:color="auto" w:fill="auto"/>
            <w:noWrap/>
            <w:vAlign w:val="bottom"/>
            <w:hideMark/>
          </w:tcPr>
          <w:p w14:paraId="7C8E08A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EDD6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23BF745" w14:textId="5C4441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189D8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C16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F72A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13E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00E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B6D2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F6A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6033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9615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B3CB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FE1AD6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FEC52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782C01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10220</w:t>
            </w:r>
          </w:p>
        </w:tc>
        <w:tc>
          <w:tcPr>
            <w:tcW w:w="1409" w:type="pct"/>
            <w:tcBorders>
              <w:top w:val="nil"/>
              <w:left w:val="nil"/>
              <w:bottom w:val="dotDotDash" w:sz="4" w:space="0" w:color="auto"/>
              <w:right w:val="single" w:sz="4" w:space="0" w:color="auto"/>
            </w:tcBorders>
            <w:shd w:val="clear" w:color="auto" w:fill="auto"/>
            <w:noWrap/>
            <w:vAlign w:val="bottom"/>
            <w:hideMark/>
          </w:tcPr>
          <w:p w14:paraId="4B4AF85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26DF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C658BE6" w14:textId="7227227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EB4E6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ED1E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891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C7C7A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E6B5D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7E9B0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2E61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D6B14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0000A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C98758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CE2AFC"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C668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996F6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F8E18AE" w14:textId="084642D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Tregu i Pun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955C4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A4FBF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82DB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680,327</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32BA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30E4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349,000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B258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750,000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00B9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D42F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2BD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7DFA1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4EF7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878A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2,895,613</w:t>
            </w:r>
          </w:p>
        </w:tc>
      </w:tr>
      <w:tr w:rsidR="00AF68E7" w:rsidRPr="00AF68E7" w14:paraId="08827A9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3D8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EA816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717064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CE6E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D61F5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2018F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DC44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414F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984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1B9B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1742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700A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5DAF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08B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BF573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4C8D7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A55B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32A7BE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683B064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B6CA7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717DF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6FB3A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17B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F08B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24C0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FE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C179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608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A422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D5E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8C6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7D686D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DB83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40489A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ted" w:sz="4" w:space="0" w:color="auto"/>
              <w:right w:val="single" w:sz="4" w:space="0" w:color="auto"/>
            </w:tcBorders>
            <w:shd w:val="clear" w:color="auto" w:fill="auto"/>
            <w:noWrap/>
            <w:vAlign w:val="bottom"/>
            <w:hideMark/>
          </w:tcPr>
          <w:p w14:paraId="3C4EB6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AB73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6707C17" w14:textId="419118D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580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FC2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3F1F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9BFB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0E5A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A8C6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CD5B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2E00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FCE08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E16B2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0E5FD1"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C00BA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62EE88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10550</w:t>
            </w:r>
          </w:p>
        </w:tc>
        <w:tc>
          <w:tcPr>
            <w:tcW w:w="1409" w:type="pct"/>
            <w:tcBorders>
              <w:top w:val="nil"/>
              <w:left w:val="nil"/>
              <w:bottom w:val="dotDotDash" w:sz="4" w:space="0" w:color="auto"/>
              <w:right w:val="single" w:sz="4" w:space="0" w:color="auto"/>
            </w:tcBorders>
            <w:shd w:val="clear" w:color="auto" w:fill="auto"/>
            <w:noWrap/>
            <w:vAlign w:val="bottom"/>
            <w:hideMark/>
          </w:tcPr>
          <w:p w14:paraId="7406A2E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A4D0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D2971F" w14:textId="71CA218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FC85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w:t>
            </w:r>
          </w:p>
        </w:tc>
        <w:tc>
          <w:tcPr>
            <w:tcW w:w="250" w:type="pct"/>
            <w:tcBorders>
              <w:top w:val="nil"/>
              <w:left w:val="nil"/>
              <w:bottom w:val="dotDotDash" w:sz="4" w:space="0" w:color="auto"/>
              <w:right w:val="single" w:sz="4" w:space="0" w:color="auto"/>
            </w:tcBorders>
            <w:shd w:val="clear" w:color="auto" w:fill="auto"/>
            <w:noWrap/>
            <w:vAlign w:val="bottom"/>
            <w:hideMark/>
          </w:tcPr>
          <w:p w14:paraId="7D99B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9BB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13" w:type="pct"/>
            <w:tcBorders>
              <w:top w:val="nil"/>
              <w:left w:val="nil"/>
              <w:bottom w:val="dotDotDash" w:sz="4" w:space="0" w:color="auto"/>
              <w:right w:val="single" w:sz="4" w:space="0" w:color="auto"/>
            </w:tcBorders>
            <w:shd w:val="clear" w:color="auto" w:fill="auto"/>
            <w:noWrap/>
            <w:vAlign w:val="bottom"/>
            <w:hideMark/>
          </w:tcPr>
          <w:p w14:paraId="721387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23FCE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4EA4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87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CE094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EB605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80A45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9,000</w:t>
            </w:r>
          </w:p>
        </w:tc>
      </w:tr>
      <w:tr w:rsidR="00AF68E7" w:rsidRPr="00AF68E7" w14:paraId="56665DE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7EB3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6AA1F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782766B" w14:textId="737984D6"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Inspektimi 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Pun</w:t>
            </w:r>
            <w:r w:rsidR="004F3993" w:rsidRPr="00AF68E7">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305F1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605840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822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186,080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4B9C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33,520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C314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29,457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AF00C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60A01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E54B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F8A66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8F7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9F089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E2C9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259,105</w:t>
            </w:r>
          </w:p>
        </w:tc>
      </w:tr>
      <w:tr w:rsidR="00AF68E7" w:rsidRPr="00AF68E7" w14:paraId="7DF805A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2D39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51F4F1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3CDB6E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251A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F7E6B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FECB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616B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6375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929F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CAA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66589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638F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72E3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8B84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7802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44FE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FEF1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057632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227357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EC2E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AEC4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A888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8D53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D335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AC21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937B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E47F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08ED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9074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DA00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26413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15F12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F6E2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ted" w:sz="4" w:space="0" w:color="auto"/>
              <w:right w:val="single" w:sz="4" w:space="0" w:color="auto"/>
            </w:tcBorders>
            <w:shd w:val="clear" w:color="auto" w:fill="auto"/>
            <w:noWrap/>
            <w:vAlign w:val="bottom"/>
            <w:hideMark/>
          </w:tcPr>
          <w:p w14:paraId="1B4D57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ted" w:sz="4" w:space="0" w:color="auto"/>
              <w:right w:val="single" w:sz="4" w:space="0" w:color="auto"/>
            </w:tcBorders>
            <w:shd w:val="clear" w:color="auto" w:fill="auto"/>
            <w:noWrap/>
            <w:vAlign w:val="bottom"/>
            <w:hideMark/>
          </w:tcPr>
          <w:p w14:paraId="012F9C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A9DAD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E16A880" w14:textId="76731EC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64B0C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1962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ECD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7AF1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927B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1AA2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81CF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0B16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A81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36AB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0E14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75150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nil"/>
              <w:left w:val="nil"/>
              <w:bottom w:val="dotDotDash" w:sz="4" w:space="0" w:color="auto"/>
              <w:right w:val="single" w:sz="4" w:space="0" w:color="auto"/>
            </w:tcBorders>
            <w:shd w:val="clear" w:color="auto" w:fill="auto"/>
            <w:noWrap/>
            <w:vAlign w:val="bottom"/>
            <w:hideMark/>
          </w:tcPr>
          <w:p w14:paraId="358D3E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04170</w:t>
            </w:r>
          </w:p>
        </w:tc>
        <w:tc>
          <w:tcPr>
            <w:tcW w:w="1409" w:type="pct"/>
            <w:tcBorders>
              <w:top w:val="nil"/>
              <w:left w:val="nil"/>
              <w:bottom w:val="dotDotDash" w:sz="4" w:space="0" w:color="auto"/>
              <w:right w:val="single" w:sz="4" w:space="0" w:color="auto"/>
            </w:tcBorders>
            <w:shd w:val="clear" w:color="auto" w:fill="auto"/>
            <w:noWrap/>
            <w:vAlign w:val="bottom"/>
            <w:hideMark/>
          </w:tcPr>
          <w:p w14:paraId="069AA4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59BF4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AF27240" w14:textId="2EB81DC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2160B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2C97F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72575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32AE8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01FE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298E0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D7C4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999B5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8D94F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D770C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28DA24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063DF1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15DCB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65F0707" w14:textId="1ACEB7B8"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i</w:t>
            </w:r>
            <w:r w:rsidR="003E6915" w:rsidRPr="00AF68E7">
              <w:rPr>
                <w:rFonts w:ascii="Arial" w:eastAsia="Times New Roman" w:hAnsi="Arial" w:cs="Arial"/>
                <w:b/>
                <w:bCs/>
                <w:sz w:val="10"/>
                <w:szCs w:val="10"/>
              </w:rPr>
              <w:t xml:space="preserve"> </w:t>
            </w:r>
            <w:r w:rsidR="004F3993" w:rsidRPr="00AF68E7">
              <w:rPr>
                <w:rFonts w:ascii="Arial" w:eastAsia="Times New Roman" w:hAnsi="Arial" w:cs="Arial"/>
                <w:b/>
                <w:bCs/>
                <w:sz w:val="10"/>
                <w:szCs w:val="10"/>
              </w:rPr>
              <w:t>Mesëm</w:t>
            </w:r>
            <w:r w:rsidRPr="00AF68E7">
              <w:rPr>
                <w:rFonts w:ascii="Arial" w:eastAsia="Times New Roman" w:hAnsi="Arial" w:cs="Arial"/>
                <w:b/>
                <w:bCs/>
                <w:sz w:val="10"/>
                <w:szCs w:val="10"/>
              </w:rPr>
              <w:t xml:space="preserve"> (profesional)</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169D75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1BD26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08054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1,571,629</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317E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268,251</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03CDF0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431,229</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0E8F50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B0503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7A7492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534B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290,891</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32AF01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7EE215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548,469</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4251AE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3,110,469</w:t>
            </w:r>
          </w:p>
        </w:tc>
      </w:tr>
      <w:tr w:rsidR="00AF68E7" w:rsidRPr="00AF68E7" w14:paraId="5F496DE2"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E9640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24F6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nil"/>
              <w:left w:val="nil"/>
              <w:bottom w:val="dotDotDash" w:sz="4" w:space="0" w:color="auto"/>
              <w:right w:val="single" w:sz="4" w:space="0" w:color="auto"/>
            </w:tcBorders>
            <w:shd w:val="clear" w:color="auto" w:fill="auto"/>
            <w:noWrap/>
            <w:vAlign w:val="bottom"/>
            <w:hideMark/>
          </w:tcPr>
          <w:p w14:paraId="75FFAF0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E99D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942324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0D1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DD500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82D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A7F99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3C2457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5935D3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0FCE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247AF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32450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327F7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400,000</w:t>
            </w:r>
          </w:p>
        </w:tc>
      </w:tr>
      <w:tr w:rsidR="00AF68E7" w:rsidRPr="00AF68E7" w14:paraId="3D11962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1F0957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45EB4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043F2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49ACC8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A556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5FC5C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D823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1702F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8F8C6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ADDF8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2086F1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3E102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A375B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8C41C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768A92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5A7860"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B913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652579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69BFE7E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23139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5696C26" w14:textId="3970083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866BA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80924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1CA60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BD492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4FFF5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73F8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E14F8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58658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1E100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681DFC0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79F43F4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66C8E0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369CD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09240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4CED17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EB46C3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AA8BA40" w14:textId="349B6F2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5FDE0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78DD7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378933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59844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5D8B0B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A45EA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7513D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72B1C1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84AD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591E497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5EE16C7"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2A2C6E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05A060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49AA96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Strehimi</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6C60FE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01ADA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01413C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EC2C1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509090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5503DC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025A9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0FE229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2551D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745,000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465A43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FE2D4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0C0138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1,295,000</w:t>
            </w:r>
          </w:p>
        </w:tc>
      </w:tr>
      <w:tr w:rsidR="00AF68E7" w:rsidRPr="00AF68E7" w14:paraId="19BCC3F1"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39EC8A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27C43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nil"/>
              <w:left w:val="nil"/>
              <w:bottom w:val="dotDotDash" w:sz="4" w:space="0" w:color="auto"/>
              <w:right w:val="single" w:sz="4" w:space="0" w:color="auto"/>
            </w:tcBorders>
            <w:shd w:val="clear" w:color="auto" w:fill="auto"/>
            <w:noWrap/>
            <w:vAlign w:val="bottom"/>
            <w:hideMark/>
          </w:tcPr>
          <w:p w14:paraId="342C9C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2E7357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F7A7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CF0D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4E38C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72B532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C4D28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270988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3BDE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6C06D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6F40CC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23F8F1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04532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5555E6EE"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79B5B9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4BA807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083217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04B68C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25873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CC1D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03C5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FC3E2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8DBFC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1A8060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A156D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3327EB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1D79E1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67BE7C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1C533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8CC00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B8917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3547DD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21043D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AB1CC1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EF122D" w14:textId="19F7024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B992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1E456B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683FAB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6DAEB1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61EC1A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39C923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74757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58DDCF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507793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166DE8E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19C0BF" w14:textId="77777777" w:rsidTr="00247E06">
        <w:trPr>
          <w:trHeight w:val="180"/>
          <w:jc w:val="center"/>
        </w:trPr>
        <w:tc>
          <w:tcPr>
            <w:tcW w:w="201" w:type="pct"/>
            <w:tcBorders>
              <w:top w:val="dotted" w:sz="4" w:space="0" w:color="auto"/>
              <w:left w:val="single" w:sz="4" w:space="0" w:color="auto"/>
              <w:bottom w:val="dotDotDash" w:sz="4" w:space="0" w:color="auto"/>
              <w:right w:val="single" w:sz="4" w:space="0" w:color="auto"/>
            </w:tcBorders>
            <w:shd w:val="clear" w:color="auto" w:fill="auto"/>
            <w:noWrap/>
            <w:vAlign w:val="bottom"/>
            <w:hideMark/>
          </w:tcPr>
          <w:p w14:paraId="5FB0C6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w:t>
            </w:r>
          </w:p>
        </w:tc>
        <w:tc>
          <w:tcPr>
            <w:tcW w:w="238" w:type="pct"/>
            <w:tcBorders>
              <w:top w:val="dotted" w:sz="4" w:space="0" w:color="auto"/>
              <w:left w:val="nil"/>
              <w:bottom w:val="dotDotDash" w:sz="4" w:space="0" w:color="auto"/>
              <w:right w:val="single" w:sz="4" w:space="0" w:color="auto"/>
            </w:tcBorders>
            <w:shd w:val="clear" w:color="auto" w:fill="auto"/>
            <w:noWrap/>
            <w:vAlign w:val="bottom"/>
            <w:hideMark/>
          </w:tcPr>
          <w:p w14:paraId="1BC0FD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06190</w:t>
            </w:r>
          </w:p>
        </w:tc>
        <w:tc>
          <w:tcPr>
            <w:tcW w:w="1409" w:type="pct"/>
            <w:tcBorders>
              <w:top w:val="dotted" w:sz="4" w:space="0" w:color="auto"/>
              <w:left w:val="nil"/>
              <w:bottom w:val="dotDotDash" w:sz="4" w:space="0" w:color="auto"/>
              <w:right w:val="single" w:sz="4" w:space="0" w:color="auto"/>
            </w:tcBorders>
            <w:shd w:val="clear" w:color="auto" w:fill="auto"/>
            <w:noWrap/>
            <w:vAlign w:val="bottom"/>
            <w:hideMark/>
          </w:tcPr>
          <w:p w14:paraId="55D3CB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DotDash" w:sz="4" w:space="0" w:color="auto"/>
              <w:right w:val="single" w:sz="4" w:space="0" w:color="auto"/>
            </w:tcBorders>
            <w:shd w:val="clear" w:color="auto" w:fill="auto"/>
            <w:noWrap/>
            <w:vAlign w:val="bottom"/>
            <w:hideMark/>
          </w:tcPr>
          <w:p w14:paraId="392747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2F0FF3C" w14:textId="3B910D2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627C62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58E77A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otDash" w:sz="4" w:space="0" w:color="auto"/>
              <w:right w:val="single" w:sz="4" w:space="0" w:color="auto"/>
            </w:tcBorders>
            <w:shd w:val="clear" w:color="auto" w:fill="auto"/>
            <w:noWrap/>
            <w:vAlign w:val="bottom"/>
            <w:hideMark/>
          </w:tcPr>
          <w:p w14:paraId="4340A4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otDash" w:sz="4" w:space="0" w:color="auto"/>
              <w:right w:val="single" w:sz="4" w:space="0" w:color="auto"/>
            </w:tcBorders>
            <w:shd w:val="clear" w:color="auto" w:fill="auto"/>
            <w:noWrap/>
            <w:vAlign w:val="bottom"/>
            <w:hideMark/>
          </w:tcPr>
          <w:p w14:paraId="21F858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otDash" w:sz="4" w:space="0" w:color="auto"/>
              <w:right w:val="single" w:sz="4" w:space="0" w:color="auto"/>
            </w:tcBorders>
            <w:shd w:val="clear" w:color="auto" w:fill="auto"/>
            <w:noWrap/>
            <w:vAlign w:val="bottom"/>
            <w:hideMark/>
          </w:tcPr>
          <w:p w14:paraId="4F607B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otDash" w:sz="4" w:space="0" w:color="auto"/>
              <w:right w:val="single" w:sz="4" w:space="0" w:color="auto"/>
            </w:tcBorders>
            <w:shd w:val="clear" w:color="auto" w:fill="auto"/>
            <w:noWrap/>
            <w:vAlign w:val="bottom"/>
            <w:hideMark/>
          </w:tcPr>
          <w:p w14:paraId="436C15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otDash" w:sz="4" w:space="0" w:color="auto"/>
              <w:right w:val="single" w:sz="4" w:space="0" w:color="auto"/>
            </w:tcBorders>
            <w:shd w:val="clear" w:color="auto" w:fill="auto"/>
            <w:noWrap/>
            <w:vAlign w:val="bottom"/>
            <w:hideMark/>
          </w:tcPr>
          <w:p w14:paraId="2487C1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otDash" w:sz="4" w:space="0" w:color="auto"/>
              <w:right w:val="single" w:sz="4" w:space="0" w:color="auto"/>
            </w:tcBorders>
            <w:shd w:val="clear" w:color="auto" w:fill="auto"/>
            <w:noWrap/>
            <w:vAlign w:val="bottom"/>
            <w:hideMark/>
          </w:tcPr>
          <w:p w14:paraId="0705BC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otDash" w:sz="4" w:space="0" w:color="auto"/>
              <w:right w:val="single" w:sz="4" w:space="0" w:color="auto"/>
            </w:tcBorders>
            <w:shd w:val="clear" w:color="auto" w:fill="auto"/>
            <w:noWrap/>
            <w:vAlign w:val="bottom"/>
            <w:hideMark/>
          </w:tcPr>
          <w:p w14:paraId="0212F9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otDash" w:sz="4" w:space="0" w:color="auto"/>
              <w:right w:val="single" w:sz="4" w:space="0" w:color="auto"/>
            </w:tcBorders>
            <w:shd w:val="clear" w:color="auto" w:fill="auto"/>
            <w:noWrap/>
            <w:vAlign w:val="bottom"/>
            <w:hideMark/>
          </w:tcPr>
          <w:p w14:paraId="2CEFFF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FE39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D040A0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01493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F62B64C" w14:textId="407F7F35"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Financave dhe </w:t>
            </w:r>
            <w:r w:rsidR="004F3993" w:rsidRPr="00AF68E7">
              <w:rPr>
                <w:rFonts w:ascii="Arial" w:eastAsia="Times New Roman" w:hAnsi="Arial" w:cs="Arial"/>
                <w:b/>
                <w:bCs/>
                <w:sz w:val="10"/>
                <w:szCs w:val="10"/>
              </w:rPr>
              <w:t>Ekonomisë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8F84A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83E3A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6554A8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7,027,722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192D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1,265,787</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DFF0E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5,035,397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CEE70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5522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36,849,460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1CBE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96,438</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C5A8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1,930,000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DE286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707,640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661B7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3,581,739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DB88C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57,244,183</w:t>
            </w:r>
          </w:p>
        </w:tc>
      </w:tr>
      <w:tr w:rsidR="00AF68E7" w:rsidRPr="00AF68E7" w14:paraId="193597D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2F03F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5D09C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1B043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7A7D72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9AC94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2CBD60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797,768</w:t>
            </w:r>
          </w:p>
        </w:tc>
        <w:tc>
          <w:tcPr>
            <w:tcW w:w="250" w:type="pct"/>
            <w:tcBorders>
              <w:top w:val="nil"/>
              <w:left w:val="nil"/>
              <w:bottom w:val="dotted" w:sz="4" w:space="0" w:color="auto"/>
              <w:right w:val="single" w:sz="4" w:space="0" w:color="auto"/>
            </w:tcBorders>
            <w:shd w:val="clear" w:color="auto" w:fill="auto"/>
            <w:noWrap/>
            <w:vAlign w:val="bottom"/>
            <w:hideMark/>
          </w:tcPr>
          <w:p w14:paraId="783E66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119,411</w:t>
            </w:r>
          </w:p>
        </w:tc>
        <w:tc>
          <w:tcPr>
            <w:tcW w:w="232" w:type="pct"/>
            <w:tcBorders>
              <w:top w:val="nil"/>
              <w:left w:val="nil"/>
              <w:bottom w:val="dotted" w:sz="4" w:space="0" w:color="auto"/>
              <w:right w:val="single" w:sz="4" w:space="0" w:color="auto"/>
            </w:tcBorders>
            <w:shd w:val="clear" w:color="auto" w:fill="auto"/>
            <w:noWrap/>
            <w:vAlign w:val="bottom"/>
            <w:hideMark/>
          </w:tcPr>
          <w:p w14:paraId="0CFBD7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110,301</w:t>
            </w:r>
          </w:p>
        </w:tc>
        <w:tc>
          <w:tcPr>
            <w:tcW w:w="213" w:type="pct"/>
            <w:tcBorders>
              <w:top w:val="nil"/>
              <w:left w:val="nil"/>
              <w:bottom w:val="dotted" w:sz="4" w:space="0" w:color="auto"/>
              <w:right w:val="single" w:sz="4" w:space="0" w:color="auto"/>
            </w:tcBorders>
            <w:shd w:val="clear" w:color="auto" w:fill="auto"/>
            <w:noWrap/>
            <w:vAlign w:val="bottom"/>
            <w:hideMark/>
          </w:tcPr>
          <w:p w14:paraId="348995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3C99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8D4B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A463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720</w:t>
            </w:r>
          </w:p>
        </w:tc>
        <w:tc>
          <w:tcPr>
            <w:tcW w:w="285" w:type="pct"/>
            <w:tcBorders>
              <w:top w:val="nil"/>
              <w:left w:val="nil"/>
              <w:bottom w:val="dotted" w:sz="4" w:space="0" w:color="auto"/>
              <w:right w:val="single" w:sz="4" w:space="0" w:color="auto"/>
            </w:tcBorders>
            <w:shd w:val="clear" w:color="auto" w:fill="auto"/>
            <w:noWrap/>
            <w:vAlign w:val="bottom"/>
            <w:hideMark/>
          </w:tcPr>
          <w:p w14:paraId="07779F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39F4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255,000</w:t>
            </w:r>
          </w:p>
        </w:tc>
        <w:tc>
          <w:tcPr>
            <w:tcW w:w="248" w:type="pct"/>
            <w:tcBorders>
              <w:top w:val="nil"/>
              <w:left w:val="nil"/>
              <w:bottom w:val="dotted" w:sz="4" w:space="0" w:color="auto"/>
              <w:right w:val="single" w:sz="4" w:space="0" w:color="auto"/>
            </w:tcBorders>
            <w:shd w:val="clear" w:color="auto" w:fill="auto"/>
            <w:noWrap/>
            <w:vAlign w:val="bottom"/>
            <w:hideMark/>
          </w:tcPr>
          <w:p w14:paraId="3168B6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1,283,200</w:t>
            </w:r>
          </w:p>
        </w:tc>
      </w:tr>
      <w:tr w:rsidR="00AF68E7" w:rsidRPr="00AF68E7" w14:paraId="1ADB85C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0EF0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290BA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1B047D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C155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FFD1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A0B0E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152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6195D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62D43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7C74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962E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7E04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8FA8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D48BC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87127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A1553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A78E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119D1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8CB3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D7F2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7A97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1AC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A2D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22C6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7633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A44F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8748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04D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AC7C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3E38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0371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3551F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F32E8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11</w:t>
            </w:r>
          </w:p>
        </w:tc>
        <w:tc>
          <w:tcPr>
            <w:tcW w:w="238" w:type="pct"/>
            <w:tcBorders>
              <w:top w:val="nil"/>
              <w:left w:val="nil"/>
              <w:bottom w:val="dotted" w:sz="4" w:space="0" w:color="auto"/>
              <w:right w:val="single" w:sz="4" w:space="0" w:color="auto"/>
            </w:tcBorders>
            <w:shd w:val="clear" w:color="auto" w:fill="auto"/>
            <w:noWrap/>
            <w:vAlign w:val="bottom"/>
            <w:hideMark/>
          </w:tcPr>
          <w:p w14:paraId="3F0C14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D8C05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FBC79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CA09B01" w14:textId="341EA29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86742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2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8E76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7265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BE3C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A3315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D36A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B09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E71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209F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6086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3B1B1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42F339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7DF2D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7D46E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BA071A7" w14:textId="4EDE146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534FA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710F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87C53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496B1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2888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20BBC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74974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7FB9C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A9F4C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4DAF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6D148A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11104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4E459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593674" w14:textId="7B0365D4"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Baz</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rfshir</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parashkollorin)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48AC3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A7DCA8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CF54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19,558,010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EEE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3,396,324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6E7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1,719,063</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B2C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7417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50B3A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AD8C3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8D27A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AE58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1,537,000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9157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27,010,397</w:t>
            </w:r>
          </w:p>
        </w:tc>
      </w:tr>
      <w:tr w:rsidR="00AF68E7" w:rsidRPr="00AF68E7" w14:paraId="1E0F14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DDF0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E4E65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709057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C6A08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ADC212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F1A2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E38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644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888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A61E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E746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2B4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5369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F47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661A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CF6BC5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9B14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F5DFF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4427294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676B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A422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CBE2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BD91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9634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6EEF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DBF7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A69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ED3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29E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FD8E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459F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D59DE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A2FE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7FE48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ted" w:sz="4" w:space="0" w:color="auto"/>
              <w:right w:val="single" w:sz="4" w:space="0" w:color="auto"/>
            </w:tcBorders>
            <w:shd w:val="clear" w:color="auto" w:fill="auto"/>
            <w:noWrap/>
            <w:vAlign w:val="bottom"/>
            <w:hideMark/>
          </w:tcPr>
          <w:p w14:paraId="3141D0D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4F4DE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112837C" w14:textId="7921EA9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E4AD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6855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59662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54D92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0C6F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2972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1E25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09A62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B18F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3B3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00EB36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BB240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206483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09120</w:t>
            </w:r>
          </w:p>
        </w:tc>
        <w:tc>
          <w:tcPr>
            <w:tcW w:w="1409" w:type="pct"/>
            <w:tcBorders>
              <w:top w:val="nil"/>
              <w:left w:val="nil"/>
              <w:bottom w:val="dotDotDash" w:sz="4" w:space="0" w:color="auto"/>
              <w:right w:val="single" w:sz="4" w:space="0" w:color="auto"/>
            </w:tcBorders>
            <w:shd w:val="clear" w:color="auto" w:fill="auto"/>
            <w:noWrap/>
            <w:vAlign w:val="bottom"/>
            <w:hideMark/>
          </w:tcPr>
          <w:p w14:paraId="4B1D2F4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AAF0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E7FC3E" w14:textId="5BF7474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7C4D7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57FAE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57D2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A27E8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80438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0610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A8BB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3241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AFE8F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CAFB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40593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F0697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AF650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67DC0D7" w14:textId="71108DD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Arsimi i </w:t>
            </w:r>
            <w:r w:rsidR="004F3993" w:rsidRPr="00AF68E7">
              <w:rPr>
                <w:rFonts w:ascii="Arial" w:eastAsia="Times New Roman" w:hAnsi="Arial" w:cs="Arial"/>
                <w:b/>
                <w:bCs/>
                <w:sz w:val="10"/>
                <w:szCs w:val="10"/>
              </w:rPr>
              <w:t>Mesëm</w:t>
            </w:r>
            <w:r w:rsidRPr="00AF68E7">
              <w:rPr>
                <w:rFonts w:ascii="Arial" w:eastAsia="Times New Roman" w:hAnsi="Arial" w:cs="Arial"/>
                <w:b/>
                <w:bCs/>
                <w:sz w:val="10"/>
                <w:szCs w:val="10"/>
              </w:rPr>
              <w:t xml:space="preserve"> (i </w:t>
            </w:r>
            <w:r w:rsidR="004F3993" w:rsidRPr="00AF68E7">
              <w:rPr>
                <w:rFonts w:ascii="Arial" w:eastAsia="Times New Roman" w:hAnsi="Arial" w:cs="Arial"/>
                <w:b/>
                <w:bCs/>
                <w:sz w:val="10"/>
                <w:szCs w:val="10"/>
              </w:rPr>
              <w:t>përgjithshëm</w:t>
            </w:r>
            <w:r w:rsidRPr="00AF68E7">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15BBC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6487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2FE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5,916,188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6199B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1,149,411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B6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219,401</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4763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9C994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5542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72B4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0962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BDE9E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1,362,000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6629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8,737,000</w:t>
            </w:r>
          </w:p>
        </w:tc>
      </w:tr>
      <w:tr w:rsidR="00AF68E7" w:rsidRPr="00AF68E7" w14:paraId="36AB998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AA85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3CB35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55CE4F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CCA9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489E9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C899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B2AB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6F59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BC8F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C6DE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5F06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9542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1DCE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8243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723F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94A3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2D2E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10514A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199BDF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E9BE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2F61E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1CB04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87D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69E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A207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0670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083F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80E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03D5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1212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4FD4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7A820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4B7A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09634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ted" w:sz="4" w:space="0" w:color="auto"/>
              <w:right w:val="single" w:sz="4" w:space="0" w:color="auto"/>
            </w:tcBorders>
            <w:shd w:val="clear" w:color="auto" w:fill="auto"/>
            <w:noWrap/>
            <w:vAlign w:val="bottom"/>
            <w:hideMark/>
          </w:tcPr>
          <w:p w14:paraId="0D5847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A952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C712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401945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EB1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30F6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6B7C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9276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E4C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00E5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758A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44DD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E844E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2634C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7EBCD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3C4851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09230</w:t>
            </w:r>
          </w:p>
        </w:tc>
        <w:tc>
          <w:tcPr>
            <w:tcW w:w="1409" w:type="pct"/>
            <w:tcBorders>
              <w:top w:val="nil"/>
              <w:left w:val="nil"/>
              <w:bottom w:val="dotDotDash" w:sz="4" w:space="0" w:color="auto"/>
              <w:right w:val="single" w:sz="4" w:space="0" w:color="auto"/>
            </w:tcBorders>
            <w:shd w:val="clear" w:color="auto" w:fill="auto"/>
            <w:noWrap/>
            <w:vAlign w:val="bottom"/>
            <w:hideMark/>
          </w:tcPr>
          <w:p w14:paraId="3D60B3C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DE8C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1CF3935" w14:textId="38D6B5E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D252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0C0B8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C7301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741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E3C7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12FB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35360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0A85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56CF4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FEAF0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3CABAA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BC2C9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AB610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5B6DB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Universitar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310C2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50391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0040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BB2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121E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1D69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C7212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11,550,000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F37F2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06680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527B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53FC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AFF00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12,730,000</w:t>
            </w:r>
          </w:p>
        </w:tc>
      </w:tr>
      <w:tr w:rsidR="00AF68E7" w:rsidRPr="00AF68E7" w14:paraId="766C7F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3677A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43D449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4203B13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B38D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D551D5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5266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2D27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04FF6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BD84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92E5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68DB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C5A3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0E6B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482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300,000</w:t>
            </w:r>
          </w:p>
        </w:tc>
        <w:tc>
          <w:tcPr>
            <w:tcW w:w="248" w:type="pct"/>
            <w:tcBorders>
              <w:top w:val="nil"/>
              <w:left w:val="nil"/>
              <w:bottom w:val="dotted" w:sz="4" w:space="0" w:color="auto"/>
              <w:right w:val="single" w:sz="4" w:space="0" w:color="auto"/>
            </w:tcBorders>
            <w:shd w:val="clear" w:color="auto" w:fill="auto"/>
            <w:noWrap/>
            <w:vAlign w:val="bottom"/>
            <w:hideMark/>
          </w:tcPr>
          <w:p w14:paraId="5751C12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300,000</w:t>
            </w:r>
          </w:p>
        </w:tc>
      </w:tr>
      <w:tr w:rsidR="00AF68E7" w:rsidRPr="00AF68E7" w14:paraId="017E00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6E40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FA653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7AE1C4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2491E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A2AEA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7043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C8E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9E42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5B52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766E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8764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2F40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C988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874E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D88B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9BF64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6FE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27E698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ted" w:sz="4" w:space="0" w:color="auto"/>
              <w:right w:val="single" w:sz="4" w:space="0" w:color="auto"/>
            </w:tcBorders>
            <w:shd w:val="clear" w:color="auto" w:fill="auto"/>
            <w:noWrap/>
            <w:vAlign w:val="bottom"/>
            <w:hideMark/>
          </w:tcPr>
          <w:p w14:paraId="54728B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6646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B5A6E4" w14:textId="3D9607C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AD06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FFF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EB276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756C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6E128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6C8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C3EC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534E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00D4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CD58D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1566A1E"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544F5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617A41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09450</w:t>
            </w:r>
          </w:p>
        </w:tc>
        <w:tc>
          <w:tcPr>
            <w:tcW w:w="1409" w:type="pct"/>
            <w:tcBorders>
              <w:top w:val="nil"/>
              <w:left w:val="nil"/>
              <w:bottom w:val="dotDotDash" w:sz="4" w:space="0" w:color="auto"/>
              <w:right w:val="single" w:sz="4" w:space="0" w:color="auto"/>
            </w:tcBorders>
            <w:shd w:val="clear" w:color="auto" w:fill="auto"/>
            <w:noWrap/>
            <w:vAlign w:val="bottom"/>
            <w:hideMark/>
          </w:tcPr>
          <w:p w14:paraId="2A3A36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45CF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F30A9E8" w14:textId="1E51102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8F2E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845F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454A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B5625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2FACC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A8109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508B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01BB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1795A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78DADE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4BFE2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B31BA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A9E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B6A5292" w14:textId="6FD44633"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Fonde </w:t>
            </w:r>
            <w:r w:rsidR="004F3993"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Shkenc</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8EE84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16C7D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13FE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21,340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189C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3,220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72551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035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BF9D2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376,840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282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632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E5CE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B315E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FF4AA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1,086,400</w:t>
            </w:r>
          </w:p>
        </w:tc>
      </w:tr>
      <w:tr w:rsidR="00AF68E7" w:rsidRPr="00AF68E7" w14:paraId="7DD2DB9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6239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0152E4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641D56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8605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9C1F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4638D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44F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0D2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B52D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9CB0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15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1400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70A1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E9E4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500,000</w:t>
            </w:r>
          </w:p>
        </w:tc>
        <w:tc>
          <w:tcPr>
            <w:tcW w:w="248" w:type="pct"/>
            <w:tcBorders>
              <w:top w:val="nil"/>
              <w:left w:val="nil"/>
              <w:bottom w:val="dotted" w:sz="4" w:space="0" w:color="auto"/>
              <w:right w:val="single" w:sz="4" w:space="0" w:color="auto"/>
            </w:tcBorders>
            <w:shd w:val="clear" w:color="auto" w:fill="auto"/>
            <w:noWrap/>
            <w:vAlign w:val="bottom"/>
            <w:hideMark/>
          </w:tcPr>
          <w:p w14:paraId="69019C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500,000</w:t>
            </w:r>
          </w:p>
        </w:tc>
      </w:tr>
      <w:tr w:rsidR="00AF68E7" w:rsidRPr="00AF68E7" w14:paraId="21E8609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3E57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BC176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47DF4E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E0C5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5F85F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47C63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100F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3218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DB0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C1A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0B26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DFFC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893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6F6D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B612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D5610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CDAA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F0021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dotted" w:sz="4" w:space="0" w:color="auto"/>
              <w:right w:val="single" w:sz="4" w:space="0" w:color="auto"/>
            </w:tcBorders>
            <w:shd w:val="clear" w:color="auto" w:fill="auto"/>
            <w:noWrap/>
            <w:vAlign w:val="bottom"/>
            <w:hideMark/>
          </w:tcPr>
          <w:p w14:paraId="7309D2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DB53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0D17E0" w14:textId="3FB5B49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59A8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955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64EA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9471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CDE7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3C0C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15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6A8A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59E0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F67AE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381376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EF75D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nil"/>
              <w:right w:val="single" w:sz="4" w:space="0" w:color="auto"/>
            </w:tcBorders>
            <w:shd w:val="clear" w:color="auto" w:fill="auto"/>
            <w:noWrap/>
            <w:vAlign w:val="bottom"/>
            <w:hideMark/>
          </w:tcPr>
          <w:p w14:paraId="02DBED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09770</w:t>
            </w:r>
          </w:p>
        </w:tc>
        <w:tc>
          <w:tcPr>
            <w:tcW w:w="1409" w:type="pct"/>
            <w:tcBorders>
              <w:top w:val="nil"/>
              <w:left w:val="nil"/>
              <w:bottom w:val="nil"/>
              <w:right w:val="single" w:sz="4" w:space="0" w:color="auto"/>
            </w:tcBorders>
            <w:shd w:val="clear" w:color="auto" w:fill="auto"/>
            <w:noWrap/>
            <w:vAlign w:val="bottom"/>
            <w:hideMark/>
          </w:tcPr>
          <w:p w14:paraId="4A21D7E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F656E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14DE9D7" w14:textId="2C8856B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510A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7588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703D8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9991D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20CBE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DFA73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C3EC0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E7110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28446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78279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21308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F377E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F0764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ACEB4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Zhvillimi i Sportit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CBCF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ADAA1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7CBC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32,750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468B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5,780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95BB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DBF7D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63E74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310,370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04C2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5,200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B8BA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DF42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71115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57651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556,100</w:t>
            </w:r>
          </w:p>
        </w:tc>
      </w:tr>
      <w:tr w:rsidR="00AF68E7" w:rsidRPr="00AF68E7" w14:paraId="243E89F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5093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712431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148DE42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76CF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F54E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7C4F3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72F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9779C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BA9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6E55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C70E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87B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66ED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B3CD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6AED14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4EF06B7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3F71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330020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26F61E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FFD4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38DF00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3ECC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4AA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D8681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1DB9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6838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85D90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8610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A2967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68D9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5DC8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3F1D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8581E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ted" w:sz="4" w:space="0" w:color="auto"/>
              <w:right w:val="single" w:sz="4" w:space="0" w:color="auto"/>
            </w:tcBorders>
            <w:shd w:val="clear" w:color="auto" w:fill="auto"/>
            <w:noWrap/>
            <w:vAlign w:val="bottom"/>
            <w:hideMark/>
          </w:tcPr>
          <w:p w14:paraId="678F81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ted" w:sz="4" w:space="0" w:color="auto"/>
              <w:right w:val="single" w:sz="4" w:space="0" w:color="auto"/>
            </w:tcBorders>
            <w:shd w:val="clear" w:color="auto" w:fill="auto"/>
            <w:noWrap/>
            <w:vAlign w:val="bottom"/>
            <w:hideMark/>
          </w:tcPr>
          <w:p w14:paraId="075EA2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9108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AF26C99" w14:textId="746A78D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213D1E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D24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3BF2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DD06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579F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A90D4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4216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956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4CAF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F7A9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071E26D"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556C6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11</w:t>
            </w:r>
          </w:p>
        </w:tc>
        <w:tc>
          <w:tcPr>
            <w:tcW w:w="238" w:type="pct"/>
            <w:tcBorders>
              <w:top w:val="nil"/>
              <w:left w:val="nil"/>
              <w:bottom w:val="dotDotDash" w:sz="4" w:space="0" w:color="auto"/>
              <w:right w:val="single" w:sz="4" w:space="0" w:color="auto"/>
            </w:tcBorders>
            <w:shd w:val="clear" w:color="auto" w:fill="auto"/>
            <w:noWrap/>
            <w:vAlign w:val="bottom"/>
            <w:hideMark/>
          </w:tcPr>
          <w:p w14:paraId="7D140D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08140</w:t>
            </w:r>
          </w:p>
        </w:tc>
        <w:tc>
          <w:tcPr>
            <w:tcW w:w="1409" w:type="pct"/>
            <w:tcBorders>
              <w:top w:val="nil"/>
              <w:left w:val="nil"/>
              <w:bottom w:val="dotDotDash" w:sz="4" w:space="0" w:color="auto"/>
              <w:right w:val="single" w:sz="4" w:space="0" w:color="auto"/>
            </w:tcBorders>
            <w:shd w:val="clear" w:color="auto" w:fill="auto"/>
            <w:noWrap/>
            <w:vAlign w:val="bottom"/>
            <w:hideMark/>
          </w:tcPr>
          <w:p w14:paraId="0550AF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35773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CE70123" w14:textId="10B23E4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5237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C72D9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D0E2A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38958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71875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07362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9C3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51652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5494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85BA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D18F4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C083CA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30A957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152A81" w14:textId="7C6AEB89"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Arsimit, Sportit dhe Rinis</w:t>
            </w:r>
            <w:r w:rsidR="004F3993" w:rsidRPr="00AF68E7">
              <w:rPr>
                <w:rFonts w:ascii="Arial" w:eastAsia="Times New Roman" w:hAnsi="Arial" w:cs="Arial"/>
                <w:b/>
                <w:bCs/>
                <w:sz w:val="10"/>
                <w:szCs w:val="10"/>
              </w:rPr>
              <w:t>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F0C98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13A36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157345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26,326,056</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7FE4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4,674,146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A5D4C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2,055,765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8408D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F8CCC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12,237,210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78BAB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185,200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4A73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1,040,720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672C67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D8019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5,704,000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663B9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52,223,097</w:t>
            </w:r>
          </w:p>
        </w:tc>
      </w:tr>
      <w:tr w:rsidR="00AF68E7" w:rsidRPr="00AF68E7" w14:paraId="5AC9A0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471FD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40470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94C58C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0F695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E1569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5C3EE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116,176</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89B79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21,292</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F9A24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58,412</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77138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D8812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682FC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C8420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3DAA6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39A7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CD7B8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197,060</w:t>
            </w:r>
          </w:p>
        </w:tc>
      </w:tr>
      <w:tr w:rsidR="00AF68E7" w:rsidRPr="00AF68E7" w14:paraId="0EB1EC7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43190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C703E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92916C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85ABB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BE5C7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1DBF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53A43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736E9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09F2B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4F9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A5258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289B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4E78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0F08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6470C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BBCD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C90A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6DB6D9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AB26B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C727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8348E7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349C8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AAAB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8A23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739E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9A66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6983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D49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03383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3519C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E39A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0B3C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D3A2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271168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E79F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EF7D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B04903" w14:textId="33AB8D2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0EDDA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79A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5E96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C8C7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187CA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7C1F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A68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1ABC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C9CA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97B66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CA67C72"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2E16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nil"/>
              <w:right w:val="single" w:sz="4" w:space="0" w:color="auto"/>
            </w:tcBorders>
            <w:shd w:val="clear" w:color="auto" w:fill="auto"/>
            <w:noWrap/>
            <w:vAlign w:val="bottom"/>
            <w:hideMark/>
          </w:tcPr>
          <w:p w14:paraId="732CF5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EC22A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9ECDE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C28C6" w14:textId="4DDE396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654FF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D069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7658E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w:t>
            </w:r>
          </w:p>
        </w:tc>
        <w:tc>
          <w:tcPr>
            <w:tcW w:w="213" w:type="pct"/>
            <w:tcBorders>
              <w:top w:val="nil"/>
              <w:left w:val="nil"/>
              <w:bottom w:val="nil"/>
              <w:right w:val="single" w:sz="4" w:space="0" w:color="auto"/>
            </w:tcBorders>
            <w:shd w:val="clear" w:color="auto" w:fill="auto"/>
            <w:noWrap/>
            <w:vAlign w:val="bottom"/>
            <w:hideMark/>
          </w:tcPr>
          <w:p w14:paraId="5E22A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18B99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39DAC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2F0D2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BC90E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3D80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17911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1,300</w:t>
            </w:r>
          </w:p>
        </w:tc>
      </w:tr>
      <w:tr w:rsidR="00AF68E7" w:rsidRPr="00AF68E7" w14:paraId="159BADC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A0100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37455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0586A8" w14:textId="7D71259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Trashëgimia</w:t>
            </w:r>
            <w:r w:rsidR="00247E06" w:rsidRPr="00AF68E7">
              <w:rPr>
                <w:rFonts w:ascii="Arial" w:eastAsia="Times New Roman" w:hAnsi="Arial" w:cs="Arial"/>
                <w:b/>
                <w:bCs/>
                <w:sz w:val="10"/>
                <w:szCs w:val="10"/>
              </w:rPr>
              <w:t xml:space="preserve"> Kulturore dhe </w:t>
            </w:r>
            <w:r w:rsidRPr="00AF68E7">
              <w:rPr>
                <w:rFonts w:ascii="Arial" w:eastAsia="Times New Roman" w:hAnsi="Arial" w:cs="Arial"/>
                <w:b/>
                <w:bCs/>
                <w:sz w:val="10"/>
                <w:szCs w:val="10"/>
              </w:rPr>
              <w:t>Muzetë</w:t>
            </w:r>
            <w:r w:rsidR="00247E06" w:rsidRPr="00AF68E7">
              <w:rPr>
                <w:rFonts w:ascii="Arial" w:eastAsia="Times New Roman" w:hAnsi="Arial" w:cs="Arial"/>
                <w:b/>
                <w:bCs/>
                <w:sz w:val="10"/>
                <w:szCs w:val="10"/>
              </w:rPr>
              <w:t xml:space="preserv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C0BC9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B375D6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061F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339,858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3E76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60,548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ED7A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128,319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383F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2DBB3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94,476</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1822A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AF7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113,432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B4CA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73,250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7F43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114,499</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E41991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924,873</w:t>
            </w:r>
          </w:p>
        </w:tc>
      </w:tr>
      <w:tr w:rsidR="00AF68E7" w:rsidRPr="00AF68E7" w14:paraId="415243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656B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1DE480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6227FB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D9FB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A0A6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12ECB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4D24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8408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52F9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F3645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112C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DB77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732B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6532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7D4B00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17001A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EC6D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83C94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170D92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BD51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E1AB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F70F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7987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55B5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D49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90C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C432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DE5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1142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E6C8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9A195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1608A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FA16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A4115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7DF0A0E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5A24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46BC8" w14:textId="5751F28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FE78E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18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97106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0BBB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186E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D4CB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63CD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DD5C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27AE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5997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B1660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E56D1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12</w:t>
            </w:r>
          </w:p>
        </w:tc>
        <w:tc>
          <w:tcPr>
            <w:tcW w:w="238" w:type="pct"/>
            <w:tcBorders>
              <w:top w:val="nil"/>
              <w:left w:val="nil"/>
              <w:bottom w:val="dotDotDash" w:sz="4" w:space="0" w:color="auto"/>
              <w:right w:val="single" w:sz="4" w:space="0" w:color="auto"/>
            </w:tcBorders>
            <w:shd w:val="clear" w:color="auto" w:fill="auto"/>
            <w:noWrap/>
            <w:vAlign w:val="bottom"/>
            <w:hideMark/>
          </w:tcPr>
          <w:p w14:paraId="33BE44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DotDash" w:sz="4" w:space="0" w:color="auto"/>
              <w:right w:val="single" w:sz="4" w:space="0" w:color="auto"/>
            </w:tcBorders>
            <w:shd w:val="clear" w:color="auto" w:fill="auto"/>
            <w:noWrap/>
            <w:vAlign w:val="bottom"/>
            <w:hideMark/>
          </w:tcPr>
          <w:p w14:paraId="255FA94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1EDDF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A377F4" w14:textId="77E1BCE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33DB8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1E210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8990D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51,300</w:t>
            </w:r>
          </w:p>
        </w:tc>
        <w:tc>
          <w:tcPr>
            <w:tcW w:w="213" w:type="pct"/>
            <w:tcBorders>
              <w:top w:val="nil"/>
              <w:left w:val="nil"/>
              <w:bottom w:val="dotDotDash" w:sz="4" w:space="0" w:color="auto"/>
              <w:right w:val="single" w:sz="4" w:space="0" w:color="auto"/>
            </w:tcBorders>
            <w:shd w:val="clear" w:color="auto" w:fill="auto"/>
            <w:noWrap/>
            <w:vAlign w:val="bottom"/>
            <w:hideMark/>
          </w:tcPr>
          <w:p w14:paraId="72A143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FB5EB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129A1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2A0A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8D47F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B3656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EAF8C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51,300</w:t>
            </w:r>
          </w:p>
        </w:tc>
      </w:tr>
      <w:tr w:rsidR="00AF68E7" w:rsidRPr="00AF68E7" w14:paraId="0BED5A5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3A501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C43D4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3136A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Arti dhe Kultura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80A2A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91383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CACFF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763,826</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CD91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137,684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044E8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58,914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A467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19ED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273,400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1B812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9,960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D984C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6BE2F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9216C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2,052,251</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3C3C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3,296,323</w:t>
            </w:r>
          </w:p>
        </w:tc>
      </w:tr>
      <w:tr w:rsidR="00AF68E7" w:rsidRPr="00AF68E7" w14:paraId="20CD670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AF0A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7533B7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C212C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A55E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39508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D2E5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A9B1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11CF1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689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7F9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306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3BE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7E2F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E5AE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48" w:type="pct"/>
            <w:tcBorders>
              <w:top w:val="nil"/>
              <w:left w:val="nil"/>
              <w:bottom w:val="dotted" w:sz="4" w:space="0" w:color="auto"/>
              <w:right w:val="single" w:sz="4" w:space="0" w:color="auto"/>
            </w:tcBorders>
            <w:shd w:val="clear" w:color="auto" w:fill="auto"/>
            <w:noWrap/>
            <w:vAlign w:val="bottom"/>
            <w:hideMark/>
          </w:tcPr>
          <w:p w14:paraId="1667A2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r>
      <w:tr w:rsidR="00AF68E7" w:rsidRPr="00AF68E7" w14:paraId="3B43535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F6B1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4D04E8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50527E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CD6D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EF5046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B792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56DC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B403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E68D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BE076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3E24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039A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94B1C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8BB2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4E20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47002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E1A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ted" w:sz="4" w:space="0" w:color="auto"/>
              <w:right w:val="single" w:sz="4" w:space="0" w:color="auto"/>
            </w:tcBorders>
            <w:shd w:val="clear" w:color="auto" w:fill="auto"/>
            <w:noWrap/>
            <w:vAlign w:val="bottom"/>
            <w:hideMark/>
          </w:tcPr>
          <w:p w14:paraId="0CD20F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ted" w:sz="4" w:space="0" w:color="auto"/>
              <w:right w:val="single" w:sz="4" w:space="0" w:color="auto"/>
            </w:tcBorders>
            <w:shd w:val="clear" w:color="auto" w:fill="auto"/>
            <w:noWrap/>
            <w:vAlign w:val="bottom"/>
            <w:hideMark/>
          </w:tcPr>
          <w:p w14:paraId="71A13A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029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8ADCE3" w14:textId="2CDAE4E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48B5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F69A7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5866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5D56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DD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AE22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603F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0BC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1D29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5CD2D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A977C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DDCB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12</w:t>
            </w:r>
          </w:p>
        </w:tc>
        <w:tc>
          <w:tcPr>
            <w:tcW w:w="238" w:type="pct"/>
            <w:tcBorders>
              <w:top w:val="nil"/>
              <w:left w:val="nil"/>
              <w:bottom w:val="dotDotDash" w:sz="4" w:space="0" w:color="auto"/>
              <w:right w:val="single" w:sz="4" w:space="0" w:color="auto"/>
            </w:tcBorders>
            <w:shd w:val="clear" w:color="auto" w:fill="auto"/>
            <w:noWrap/>
            <w:vAlign w:val="bottom"/>
            <w:hideMark/>
          </w:tcPr>
          <w:p w14:paraId="2867EE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08230</w:t>
            </w:r>
          </w:p>
        </w:tc>
        <w:tc>
          <w:tcPr>
            <w:tcW w:w="1409" w:type="pct"/>
            <w:tcBorders>
              <w:top w:val="nil"/>
              <w:left w:val="nil"/>
              <w:bottom w:val="dotDotDash" w:sz="4" w:space="0" w:color="auto"/>
              <w:right w:val="single" w:sz="4" w:space="0" w:color="auto"/>
            </w:tcBorders>
            <w:shd w:val="clear" w:color="auto" w:fill="auto"/>
            <w:noWrap/>
            <w:vAlign w:val="bottom"/>
            <w:hideMark/>
          </w:tcPr>
          <w:p w14:paraId="362256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E6BF0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DFAD967" w14:textId="6CF8F26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B7335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DE613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7613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12,200</w:t>
            </w:r>
          </w:p>
        </w:tc>
        <w:tc>
          <w:tcPr>
            <w:tcW w:w="213" w:type="pct"/>
            <w:tcBorders>
              <w:top w:val="nil"/>
              <w:left w:val="nil"/>
              <w:bottom w:val="dotDotDash" w:sz="4" w:space="0" w:color="auto"/>
              <w:right w:val="single" w:sz="4" w:space="0" w:color="auto"/>
            </w:tcBorders>
            <w:shd w:val="clear" w:color="auto" w:fill="auto"/>
            <w:noWrap/>
            <w:vAlign w:val="bottom"/>
            <w:hideMark/>
          </w:tcPr>
          <w:p w14:paraId="32E9E6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3E32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197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64593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62B4D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5898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CFB0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12,200</w:t>
            </w:r>
          </w:p>
        </w:tc>
      </w:tr>
      <w:tr w:rsidR="00AF68E7" w:rsidRPr="00AF68E7" w14:paraId="1A49E98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96579D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0017C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F9E067C" w14:textId="4B50064F"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w:t>
            </w:r>
            <w:r w:rsidR="004F3993" w:rsidRPr="00AF68E7">
              <w:rPr>
                <w:rFonts w:ascii="Arial" w:eastAsia="Times New Roman" w:hAnsi="Arial" w:cs="Arial"/>
                <w:b/>
                <w:bCs/>
                <w:sz w:val="10"/>
                <w:szCs w:val="10"/>
              </w:rPr>
              <w:t>Kulturës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6BBC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C22EBF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2C2A2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1,219,860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D8E8F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219,524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F6F38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310,445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8DC68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AB34B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367,876</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B58FF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10,451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557E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114,900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ADDB2F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73,250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62881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2,206,750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B06AD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4,523,056</w:t>
            </w:r>
          </w:p>
        </w:tc>
      </w:tr>
      <w:tr w:rsidR="00AF68E7" w:rsidRPr="00AF68E7" w14:paraId="79D8E75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08FE6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B8531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FD6A7F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8F700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6DF0B8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5CA3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191,557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993DB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8504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155,133</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B0E4C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E9175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D668E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9E0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2D145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4166E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2C1A4B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408,690</w:t>
            </w:r>
          </w:p>
        </w:tc>
      </w:tr>
      <w:tr w:rsidR="00AF68E7" w:rsidRPr="00AF68E7" w14:paraId="3C300BB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3076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507A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6E12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EC7EB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6AFC4A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0179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C0E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B477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F0C99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672B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3DFE1C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94A2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925A8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4C959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B89AF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51F14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3E50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3ADF8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429CD8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BE95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46F9C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8C456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3B4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CE84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0B8E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1212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AC1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BAA7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C212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53F5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7EEB05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w:t>
            </w:r>
          </w:p>
        </w:tc>
      </w:tr>
      <w:tr w:rsidR="00AF68E7" w:rsidRPr="00AF68E7" w14:paraId="2FD549A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7A25B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AAAAE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0EEE1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7555C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0C2F2E1" w14:textId="3809CD4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1EC73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71FDC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4869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066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A568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B19B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B489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0B0F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6327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E37A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B521D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77FC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2A2269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52752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09388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D5EF69" w14:textId="206D17D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4E6B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371B9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CE505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9133E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4DCE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DE9C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D0DCD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58B3B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986CB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32EC7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58320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DF87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62D5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797EC59" w14:textId="265C2525"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e Kujdesit Par</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A52C8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D483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D382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79,845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82F86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582A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5533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EAECE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5,278,000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32B39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36A7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7C175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3C01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BD780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5,643,245</w:t>
            </w:r>
          </w:p>
        </w:tc>
      </w:tr>
      <w:tr w:rsidR="00AF68E7" w:rsidRPr="00AF68E7" w14:paraId="138295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846F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5AC08C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27E052A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EEF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4CC117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C5CB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21C6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8C6A6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7F636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932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794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FA3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85242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C8E3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158,000</w:t>
            </w:r>
          </w:p>
        </w:tc>
        <w:tc>
          <w:tcPr>
            <w:tcW w:w="248" w:type="pct"/>
            <w:tcBorders>
              <w:top w:val="nil"/>
              <w:left w:val="nil"/>
              <w:bottom w:val="dotted" w:sz="4" w:space="0" w:color="auto"/>
              <w:right w:val="single" w:sz="4" w:space="0" w:color="auto"/>
            </w:tcBorders>
            <w:shd w:val="clear" w:color="auto" w:fill="auto"/>
            <w:noWrap/>
            <w:vAlign w:val="bottom"/>
            <w:hideMark/>
          </w:tcPr>
          <w:p w14:paraId="03BA0C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158,000</w:t>
            </w:r>
          </w:p>
        </w:tc>
      </w:tr>
      <w:tr w:rsidR="00AF68E7" w:rsidRPr="00AF68E7" w14:paraId="07E4CC4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552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E31E3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4B0211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976A3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6EA05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08E9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EC84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6B715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B1B1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EAF6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7FB2E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46D0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AEB7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B63A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ED265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72D38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7D45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3EB1E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ted" w:sz="4" w:space="0" w:color="auto"/>
              <w:right w:val="single" w:sz="4" w:space="0" w:color="auto"/>
            </w:tcBorders>
            <w:shd w:val="clear" w:color="auto" w:fill="auto"/>
            <w:noWrap/>
            <w:vAlign w:val="bottom"/>
            <w:hideMark/>
          </w:tcPr>
          <w:p w14:paraId="5DF3EB7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9E18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927EDF0" w14:textId="6B15695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BE00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0473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CE9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BAB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0E45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7D2F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854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3640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5070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35,000</w:t>
            </w:r>
          </w:p>
        </w:tc>
        <w:tc>
          <w:tcPr>
            <w:tcW w:w="248" w:type="pct"/>
            <w:tcBorders>
              <w:top w:val="nil"/>
              <w:left w:val="nil"/>
              <w:bottom w:val="dotted" w:sz="4" w:space="0" w:color="auto"/>
              <w:right w:val="single" w:sz="4" w:space="0" w:color="auto"/>
            </w:tcBorders>
            <w:shd w:val="clear" w:color="auto" w:fill="auto"/>
            <w:noWrap/>
            <w:vAlign w:val="bottom"/>
            <w:hideMark/>
          </w:tcPr>
          <w:p w14:paraId="67071E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35,000</w:t>
            </w:r>
          </w:p>
        </w:tc>
      </w:tr>
      <w:tr w:rsidR="00AF68E7" w:rsidRPr="00AF68E7" w14:paraId="264E4FB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CEA23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D52D4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07220</w:t>
            </w:r>
          </w:p>
        </w:tc>
        <w:tc>
          <w:tcPr>
            <w:tcW w:w="1409" w:type="pct"/>
            <w:tcBorders>
              <w:top w:val="nil"/>
              <w:left w:val="nil"/>
              <w:bottom w:val="dotDotDash" w:sz="4" w:space="0" w:color="auto"/>
              <w:right w:val="single" w:sz="4" w:space="0" w:color="auto"/>
            </w:tcBorders>
            <w:shd w:val="clear" w:color="auto" w:fill="auto"/>
            <w:noWrap/>
            <w:vAlign w:val="bottom"/>
            <w:hideMark/>
          </w:tcPr>
          <w:p w14:paraId="6DBA833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7484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BDA27A5" w14:textId="4C85C4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B2FA7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E3318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94B88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1B22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A6A3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792A6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00839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6901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1FD89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6903BA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D8112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553E5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A12C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8267E66" w14:textId="27DDB2F2"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e Kujdesit </w:t>
            </w:r>
            <w:r w:rsidRPr="00AF68E7">
              <w:rPr>
                <w:rFonts w:ascii="Arial" w:eastAsia="Times New Roman" w:hAnsi="Arial" w:cs="Arial"/>
                <w:b/>
                <w:bCs/>
                <w:sz w:val="10"/>
                <w:szCs w:val="10"/>
              </w:rPr>
              <w:t>Dytësor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7CBE0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36D997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5BC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770,000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2B49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128,600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2A284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1,270,122</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FB014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0D6F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32,292,790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B6A0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7854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C600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A3DD4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1,326,470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10CF9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35,807,982</w:t>
            </w:r>
          </w:p>
        </w:tc>
      </w:tr>
      <w:tr w:rsidR="00AF68E7" w:rsidRPr="00AF68E7" w14:paraId="736BD2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115E8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0908A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741BCAA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93AF6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0350D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4184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9C8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D49F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0690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DD5C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1284D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3E84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663F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B18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852,000</w:t>
            </w:r>
          </w:p>
        </w:tc>
        <w:tc>
          <w:tcPr>
            <w:tcW w:w="248" w:type="pct"/>
            <w:tcBorders>
              <w:top w:val="nil"/>
              <w:left w:val="nil"/>
              <w:bottom w:val="dotted" w:sz="4" w:space="0" w:color="auto"/>
              <w:right w:val="single" w:sz="4" w:space="0" w:color="auto"/>
            </w:tcBorders>
            <w:shd w:val="clear" w:color="auto" w:fill="auto"/>
            <w:noWrap/>
            <w:vAlign w:val="bottom"/>
            <w:hideMark/>
          </w:tcPr>
          <w:p w14:paraId="78BC85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852,000</w:t>
            </w:r>
          </w:p>
        </w:tc>
      </w:tr>
      <w:tr w:rsidR="00AF68E7" w:rsidRPr="00AF68E7" w14:paraId="588350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A6B28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BF6A4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50039E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4CE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F809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9013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3EF2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E68B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8364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ABC8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46D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459E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D30A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4C99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54,000</w:t>
            </w:r>
          </w:p>
        </w:tc>
        <w:tc>
          <w:tcPr>
            <w:tcW w:w="248" w:type="pct"/>
            <w:tcBorders>
              <w:top w:val="nil"/>
              <w:left w:val="nil"/>
              <w:bottom w:val="dotted" w:sz="4" w:space="0" w:color="auto"/>
              <w:right w:val="single" w:sz="4" w:space="0" w:color="auto"/>
            </w:tcBorders>
            <w:shd w:val="clear" w:color="auto" w:fill="auto"/>
            <w:noWrap/>
            <w:vAlign w:val="bottom"/>
            <w:hideMark/>
          </w:tcPr>
          <w:p w14:paraId="4DB29E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54,000</w:t>
            </w:r>
          </w:p>
        </w:tc>
      </w:tr>
      <w:tr w:rsidR="00AF68E7" w:rsidRPr="00AF68E7" w14:paraId="55F4F3B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A2EF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5C2F1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ted" w:sz="4" w:space="0" w:color="auto"/>
              <w:right w:val="single" w:sz="4" w:space="0" w:color="auto"/>
            </w:tcBorders>
            <w:shd w:val="clear" w:color="auto" w:fill="auto"/>
            <w:noWrap/>
            <w:vAlign w:val="bottom"/>
            <w:hideMark/>
          </w:tcPr>
          <w:p w14:paraId="62BD72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E25D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1AA282" w14:textId="2F7750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D93C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033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94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5C44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B59F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BDAD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BB2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08182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7786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34,720</w:t>
            </w:r>
          </w:p>
        </w:tc>
        <w:tc>
          <w:tcPr>
            <w:tcW w:w="248" w:type="pct"/>
            <w:tcBorders>
              <w:top w:val="nil"/>
              <w:left w:val="nil"/>
              <w:bottom w:val="dotted" w:sz="4" w:space="0" w:color="auto"/>
              <w:right w:val="single" w:sz="4" w:space="0" w:color="auto"/>
            </w:tcBorders>
            <w:shd w:val="clear" w:color="auto" w:fill="auto"/>
            <w:noWrap/>
            <w:vAlign w:val="bottom"/>
            <w:hideMark/>
          </w:tcPr>
          <w:p w14:paraId="6B7DD8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34,720</w:t>
            </w:r>
          </w:p>
        </w:tc>
      </w:tr>
      <w:tr w:rsidR="00AF68E7" w:rsidRPr="00AF68E7" w14:paraId="5740198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137A4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3E9D73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07330</w:t>
            </w:r>
          </w:p>
        </w:tc>
        <w:tc>
          <w:tcPr>
            <w:tcW w:w="1409" w:type="pct"/>
            <w:tcBorders>
              <w:top w:val="nil"/>
              <w:left w:val="nil"/>
              <w:bottom w:val="dotDotDash" w:sz="4" w:space="0" w:color="auto"/>
              <w:right w:val="single" w:sz="4" w:space="0" w:color="auto"/>
            </w:tcBorders>
            <w:shd w:val="clear" w:color="auto" w:fill="auto"/>
            <w:noWrap/>
            <w:vAlign w:val="bottom"/>
            <w:hideMark/>
          </w:tcPr>
          <w:p w14:paraId="395FC58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2980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533414F" w14:textId="31C59A5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A5D3D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BB3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FCEDD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0414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DA34E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CFD76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B69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248A6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8294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879A8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650B3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1209D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B49CD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94DF082" w14:textId="4CD07A8E"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rbimet e 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ndetit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E1056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3C63F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8AA4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DBFD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400,800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AC23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699,679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CDE06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CA7D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DCCE6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430,370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C02E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D33B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5A79E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342,600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A8989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4,273,449</w:t>
            </w:r>
          </w:p>
        </w:tc>
      </w:tr>
      <w:tr w:rsidR="00AF68E7" w:rsidRPr="00AF68E7" w14:paraId="4161013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C18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1EDC5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49B9C7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72FC1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E21F5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C791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38A4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E0F6E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FBEF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2CA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D817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F709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2FB8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D0DC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98863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0FDFD4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782E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3A9587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158214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5EC4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0B485E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8264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4B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3FEF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E6BC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E373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E060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D70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C729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493E6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8F599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E7E02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E9D6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7CCFF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dotted" w:sz="4" w:space="0" w:color="auto"/>
              <w:right w:val="single" w:sz="4" w:space="0" w:color="auto"/>
            </w:tcBorders>
            <w:shd w:val="clear" w:color="auto" w:fill="auto"/>
            <w:noWrap/>
            <w:vAlign w:val="bottom"/>
            <w:hideMark/>
          </w:tcPr>
          <w:p w14:paraId="0E7BA8D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08F5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D168AA" w14:textId="74FA6B7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7A90A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FF6C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F0A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953E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E9CE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4CC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9B66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BE4B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A68C2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1,200</w:t>
            </w:r>
          </w:p>
        </w:tc>
        <w:tc>
          <w:tcPr>
            <w:tcW w:w="248" w:type="pct"/>
            <w:tcBorders>
              <w:top w:val="nil"/>
              <w:left w:val="nil"/>
              <w:bottom w:val="dotted" w:sz="4" w:space="0" w:color="auto"/>
              <w:right w:val="single" w:sz="4" w:space="0" w:color="auto"/>
            </w:tcBorders>
            <w:shd w:val="clear" w:color="auto" w:fill="auto"/>
            <w:noWrap/>
            <w:vAlign w:val="bottom"/>
            <w:hideMark/>
          </w:tcPr>
          <w:p w14:paraId="2FECF1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1,200</w:t>
            </w:r>
          </w:p>
        </w:tc>
      </w:tr>
      <w:tr w:rsidR="00AF68E7" w:rsidRPr="00AF68E7" w14:paraId="7D2632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D900C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nil"/>
              <w:right w:val="single" w:sz="4" w:space="0" w:color="auto"/>
            </w:tcBorders>
            <w:shd w:val="clear" w:color="auto" w:fill="auto"/>
            <w:noWrap/>
            <w:vAlign w:val="bottom"/>
            <w:hideMark/>
          </w:tcPr>
          <w:p w14:paraId="4A3C18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07450</w:t>
            </w:r>
          </w:p>
        </w:tc>
        <w:tc>
          <w:tcPr>
            <w:tcW w:w="1409" w:type="pct"/>
            <w:tcBorders>
              <w:top w:val="nil"/>
              <w:left w:val="nil"/>
              <w:bottom w:val="nil"/>
              <w:right w:val="single" w:sz="4" w:space="0" w:color="auto"/>
            </w:tcBorders>
            <w:shd w:val="clear" w:color="auto" w:fill="auto"/>
            <w:noWrap/>
            <w:vAlign w:val="bottom"/>
            <w:hideMark/>
          </w:tcPr>
          <w:p w14:paraId="7E73F30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13E5B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043A4C7" w14:textId="3C09020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E151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B1186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A54AA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D1A5D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79425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DC4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8FAE3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BFFD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9961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74A6C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8CBC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D7C89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DBCD0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A4458E" w14:textId="12949862"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rkujdesi Social</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C0D52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171A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F60DE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569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355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365,600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9B157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7B20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59293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25B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28,450,000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8DB69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46ECD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30,260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D911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29,668,860</w:t>
            </w:r>
          </w:p>
        </w:tc>
      </w:tr>
      <w:tr w:rsidR="00AF68E7" w:rsidRPr="00AF68E7" w14:paraId="2A7859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2416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2C8AB0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5FB340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B4DF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3A0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8697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516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E9FD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0AF68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47DA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9BF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D318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D52C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BE81D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48" w:type="pct"/>
            <w:tcBorders>
              <w:top w:val="nil"/>
              <w:left w:val="nil"/>
              <w:bottom w:val="dotted" w:sz="4" w:space="0" w:color="auto"/>
              <w:right w:val="single" w:sz="4" w:space="0" w:color="auto"/>
            </w:tcBorders>
            <w:shd w:val="clear" w:color="auto" w:fill="auto"/>
            <w:noWrap/>
            <w:vAlign w:val="bottom"/>
            <w:hideMark/>
          </w:tcPr>
          <w:p w14:paraId="02AFB9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50,000</w:t>
            </w:r>
          </w:p>
        </w:tc>
      </w:tr>
      <w:tr w:rsidR="00AF68E7" w:rsidRPr="00AF68E7" w14:paraId="129223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1F7C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60FDA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EFE35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4E98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73FE0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88C93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A7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7F879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5DCC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6B11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D99A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87C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7A6A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6754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01F0F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A14F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5D00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09D964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ted" w:sz="4" w:space="0" w:color="auto"/>
              <w:right w:val="single" w:sz="4" w:space="0" w:color="auto"/>
            </w:tcBorders>
            <w:shd w:val="clear" w:color="auto" w:fill="auto"/>
            <w:noWrap/>
            <w:vAlign w:val="bottom"/>
            <w:hideMark/>
          </w:tcPr>
          <w:p w14:paraId="73FBC1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C37F6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9EF8B29" w14:textId="45FA477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5BA72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C45A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D09B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FD41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CC9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CEF5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A0B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CA99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7044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5,450</w:t>
            </w:r>
          </w:p>
        </w:tc>
        <w:tc>
          <w:tcPr>
            <w:tcW w:w="248" w:type="pct"/>
            <w:tcBorders>
              <w:top w:val="nil"/>
              <w:left w:val="nil"/>
              <w:bottom w:val="dotted" w:sz="4" w:space="0" w:color="auto"/>
              <w:right w:val="single" w:sz="4" w:space="0" w:color="auto"/>
            </w:tcBorders>
            <w:shd w:val="clear" w:color="auto" w:fill="auto"/>
            <w:noWrap/>
            <w:vAlign w:val="bottom"/>
            <w:hideMark/>
          </w:tcPr>
          <w:p w14:paraId="2AFB24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5,450</w:t>
            </w:r>
          </w:p>
        </w:tc>
      </w:tr>
      <w:tr w:rsidR="00AF68E7" w:rsidRPr="00AF68E7" w14:paraId="4C08292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A729A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4994FD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10430</w:t>
            </w:r>
          </w:p>
        </w:tc>
        <w:tc>
          <w:tcPr>
            <w:tcW w:w="1409" w:type="pct"/>
            <w:tcBorders>
              <w:top w:val="nil"/>
              <w:left w:val="nil"/>
              <w:bottom w:val="dotDotDash" w:sz="4" w:space="0" w:color="auto"/>
              <w:right w:val="single" w:sz="4" w:space="0" w:color="auto"/>
            </w:tcBorders>
            <w:shd w:val="clear" w:color="auto" w:fill="auto"/>
            <w:noWrap/>
            <w:vAlign w:val="bottom"/>
            <w:hideMark/>
          </w:tcPr>
          <w:p w14:paraId="73C5F0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BB697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6EEE46A" w14:textId="34EFCF8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5BDB2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7EDC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2E933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6236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DC5BD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59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DC7D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ACD07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76AE03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CC711F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67CFF5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20D9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4D6C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0441E9B" w14:textId="4EF2C27F"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Rehabilitimi</w:t>
            </w:r>
            <w:r w:rsidR="003E6915"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i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4F3993" w:rsidRPr="00AF68E7">
              <w:rPr>
                <w:rFonts w:ascii="Arial" w:eastAsia="Times New Roman" w:hAnsi="Arial" w:cs="Arial"/>
                <w:b/>
                <w:bCs/>
                <w:sz w:val="10"/>
                <w:szCs w:val="10"/>
              </w:rPr>
              <w:t>Përndjekurve</w:t>
            </w:r>
            <w:r w:rsidRPr="00AF68E7">
              <w:rPr>
                <w:rFonts w:ascii="Arial" w:eastAsia="Times New Roman" w:hAnsi="Arial" w:cs="Arial"/>
                <w:b/>
                <w:bCs/>
                <w:sz w:val="10"/>
                <w:szCs w:val="10"/>
              </w:rPr>
              <w:t xml:space="preserve"> Politik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056F7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36E39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A03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6218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041BD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10,219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0758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5CB11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5E7B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C452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A426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F6099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DF24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1,242,419</w:t>
            </w:r>
          </w:p>
        </w:tc>
      </w:tr>
      <w:tr w:rsidR="00AF68E7" w:rsidRPr="00AF68E7" w14:paraId="703B50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5B75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73C24B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FDF0E5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35B9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29C9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30AD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8EE8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84BA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E2D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2A8C4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7FC3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6D4D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263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02C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BA32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295D1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8BB4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40A53F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72754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0909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DCE44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D3625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3C8E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B379B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5F5E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B1C7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4717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59FA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FA34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AF68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412B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A431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0E4E7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ted" w:sz="4" w:space="0" w:color="auto"/>
              <w:right w:val="single" w:sz="4" w:space="0" w:color="auto"/>
            </w:tcBorders>
            <w:shd w:val="clear" w:color="auto" w:fill="auto"/>
            <w:noWrap/>
            <w:vAlign w:val="bottom"/>
            <w:hideMark/>
          </w:tcPr>
          <w:p w14:paraId="189A1F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BB1079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7C6A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097B95" w14:textId="69A691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FD6B8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5ED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FD273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AB56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3286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F7BBB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E50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319E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A180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C41D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F3595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0FA3D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13</w:t>
            </w:r>
          </w:p>
        </w:tc>
        <w:tc>
          <w:tcPr>
            <w:tcW w:w="238" w:type="pct"/>
            <w:tcBorders>
              <w:top w:val="nil"/>
              <w:left w:val="nil"/>
              <w:bottom w:val="dotDotDash" w:sz="4" w:space="0" w:color="auto"/>
              <w:right w:val="single" w:sz="4" w:space="0" w:color="auto"/>
            </w:tcBorders>
            <w:shd w:val="clear" w:color="auto" w:fill="auto"/>
            <w:noWrap/>
            <w:vAlign w:val="bottom"/>
            <w:hideMark/>
          </w:tcPr>
          <w:p w14:paraId="7B0F7A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BCF3F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78C511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4EBDC5" w14:textId="0AE63A1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56D2F9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6B769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755034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F6FD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E5AA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5FC21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4A7F5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A8604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27660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26273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5366F42"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B74DB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A2D9A5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2878154" w14:textId="157FD0A2"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ndet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sis</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dhe Mbrojtjes Sociale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3795F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24E2E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5D27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4,166,402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D357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696,800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2C6D2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2,544,753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09662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4556B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37,570,790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0465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447,570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B647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29,650,00</w:t>
            </w:r>
            <w:r w:rsidRPr="00AF68E7">
              <w:rPr>
                <w:rFonts w:ascii="Arial" w:eastAsia="Times New Roman" w:hAnsi="Arial" w:cs="Arial"/>
                <w:b/>
                <w:bCs/>
                <w:sz w:val="10"/>
                <w:szCs w:val="10"/>
              </w:rPr>
              <w:lastRenderedPageBreak/>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EE874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lastRenderedPageBreak/>
              <w:t>39,000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6CE90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3,122,700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D9842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78,238,01</w:t>
            </w:r>
            <w:r w:rsidRPr="00AF68E7">
              <w:rPr>
                <w:rFonts w:ascii="Arial" w:eastAsia="Times New Roman" w:hAnsi="Arial" w:cs="Arial"/>
                <w:b/>
                <w:bCs/>
                <w:sz w:val="10"/>
                <w:szCs w:val="10"/>
              </w:rPr>
              <w:lastRenderedPageBreak/>
              <w:t>5</w:t>
            </w:r>
          </w:p>
        </w:tc>
      </w:tr>
      <w:tr w:rsidR="00AF68E7" w:rsidRPr="00AF68E7" w14:paraId="412E561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456F4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14</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6EB84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44B496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74C1A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DB407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85C8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379,000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72A2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64,606</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1D1BA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98,870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5EA00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D1A6A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8228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1485C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402121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52179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875,620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6D03AD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1,454,456</w:t>
            </w:r>
          </w:p>
        </w:tc>
      </w:tr>
      <w:tr w:rsidR="00AF68E7" w:rsidRPr="00AF68E7" w14:paraId="7C5E845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A90C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54A4B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E300FD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4DBA9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12E3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28A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7723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9F22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605B1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3730A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5EA5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F594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45F8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EC5E3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8A8BC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110,000</w:t>
            </w:r>
          </w:p>
        </w:tc>
      </w:tr>
      <w:tr w:rsidR="00AF68E7" w:rsidRPr="00AF68E7" w14:paraId="081295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8E9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E0528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6E84E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1DD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800D8F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9092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422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80BE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0C1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27FAB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D19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CA80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AEC9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7E5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F82CD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B132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FB15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A7C0F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4751A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B87AE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F4D58B7" w14:textId="3628307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5512F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A8BA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FF9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5CD5C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59A6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60B0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718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5A5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DA1D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97EE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B590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DDF8E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nil"/>
              <w:right w:val="single" w:sz="4" w:space="0" w:color="auto"/>
            </w:tcBorders>
            <w:shd w:val="clear" w:color="auto" w:fill="auto"/>
            <w:noWrap/>
            <w:vAlign w:val="bottom"/>
            <w:hideMark/>
          </w:tcPr>
          <w:p w14:paraId="64685C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B406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F6A8F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077FC4" w14:textId="3A676BD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8BD6E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6412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C0E47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2AE54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80967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BE69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84DB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C6E0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39A9B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5E2B7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5A3B11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7B21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000000" w:fill="FFFFFF"/>
            <w:noWrap/>
            <w:vAlign w:val="bottom"/>
            <w:hideMark/>
          </w:tcPr>
          <w:p w14:paraId="5EB377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F8D15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Ndihma Juridike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58484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DEC0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7FC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085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F75CC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41,550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53FF1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2576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5474F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0F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BB0F3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E6FD2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2EBA8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107,450</w:t>
            </w:r>
          </w:p>
        </w:tc>
      </w:tr>
      <w:tr w:rsidR="00AF68E7" w:rsidRPr="00AF68E7" w14:paraId="49729B1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CD9E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6246FB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58311D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4087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9AD39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58C0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20A8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F9F5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58A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5536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1BCB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5E5B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E5B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FC66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7F267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FA4D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B3B2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4DB10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306CE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292E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1E59E8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0FF7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7629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154E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7356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EC89B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F5CA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68DF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537F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489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190C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D0392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764B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000000" w:fill="FFFFFF"/>
            <w:noWrap/>
            <w:vAlign w:val="bottom"/>
            <w:hideMark/>
          </w:tcPr>
          <w:p w14:paraId="204C12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17449B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3BC78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162FAD5" w14:textId="63739E6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3DA7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4915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BF8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C44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892B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6044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39A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D21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DB1D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FB25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E6242CF"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352C6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000000" w:fill="FFFFFF"/>
            <w:noWrap/>
            <w:vAlign w:val="bottom"/>
            <w:hideMark/>
          </w:tcPr>
          <w:p w14:paraId="02AB4C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DotDash" w:sz="4" w:space="0" w:color="auto"/>
              <w:right w:val="single" w:sz="4" w:space="0" w:color="auto"/>
            </w:tcBorders>
            <w:shd w:val="clear" w:color="auto" w:fill="auto"/>
            <w:noWrap/>
            <w:vAlign w:val="bottom"/>
            <w:hideMark/>
          </w:tcPr>
          <w:p w14:paraId="00A224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76B0B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10A0E546" w14:textId="25287F4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7886F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17DC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66C16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BB738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F03CE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01CB5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86872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A0E02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6952D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410AA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1F99F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A9DC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170E0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6FB72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Publikimet Zyrtare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D171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7F4DB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9035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36,910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25AE0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6,164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36B70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23,200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B467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2E8CA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7AE6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8E027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4C8B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59520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4FFB71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71,274</w:t>
            </w:r>
          </w:p>
        </w:tc>
      </w:tr>
      <w:tr w:rsidR="00AF68E7" w:rsidRPr="00AF68E7" w14:paraId="5D73D4B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46168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80407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2D93F5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1C9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10CA4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170F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A8CC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34F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00C99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5A21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C63D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3B97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B24CF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42F0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91388C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4BAE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B3A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94D80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D4A595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85386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7663E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66AC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F54E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D41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D1D6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2B30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F05B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FE44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98AB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80530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A1107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C4B7A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667D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AF889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BCCDA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DA6E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2BBC42F" w14:textId="6590E7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861F7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4F55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81E8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AEE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494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AE88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A99A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9B0C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6E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1E31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7C7D4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6B629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56DDD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32CE13A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6D3DB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897EF47" w14:textId="60F31D2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7C338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755D2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27671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4ECDD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DE9BD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B13E5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55056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600ED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CA85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0A419B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6021E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DF76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3C06E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6EEECD" w14:textId="6ACA3392"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Mjekësia</w:t>
            </w:r>
            <w:r w:rsidR="00247E06" w:rsidRPr="00AF68E7">
              <w:rPr>
                <w:rFonts w:ascii="Arial" w:eastAsia="Times New Roman" w:hAnsi="Arial" w:cs="Arial"/>
                <w:b/>
                <w:bCs/>
                <w:sz w:val="10"/>
                <w:szCs w:val="10"/>
              </w:rPr>
              <w:t xml:space="preserve"> Ligjore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2CBF0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4E3FF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C2AB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54,618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49D5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9,254</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797F5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43,128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BB299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DB7A7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99FF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3328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DA571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F01C0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1401B3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338,000</w:t>
            </w:r>
          </w:p>
        </w:tc>
      </w:tr>
      <w:tr w:rsidR="00AF68E7" w:rsidRPr="00AF68E7" w14:paraId="4AF6E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01AB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D29D4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8CDB5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A646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3EE53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900E8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2DA0A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1C946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ABD8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8AE7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F2F3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A787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A69A3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A48F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295D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7B4E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BFF2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7C4C3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290A9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CF53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6B98B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1852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22F8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B5A8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858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FF2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5DF7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F13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1A2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345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E202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5A04B9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7E39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6773A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70931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B353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8F456D" w14:textId="030F07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B6757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83F3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19BF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9DF9B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4B0B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07C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F0E1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0F6F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2C32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A875A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2EF230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18181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704D3A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5DD11A3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9E8D8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4CA4D22" w14:textId="78296F6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FFDEC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B5CC6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13E2D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707E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BADC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60C56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4E52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1B40C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34A97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F9F72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86933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B1F6D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FC71C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494512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Sistemi i Burgjeve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F9B6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ED795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9FF0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4,853,713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A0B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818,919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2DDE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1,707,100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1ADB2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A028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E2C4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7792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A2D5D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B67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86511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7,760,232</w:t>
            </w:r>
          </w:p>
        </w:tc>
      </w:tr>
      <w:tr w:rsidR="00AF68E7" w:rsidRPr="00AF68E7" w14:paraId="2CB1DEE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1E98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3C921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061472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7FE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9065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F88A6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5B33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E424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463AE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30E8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4721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CB8D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4EDD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2D6E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79475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20D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C0C3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411E9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3E2DE22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14A3B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7DF39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9B585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D0A1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76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E43C3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8B8DC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6F9FA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FFB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7528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8E58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F2C2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01346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33E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4F62FC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ted" w:sz="4" w:space="0" w:color="auto"/>
              <w:right w:val="single" w:sz="4" w:space="0" w:color="auto"/>
            </w:tcBorders>
            <w:shd w:val="clear" w:color="auto" w:fill="auto"/>
            <w:noWrap/>
            <w:vAlign w:val="bottom"/>
            <w:hideMark/>
          </w:tcPr>
          <w:p w14:paraId="236BB7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5B3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74BC93" w14:textId="72A0859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57323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2006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9D3E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B8633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66403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E655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5D4B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1EA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199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38E6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63552B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4C44F0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0BDA5C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03440</w:t>
            </w:r>
          </w:p>
        </w:tc>
        <w:tc>
          <w:tcPr>
            <w:tcW w:w="1409" w:type="pct"/>
            <w:tcBorders>
              <w:top w:val="nil"/>
              <w:left w:val="nil"/>
              <w:bottom w:val="dotDotDash" w:sz="4" w:space="0" w:color="auto"/>
              <w:right w:val="single" w:sz="4" w:space="0" w:color="auto"/>
            </w:tcBorders>
            <w:shd w:val="clear" w:color="auto" w:fill="auto"/>
            <w:noWrap/>
            <w:vAlign w:val="bottom"/>
            <w:hideMark/>
          </w:tcPr>
          <w:p w14:paraId="532DD03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F99AF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5E76807" w14:textId="5C90A1C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98EB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32EE6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95FF0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088AD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666FB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7BAB5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0DE9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5CCA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A7D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B4D0E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B018E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B399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30C7F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1730763" w14:textId="6B132C9C"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w:t>
            </w:r>
            <w:r w:rsidRPr="00AF68E7">
              <w:rPr>
                <w:rFonts w:ascii="Arial" w:eastAsia="Times New Roman" w:hAnsi="Arial" w:cs="Arial"/>
                <w:b/>
                <w:bCs/>
                <w:sz w:val="10"/>
                <w:szCs w:val="10"/>
              </w:rPr>
              <w:t>Përmbarimit</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4EF4F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BD77E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1009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3585A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37,300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9899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31,900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C481E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5C411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DED41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F937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0C21D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E17D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29582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298,200</w:t>
            </w:r>
          </w:p>
        </w:tc>
      </w:tr>
      <w:tr w:rsidR="00AF68E7" w:rsidRPr="00AF68E7" w14:paraId="34B9E5A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AB8D3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F875D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6712DF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1D1E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A20AA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2413B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1E5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5A4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C309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54F8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D1C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89D1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2558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0CDA1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CA8E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A30C1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ABA3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5BB17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75721F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3ECA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EB1B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37A26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14A5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2BD0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F50C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DE6C8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A80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3A8F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9453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530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76EB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DF066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7B4B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1E6E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ted" w:sz="4" w:space="0" w:color="auto"/>
              <w:right w:val="single" w:sz="4" w:space="0" w:color="auto"/>
            </w:tcBorders>
            <w:shd w:val="clear" w:color="auto" w:fill="auto"/>
            <w:noWrap/>
            <w:vAlign w:val="bottom"/>
            <w:hideMark/>
          </w:tcPr>
          <w:p w14:paraId="2E91F09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C75B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E08294C" w14:textId="1331802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A24F2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74DA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E95C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84ED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A670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28A6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3FC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8731C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09A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3E39C5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AD1F9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A909A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896DD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03350</w:t>
            </w:r>
          </w:p>
        </w:tc>
        <w:tc>
          <w:tcPr>
            <w:tcW w:w="1409" w:type="pct"/>
            <w:tcBorders>
              <w:top w:val="nil"/>
              <w:left w:val="nil"/>
              <w:bottom w:val="dotDotDash" w:sz="4" w:space="0" w:color="auto"/>
              <w:right w:val="single" w:sz="4" w:space="0" w:color="auto"/>
            </w:tcBorders>
            <w:shd w:val="clear" w:color="auto" w:fill="auto"/>
            <w:noWrap/>
            <w:vAlign w:val="bottom"/>
            <w:hideMark/>
          </w:tcPr>
          <w:p w14:paraId="0EA994A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AB8BF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C90F29A" w14:textId="43011A0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FB7C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82C2A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17018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949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C1370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0C5A8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9CB12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4E81F3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A66FB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BC25F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86B8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46B3C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0829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1350F85" w14:textId="51964CE8"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çështjet</w:t>
            </w:r>
            <w:r w:rsidR="00247E06" w:rsidRPr="00AF68E7">
              <w:rPr>
                <w:rFonts w:ascii="Arial" w:eastAsia="Times New Roman" w:hAnsi="Arial" w:cs="Arial"/>
                <w:b/>
                <w:bCs/>
                <w:sz w:val="10"/>
                <w:szCs w:val="10"/>
              </w:rPr>
              <w:t xml:space="preserve"> e </w:t>
            </w:r>
            <w:r w:rsidRPr="00AF68E7">
              <w:rPr>
                <w:rFonts w:ascii="Arial" w:eastAsia="Times New Roman" w:hAnsi="Arial" w:cs="Arial"/>
                <w:b/>
                <w:bCs/>
                <w:sz w:val="10"/>
                <w:szCs w:val="10"/>
              </w:rPr>
              <w:t>birësimeve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A14A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B1A4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0FC8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12,410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98F6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2,090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23AA1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3,440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5F41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59B1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FDEC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5F4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FC0A1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C0AE0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518C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18,140</w:t>
            </w:r>
          </w:p>
        </w:tc>
      </w:tr>
      <w:tr w:rsidR="00AF68E7" w:rsidRPr="00AF68E7" w14:paraId="04D08A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5B4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0ACD85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9887E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5F96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226D3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979A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1ED5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E60F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F4F7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C41F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EC1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DD1D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BF59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CE05C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38318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50FE46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F5064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A2163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4DED579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4581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76FFC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3FC2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1376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A81E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9553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A7B4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C3E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1BB6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37C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B1DFD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8804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9A727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DBA050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5460C8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1FF5A5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C82C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35C0364" w14:textId="6D0ED6B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BFB18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E111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77A3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C954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DAD20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C67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74BD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8FBA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FDEC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77A2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4EF3B6"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F26EB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431E6E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17E0F2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C182B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65063E4" w14:textId="659A301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4F1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F7532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E2E7C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286EA1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72E9E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808F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91A25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B0C8C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B6427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4F467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D75980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7E854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536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FE56EA" w14:textId="489F1E6F"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Kthimit dhe Kompensimit 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Pronave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15934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4FA9A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2D6C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219,622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AE0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36,676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0D3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56,400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C97F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420FD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4,095,140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09E60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6DC5F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F3E66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7E29C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BACC10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4,410,838</w:t>
            </w:r>
          </w:p>
        </w:tc>
      </w:tr>
      <w:tr w:rsidR="00AF68E7" w:rsidRPr="00AF68E7" w14:paraId="411A80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35571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FF3D1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7BBC9D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A59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B94DA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87C36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50FE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4200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2A43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16060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50D3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C8B8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B6A38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515DE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0EFD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C7ED34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0B4EC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14</w:t>
            </w:r>
          </w:p>
        </w:tc>
        <w:tc>
          <w:tcPr>
            <w:tcW w:w="238" w:type="pct"/>
            <w:tcBorders>
              <w:top w:val="nil"/>
              <w:left w:val="nil"/>
              <w:bottom w:val="dotted" w:sz="4" w:space="0" w:color="auto"/>
              <w:right w:val="single" w:sz="4" w:space="0" w:color="auto"/>
            </w:tcBorders>
            <w:shd w:val="clear" w:color="auto" w:fill="auto"/>
            <w:noWrap/>
            <w:vAlign w:val="bottom"/>
            <w:hideMark/>
          </w:tcPr>
          <w:p w14:paraId="27EE8C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0580E0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2853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22AEF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42351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A9B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F3FD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0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76DD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7FCE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4B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4CBA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9960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C3AA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1ADBF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7D03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3F094B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ted" w:sz="4" w:space="0" w:color="auto"/>
              <w:right w:val="single" w:sz="4" w:space="0" w:color="auto"/>
            </w:tcBorders>
            <w:shd w:val="clear" w:color="auto" w:fill="auto"/>
            <w:noWrap/>
            <w:vAlign w:val="bottom"/>
            <w:hideMark/>
          </w:tcPr>
          <w:p w14:paraId="6299225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C7CE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559532" w14:textId="6D4F6C2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94969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84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D66E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5E96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AED4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08D4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008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F28F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7D34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95446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614356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E751E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1E30F4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01180</w:t>
            </w:r>
          </w:p>
        </w:tc>
        <w:tc>
          <w:tcPr>
            <w:tcW w:w="1409" w:type="pct"/>
            <w:tcBorders>
              <w:top w:val="nil"/>
              <w:left w:val="nil"/>
              <w:bottom w:val="dotDotDash" w:sz="4" w:space="0" w:color="auto"/>
              <w:right w:val="single" w:sz="4" w:space="0" w:color="auto"/>
            </w:tcBorders>
            <w:shd w:val="clear" w:color="auto" w:fill="auto"/>
            <w:noWrap/>
            <w:vAlign w:val="bottom"/>
            <w:hideMark/>
          </w:tcPr>
          <w:p w14:paraId="57280E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6D198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1C5F166" w14:textId="540A631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41CA8D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2A351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E6FDC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478C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850E5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27901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4CBE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63D3A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5F9A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567809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42F1D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5090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3E7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C3B3C5" w14:textId="06C439B9"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Prov</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3D469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6EDAF8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72C3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162,180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C2E4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24,776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7D674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20,704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94328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880F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EC7BE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E036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98D3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F001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E80F4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210,060</w:t>
            </w:r>
          </w:p>
        </w:tc>
      </w:tr>
      <w:tr w:rsidR="00AF68E7" w:rsidRPr="00AF68E7" w14:paraId="2CB1AC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7438DF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15AAB2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509723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2E13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B4A30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FDEB6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ABB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28EFE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C012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A193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91D7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FD46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76C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758E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FA0C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6AF2E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727438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7856F5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3B1041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9AC20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71AAF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B87C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81B2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CB364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148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F53C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278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8F4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6C7E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7477E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D1385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B01D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F5D3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ted" w:sz="4" w:space="0" w:color="auto"/>
              <w:right w:val="single" w:sz="4" w:space="0" w:color="auto"/>
            </w:tcBorders>
            <w:shd w:val="clear" w:color="auto" w:fill="auto"/>
            <w:noWrap/>
            <w:vAlign w:val="bottom"/>
            <w:hideMark/>
          </w:tcPr>
          <w:p w14:paraId="67B9DD1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ted" w:sz="4" w:space="0" w:color="auto"/>
              <w:right w:val="single" w:sz="4" w:space="0" w:color="auto"/>
            </w:tcBorders>
            <w:shd w:val="clear" w:color="auto" w:fill="auto"/>
            <w:noWrap/>
            <w:vAlign w:val="bottom"/>
            <w:hideMark/>
          </w:tcPr>
          <w:p w14:paraId="60639A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2E67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7466342" w14:textId="30E7315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25AC4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24CD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1DC9D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7954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8E7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106A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B60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3AFA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B3D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274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66D303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374C69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14</w:t>
            </w:r>
          </w:p>
        </w:tc>
        <w:tc>
          <w:tcPr>
            <w:tcW w:w="238" w:type="pct"/>
            <w:tcBorders>
              <w:top w:val="nil"/>
              <w:left w:val="nil"/>
              <w:bottom w:val="dotDotDash" w:sz="4" w:space="0" w:color="auto"/>
              <w:right w:val="single" w:sz="4" w:space="0" w:color="auto"/>
            </w:tcBorders>
            <w:shd w:val="clear" w:color="auto" w:fill="auto"/>
            <w:noWrap/>
            <w:vAlign w:val="bottom"/>
            <w:hideMark/>
          </w:tcPr>
          <w:p w14:paraId="31F3B6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03490</w:t>
            </w:r>
          </w:p>
        </w:tc>
        <w:tc>
          <w:tcPr>
            <w:tcW w:w="1409" w:type="pct"/>
            <w:tcBorders>
              <w:top w:val="nil"/>
              <w:left w:val="nil"/>
              <w:bottom w:val="dotDotDash" w:sz="4" w:space="0" w:color="auto"/>
              <w:right w:val="single" w:sz="4" w:space="0" w:color="auto"/>
            </w:tcBorders>
            <w:shd w:val="clear" w:color="auto" w:fill="auto"/>
            <w:noWrap/>
            <w:vAlign w:val="bottom"/>
            <w:hideMark/>
          </w:tcPr>
          <w:p w14:paraId="6D9DA0B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32C73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B5EF8AF" w14:textId="717AF80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57731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8C368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B7CA1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745FA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29837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49F69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2A838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9B7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662FB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4F1C94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C46CC5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5DF1B0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B1C90B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1E9A1A9" w14:textId="7339A56C"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Ministria e </w:t>
            </w:r>
            <w:r w:rsidR="004F3993" w:rsidRPr="00AF68E7">
              <w:rPr>
                <w:rFonts w:ascii="Arial" w:eastAsia="Times New Roman" w:hAnsi="Arial" w:cs="Arial"/>
                <w:b/>
                <w:bCs/>
                <w:sz w:val="10"/>
                <w:szCs w:val="10"/>
              </w:rPr>
              <w:t>Drejtësisë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AEBCC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FEF7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A5C0E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5,990,353</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ABBA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1,007,785</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F13D91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2,026,292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7C7D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DE1ED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4,103,140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F6B4CA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684A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80,360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6114E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0FE9EF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1,518,820</w:t>
            </w:r>
          </w:p>
        </w:tc>
        <w:tc>
          <w:tcPr>
            <w:tcW w:w="248" w:type="pct"/>
            <w:tcBorders>
              <w:top w:val="nil"/>
              <w:left w:val="nil"/>
              <w:bottom w:val="single" w:sz="4" w:space="0" w:color="auto"/>
              <w:right w:val="single" w:sz="4" w:space="0" w:color="auto"/>
            </w:tcBorders>
            <w:shd w:val="clear" w:color="auto" w:fill="auto"/>
            <w:noWrap/>
            <w:vAlign w:val="bottom"/>
            <w:hideMark/>
          </w:tcPr>
          <w:p w14:paraId="2324F7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14,778,650</w:t>
            </w:r>
          </w:p>
        </w:tc>
      </w:tr>
      <w:tr w:rsidR="00AF68E7" w:rsidRPr="00AF68E7" w14:paraId="3E31B2C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3199E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8F330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49E843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042C3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C59258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3008A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153,000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6BCD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5084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139,550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7A2A6F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904F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F1E76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EC1B3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582070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6F7C49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E1B08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354,800</w:t>
            </w:r>
          </w:p>
        </w:tc>
      </w:tr>
      <w:tr w:rsidR="00AF68E7" w:rsidRPr="00AF68E7" w14:paraId="6BC02BF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3A457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2CB45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B24CB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D8EAE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5D9A80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A0F8D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AB9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FAFF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B296C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F3FEC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25B5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43A77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21464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35F48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97F82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3D92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64A8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E92F9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783BC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D9AF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1B85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7D73B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11FE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6DC6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55C4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6F12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723CB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4C5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8827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6151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71B5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A7BA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1B63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3FC47D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FDBF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9BF3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DD25FD7" w14:textId="59E36EE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AB386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4971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A365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7774E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001C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616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DE16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1F15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90D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B995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4BDD7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FBB84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nil"/>
              <w:right w:val="single" w:sz="4" w:space="0" w:color="auto"/>
            </w:tcBorders>
            <w:shd w:val="clear" w:color="auto" w:fill="auto"/>
            <w:noWrap/>
            <w:vAlign w:val="bottom"/>
            <w:hideMark/>
          </w:tcPr>
          <w:p w14:paraId="27C95C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2E02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D0186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8821C9" w14:textId="02348FC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27850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4B8D4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1D016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F63A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F3909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A3EC7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56724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0F3EA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87755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527B4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EC962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C7BFF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BF3F0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85214D6" w14:textId="1BE5CC83"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diplomatike </w:t>
            </w:r>
            <w:r w:rsidRPr="00AF68E7">
              <w:rPr>
                <w:rFonts w:ascii="Arial" w:eastAsia="Times New Roman" w:hAnsi="Arial" w:cs="Arial"/>
                <w:b/>
                <w:bCs/>
                <w:sz w:val="10"/>
                <w:szCs w:val="10"/>
              </w:rPr>
              <w:t>jashtë</w:t>
            </w:r>
            <w:r w:rsidR="00247E06" w:rsidRPr="00AF68E7">
              <w:rPr>
                <w:rFonts w:ascii="Arial" w:eastAsia="Times New Roman" w:hAnsi="Arial" w:cs="Arial"/>
                <w:b/>
                <w:bCs/>
                <w:sz w:val="10"/>
                <w:szCs w:val="10"/>
              </w:rPr>
              <w:t xml:space="preserv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FF646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0D10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3CF7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861,500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F950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115,500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E9C95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1,343,000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81EF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739ED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46BCF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233,000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7097A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19C3C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1D3B7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2418D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2,568,000</w:t>
            </w:r>
          </w:p>
        </w:tc>
      </w:tr>
      <w:tr w:rsidR="00AF68E7" w:rsidRPr="00AF68E7" w14:paraId="0474586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A483B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603153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F6182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ADA573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5513D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8B1A4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A1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052B1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F5E02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857D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283C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A1CB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F896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B977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3B0D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088AD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711D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548476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8C5306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FDFB5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44A16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5F45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F3E5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56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53C6E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7788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B6F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EB23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CC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0BAC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E515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69DE2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8526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D3522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A75C4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0413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D870A" w14:textId="05220E9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1266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E484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C6DE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519E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3786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3394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E6AB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4CAD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29993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B082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08FA5C3"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11AE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1B72A0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1776271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AC6AF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34369D8" w14:textId="2A92C9B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C4047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8F597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C7B3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83AC9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5261F3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2CC14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3A4062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30A8F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427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BBEC4C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8373B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1D70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25E68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AE51E5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Aktiviteti diplomatik dhe konsullor i MPJ</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2C89C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515D45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80D3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191,500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634DB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4C625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97,000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0949E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09FF0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E426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59A90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5943A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6A8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8BCFE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316,500</w:t>
            </w:r>
          </w:p>
        </w:tc>
      </w:tr>
      <w:tr w:rsidR="00AF68E7" w:rsidRPr="00AF68E7" w14:paraId="4B6EC3B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FAFB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0D9A32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6F9BA1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97A8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52DA0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27611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8FD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B193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CC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A7CC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F4A8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F251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384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0E1B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338B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EDA3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572E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729367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BF12D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743B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C25D0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B9D9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EB8F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EFF9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346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6990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E36C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D46D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71BE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AAB4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DE4A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08E793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6A400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ted" w:sz="4" w:space="0" w:color="auto"/>
              <w:right w:val="single" w:sz="4" w:space="0" w:color="auto"/>
            </w:tcBorders>
            <w:shd w:val="clear" w:color="auto" w:fill="auto"/>
            <w:noWrap/>
            <w:vAlign w:val="bottom"/>
            <w:hideMark/>
          </w:tcPr>
          <w:p w14:paraId="1CA53F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0A73089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A1C4B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A8F79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 doganore</w:t>
            </w:r>
          </w:p>
        </w:tc>
        <w:tc>
          <w:tcPr>
            <w:tcW w:w="250" w:type="pct"/>
            <w:tcBorders>
              <w:top w:val="nil"/>
              <w:left w:val="nil"/>
              <w:bottom w:val="dotted" w:sz="4" w:space="0" w:color="auto"/>
              <w:right w:val="single" w:sz="4" w:space="0" w:color="auto"/>
            </w:tcBorders>
            <w:shd w:val="clear" w:color="auto" w:fill="auto"/>
            <w:noWrap/>
            <w:vAlign w:val="bottom"/>
            <w:hideMark/>
          </w:tcPr>
          <w:p w14:paraId="5D461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7845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176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A6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C2BB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3933C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78AF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F415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0D9A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8926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B43EB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4CC08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15</w:t>
            </w:r>
          </w:p>
        </w:tc>
        <w:tc>
          <w:tcPr>
            <w:tcW w:w="238" w:type="pct"/>
            <w:tcBorders>
              <w:top w:val="nil"/>
              <w:left w:val="nil"/>
              <w:bottom w:val="dotDotDash" w:sz="4" w:space="0" w:color="auto"/>
              <w:right w:val="single" w:sz="4" w:space="0" w:color="auto"/>
            </w:tcBorders>
            <w:shd w:val="clear" w:color="auto" w:fill="auto"/>
            <w:noWrap/>
            <w:vAlign w:val="bottom"/>
            <w:hideMark/>
          </w:tcPr>
          <w:p w14:paraId="727E06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otDash" w:sz="4" w:space="0" w:color="auto"/>
              <w:right w:val="single" w:sz="4" w:space="0" w:color="auto"/>
            </w:tcBorders>
            <w:shd w:val="clear" w:color="auto" w:fill="auto"/>
            <w:noWrap/>
            <w:vAlign w:val="bottom"/>
            <w:hideMark/>
          </w:tcPr>
          <w:p w14:paraId="67CFC10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82DBC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D9DD918" w14:textId="1835AED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B9E68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72E11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3D4FA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4437D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C3ACA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66CA0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0443D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4E530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79574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B944F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749D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4D65C8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EA8786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0205E63" w14:textId="2A361C08"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Evrop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 dhe Pun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ve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Jashtme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4D1DA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1BEE9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0164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1,206,000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79B5C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167,300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C406C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1,579,550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E9D29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E5313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41F11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233,000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6E5AD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4448F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3B1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B2174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3,239,300</w:t>
            </w:r>
          </w:p>
        </w:tc>
      </w:tr>
      <w:tr w:rsidR="00AF68E7" w:rsidRPr="00AF68E7" w14:paraId="12AD075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090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8148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DCBBE5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C532E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E33BAA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8D9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1,058,394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029DB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174,883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0C4C7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194,255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295F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10F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EBBB3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1D2C1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D589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2,601</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AD91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53,194</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4977D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1,496,827</w:t>
            </w:r>
          </w:p>
        </w:tc>
      </w:tr>
      <w:tr w:rsidR="00AF68E7" w:rsidRPr="00AF68E7" w14:paraId="68EDF8D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2FFA7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4D999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AF1B08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50DBF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729BC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6CF61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CE727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F362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61F3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ED4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BB2A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ED29C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0CE7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AC46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C905A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8A2BC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70E7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626E73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24DA5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7C9BE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975E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71DBB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A8C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004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3262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EB4A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9AD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828DE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2DA1F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959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2AEB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632BE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3BE10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D9BAD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85C3F8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FDD5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5FCA5BF" w14:textId="7786B8B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86F69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2886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EB4CF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91DC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BBD45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724C1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2C86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F1FAF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8CBD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B480D4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E144A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CACB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nil"/>
              <w:right w:val="single" w:sz="4" w:space="0" w:color="auto"/>
            </w:tcBorders>
            <w:shd w:val="clear" w:color="auto" w:fill="auto"/>
            <w:noWrap/>
            <w:vAlign w:val="bottom"/>
            <w:hideMark/>
          </w:tcPr>
          <w:p w14:paraId="15F435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4B5CCF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D85DD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37E1F13" w14:textId="2A992E8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87B16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1D53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10AD1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021B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6D32C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E644E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91C6E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2C294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DC679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27E0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1E531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145F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FA2F2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93B14A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Policia e Shtetit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A93B7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FF8BC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02D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13,239,539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E9D2B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2,233,271</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967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3,023,205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C8FCA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35B4F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10F7D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A5232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556,988</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E604D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7,242</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F90A4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1,191,213</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1462C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20,261,458</w:t>
            </w:r>
          </w:p>
        </w:tc>
      </w:tr>
      <w:tr w:rsidR="00AF68E7" w:rsidRPr="00AF68E7" w14:paraId="24AAD0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66A1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525446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06275D5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F34C9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1B11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735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A84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DADA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09F1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837A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0C90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0300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2EBB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D717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386,622</w:t>
            </w:r>
          </w:p>
        </w:tc>
        <w:tc>
          <w:tcPr>
            <w:tcW w:w="248" w:type="pct"/>
            <w:tcBorders>
              <w:top w:val="nil"/>
              <w:left w:val="nil"/>
              <w:bottom w:val="dotted" w:sz="4" w:space="0" w:color="auto"/>
              <w:right w:val="single" w:sz="4" w:space="0" w:color="auto"/>
            </w:tcBorders>
            <w:shd w:val="clear" w:color="auto" w:fill="auto"/>
            <w:noWrap/>
            <w:vAlign w:val="bottom"/>
            <w:hideMark/>
          </w:tcPr>
          <w:p w14:paraId="6C9B80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386,622</w:t>
            </w:r>
          </w:p>
        </w:tc>
      </w:tr>
      <w:tr w:rsidR="00AF68E7" w:rsidRPr="00AF68E7" w14:paraId="5F80D5E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1696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904E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2C1219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5B22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4EA5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1D2D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A5CA1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BEA5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D184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C304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9BAA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DB5B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65DCC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76E8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74DE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2D60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9A3B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3F72A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ted" w:sz="4" w:space="0" w:color="auto"/>
              <w:right w:val="single" w:sz="4" w:space="0" w:color="auto"/>
            </w:tcBorders>
            <w:shd w:val="clear" w:color="auto" w:fill="auto"/>
            <w:noWrap/>
            <w:vAlign w:val="bottom"/>
            <w:hideMark/>
          </w:tcPr>
          <w:p w14:paraId="6C37D02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38FE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968C5A" w14:textId="0668C78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931C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B0C9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3C85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ED1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C251C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CB74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4981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315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4968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30,750</w:t>
            </w:r>
          </w:p>
        </w:tc>
        <w:tc>
          <w:tcPr>
            <w:tcW w:w="248" w:type="pct"/>
            <w:tcBorders>
              <w:top w:val="nil"/>
              <w:left w:val="nil"/>
              <w:bottom w:val="dotted" w:sz="4" w:space="0" w:color="auto"/>
              <w:right w:val="single" w:sz="4" w:space="0" w:color="auto"/>
            </w:tcBorders>
            <w:shd w:val="clear" w:color="auto" w:fill="auto"/>
            <w:noWrap/>
            <w:vAlign w:val="bottom"/>
            <w:hideMark/>
          </w:tcPr>
          <w:p w14:paraId="4EC68D7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30,750</w:t>
            </w:r>
          </w:p>
        </w:tc>
      </w:tr>
      <w:tr w:rsidR="00AF68E7" w:rsidRPr="00AF68E7" w14:paraId="36707EBB"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C8B7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5C23E3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03140</w:t>
            </w:r>
          </w:p>
        </w:tc>
        <w:tc>
          <w:tcPr>
            <w:tcW w:w="1409" w:type="pct"/>
            <w:tcBorders>
              <w:top w:val="nil"/>
              <w:left w:val="nil"/>
              <w:bottom w:val="dotDotDash" w:sz="4" w:space="0" w:color="auto"/>
              <w:right w:val="single" w:sz="4" w:space="0" w:color="auto"/>
            </w:tcBorders>
            <w:shd w:val="clear" w:color="auto" w:fill="auto"/>
            <w:noWrap/>
            <w:vAlign w:val="bottom"/>
            <w:hideMark/>
          </w:tcPr>
          <w:p w14:paraId="67DDE3B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6763D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1A6793" w14:textId="304B062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D0439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61F18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1FCC6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1966D6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9312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E9ABB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12333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E82B1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6E89D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7500B01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EB308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4BAA9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7F4E8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981686" w14:textId="7EE37830"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Garda e Republik</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AA4F1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4CD53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C55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1,584,850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2D1F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263,250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61F59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351,700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BA668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A109B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3136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F39A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20,200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88434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2EB7F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F8C42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2,250,000</w:t>
            </w:r>
          </w:p>
        </w:tc>
      </w:tr>
      <w:tr w:rsidR="00AF68E7" w:rsidRPr="00AF68E7" w14:paraId="4F8B27E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B169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81C13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829B0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6F78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98172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61EFE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1C9C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B8EE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9E4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A83C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1E70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D0A0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CAA0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2319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799BA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DCD36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85BB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D780D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71A1169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BED27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1708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2AE51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904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D77D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45B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86A0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2B8C1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F3F7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E7C7C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D151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2D9C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5F354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BC9E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16</w:t>
            </w:r>
          </w:p>
        </w:tc>
        <w:tc>
          <w:tcPr>
            <w:tcW w:w="238" w:type="pct"/>
            <w:tcBorders>
              <w:top w:val="nil"/>
              <w:left w:val="nil"/>
              <w:bottom w:val="dotted" w:sz="4" w:space="0" w:color="auto"/>
              <w:right w:val="single" w:sz="4" w:space="0" w:color="auto"/>
            </w:tcBorders>
            <w:shd w:val="clear" w:color="auto" w:fill="auto"/>
            <w:noWrap/>
            <w:vAlign w:val="bottom"/>
            <w:hideMark/>
          </w:tcPr>
          <w:p w14:paraId="630DBC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ted" w:sz="4" w:space="0" w:color="auto"/>
              <w:right w:val="single" w:sz="4" w:space="0" w:color="auto"/>
            </w:tcBorders>
            <w:shd w:val="clear" w:color="auto" w:fill="auto"/>
            <w:noWrap/>
            <w:vAlign w:val="bottom"/>
            <w:hideMark/>
          </w:tcPr>
          <w:p w14:paraId="210860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6A9C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0BC5C4" w14:textId="7CBC574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0AED8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B4A0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8623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093C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740C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1F86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6991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7F183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531C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687F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A1378F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30E64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0A4223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03150</w:t>
            </w:r>
          </w:p>
        </w:tc>
        <w:tc>
          <w:tcPr>
            <w:tcW w:w="1409" w:type="pct"/>
            <w:tcBorders>
              <w:top w:val="nil"/>
              <w:left w:val="nil"/>
              <w:bottom w:val="dotDotDash" w:sz="4" w:space="0" w:color="auto"/>
              <w:right w:val="single" w:sz="4" w:space="0" w:color="auto"/>
            </w:tcBorders>
            <w:shd w:val="clear" w:color="auto" w:fill="auto"/>
            <w:noWrap/>
            <w:vAlign w:val="bottom"/>
            <w:hideMark/>
          </w:tcPr>
          <w:p w14:paraId="26642B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6BDF87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95CB86B" w14:textId="14AFCB8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51BD9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865B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0EB53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EE88D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1A7F41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1EF4C6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F71C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B4133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4F5F8E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1FFA22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1BC59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81365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B2CC9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02E2766" w14:textId="6E94824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Prefekturat dhe Funksionet e Deleguara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Pushtetit Vendor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5AA57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E82B7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FD74E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475,634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1F67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81,286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69FE1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86,737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E9B6F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8C6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7C5D9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C2A9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96C54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F494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0E5F60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648,657</w:t>
            </w:r>
          </w:p>
        </w:tc>
      </w:tr>
      <w:tr w:rsidR="00AF68E7" w:rsidRPr="00AF68E7" w14:paraId="24B5D4D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890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93CB8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798B0A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61C27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3242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0261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6CD3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FB3F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FC2D5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7EB2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79AB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5CEF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4B47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800C1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FFE95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FB5C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EB379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7649EA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0CBE2AA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676F6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CE4F26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350E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8B41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55B4D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AAA5E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F45B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662A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46E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A9242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0898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C26DC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CEE06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858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25C972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ted" w:sz="4" w:space="0" w:color="auto"/>
              <w:right w:val="single" w:sz="4" w:space="0" w:color="auto"/>
            </w:tcBorders>
            <w:shd w:val="clear" w:color="auto" w:fill="auto"/>
            <w:noWrap/>
            <w:vAlign w:val="bottom"/>
            <w:hideMark/>
          </w:tcPr>
          <w:p w14:paraId="3C32FA6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BCC9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782D222" w14:textId="55E26E0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C429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7196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096B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4CBD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50D28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4DFCD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EC9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AE0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D4C2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2A88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C1ABDC"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E830D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24A907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01160</w:t>
            </w:r>
          </w:p>
        </w:tc>
        <w:tc>
          <w:tcPr>
            <w:tcW w:w="1409" w:type="pct"/>
            <w:tcBorders>
              <w:top w:val="nil"/>
              <w:left w:val="nil"/>
              <w:bottom w:val="dotDotDash" w:sz="4" w:space="0" w:color="auto"/>
              <w:right w:val="single" w:sz="4" w:space="0" w:color="auto"/>
            </w:tcBorders>
            <w:shd w:val="clear" w:color="auto" w:fill="auto"/>
            <w:noWrap/>
            <w:vAlign w:val="bottom"/>
            <w:hideMark/>
          </w:tcPr>
          <w:p w14:paraId="039239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BA1C4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27F60371" w14:textId="56C0886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23EEC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9F9AE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AAB1A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312BB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43B99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2D7D8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402ED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F5BC6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80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68EEA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9F08AD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7EAC1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4132B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E865FC0" w14:textId="74BB70C7"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Gjendjes Civile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41437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6B027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EF689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502,634</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2FC44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85,288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2CA8A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80,820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F1ECF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C09F1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8883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2260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5D99F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8D6E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7274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835,742</w:t>
            </w:r>
          </w:p>
        </w:tc>
      </w:tr>
      <w:tr w:rsidR="00AF68E7" w:rsidRPr="00AF68E7" w14:paraId="520C7E7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0C4C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4EE758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1C27E4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6A37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D060E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220E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923D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532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9C41C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3763B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CA11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FF23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F39F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A3BBF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2135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DDF6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5CF8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3DAD42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3AE708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4027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4B378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49D2F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4165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DE1A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A15C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72A2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8DB99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9F7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634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665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187F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950D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55E8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ted" w:sz="4" w:space="0" w:color="auto"/>
              <w:right w:val="single" w:sz="4" w:space="0" w:color="auto"/>
            </w:tcBorders>
            <w:shd w:val="clear" w:color="auto" w:fill="auto"/>
            <w:noWrap/>
            <w:vAlign w:val="bottom"/>
            <w:hideMark/>
          </w:tcPr>
          <w:p w14:paraId="08C4E4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ted" w:sz="4" w:space="0" w:color="auto"/>
              <w:right w:val="single" w:sz="4" w:space="0" w:color="auto"/>
            </w:tcBorders>
            <w:shd w:val="clear" w:color="auto" w:fill="auto"/>
            <w:noWrap/>
            <w:vAlign w:val="bottom"/>
            <w:hideMark/>
          </w:tcPr>
          <w:p w14:paraId="048B04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464B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BB3254" w14:textId="6AA4574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386A8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02E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073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F8C4C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6E93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16E8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EE51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BD32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85487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DE3C1F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0111B7"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231E4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16</w:t>
            </w:r>
          </w:p>
        </w:tc>
        <w:tc>
          <w:tcPr>
            <w:tcW w:w="238" w:type="pct"/>
            <w:tcBorders>
              <w:top w:val="nil"/>
              <w:left w:val="nil"/>
              <w:bottom w:val="dotDotDash" w:sz="4" w:space="0" w:color="auto"/>
              <w:right w:val="single" w:sz="4" w:space="0" w:color="auto"/>
            </w:tcBorders>
            <w:shd w:val="clear" w:color="auto" w:fill="auto"/>
            <w:noWrap/>
            <w:vAlign w:val="bottom"/>
            <w:hideMark/>
          </w:tcPr>
          <w:p w14:paraId="7F0950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01170</w:t>
            </w:r>
          </w:p>
        </w:tc>
        <w:tc>
          <w:tcPr>
            <w:tcW w:w="1409" w:type="pct"/>
            <w:tcBorders>
              <w:top w:val="nil"/>
              <w:left w:val="nil"/>
              <w:bottom w:val="dotDotDash" w:sz="4" w:space="0" w:color="auto"/>
              <w:right w:val="single" w:sz="4" w:space="0" w:color="auto"/>
            </w:tcBorders>
            <w:shd w:val="clear" w:color="auto" w:fill="auto"/>
            <w:noWrap/>
            <w:vAlign w:val="bottom"/>
            <w:hideMark/>
          </w:tcPr>
          <w:p w14:paraId="2352E3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DE952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3B12ECC2" w14:textId="1022A12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6011B0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1A3AF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F8C59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66102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32B07C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7B5F8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AFAD8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5194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8CA1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CEB46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5D6E7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91145C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E311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39E24B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Brendshme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4F410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6239F2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41108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16,861,051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C8B8D5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2,837,978</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BA3FE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3,736,717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431B5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1CB2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1FF09B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2553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624,188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F9A1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9,843</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DAD78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1,826,779</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2F231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25,910,056</w:t>
            </w:r>
          </w:p>
        </w:tc>
      </w:tr>
      <w:tr w:rsidR="00AF68E7" w:rsidRPr="00AF68E7" w14:paraId="35F7FB5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B64B5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1889F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15BC4E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89D65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947DC9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4E63A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590,562</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F6CF7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104,418</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2729E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399,896</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3B06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D739D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760DB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275,424</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9D29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33,000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EB55F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F306A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F77E7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1,563,300</w:t>
            </w:r>
          </w:p>
        </w:tc>
      </w:tr>
      <w:tr w:rsidR="00AF68E7" w:rsidRPr="00AF68E7" w14:paraId="64C50A1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718E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07194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06C5F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86A2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019C3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76CA9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A73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FB983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AFB29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06A68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D4421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D068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B449E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2867A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C26BA4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28D2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620D51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49BD12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8B3EAD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44DE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1978C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63BF3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064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E081F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A0CB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B56C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19E0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B679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6A42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9449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ADCD01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27AC2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1433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AFF51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FDA22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6121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5F8D4B" w14:textId="3DB4992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FBC23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C19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380A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F974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FB06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313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3F09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25ABD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22A6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9EE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A767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00383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nil"/>
              <w:right w:val="single" w:sz="4" w:space="0" w:color="auto"/>
            </w:tcBorders>
            <w:shd w:val="clear" w:color="auto" w:fill="auto"/>
            <w:noWrap/>
            <w:vAlign w:val="bottom"/>
            <w:hideMark/>
          </w:tcPr>
          <w:p w14:paraId="11D77A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28F97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9A70E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8D238B4" w14:textId="11A4B92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3D605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49109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31EC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55404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346F7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8E8A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56E2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F3DC9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060BB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9FBB6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6FBF32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94A66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55DA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6A3A48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Forcat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EEC3E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82CD5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039B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3,417,000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7410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435,000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3BCE2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2,463,090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04176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A7ACC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3F272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2CE7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0BB8A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5CB82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8,384,500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689A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14,739,590</w:t>
            </w:r>
          </w:p>
        </w:tc>
      </w:tr>
      <w:tr w:rsidR="00AF68E7" w:rsidRPr="00AF68E7" w14:paraId="61713BD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ABB9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FFA0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71C403E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7D6CD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89EE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48C6C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1C8E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8BB3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E704B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13D9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996E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7FA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AAF91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6A9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10,200,000</w:t>
            </w:r>
          </w:p>
        </w:tc>
        <w:tc>
          <w:tcPr>
            <w:tcW w:w="248" w:type="pct"/>
            <w:tcBorders>
              <w:top w:val="nil"/>
              <w:left w:val="nil"/>
              <w:bottom w:val="dotted" w:sz="4" w:space="0" w:color="auto"/>
              <w:right w:val="single" w:sz="4" w:space="0" w:color="auto"/>
            </w:tcBorders>
            <w:shd w:val="clear" w:color="auto" w:fill="auto"/>
            <w:noWrap/>
            <w:vAlign w:val="bottom"/>
            <w:hideMark/>
          </w:tcPr>
          <w:p w14:paraId="610394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10,200,000</w:t>
            </w:r>
          </w:p>
        </w:tc>
      </w:tr>
      <w:tr w:rsidR="00AF68E7" w:rsidRPr="00AF68E7" w14:paraId="5ADF82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10A0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28EE58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5AD1083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35D1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BA923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C38F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57F1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D60B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837D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C8293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85FEF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7BC4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2E42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FC7BC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C8524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3632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BAA2D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AA8C2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ted" w:sz="4" w:space="0" w:color="auto"/>
              <w:right w:val="single" w:sz="4" w:space="0" w:color="auto"/>
            </w:tcBorders>
            <w:shd w:val="clear" w:color="auto" w:fill="auto"/>
            <w:noWrap/>
            <w:vAlign w:val="bottom"/>
            <w:hideMark/>
          </w:tcPr>
          <w:p w14:paraId="173EC1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9400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1EDF7B5" w14:textId="54654C8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1449D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58C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84C0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C993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3A3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40ABD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B1D6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16946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ED23B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24640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C669448"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764B50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2660D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02120</w:t>
            </w:r>
          </w:p>
        </w:tc>
        <w:tc>
          <w:tcPr>
            <w:tcW w:w="1409" w:type="pct"/>
            <w:tcBorders>
              <w:top w:val="nil"/>
              <w:left w:val="nil"/>
              <w:bottom w:val="dotDotDash" w:sz="4" w:space="0" w:color="auto"/>
              <w:right w:val="single" w:sz="4" w:space="0" w:color="auto"/>
            </w:tcBorders>
            <w:shd w:val="clear" w:color="auto" w:fill="auto"/>
            <w:noWrap/>
            <w:vAlign w:val="bottom"/>
            <w:hideMark/>
          </w:tcPr>
          <w:p w14:paraId="6011643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163DFC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631A087E" w14:textId="3D6BEA7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8C4A6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B3B6A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16DE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F79CD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EDAF4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0F1C0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57B30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31F801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24CB0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309DC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AADD3F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5362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F79C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145451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Arsimi Ushtarak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9779C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CC664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21B6B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794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95,000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AE9F6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CAE36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26B85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1F475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46AA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41921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322CF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457,000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7F10A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1,327,000</w:t>
            </w:r>
          </w:p>
        </w:tc>
      </w:tr>
      <w:tr w:rsidR="00AF68E7" w:rsidRPr="00AF68E7" w14:paraId="76FCD60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9AA99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30CFC8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2E54396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02ACF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575AB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E48DE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C8AB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0581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ECC18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E688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0539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6D0D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69DDE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6890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36EA6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9C01E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AC61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5C30CE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576B83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986B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7405B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0CA6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5F7F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9F45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D2EC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1DE0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2D79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8BF6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E7A53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5F53C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274C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D025F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E00F9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65FE3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ted" w:sz="4" w:space="0" w:color="auto"/>
              <w:right w:val="single" w:sz="4" w:space="0" w:color="auto"/>
            </w:tcBorders>
            <w:shd w:val="clear" w:color="auto" w:fill="auto"/>
            <w:noWrap/>
            <w:vAlign w:val="bottom"/>
            <w:hideMark/>
          </w:tcPr>
          <w:p w14:paraId="67A10B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4D60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B8A6930" w14:textId="4D34E60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F21A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FFAA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435FC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2F5B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1CA85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1704E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7C8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C089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5A34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A46C0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426040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114CAE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45E15C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09430</w:t>
            </w:r>
          </w:p>
        </w:tc>
        <w:tc>
          <w:tcPr>
            <w:tcW w:w="1409" w:type="pct"/>
            <w:tcBorders>
              <w:top w:val="nil"/>
              <w:left w:val="nil"/>
              <w:bottom w:val="dotDotDash" w:sz="4" w:space="0" w:color="auto"/>
              <w:right w:val="single" w:sz="4" w:space="0" w:color="auto"/>
            </w:tcBorders>
            <w:shd w:val="clear" w:color="auto" w:fill="auto"/>
            <w:noWrap/>
            <w:vAlign w:val="bottom"/>
            <w:hideMark/>
          </w:tcPr>
          <w:p w14:paraId="7199FC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B7484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00E4216" w14:textId="0AFA437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E09FB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1FF65F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9B29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31338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735AE3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0CD10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60C45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FDCA6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3EE59F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A2CCFA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F2081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175E8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3633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153FE77" w14:textId="6A0F62B7"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Mbështetja</w:t>
            </w:r>
            <w:r w:rsidR="00247E06" w:rsidRPr="00AF68E7">
              <w:rPr>
                <w:rFonts w:ascii="Arial" w:eastAsia="Times New Roman" w:hAnsi="Arial" w:cs="Arial"/>
                <w:b/>
                <w:bCs/>
                <w:sz w:val="10"/>
                <w:szCs w:val="10"/>
              </w:rPr>
              <w:t xml:space="preserve"> e Luftimit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55D9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E8E54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4947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3,042,000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58BA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461,000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2088E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2,928,000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D57A9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71A9E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34728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BF5DA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323,936</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C975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89FD5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1,260,500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6C887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8,015,436</w:t>
            </w:r>
          </w:p>
        </w:tc>
      </w:tr>
      <w:tr w:rsidR="00AF68E7" w:rsidRPr="00AF68E7" w14:paraId="3A4AD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2E2D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38826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592FB4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2E36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E041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72E28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C688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6403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DF03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A57C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A519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D7E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1A23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FE382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223B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55C9F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B53F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85B75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07A843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3E1C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2C95C0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1DD3E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B5B3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8B95D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3EA6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818D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209B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F049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CD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2627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5B7B2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9FEA6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D32B2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CF685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ted" w:sz="4" w:space="0" w:color="auto"/>
              <w:right w:val="single" w:sz="4" w:space="0" w:color="auto"/>
            </w:tcBorders>
            <w:shd w:val="clear" w:color="auto" w:fill="auto"/>
            <w:noWrap/>
            <w:vAlign w:val="bottom"/>
            <w:hideMark/>
          </w:tcPr>
          <w:p w14:paraId="4879121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7B81B2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CF596DC" w14:textId="016A5DD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4A92F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1B5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DE46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566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5C21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2739E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9E7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9C70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965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nil"/>
              <w:left w:val="nil"/>
              <w:bottom w:val="dotted" w:sz="4" w:space="0" w:color="auto"/>
              <w:right w:val="single" w:sz="4" w:space="0" w:color="auto"/>
            </w:tcBorders>
            <w:shd w:val="clear" w:color="auto" w:fill="auto"/>
            <w:noWrap/>
            <w:vAlign w:val="bottom"/>
            <w:hideMark/>
          </w:tcPr>
          <w:p w14:paraId="29DC04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r>
      <w:tr w:rsidR="00AF68E7" w:rsidRPr="00AF68E7" w14:paraId="3DE8B0C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9EF64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5FEE830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02150</w:t>
            </w:r>
          </w:p>
        </w:tc>
        <w:tc>
          <w:tcPr>
            <w:tcW w:w="1409" w:type="pct"/>
            <w:tcBorders>
              <w:top w:val="nil"/>
              <w:left w:val="nil"/>
              <w:bottom w:val="dotDotDash" w:sz="4" w:space="0" w:color="auto"/>
              <w:right w:val="single" w:sz="4" w:space="0" w:color="auto"/>
            </w:tcBorders>
            <w:shd w:val="clear" w:color="auto" w:fill="auto"/>
            <w:noWrap/>
            <w:vAlign w:val="bottom"/>
            <w:hideMark/>
          </w:tcPr>
          <w:p w14:paraId="5C263E5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231BD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9367548" w14:textId="695FDEE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93DF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97868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0B5BF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62FEB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606111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6E6C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D7279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BB40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42AC8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859F3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556BF8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D31D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1B16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24BC2F6" w14:textId="50A6CB10"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shtetje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Sh</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ndet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sin</w:t>
            </w:r>
            <w:r w:rsidR="004F3993" w:rsidRPr="00AF68E7">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8346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A22ABF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2C4E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517,348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BCB2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88,488</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F05AE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798,164</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80617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AF91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685A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C5FFA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91BDF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D6270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7A5D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1,906,000</w:t>
            </w:r>
          </w:p>
        </w:tc>
      </w:tr>
      <w:tr w:rsidR="00AF68E7" w:rsidRPr="00AF68E7" w14:paraId="70A2F0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FF63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9754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B84FF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4D20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1E51C5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D7C9B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564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528E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2586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9B41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1F46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D0C0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080D6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B00E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29976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9F4334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5E909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81E13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44CD78E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9A3B2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F9F8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BC0EE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901D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C24D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26D8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C4771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D756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1619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DE665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C0FF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1FF4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5C87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604E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1AB0D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ted" w:sz="4" w:space="0" w:color="auto"/>
              <w:right w:val="single" w:sz="4" w:space="0" w:color="auto"/>
            </w:tcBorders>
            <w:shd w:val="clear" w:color="auto" w:fill="auto"/>
            <w:noWrap/>
            <w:vAlign w:val="bottom"/>
            <w:hideMark/>
          </w:tcPr>
          <w:p w14:paraId="7A28CE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862A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811180C" w14:textId="689F924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D462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E3B4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7F3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BA7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B10BB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F915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B3F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BC932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AC97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49CD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71392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D966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17</w:t>
            </w:r>
          </w:p>
        </w:tc>
        <w:tc>
          <w:tcPr>
            <w:tcW w:w="238" w:type="pct"/>
            <w:tcBorders>
              <w:top w:val="nil"/>
              <w:left w:val="nil"/>
              <w:bottom w:val="dotDotDash" w:sz="4" w:space="0" w:color="auto"/>
              <w:right w:val="single" w:sz="4" w:space="0" w:color="auto"/>
            </w:tcBorders>
            <w:shd w:val="clear" w:color="auto" w:fill="auto"/>
            <w:noWrap/>
            <w:vAlign w:val="bottom"/>
            <w:hideMark/>
          </w:tcPr>
          <w:p w14:paraId="0944C1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07340</w:t>
            </w:r>
          </w:p>
        </w:tc>
        <w:tc>
          <w:tcPr>
            <w:tcW w:w="1409" w:type="pct"/>
            <w:tcBorders>
              <w:top w:val="nil"/>
              <w:left w:val="nil"/>
              <w:bottom w:val="dotDotDash" w:sz="4" w:space="0" w:color="auto"/>
              <w:right w:val="single" w:sz="4" w:space="0" w:color="auto"/>
            </w:tcBorders>
            <w:shd w:val="clear" w:color="auto" w:fill="auto"/>
            <w:noWrap/>
            <w:vAlign w:val="bottom"/>
            <w:hideMark/>
          </w:tcPr>
          <w:p w14:paraId="2DAF177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1251B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7A4CDE9" w14:textId="2537C62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087C57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53DA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489104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E735F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2B322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3E404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22082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742A7B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1CD489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0BE1D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080DB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AA9B0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AEA04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EAF1D92" w14:textId="1CD44886"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shtetje Sociale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Ushtarak</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F0E41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E485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9D6A7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AE7BF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AA1F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4905C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1497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5,200,000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9D703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8ADB6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4B32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EE45D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EBC5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5,200,000</w:t>
            </w:r>
          </w:p>
        </w:tc>
      </w:tr>
      <w:tr w:rsidR="00AF68E7" w:rsidRPr="00AF68E7" w14:paraId="0D5623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10319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4F0350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4D3AFB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AD12F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62A8F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9C710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DF2D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0EFD5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E505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1197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07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C9A5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E1E5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1FC5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6EF81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A5433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A836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C3FD4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57BC5A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A87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D842F6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31AFA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0ACA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FF55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B7710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1C305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AE72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5831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E6F37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AFAC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83C1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34813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10A4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E9682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ted" w:sz="4" w:space="0" w:color="auto"/>
              <w:right w:val="single" w:sz="4" w:space="0" w:color="auto"/>
            </w:tcBorders>
            <w:shd w:val="clear" w:color="auto" w:fill="auto"/>
            <w:noWrap/>
            <w:vAlign w:val="bottom"/>
            <w:hideMark/>
          </w:tcPr>
          <w:p w14:paraId="3F17A8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9B2D8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D1BEFD2" w14:textId="6B4AF35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3CC0A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CE01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27B4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D5566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04949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6A35A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C882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45A9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95AE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5D4B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FBD8DC5"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D4E786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6D8A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10270</w:t>
            </w:r>
          </w:p>
        </w:tc>
        <w:tc>
          <w:tcPr>
            <w:tcW w:w="1409" w:type="pct"/>
            <w:tcBorders>
              <w:top w:val="nil"/>
              <w:left w:val="nil"/>
              <w:bottom w:val="dotDotDash" w:sz="4" w:space="0" w:color="auto"/>
              <w:right w:val="single" w:sz="4" w:space="0" w:color="auto"/>
            </w:tcBorders>
            <w:shd w:val="clear" w:color="auto" w:fill="auto"/>
            <w:noWrap/>
            <w:vAlign w:val="bottom"/>
            <w:hideMark/>
          </w:tcPr>
          <w:p w14:paraId="637527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2088F7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418EABC0" w14:textId="77F1A5A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95FCD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B589E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1D592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596CF4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3F43C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BB00A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B86F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033B27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F69C5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67CAF24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75372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5F4A1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EC0F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F1B28D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Emergjencat Civile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FAB8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08B35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92AD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05C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828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441,000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7F3C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DA2C0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7BC46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CDA11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4E36A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53895E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1,910,000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7FC8B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3,360,000</w:t>
            </w:r>
          </w:p>
        </w:tc>
      </w:tr>
      <w:tr w:rsidR="00AF68E7" w:rsidRPr="00AF68E7" w14:paraId="3E16EE5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1D10D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0BF0CB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2FB72A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F09B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9B0DE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C70DD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EEC3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2DB82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30AE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89A3F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09107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D31F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7F44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9735A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2,012,050</w:t>
            </w:r>
          </w:p>
        </w:tc>
        <w:tc>
          <w:tcPr>
            <w:tcW w:w="248" w:type="pct"/>
            <w:tcBorders>
              <w:top w:val="nil"/>
              <w:left w:val="nil"/>
              <w:bottom w:val="dotted" w:sz="4" w:space="0" w:color="auto"/>
              <w:right w:val="single" w:sz="4" w:space="0" w:color="auto"/>
            </w:tcBorders>
            <w:shd w:val="clear" w:color="auto" w:fill="auto"/>
            <w:noWrap/>
            <w:vAlign w:val="bottom"/>
            <w:hideMark/>
          </w:tcPr>
          <w:p w14:paraId="39744F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2,012,050</w:t>
            </w:r>
          </w:p>
        </w:tc>
      </w:tr>
      <w:tr w:rsidR="00AF68E7" w:rsidRPr="00AF68E7" w14:paraId="4804D4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C199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6E3267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1EA773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A54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7919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ECA8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E039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A0BD2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8EA6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58E3D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CC9D3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5CC47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E118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7F70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1022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BD5E23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66D7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ted" w:sz="4" w:space="0" w:color="auto"/>
              <w:right w:val="single" w:sz="4" w:space="0" w:color="auto"/>
            </w:tcBorders>
            <w:shd w:val="clear" w:color="auto" w:fill="auto"/>
            <w:noWrap/>
            <w:vAlign w:val="bottom"/>
            <w:hideMark/>
          </w:tcPr>
          <w:p w14:paraId="105449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ted" w:sz="4" w:space="0" w:color="auto"/>
              <w:right w:val="single" w:sz="4" w:space="0" w:color="auto"/>
            </w:tcBorders>
            <w:shd w:val="clear" w:color="auto" w:fill="auto"/>
            <w:noWrap/>
            <w:vAlign w:val="bottom"/>
            <w:hideMark/>
          </w:tcPr>
          <w:p w14:paraId="0C8D62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6FCF3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11EFF0F" w14:textId="18322C8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D2BD0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DCF2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47A2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61EBE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89BD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6DF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0174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DB76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14E96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1EEC57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3C0E44C0"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075583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17</w:t>
            </w:r>
          </w:p>
        </w:tc>
        <w:tc>
          <w:tcPr>
            <w:tcW w:w="238" w:type="pct"/>
            <w:tcBorders>
              <w:top w:val="nil"/>
              <w:left w:val="nil"/>
              <w:bottom w:val="dotDotDash" w:sz="4" w:space="0" w:color="auto"/>
              <w:right w:val="single" w:sz="4" w:space="0" w:color="auto"/>
            </w:tcBorders>
            <w:shd w:val="clear" w:color="auto" w:fill="auto"/>
            <w:noWrap/>
            <w:vAlign w:val="bottom"/>
            <w:hideMark/>
          </w:tcPr>
          <w:p w14:paraId="769DB0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10910</w:t>
            </w:r>
          </w:p>
        </w:tc>
        <w:tc>
          <w:tcPr>
            <w:tcW w:w="1409" w:type="pct"/>
            <w:tcBorders>
              <w:top w:val="nil"/>
              <w:left w:val="nil"/>
              <w:bottom w:val="dotDotDash" w:sz="4" w:space="0" w:color="auto"/>
              <w:right w:val="single" w:sz="4" w:space="0" w:color="auto"/>
            </w:tcBorders>
            <w:shd w:val="clear" w:color="auto" w:fill="auto"/>
            <w:noWrap/>
            <w:vAlign w:val="bottom"/>
            <w:hideMark/>
          </w:tcPr>
          <w:p w14:paraId="1A8322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33C3A6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73D03635" w14:textId="62D18A7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5BC8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C629E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6E56AA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0DE420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3BC7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6F826D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79B83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2A984D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FDF67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2893757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337C3D"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70508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1CDBED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D1EB3E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Mbrojtjes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DE8FD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E47CF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3FD84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8,284,910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61B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1,210,906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3EFEFF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7,121,150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6D4F0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224ED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6,000,000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DC311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293,424</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F7FB7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528,936</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1AA834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57A93A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24,899,050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A805B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48,338,376</w:t>
            </w:r>
          </w:p>
        </w:tc>
      </w:tr>
      <w:tr w:rsidR="00AF68E7" w:rsidRPr="00AF68E7" w14:paraId="5D2B3D3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3205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5157A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4193CFF" w14:textId="3C46477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Informative </w:t>
            </w:r>
            <w:r w:rsidR="004F3993" w:rsidRPr="00AF68E7">
              <w:rPr>
                <w:rFonts w:ascii="Arial" w:eastAsia="Times New Roman" w:hAnsi="Arial" w:cs="Arial"/>
                <w:b/>
                <w:bCs/>
                <w:sz w:val="10"/>
                <w:szCs w:val="10"/>
              </w:rPr>
              <w:t>Shtetërore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745E2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F055C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A894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D4BF9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214,100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6B32B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383,800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2A0C9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D687C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C6BEC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3623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32,000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A8AC0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80CE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2E383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2,071,500</w:t>
            </w:r>
          </w:p>
        </w:tc>
      </w:tr>
      <w:tr w:rsidR="00AF68E7" w:rsidRPr="00AF68E7" w14:paraId="3C08BD8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D957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530668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37E808C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A6A2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B0FB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AAEF1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67BB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9670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66A3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A9F6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76598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F864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3622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E928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BB3CE9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C9DB0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0C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0454D1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44EBFAB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FED5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A51EC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63FA9D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6CD5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3B66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3D29B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1AB4E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E610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C25CF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96B1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D15FE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FE39B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CBC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E541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dotted" w:sz="4" w:space="0" w:color="auto"/>
              <w:right w:val="single" w:sz="4" w:space="0" w:color="auto"/>
            </w:tcBorders>
            <w:shd w:val="clear" w:color="auto" w:fill="auto"/>
            <w:noWrap/>
            <w:vAlign w:val="bottom"/>
            <w:hideMark/>
          </w:tcPr>
          <w:p w14:paraId="6919A1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dotted" w:sz="4" w:space="0" w:color="auto"/>
              <w:right w:val="single" w:sz="4" w:space="0" w:color="auto"/>
            </w:tcBorders>
            <w:shd w:val="clear" w:color="auto" w:fill="auto"/>
            <w:noWrap/>
            <w:vAlign w:val="bottom"/>
            <w:hideMark/>
          </w:tcPr>
          <w:p w14:paraId="175476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54BF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4499854" w14:textId="3587075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6591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18BC4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9F1C2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AC60F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B4ED1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D7BB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30A3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8F065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68AC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0C82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4AF45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1E431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18</w:t>
            </w:r>
          </w:p>
        </w:tc>
        <w:tc>
          <w:tcPr>
            <w:tcW w:w="238" w:type="pct"/>
            <w:tcBorders>
              <w:top w:val="nil"/>
              <w:left w:val="nil"/>
              <w:bottom w:val="nil"/>
              <w:right w:val="single" w:sz="4" w:space="0" w:color="auto"/>
            </w:tcBorders>
            <w:shd w:val="clear" w:color="auto" w:fill="auto"/>
            <w:noWrap/>
            <w:vAlign w:val="bottom"/>
            <w:hideMark/>
          </w:tcPr>
          <w:p w14:paraId="4A4336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03520</w:t>
            </w:r>
          </w:p>
        </w:tc>
        <w:tc>
          <w:tcPr>
            <w:tcW w:w="1409" w:type="pct"/>
            <w:tcBorders>
              <w:top w:val="nil"/>
              <w:left w:val="nil"/>
              <w:bottom w:val="nil"/>
              <w:right w:val="single" w:sz="4" w:space="0" w:color="auto"/>
            </w:tcBorders>
            <w:shd w:val="clear" w:color="auto" w:fill="auto"/>
            <w:noWrap/>
            <w:vAlign w:val="bottom"/>
            <w:hideMark/>
          </w:tcPr>
          <w:p w14:paraId="0F8DBD5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A47B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021FA39" w14:textId="293EB51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2891C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11EB7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516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1B2C7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4D957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1064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7F1AD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D98FE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669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91038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w:t>
            </w:r>
          </w:p>
        </w:tc>
      </w:tr>
      <w:tr w:rsidR="00AF68E7" w:rsidRPr="00AF68E7" w14:paraId="35A9EA86"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C8BDE6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18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CE015D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3BB2E60C" w14:textId="7D99175A" w:rsidR="00247E06" w:rsidRPr="00AF68E7" w:rsidRDefault="004F3993"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Informativ </w:t>
            </w:r>
            <w:r w:rsidRPr="00AF68E7">
              <w:rPr>
                <w:rFonts w:ascii="Arial" w:eastAsia="Times New Roman" w:hAnsi="Arial" w:cs="Arial"/>
                <w:b/>
                <w:bCs/>
                <w:sz w:val="10"/>
                <w:szCs w:val="10"/>
              </w:rPr>
              <w:t>Shtetëror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93027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766B03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81DE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1,301,600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41D6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214,100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6C06C9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386,800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F134E3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2ABD6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55DC7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9BD57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32,000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FC2282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68A44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17737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2,074,500</w:t>
            </w:r>
          </w:p>
        </w:tc>
      </w:tr>
      <w:tr w:rsidR="00AF68E7" w:rsidRPr="00AF68E7" w14:paraId="4D6E7CF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296E5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1F242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5FC3243" w14:textId="41355191"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Shërbimet</w:t>
            </w:r>
            <w:r w:rsidR="00247E06" w:rsidRPr="00AF68E7">
              <w:rPr>
                <w:rFonts w:ascii="Arial" w:eastAsia="Times New Roman" w:hAnsi="Arial" w:cs="Arial"/>
                <w:b/>
                <w:bCs/>
                <w:sz w:val="10"/>
                <w:szCs w:val="10"/>
              </w:rPr>
              <w:t xml:space="preserve"> p</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r shqiptar</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t jasht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kufirit </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72118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BB971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4409C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DB0FB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99E8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10C77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65F5C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36BD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06B0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79EF7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188498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1E8DC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240,000</w:t>
            </w:r>
          </w:p>
        </w:tc>
      </w:tr>
      <w:tr w:rsidR="00AF68E7" w:rsidRPr="00AF68E7" w14:paraId="14137D7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2BD69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7841A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20ACD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388A5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C44CF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6E3A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5B917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8C0D6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8EFA0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F37E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73614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BA83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556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D25CE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E6858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DC05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C144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7370AF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450570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CA8DC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51ECC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961E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0EED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C47C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EDE98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C9AF6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00CF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375B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8BB21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E0192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D5599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9ACCA7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ECC9B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A7E20C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nil"/>
              <w:left w:val="nil"/>
              <w:bottom w:val="dotted" w:sz="4" w:space="0" w:color="auto"/>
              <w:right w:val="single" w:sz="4" w:space="0" w:color="auto"/>
            </w:tcBorders>
            <w:shd w:val="clear" w:color="auto" w:fill="auto"/>
            <w:noWrap/>
            <w:vAlign w:val="bottom"/>
            <w:hideMark/>
          </w:tcPr>
          <w:p w14:paraId="03BD659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EE20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590AE7" w14:textId="4C0BD2F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00401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C802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110D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2F5B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0E3C5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D0DBA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AE66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AB98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D0F51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C9541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894DB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DFAF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46E58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08310</w:t>
            </w:r>
          </w:p>
        </w:tc>
        <w:tc>
          <w:tcPr>
            <w:tcW w:w="1409" w:type="pct"/>
            <w:tcBorders>
              <w:top w:val="nil"/>
              <w:left w:val="nil"/>
              <w:bottom w:val="nil"/>
              <w:right w:val="single" w:sz="4" w:space="0" w:color="auto"/>
            </w:tcBorders>
            <w:shd w:val="clear" w:color="auto" w:fill="auto"/>
            <w:noWrap/>
            <w:vAlign w:val="bottom"/>
            <w:hideMark/>
          </w:tcPr>
          <w:p w14:paraId="08522B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3639A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1E2E2D" w14:textId="222B474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3DE4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0E08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13AB5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5356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C3432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97EA9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2E1F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37C96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DB89D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E8DAF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2D97A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A7858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5F7587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D093F5E" w14:textId="2C41B93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Projekte teknike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futjen e teknologjive 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reja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6D0E2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6828B5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6927F6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D219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4D5F22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5AE23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148A92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16" w:type="pct"/>
            <w:tcBorders>
              <w:top w:val="dotDash" w:sz="4" w:space="0" w:color="auto"/>
              <w:left w:val="nil"/>
              <w:bottom w:val="nil"/>
              <w:right w:val="single" w:sz="4" w:space="0" w:color="auto"/>
            </w:tcBorders>
            <w:shd w:val="clear" w:color="auto" w:fill="auto"/>
            <w:noWrap/>
            <w:vAlign w:val="bottom"/>
            <w:hideMark/>
          </w:tcPr>
          <w:p w14:paraId="231BAE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80426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245B6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577F8F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dotDash" w:sz="4" w:space="0" w:color="auto"/>
              <w:left w:val="nil"/>
              <w:bottom w:val="nil"/>
              <w:right w:val="single" w:sz="4" w:space="0" w:color="auto"/>
            </w:tcBorders>
            <w:shd w:val="clear" w:color="auto" w:fill="auto"/>
            <w:noWrap/>
            <w:vAlign w:val="bottom"/>
            <w:hideMark/>
          </w:tcPr>
          <w:p w14:paraId="53C1643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300,000</w:t>
            </w:r>
          </w:p>
        </w:tc>
      </w:tr>
      <w:tr w:rsidR="00AF68E7" w:rsidRPr="00AF68E7" w14:paraId="41623E5D"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1E97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59BD4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063028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8D4E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7FBD76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23827A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F9BE8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B416C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7E2F1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84927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83E3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3BC77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035D2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BD811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B240F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F8D3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0FF4B0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0CEF26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4DABF6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128D3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C0C8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79E08B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42D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E1E24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55FB6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E593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95CD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94138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63348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85E13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C3107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CADD65"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7CC0D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A3CE7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ted" w:sz="4" w:space="0" w:color="auto"/>
              <w:right w:val="single" w:sz="4" w:space="0" w:color="auto"/>
            </w:tcBorders>
            <w:shd w:val="clear" w:color="auto" w:fill="auto"/>
            <w:noWrap/>
            <w:vAlign w:val="bottom"/>
            <w:hideMark/>
          </w:tcPr>
          <w:p w14:paraId="6D8ACC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0D08B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B892482" w14:textId="57E374F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374A6F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DA7A3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632760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E1B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303F0C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7DD72A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27844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F810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39A8B1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7B639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42F7A42"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359C39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454CD9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08520</w:t>
            </w:r>
          </w:p>
        </w:tc>
        <w:tc>
          <w:tcPr>
            <w:tcW w:w="1409" w:type="pct"/>
            <w:tcBorders>
              <w:top w:val="nil"/>
              <w:left w:val="nil"/>
              <w:bottom w:val="dotDash" w:sz="4" w:space="0" w:color="auto"/>
              <w:right w:val="single" w:sz="4" w:space="0" w:color="auto"/>
            </w:tcBorders>
            <w:shd w:val="clear" w:color="auto" w:fill="auto"/>
            <w:noWrap/>
            <w:vAlign w:val="bottom"/>
            <w:hideMark/>
          </w:tcPr>
          <w:p w14:paraId="3038B6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AC176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AD8D237" w14:textId="5C93DAD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2B055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6F139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F2C12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08C208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16BE0A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1399C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0CC6C9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413B13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126EBF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3DB06C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862EC3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C720F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5ED876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3145AEDD" w14:textId="424CDE40"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Prodhime filmike ose veprimtari artistike mbar</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komb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tare</w:t>
            </w:r>
          </w:p>
        </w:tc>
        <w:tc>
          <w:tcPr>
            <w:tcW w:w="139" w:type="pct"/>
            <w:tcBorders>
              <w:top w:val="nil"/>
              <w:left w:val="nil"/>
              <w:bottom w:val="dotted" w:sz="4" w:space="0" w:color="auto"/>
              <w:right w:val="single" w:sz="4" w:space="0" w:color="auto"/>
            </w:tcBorders>
            <w:shd w:val="clear" w:color="auto" w:fill="auto"/>
            <w:noWrap/>
            <w:vAlign w:val="bottom"/>
            <w:hideMark/>
          </w:tcPr>
          <w:p w14:paraId="595222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3F1126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nil"/>
              <w:right w:val="single" w:sz="4" w:space="0" w:color="auto"/>
            </w:tcBorders>
            <w:shd w:val="clear" w:color="auto" w:fill="auto"/>
            <w:noWrap/>
            <w:vAlign w:val="bottom"/>
            <w:hideMark/>
          </w:tcPr>
          <w:p w14:paraId="100658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E7A2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EBCA5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624F4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2CAF2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68,000</w:t>
            </w:r>
          </w:p>
        </w:tc>
        <w:tc>
          <w:tcPr>
            <w:tcW w:w="216" w:type="pct"/>
            <w:tcBorders>
              <w:top w:val="nil"/>
              <w:left w:val="nil"/>
              <w:bottom w:val="nil"/>
              <w:right w:val="single" w:sz="4" w:space="0" w:color="auto"/>
            </w:tcBorders>
            <w:shd w:val="clear" w:color="auto" w:fill="auto"/>
            <w:noWrap/>
            <w:vAlign w:val="bottom"/>
            <w:hideMark/>
          </w:tcPr>
          <w:p w14:paraId="3EBA83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45900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57E8B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2C937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C648C3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68,000</w:t>
            </w:r>
          </w:p>
        </w:tc>
      </w:tr>
      <w:tr w:rsidR="00AF68E7" w:rsidRPr="00AF68E7" w14:paraId="06C964F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60D17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F5BDB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11FCE55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F837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66375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0A1D8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BF6A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70045E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2B321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5D245E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742D6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A277E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81C0D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73C9B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3B354CA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0FEAA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7329B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B8102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4F5855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F2C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ECB49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47BF5A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31148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26FF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82B01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4E9AA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4334ED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098A2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5A9ADB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01F10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6C8C3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15D2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0A9FD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47F77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dotted" w:sz="4" w:space="0" w:color="auto"/>
              <w:right w:val="single" w:sz="4" w:space="0" w:color="auto"/>
            </w:tcBorders>
            <w:shd w:val="clear" w:color="auto" w:fill="auto"/>
            <w:noWrap/>
            <w:vAlign w:val="bottom"/>
            <w:hideMark/>
          </w:tcPr>
          <w:p w14:paraId="091AC2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2B4E2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5C71E2" w14:textId="4BF8A56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0589C7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1A87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82F19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120272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2E374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AEBD8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4D9D8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44A62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49F5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400E06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EC2253" w14:textId="77777777" w:rsidTr="00247E06">
        <w:trPr>
          <w:trHeight w:val="180"/>
          <w:jc w:val="center"/>
        </w:trPr>
        <w:tc>
          <w:tcPr>
            <w:tcW w:w="201" w:type="pct"/>
            <w:tcBorders>
              <w:top w:val="dotDash" w:sz="4" w:space="0" w:color="auto"/>
              <w:left w:val="single" w:sz="4" w:space="0" w:color="auto"/>
              <w:bottom w:val="nil"/>
              <w:right w:val="single" w:sz="4" w:space="0" w:color="auto"/>
            </w:tcBorders>
            <w:shd w:val="clear" w:color="auto" w:fill="auto"/>
            <w:noWrap/>
            <w:vAlign w:val="bottom"/>
            <w:hideMark/>
          </w:tcPr>
          <w:p w14:paraId="612E01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nil"/>
              <w:right w:val="single" w:sz="4" w:space="0" w:color="auto"/>
            </w:tcBorders>
            <w:shd w:val="clear" w:color="auto" w:fill="auto"/>
            <w:noWrap/>
            <w:vAlign w:val="bottom"/>
            <w:hideMark/>
          </w:tcPr>
          <w:p w14:paraId="3CF24DD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08330</w:t>
            </w:r>
          </w:p>
        </w:tc>
        <w:tc>
          <w:tcPr>
            <w:tcW w:w="1409" w:type="pct"/>
            <w:tcBorders>
              <w:top w:val="nil"/>
              <w:left w:val="nil"/>
              <w:bottom w:val="nil"/>
              <w:right w:val="single" w:sz="4" w:space="0" w:color="auto"/>
            </w:tcBorders>
            <w:shd w:val="clear" w:color="auto" w:fill="auto"/>
            <w:noWrap/>
            <w:vAlign w:val="bottom"/>
            <w:hideMark/>
          </w:tcPr>
          <w:p w14:paraId="369FF7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1E433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89DEEA" w14:textId="1D82325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363988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84034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229D0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91FC1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6003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86030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E6C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33F12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5B602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93A3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A3424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1EDBF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8CC8A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9D6FB9D" w14:textId="3837B3C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Orkestra simfonike e RTSH dhe Kinematografis</w:t>
            </w:r>
            <w:r w:rsidR="004F3993" w:rsidRPr="00AF68E7">
              <w:rPr>
                <w:rFonts w:ascii="Arial" w:eastAsia="Times New Roman" w:hAnsi="Arial" w:cs="Arial"/>
                <w:b/>
                <w:bCs/>
                <w:sz w:val="10"/>
                <w:szCs w:val="10"/>
              </w:rPr>
              <w:t>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77FB0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8963E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nil"/>
              <w:right w:val="single" w:sz="4" w:space="0" w:color="auto"/>
            </w:tcBorders>
            <w:shd w:val="clear" w:color="auto" w:fill="auto"/>
            <w:noWrap/>
            <w:vAlign w:val="bottom"/>
            <w:hideMark/>
          </w:tcPr>
          <w:p w14:paraId="06E6EA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3B9E6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6DBF1D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57C8FA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544A1D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82,000</w:t>
            </w:r>
          </w:p>
        </w:tc>
        <w:tc>
          <w:tcPr>
            <w:tcW w:w="216" w:type="pct"/>
            <w:tcBorders>
              <w:top w:val="dotDash" w:sz="4" w:space="0" w:color="auto"/>
              <w:left w:val="nil"/>
              <w:bottom w:val="nil"/>
              <w:right w:val="single" w:sz="4" w:space="0" w:color="auto"/>
            </w:tcBorders>
            <w:shd w:val="clear" w:color="auto" w:fill="auto"/>
            <w:noWrap/>
            <w:vAlign w:val="bottom"/>
            <w:hideMark/>
          </w:tcPr>
          <w:p w14:paraId="3A5D9C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3455E6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5E87F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20523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0D2EDB6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82,000</w:t>
            </w:r>
          </w:p>
        </w:tc>
      </w:tr>
      <w:tr w:rsidR="00AF68E7" w:rsidRPr="00AF68E7" w14:paraId="55F48212"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3170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6EB7F9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22EECE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E862A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C06272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5318E5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7D1F99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0440D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DC39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22EBF5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514131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4D131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718B11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F2A73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1A980B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2213DD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02ED4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3FADCF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0A0594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326FB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97957D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1F2BCF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EC695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36F1A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68536A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3196A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611BF1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814A3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CEF5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09DB2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0CC73A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3BDA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04ECE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ted" w:sz="4" w:space="0" w:color="auto"/>
              <w:right w:val="single" w:sz="4" w:space="0" w:color="auto"/>
            </w:tcBorders>
            <w:shd w:val="clear" w:color="auto" w:fill="auto"/>
            <w:noWrap/>
            <w:vAlign w:val="bottom"/>
            <w:hideMark/>
          </w:tcPr>
          <w:p w14:paraId="4A5CA8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ted" w:sz="4" w:space="0" w:color="auto"/>
              <w:right w:val="single" w:sz="4" w:space="0" w:color="auto"/>
            </w:tcBorders>
            <w:shd w:val="clear" w:color="auto" w:fill="auto"/>
            <w:noWrap/>
            <w:vAlign w:val="bottom"/>
            <w:hideMark/>
          </w:tcPr>
          <w:p w14:paraId="5FBB2F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1142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024CFED" w14:textId="1CEEE8B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2F49A2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36ED9A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544BBD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78B62F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059E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3E6CE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88753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1AA3C0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17102D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2ACCC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4F1AEA" w14:textId="77777777" w:rsidTr="00247E06">
        <w:trPr>
          <w:trHeight w:val="180"/>
          <w:jc w:val="center"/>
        </w:trPr>
        <w:tc>
          <w:tcPr>
            <w:tcW w:w="201" w:type="pct"/>
            <w:tcBorders>
              <w:top w:val="dotDash" w:sz="4" w:space="0" w:color="auto"/>
              <w:left w:val="single" w:sz="4" w:space="0" w:color="auto"/>
              <w:bottom w:val="dotDash" w:sz="4" w:space="0" w:color="auto"/>
              <w:right w:val="single" w:sz="4" w:space="0" w:color="auto"/>
            </w:tcBorders>
            <w:shd w:val="clear" w:color="auto" w:fill="auto"/>
            <w:noWrap/>
            <w:vAlign w:val="bottom"/>
            <w:hideMark/>
          </w:tcPr>
          <w:p w14:paraId="0536CC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19</w:t>
            </w:r>
          </w:p>
        </w:tc>
        <w:tc>
          <w:tcPr>
            <w:tcW w:w="238" w:type="pct"/>
            <w:tcBorders>
              <w:top w:val="nil"/>
              <w:left w:val="nil"/>
              <w:bottom w:val="dotDash" w:sz="4" w:space="0" w:color="auto"/>
              <w:right w:val="single" w:sz="4" w:space="0" w:color="auto"/>
            </w:tcBorders>
            <w:shd w:val="clear" w:color="auto" w:fill="auto"/>
            <w:noWrap/>
            <w:vAlign w:val="bottom"/>
            <w:hideMark/>
          </w:tcPr>
          <w:p w14:paraId="226097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08340</w:t>
            </w:r>
          </w:p>
        </w:tc>
        <w:tc>
          <w:tcPr>
            <w:tcW w:w="1409" w:type="pct"/>
            <w:tcBorders>
              <w:top w:val="nil"/>
              <w:left w:val="nil"/>
              <w:bottom w:val="dotDash" w:sz="4" w:space="0" w:color="auto"/>
              <w:right w:val="single" w:sz="4" w:space="0" w:color="auto"/>
            </w:tcBorders>
            <w:shd w:val="clear" w:color="auto" w:fill="auto"/>
            <w:noWrap/>
            <w:vAlign w:val="bottom"/>
            <w:hideMark/>
          </w:tcPr>
          <w:p w14:paraId="6EA7EA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ADCB0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F7B7DF0" w14:textId="35B8ADA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F9B28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7E7BAD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Dash" w:sz="4" w:space="0" w:color="auto"/>
              <w:right w:val="single" w:sz="4" w:space="0" w:color="auto"/>
            </w:tcBorders>
            <w:shd w:val="clear" w:color="auto" w:fill="auto"/>
            <w:noWrap/>
            <w:vAlign w:val="bottom"/>
            <w:hideMark/>
          </w:tcPr>
          <w:p w14:paraId="69C88E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Dash" w:sz="4" w:space="0" w:color="auto"/>
              <w:right w:val="single" w:sz="4" w:space="0" w:color="auto"/>
            </w:tcBorders>
            <w:shd w:val="clear" w:color="auto" w:fill="auto"/>
            <w:noWrap/>
            <w:vAlign w:val="bottom"/>
            <w:hideMark/>
          </w:tcPr>
          <w:p w14:paraId="4E0EF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Dash" w:sz="4" w:space="0" w:color="auto"/>
              <w:right w:val="single" w:sz="4" w:space="0" w:color="auto"/>
            </w:tcBorders>
            <w:shd w:val="clear" w:color="auto" w:fill="auto"/>
            <w:noWrap/>
            <w:vAlign w:val="bottom"/>
            <w:hideMark/>
          </w:tcPr>
          <w:p w14:paraId="2F302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Dash" w:sz="4" w:space="0" w:color="auto"/>
              <w:right w:val="single" w:sz="4" w:space="0" w:color="auto"/>
            </w:tcBorders>
            <w:shd w:val="clear" w:color="auto" w:fill="auto"/>
            <w:noWrap/>
            <w:vAlign w:val="bottom"/>
            <w:hideMark/>
          </w:tcPr>
          <w:p w14:paraId="6488B2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Dash" w:sz="4" w:space="0" w:color="auto"/>
              <w:right w:val="single" w:sz="4" w:space="0" w:color="auto"/>
            </w:tcBorders>
            <w:shd w:val="clear" w:color="auto" w:fill="auto"/>
            <w:noWrap/>
            <w:vAlign w:val="bottom"/>
            <w:hideMark/>
          </w:tcPr>
          <w:p w14:paraId="6B21A7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Dash" w:sz="4" w:space="0" w:color="auto"/>
              <w:right w:val="single" w:sz="4" w:space="0" w:color="auto"/>
            </w:tcBorders>
            <w:shd w:val="clear" w:color="auto" w:fill="auto"/>
            <w:noWrap/>
            <w:vAlign w:val="bottom"/>
            <w:hideMark/>
          </w:tcPr>
          <w:p w14:paraId="051583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Dash" w:sz="4" w:space="0" w:color="auto"/>
              <w:right w:val="single" w:sz="4" w:space="0" w:color="auto"/>
            </w:tcBorders>
            <w:shd w:val="clear" w:color="auto" w:fill="auto"/>
            <w:noWrap/>
            <w:vAlign w:val="bottom"/>
            <w:hideMark/>
          </w:tcPr>
          <w:p w14:paraId="25709E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Dash" w:sz="4" w:space="0" w:color="auto"/>
              <w:right w:val="single" w:sz="4" w:space="0" w:color="auto"/>
            </w:tcBorders>
            <w:shd w:val="clear" w:color="auto" w:fill="auto"/>
            <w:noWrap/>
            <w:vAlign w:val="bottom"/>
            <w:hideMark/>
          </w:tcPr>
          <w:p w14:paraId="6C7436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59BDB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2C8504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lastRenderedPageBreak/>
              <w:t>19</w:t>
            </w:r>
          </w:p>
        </w:tc>
        <w:tc>
          <w:tcPr>
            <w:tcW w:w="238" w:type="pct"/>
            <w:tcBorders>
              <w:top w:val="nil"/>
              <w:left w:val="nil"/>
              <w:bottom w:val="single" w:sz="4" w:space="0" w:color="auto"/>
              <w:right w:val="single" w:sz="4" w:space="0" w:color="auto"/>
            </w:tcBorders>
            <w:shd w:val="clear" w:color="auto" w:fill="auto"/>
            <w:noWrap/>
            <w:vAlign w:val="bottom"/>
            <w:hideMark/>
          </w:tcPr>
          <w:p w14:paraId="29BBD83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26632AA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Drejtoria e Radio Televizionit</w:t>
            </w:r>
          </w:p>
        </w:tc>
        <w:tc>
          <w:tcPr>
            <w:tcW w:w="139" w:type="pct"/>
            <w:tcBorders>
              <w:top w:val="nil"/>
              <w:left w:val="nil"/>
              <w:bottom w:val="single" w:sz="4" w:space="0" w:color="auto"/>
              <w:right w:val="single" w:sz="4" w:space="0" w:color="auto"/>
            </w:tcBorders>
            <w:shd w:val="clear" w:color="auto" w:fill="auto"/>
            <w:noWrap/>
            <w:vAlign w:val="bottom"/>
            <w:hideMark/>
          </w:tcPr>
          <w:p w14:paraId="4566F1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5614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66B5D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FF34F7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32" w:type="pct"/>
            <w:tcBorders>
              <w:top w:val="nil"/>
              <w:left w:val="nil"/>
              <w:bottom w:val="single" w:sz="4" w:space="0" w:color="auto"/>
              <w:right w:val="single" w:sz="4" w:space="0" w:color="auto"/>
            </w:tcBorders>
            <w:shd w:val="clear" w:color="auto" w:fill="auto"/>
            <w:noWrap/>
            <w:vAlign w:val="bottom"/>
            <w:hideMark/>
          </w:tcPr>
          <w:p w14:paraId="243D47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3" w:type="pct"/>
            <w:tcBorders>
              <w:top w:val="nil"/>
              <w:left w:val="nil"/>
              <w:bottom w:val="single" w:sz="4" w:space="0" w:color="auto"/>
              <w:right w:val="single" w:sz="4" w:space="0" w:color="auto"/>
            </w:tcBorders>
            <w:shd w:val="clear" w:color="auto" w:fill="auto"/>
            <w:noWrap/>
            <w:vAlign w:val="bottom"/>
            <w:hideMark/>
          </w:tcPr>
          <w:p w14:paraId="5DDE72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E952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590,000</w:t>
            </w:r>
          </w:p>
        </w:tc>
        <w:tc>
          <w:tcPr>
            <w:tcW w:w="216" w:type="pct"/>
            <w:tcBorders>
              <w:top w:val="nil"/>
              <w:left w:val="nil"/>
              <w:bottom w:val="single" w:sz="4" w:space="0" w:color="auto"/>
              <w:right w:val="single" w:sz="4" w:space="0" w:color="auto"/>
            </w:tcBorders>
            <w:shd w:val="clear" w:color="auto" w:fill="auto"/>
            <w:noWrap/>
            <w:vAlign w:val="bottom"/>
            <w:hideMark/>
          </w:tcPr>
          <w:p w14:paraId="4718F1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3016C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08A8EC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538BD4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c>
          <w:tcPr>
            <w:tcW w:w="248" w:type="pct"/>
            <w:tcBorders>
              <w:top w:val="nil"/>
              <w:left w:val="nil"/>
              <w:bottom w:val="single" w:sz="4" w:space="0" w:color="auto"/>
              <w:right w:val="single" w:sz="4" w:space="0" w:color="auto"/>
            </w:tcBorders>
            <w:shd w:val="clear" w:color="auto" w:fill="auto"/>
            <w:noWrap/>
            <w:vAlign w:val="bottom"/>
            <w:hideMark/>
          </w:tcPr>
          <w:p w14:paraId="3657B8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690,000</w:t>
            </w:r>
          </w:p>
        </w:tc>
      </w:tr>
      <w:tr w:rsidR="00AF68E7" w:rsidRPr="00AF68E7" w14:paraId="2CB8503B"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3CFA0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3F5875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FB380D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462A3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372F03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1B6D5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169,400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3B65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26,300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7AD3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44,620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AF2BA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2CF7CD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992EB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44F7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499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9D343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08D349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370,700</w:t>
            </w:r>
          </w:p>
        </w:tc>
      </w:tr>
      <w:tr w:rsidR="00AF68E7" w:rsidRPr="00AF68E7" w14:paraId="0C64C8A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5EAA3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59E9E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13ED5B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298E27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E357A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49DD7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6608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0D5D8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DA6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2B79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9E0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4B2E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E66B5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55626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50F70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03CC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1722E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646C90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EA84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6E4E26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CED5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AD9A7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07C3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3DB90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94635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56E82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514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529C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93D5C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20467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087F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F3B461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7CBD42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nil"/>
              <w:left w:val="nil"/>
              <w:bottom w:val="dotted" w:sz="4" w:space="0" w:color="auto"/>
              <w:right w:val="single" w:sz="4" w:space="0" w:color="auto"/>
            </w:tcBorders>
            <w:shd w:val="clear" w:color="auto" w:fill="auto"/>
            <w:noWrap/>
            <w:vAlign w:val="bottom"/>
            <w:hideMark/>
          </w:tcPr>
          <w:p w14:paraId="7197CC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77C7C7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BFE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737D9FA" w14:textId="14619A9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4B220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981E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E4C3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1F71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628B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58433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A9FA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2EFD9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67EC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84EB9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DD4F3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FFCBE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20</w:t>
            </w:r>
          </w:p>
        </w:tc>
        <w:tc>
          <w:tcPr>
            <w:tcW w:w="238" w:type="pct"/>
            <w:tcBorders>
              <w:top w:val="nil"/>
              <w:left w:val="nil"/>
              <w:bottom w:val="nil"/>
              <w:right w:val="single" w:sz="4" w:space="0" w:color="auto"/>
            </w:tcBorders>
            <w:shd w:val="clear" w:color="auto" w:fill="auto"/>
            <w:noWrap/>
            <w:vAlign w:val="bottom"/>
            <w:hideMark/>
          </w:tcPr>
          <w:p w14:paraId="3E37D9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FA501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2465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54976A" w14:textId="444556C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3417E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A36D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2B396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3" w:type="pct"/>
            <w:tcBorders>
              <w:top w:val="nil"/>
              <w:left w:val="nil"/>
              <w:bottom w:val="nil"/>
              <w:right w:val="single" w:sz="4" w:space="0" w:color="auto"/>
            </w:tcBorders>
            <w:shd w:val="clear" w:color="auto" w:fill="auto"/>
            <w:noWrap/>
            <w:vAlign w:val="bottom"/>
            <w:hideMark/>
          </w:tcPr>
          <w:p w14:paraId="7EAE55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1100D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FE62F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CB34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979B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432EE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0F59E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r>
      <w:tr w:rsidR="00AF68E7" w:rsidRPr="00AF68E7" w14:paraId="376C213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A35E33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05A080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78F2A89D" w14:textId="1EB746EF"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Drejtoria 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rgjithshme e Arkivave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03B98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4791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8B5AD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169,400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CBD0C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B95E54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49,620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08A30B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7B6E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A3856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E5214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DF387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2A34E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09C23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375,700</w:t>
            </w:r>
          </w:p>
        </w:tc>
      </w:tr>
      <w:tr w:rsidR="00AF68E7" w:rsidRPr="00AF68E7" w14:paraId="7F17E24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A4299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80163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84343F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Akademike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79265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513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57427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41C02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6,500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19556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338,900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2CF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DE29F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A1CE9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2C82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50,880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0A4E0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3814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284E3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447,380</w:t>
            </w:r>
          </w:p>
        </w:tc>
      </w:tr>
      <w:tr w:rsidR="00AF68E7" w:rsidRPr="00AF68E7" w14:paraId="6A003A4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510D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0A79C8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7D0DC7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99C4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A04912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4072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7999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FF9A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D336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EE6C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B7D0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B4C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6E72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1F2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52FE8B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6A077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5C8A8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1DFB20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4614148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653D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5F4BD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90B30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5962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2A90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0E399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8F6D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76B1A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DE1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AAB9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C995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15FEF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76042F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AD80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dotted" w:sz="4" w:space="0" w:color="auto"/>
              <w:right w:val="single" w:sz="4" w:space="0" w:color="auto"/>
            </w:tcBorders>
            <w:shd w:val="clear" w:color="auto" w:fill="auto"/>
            <w:noWrap/>
            <w:vAlign w:val="bottom"/>
            <w:hideMark/>
          </w:tcPr>
          <w:p w14:paraId="592D5C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dotted" w:sz="4" w:space="0" w:color="auto"/>
              <w:right w:val="single" w:sz="4" w:space="0" w:color="auto"/>
            </w:tcBorders>
            <w:shd w:val="clear" w:color="auto" w:fill="auto"/>
            <w:noWrap/>
            <w:vAlign w:val="bottom"/>
            <w:hideMark/>
          </w:tcPr>
          <w:p w14:paraId="3C3E140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928C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3672FC" w14:textId="0707978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E621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BA165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9BFCC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E130F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3EC7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F70B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0326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DF513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E06F8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864DB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68BBB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2F6D8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22</w:t>
            </w:r>
          </w:p>
        </w:tc>
        <w:tc>
          <w:tcPr>
            <w:tcW w:w="238" w:type="pct"/>
            <w:tcBorders>
              <w:top w:val="nil"/>
              <w:left w:val="nil"/>
              <w:bottom w:val="nil"/>
              <w:right w:val="single" w:sz="4" w:space="0" w:color="auto"/>
            </w:tcBorders>
            <w:shd w:val="clear" w:color="auto" w:fill="auto"/>
            <w:noWrap/>
            <w:vAlign w:val="bottom"/>
            <w:hideMark/>
          </w:tcPr>
          <w:p w14:paraId="32CE12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01520</w:t>
            </w:r>
          </w:p>
        </w:tc>
        <w:tc>
          <w:tcPr>
            <w:tcW w:w="1409" w:type="pct"/>
            <w:tcBorders>
              <w:top w:val="nil"/>
              <w:left w:val="nil"/>
              <w:bottom w:val="nil"/>
              <w:right w:val="single" w:sz="4" w:space="0" w:color="auto"/>
            </w:tcBorders>
            <w:shd w:val="clear" w:color="auto" w:fill="auto"/>
            <w:noWrap/>
            <w:vAlign w:val="bottom"/>
            <w:hideMark/>
          </w:tcPr>
          <w:p w14:paraId="26B7E22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76B37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7459A55" w14:textId="4DC7FBC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743E9E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162A6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0902D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62022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E9CD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98DA4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9DBBE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E2EA3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E4534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0001D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BD960D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F65CD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953461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AB4D8D8" w14:textId="557CCA4D"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Akademia e Shkenc</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6EF8C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3EFED5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14E11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B02857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AC5F20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338,900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6E2D6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744273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CA0F0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54771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50,880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0D2F3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7CB2C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866D3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447,380</w:t>
            </w:r>
          </w:p>
        </w:tc>
      </w:tr>
      <w:tr w:rsidR="00AF68E7" w:rsidRPr="00AF68E7" w14:paraId="04042F3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D6485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468FD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AD079D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Audituese e KLSH</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AE050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A768B2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C4E2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531,300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C2313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66,800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8B2F2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70,900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410DB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5B33F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A297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0960E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7C288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CFD0D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2FE62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682,000</w:t>
            </w:r>
          </w:p>
        </w:tc>
      </w:tr>
      <w:tr w:rsidR="00AF68E7" w:rsidRPr="00AF68E7" w14:paraId="5D62B8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9333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3D2DB6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DC8369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E244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76D84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F7F5A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B2D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F3D68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1DAA5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121C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DD9B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48AA8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732D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4F0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87BC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2625F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4EB5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79A5B0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647C2CF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AD5FC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32CC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170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6CAA8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7B7AA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C19D2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9F2E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C9CD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CD94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B81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C1F5C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nil"/>
              <w:left w:val="nil"/>
              <w:bottom w:val="dotted" w:sz="4" w:space="0" w:color="auto"/>
              <w:right w:val="single" w:sz="4" w:space="0" w:color="auto"/>
            </w:tcBorders>
            <w:shd w:val="clear" w:color="auto" w:fill="auto"/>
            <w:noWrap/>
            <w:vAlign w:val="bottom"/>
            <w:hideMark/>
          </w:tcPr>
          <w:p w14:paraId="6A35F0C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w:t>
            </w:r>
          </w:p>
        </w:tc>
      </w:tr>
      <w:tr w:rsidR="00AF68E7" w:rsidRPr="00AF68E7" w14:paraId="1D7664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3030C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dotted" w:sz="4" w:space="0" w:color="auto"/>
              <w:right w:val="single" w:sz="4" w:space="0" w:color="auto"/>
            </w:tcBorders>
            <w:shd w:val="clear" w:color="auto" w:fill="auto"/>
            <w:noWrap/>
            <w:vAlign w:val="bottom"/>
            <w:hideMark/>
          </w:tcPr>
          <w:p w14:paraId="270644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369057E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881A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2659AFE" w14:textId="2F69C06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EF7E3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E949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A2F9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4A2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747D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ECB0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34A6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114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7BD3A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6E3F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4A0F1A7"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1EC81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24</w:t>
            </w:r>
          </w:p>
        </w:tc>
        <w:tc>
          <w:tcPr>
            <w:tcW w:w="238" w:type="pct"/>
            <w:tcBorders>
              <w:top w:val="nil"/>
              <w:left w:val="nil"/>
              <w:bottom w:val="nil"/>
              <w:right w:val="single" w:sz="4" w:space="0" w:color="auto"/>
            </w:tcBorders>
            <w:shd w:val="clear" w:color="auto" w:fill="auto"/>
            <w:noWrap/>
            <w:vAlign w:val="bottom"/>
            <w:hideMark/>
          </w:tcPr>
          <w:p w14:paraId="492991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nil"/>
              <w:right w:val="single" w:sz="4" w:space="0" w:color="auto"/>
            </w:tcBorders>
            <w:shd w:val="clear" w:color="auto" w:fill="auto"/>
            <w:noWrap/>
            <w:vAlign w:val="bottom"/>
            <w:hideMark/>
          </w:tcPr>
          <w:p w14:paraId="5ABD321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737128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6CF19D8" w14:textId="3D784E4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21F21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F56EC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CB02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4B357F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E71E5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285E9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6666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21A6A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7FD1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48886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D64827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D636B9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24</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A22294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5B95C0C9" w14:textId="42C20A10"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Kontrolli i Lart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i Shtetit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B11C9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47A24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CCD02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531,300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FF0D5E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66,800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54BB71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70,900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BAFC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47338C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5690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B056A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9E288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288DD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7A7DA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684,000</w:t>
            </w:r>
          </w:p>
        </w:tc>
      </w:tr>
      <w:tr w:rsidR="00AF68E7" w:rsidRPr="00AF68E7" w14:paraId="0A00810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3EE82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003C1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B15A46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nil"/>
              <w:left w:val="nil"/>
              <w:bottom w:val="dotted" w:sz="4" w:space="0" w:color="auto"/>
              <w:right w:val="single" w:sz="4" w:space="0" w:color="auto"/>
            </w:tcBorders>
            <w:shd w:val="clear" w:color="auto" w:fill="auto"/>
            <w:noWrap/>
            <w:vAlign w:val="bottom"/>
            <w:hideMark/>
          </w:tcPr>
          <w:p w14:paraId="284FBA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15C533A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495B93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120,000</w:t>
            </w:r>
          </w:p>
        </w:tc>
        <w:tc>
          <w:tcPr>
            <w:tcW w:w="250" w:type="pct"/>
            <w:tcBorders>
              <w:top w:val="nil"/>
              <w:left w:val="nil"/>
              <w:bottom w:val="dotted" w:sz="4" w:space="0" w:color="auto"/>
              <w:right w:val="single" w:sz="4" w:space="0" w:color="auto"/>
            </w:tcBorders>
            <w:shd w:val="clear" w:color="auto" w:fill="auto"/>
            <w:noWrap/>
            <w:vAlign w:val="bottom"/>
            <w:hideMark/>
          </w:tcPr>
          <w:p w14:paraId="592D6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20,040</w:t>
            </w:r>
          </w:p>
        </w:tc>
        <w:tc>
          <w:tcPr>
            <w:tcW w:w="232" w:type="pct"/>
            <w:tcBorders>
              <w:top w:val="nil"/>
              <w:left w:val="nil"/>
              <w:bottom w:val="dotted" w:sz="4" w:space="0" w:color="auto"/>
              <w:right w:val="single" w:sz="4" w:space="0" w:color="auto"/>
            </w:tcBorders>
            <w:shd w:val="clear" w:color="auto" w:fill="auto"/>
            <w:noWrap/>
            <w:vAlign w:val="bottom"/>
            <w:hideMark/>
          </w:tcPr>
          <w:p w14:paraId="3EA35C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88,310</w:t>
            </w:r>
          </w:p>
        </w:tc>
        <w:tc>
          <w:tcPr>
            <w:tcW w:w="213" w:type="pct"/>
            <w:tcBorders>
              <w:top w:val="nil"/>
              <w:left w:val="nil"/>
              <w:bottom w:val="dotted" w:sz="4" w:space="0" w:color="auto"/>
              <w:right w:val="single" w:sz="4" w:space="0" w:color="auto"/>
            </w:tcBorders>
            <w:shd w:val="clear" w:color="auto" w:fill="auto"/>
            <w:noWrap/>
            <w:vAlign w:val="bottom"/>
            <w:hideMark/>
          </w:tcPr>
          <w:p w14:paraId="1C10C7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AC46D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A2E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w:t>
            </w:r>
          </w:p>
        </w:tc>
        <w:tc>
          <w:tcPr>
            <w:tcW w:w="250" w:type="pct"/>
            <w:tcBorders>
              <w:top w:val="nil"/>
              <w:left w:val="nil"/>
              <w:bottom w:val="dotted" w:sz="4" w:space="0" w:color="auto"/>
              <w:right w:val="single" w:sz="4" w:space="0" w:color="auto"/>
            </w:tcBorders>
            <w:shd w:val="clear" w:color="auto" w:fill="auto"/>
            <w:noWrap/>
            <w:vAlign w:val="bottom"/>
            <w:hideMark/>
          </w:tcPr>
          <w:p w14:paraId="3FBA1E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w:t>
            </w:r>
          </w:p>
        </w:tc>
        <w:tc>
          <w:tcPr>
            <w:tcW w:w="285" w:type="pct"/>
            <w:tcBorders>
              <w:top w:val="nil"/>
              <w:left w:val="nil"/>
              <w:bottom w:val="dotted" w:sz="4" w:space="0" w:color="auto"/>
              <w:right w:val="single" w:sz="4" w:space="0" w:color="auto"/>
            </w:tcBorders>
            <w:shd w:val="clear" w:color="auto" w:fill="auto"/>
            <w:noWrap/>
            <w:vAlign w:val="bottom"/>
            <w:hideMark/>
          </w:tcPr>
          <w:p w14:paraId="622344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DA6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48" w:type="pct"/>
            <w:tcBorders>
              <w:top w:val="nil"/>
              <w:left w:val="nil"/>
              <w:bottom w:val="dotted" w:sz="4" w:space="0" w:color="auto"/>
              <w:right w:val="single" w:sz="4" w:space="0" w:color="auto"/>
            </w:tcBorders>
            <w:shd w:val="clear" w:color="auto" w:fill="auto"/>
            <w:noWrap/>
            <w:vAlign w:val="bottom"/>
            <w:hideMark/>
          </w:tcPr>
          <w:p w14:paraId="06FBEE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252,950</w:t>
            </w:r>
          </w:p>
        </w:tc>
      </w:tr>
      <w:tr w:rsidR="00AF68E7" w:rsidRPr="00AF68E7" w14:paraId="276AEEE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06287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FB5F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C85A3F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EFEAE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813BE9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8848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E8D4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4EA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7588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0603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BBDF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B4C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145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986CC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36F7F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EB666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C5C80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3B0A0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A031C7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66EC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B972E8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1E15B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82B8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DB6D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F8B9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F364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C6C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48DE2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39EA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2E468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F7CEF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4E80D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C3EB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A348A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ACCE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C829C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9C303B5" w14:textId="251A4E7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971E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C94F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0AB6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FE4F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332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C277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EA12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CC9B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66A5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D52DE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DD9F0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B05E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0A1855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2A2AE1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15FE7C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EFC39C2" w14:textId="24C2894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D40A4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008C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40873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3D6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52723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97D1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1EA0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7F2FB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9C61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D4F4A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D9D5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22B95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D126E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730424C" w14:textId="562A054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Programe </w:t>
            </w:r>
            <w:r w:rsidR="004F3993"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mbrojtjen e Mjedisit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6C49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49E9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8C42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320,000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F059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53,610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AA6C1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120,500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4C78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2A507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1F5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F51B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22261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C13B1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A9B53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514,110</w:t>
            </w:r>
          </w:p>
        </w:tc>
      </w:tr>
      <w:tr w:rsidR="00AF68E7" w:rsidRPr="00AF68E7" w14:paraId="4E880A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6E90A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53A1B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614775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D841B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2D65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8A410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16CB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A7BD7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0C14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66D0B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055B1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28A43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90E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0E935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390,000</w:t>
            </w:r>
          </w:p>
        </w:tc>
        <w:tc>
          <w:tcPr>
            <w:tcW w:w="248" w:type="pct"/>
            <w:tcBorders>
              <w:top w:val="nil"/>
              <w:left w:val="nil"/>
              <w:bottom w:val="dotted" w:sz="4" w:space="0" w:color="auto"/>
              <w:right w:val="single" w:sz="4" w:space="0" w:color="auto"/>
            </w:tcBorders>
            <w:shd w:val="clear" w:color="auto" w:fill="auto"/>
            <w:noWrap/>
            <w:vAlign w:val="bottom"/>
            <w:hideMark/>
          </w:tcPr>
          <w:p w14:paraId="0DAD5A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390,000</w:t>
            </w:r>
          </w:p>
        </w:tc>
      </w:tr>
      <w:tr w:rsidR="00AF68E7" w:rsidRPr="00AF68E7" w14:paraId="68F432F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08BC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6E4713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37BB24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16E1B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82423C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D7C5E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22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BFB0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3E7BA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E89C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D53C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863D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FE94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98967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33,688</w:t>
            </w:r>
          </w:p>
        </w:tc>
        <w:tc>
          <w:tcPr>
            <w:tcW w:w="248" w:type="pct"/>
            <w:tcBorders>
              <w:top w:val="nil"/>
              <w:left w:val="nil"/>
              <w:bottom w:val="dotted" w:sz="4" w:space="0" w:color="auto"/>
              <w:right w:val="single" w:sz="4" w:space="0" w:color="auto"/>
            </w:tcBorders>
            <w:shd w:val="clear" w:color="auto" w:fill="auto"/>
            <w:noWrap/>
            <w:vAlign w:val="bottom"/>
            <w:hideMark/>
          </w:tcPr>
          <w:p w14:paraId="7753E7E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33,688</w:t>
            </w:r>
          </w:p>
        </w:tc>
      </w:tr>
      <w:tr w:rsidR="00AF68E7" w:rsidRPr="00AF68E7" w14:paraId="70619E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5390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4FE44A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ted" w:sz="4" w:space="0" w:color="auto"/>
              <w:right w:val="single" w:sz="4" w:space="0" w:color="auto"/>
            </w:tcBorders>
            <w:shd w:val="clear" w:color="auto" w:fill="auto"/>
            <w:noWrap/>
            <w:vAlign w:val="bottom"/>
            <w:hideMark/>
          </w:tcPr>
          <w:p w14:paraId="041741E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488F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C3F3AA" w14:textId="7D3FF50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67A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79F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A0D8A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483EB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3F856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28E0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02D2F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0893B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B8F1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41,312</w:t>
            </w:r>
          </w:p>
        </w:tc>
        <w:tc>
          <w:tcPr>
            <w:tcW w:w="248" w:type="pct"/>
            <w:tcBorders>
              <w:top w:val="nil"/>
              <w:left w:val="nil"/>
              <w:bottom w:val="dotted" w:sz="4" w:space="0" w:color="auto"/>
              <w:right w:val="single" w:sz="4" w:space="0" w:color="auto"/>
            </w:tcBorders>
            <w:shd w:val="clear" w:color="auto" w:fill="auto"/>
            <w:noWrap/>
            <w:vAlign w:val="bottom"/>
            <w:hideMark/>
          </w:tcPr>
          <w:p w14:paraId="01212A5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41,312</w:t>
            </w:r>
          </w:p>
        </w:tc>
      </w:tr>
      <w:tr w:rsidR="00AF68E7" w:rsidRPr="00AF68E7" w14:paraId="5AF00D02"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6C18C0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DotDash" w:sz="4" w:space="0" w:color="auto"/>
              <w:right w:val="single" w:sz="4" w:space="0" w:color="auto"/>
            </w:tcBorders>
            <w:shd w:val="clear" w:color="auto" w:fill="auto"/>
            <w:noWrap/>
            <w:vAlign w:val="bottom"/>
            <w:hideMark/>
          </w:tcPr>
          <w:p w14:paraId="0C9845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05320</w:t>
            </w:r>
          </w:p>
        </w:tc>
        <w:tc>
          <w:tcPr>
            <w:tcW w:w="1409" w:type="pct"/>
            <w:tcBorders>
              <w:top w:val="nil"/>
              <w:left w:val="nil"/>
              <w:bottom w:val="dotDotDash" w:sz="4" w:space="0" w:color="auto"/>
              <w:right w:val="single" w:sz="4" w:space="0" w:color="auto"/>
            </w:tcBorders>
            <w:shd w:val="clear" w:color="auto" w:fill="auto"/>
            <w:noWrap/>
            <w:vAlign w:val="bottom"/>
            <w:hideMark/>
          </w:tcPr>
          <w:p w14:paraId="48A706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4ABD5F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5DF59CB1" w14:textId="19E0317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32891A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50B75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25242E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78288D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6D557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0184FC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65C554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5E413F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081FE3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4A59326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A64B6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2FF3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948D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35FEEBF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Administrimi i Pyjeve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FAF46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23A6D1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67926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CC1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54,000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075E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70,728</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A1CB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806A7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2551C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2EEC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14581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294F0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370,760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6DE350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867,560</w:t>
            </w:r>
          </w:p>
        </w:tc>
      </w:tr>
      <w:tr w:rsidR="00AF68E7" w:rsidRPr="00AF68E7" w14:paraId="5F38D71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7A694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C93C2D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6BA5569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F6CA9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6C631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C6251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EFA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BC6B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A76EC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5B8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5BD5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610F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A9A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F24A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62E09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7A56D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A0DDE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106CED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3DF2AF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5490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14245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65E32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B4B0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EF0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2DBA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5D99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3C8CE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7A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D82B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1987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6B3F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E694E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3631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C8864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dotted" w:sz="4" w:space="0" w:color="auto"/>
              <w:right w:val="single" w:sz="4" w:space="0" w:color="auto"/>
            </w:tcBorders>
            <w:shd w:val="clear" w:color="auto" w:fill="auto"/>
            <w:noWrap/>
            <w:vAlign w:val="bottom"/>
            <w:hideMark/>
          </w:tcPr>
          <w:p w14:paraId="578B4F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67C9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699FC87" w14:textId="52DBB49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98E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6ECE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BFBD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47EF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AB8ED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8BB7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16D0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053F0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F33D9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1F9A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FBD40EC"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8F5E5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nil"/>
              <w:right w:val="single" w:sz="4" w:space="0" w:color="auto"/>
            </w:tcBorders>
            <w:shd w:val="clear" w:color="auto" w:fill="auto"/>
            <w:noWrap/>
            <w:vAlign w:val="bottom"/>
            <w:hideMark/>
          </w:tcPr>
          <w:p w14:paraId="4C83D7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04260</w:t>
            </w:r>
          </w:p>
        </w:tc>
        <w:tc>
          <w:tcPr>
            <w:tcW w:w="1409" w:type="pct"/>
            <w:tcBorders>
              <w:top w:val="nil"/>
              <w:left w:val="nil"/>
              <w:bottom w:val="nil"/>
              <w:right w:val="single" w:sz="4" w:space="0" w:color="auto"/>
            </w:tcBorders>
            <w:shd w:val="clear" w:color="auto" w:fill="auto"/>
            <w:noWrap/>
            <w:vAlign w:val="bottom"/>
            <w:hideMark/>
          </w:tcPr>
          <w:p w14:paraId="78E3884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BF01A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52E0EC2" w14:textId="4F7223E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2F8F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4E65A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41B02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B45ED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4C64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B05F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A3D04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1EFA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1CC2E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2912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28E881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A7076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78595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AC9FF9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Zhvillimi i Turizmit</w:t>
            </w:r>
          </w:p>
        </w:tc>
        <w:tc>
          <w:tcPr>
            <w:tcW w:w="139" w:type="pct"/>
            <w:tcBorders>
              <w:top w:val="dotted" w:sz="4" w:space="0" w:color="auto"/>
              <w:left w:val="nil"/>
              <w:bottom w:val="nil"/>
              <w:right w:val="single" w:sz="4" w:space="0" w:color="auto"/>
            </w:tcBorders>
            <w:shd w:val="clear" w:color="auto" w:fill="auto"/>
            <w:noWrap/>
            <w:vAlign w:val="bottom"/>
            <w:hideMark/>
          </w:tcPr>
          <w:p w14:paraId="325FA7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nil"/>
              <w:right w:val="single" w:sz="4" w:space="0" w:color="auto"/>
            </w:tcBorders>
            <w:shd w:val="clear" w:color="auto" w:fill="auto"/>
            <w:noWrap/>
            <w:vAlign w:val="bottom"/>
            <w:hideMark/>
          </w:tcPr>
          <w:p w14:paraId="1A97FA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nil"/>
              <w:right w:val="single" w:sz="4" w:space="0" w:color="auto"/>
            </w:tcBorders>
            <w:shd w:val="clear" w:color="auto" w:fill="auto"/>
            <w:noWrap/>
            <w:vAlign w:val="bottom"/>
            <w:hideMark/>
          </w:tcPr>
          <w:p w14:paraId="536979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154,800</w:t>
            </w:r>
          </w:p>
        </w:tc>
        <w:tc>
          <w:tcPr>
            <w:tcW w:w="250" w:type="pct"/>
            <w:tcBorders>
              <w:top w:val="dotted" w:sz="4" w:space="0" w:color="auto"/>
              <w:left w:val="nil"/>
              <w:bottom w:val="nil"/>
              <w:right w:val="single" w:sz="4" w:space="0" w:color="auto"/>
            </w:tcBorders>
            <w:shd w:val="clear" w:color="auto" w:fill="auto"/>
            <w:noWrap/>
            <w:vAlign w:val="bottom"/>
            <w:hideMark/>
          </w:tcPr>
          <w:p w14:paraId="105C23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25,400</w:t>
            </w:r>
          </w:p>
        </w:tc>
        <w:tc>
          <w:tcPr>
            <w:tcW w:w="232" w:type="pct"/>
            <w:tcBorders>
              <w:top w:val="dotted" w:sz="4" w:space="0" w:color="auto"/>
              <w:left w:val="nil"/>
              <w:bottom w:val="nil"/>
              <w:right w:val="single" w:sz="4" w:space="0" w:color="auto"/>
            </w:tcBorders>
            <w:shd w:val="clear" w:color="auto" w:fill="auto"/>
            <w:noWrap/>
            <w:vAlign w:val="bottom"/>
            <w:hideMark/>
          </w:tcPr>
          <w:p w14:paraId="39D43E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403,920</w:t>
            </w:r>
          </w:p>
        </w:tc>
        <w:tc>
          <w:tcPr>
            <w:tcW w:w="213" w:type="pct"/>
            <w:tcBorders>
              <w:top w:val="dotted" w:sz="4" w:space="0" w:color="auto"/>
              <w:left w:val="nil"/>
              <w:bottom w:val="nil"/>
              <w:right w:val="single" w:sz="4" w:space="0" w:color="auto"/>
            </w:tcBorders>
            <w:shd w:val="clear" w:color="auto" w:fill="auto"/>
            <w:noWrap/>
            <w:vAlign w:val="bottom"/>
            <w:hideMark/>
          </w:tcPr>
          <w:p w14:paraId="1E6A3A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6C4B6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250,280</w:t>
            </w:r>
          </w:p>
        </w:tc>
        <w:tc>
          <w:tcPr>
            <w:tcW w:w="216" w:type="pct"/>
            <w:tcBorders>
              <w:top w:val="dotted" w:sz="4" w:space="0" w:color="auto"/>
              <w:left w:val="nil"/>
              <w:bottom w:val="nil"/>
              <w:right w:val="single" w:sz="4" w:space="0" w:color="auto"/>
            </w:tcBorders>
            <w:shd w:val="clear" w:color="auto" w:fill="auto"/>
            <w:noWrap/>
            <w:vAlign w:val="bottom"/>
            <w:hideMark/>
          </w:tcPr>
          <w:p w14:paraId="2424B3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EF60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F257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4B7524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19,340</w:t>
            </w:r>
          </w:p>
        </w:tc>
        <w:tc>
          <w:tcPr>
            <w:tcW w:w="248" w:type="pct"/>
            <w:tcBorders>
              <w:top w:val="dotted" w:sz="4" w:space="0" w:color="auto"/>
              <w:left w:val="nil"/>
              <w:bottom w:val="nil"/>
              <w:right w:val="single" w:sz="4" w:space="0" w:color="auto"/>
            </w:tcBorders>
            <w:shd w:val="clear" w:color="auto" w:fill="auto"/>
            <w:noWrap/>
            <w:vAlign w:val="bottom"/>
            <w:hideMark/>
          </w:tcPr>
          <w:p w14:paraId="681902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853,740</w:t>
            </w:r>
          </w:p>
        </w:tc>
      </w:tr>
      <w:tr w:rsidR="00AF68E7" w:rsidRPr="00AF68E7" w14:paraId="35CA45E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10689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DF96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56AE6F9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CFCF8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nil"/>
              <w:right w:val="single" w:sz="4" w:space="0" w:color="auto"/>
            </w:tcBorders>
            <w:shd w:val="clear" w:color="auto" w:fill="auto"/>
            <w:noWrap/>
            <w:vAlign w:val="bottom"/>
            <w:hideMark/>
          </w:tcPr>
          <w:p w14:paraId="0FE7C9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nil"/>
              <w:right w:val="single" w:sz="4" w:space="0" w:color="auto"/>
            </w:tcBorders>
            <w:shd w:val="clear" w:color="auto" w:fill="auto"/>
            <w:noWrap/>
            <w:vAlign w:val="bottom"/>
            <w:hideMark/>
          </w:tcPr>
          <w:p w14:paraId="4A35FF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4907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05148A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0228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805BB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EEA8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11B3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D2CBF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8B7C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D8581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75E1E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BE81E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2E183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2089CA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12897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dotted" w:sz="4" w:space="0" w:color="auto"/>
              <w:left w:val="nil"/>
              <w:bottom w:val="nil"/>
              <w:right w:val="single" w:sz="4" w:space="0" w:color="auto"/>
            </w:tcBorders>
            <w:shd w:val="clear" w:color="auto" w:fill="auto"/>
            <w:noWrap/>
            <w:vAlign w:val="bottom"/>
            <w:hideMark/>
          </w:tcPr>
          <w:p w14:paraId="6D477A1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ted" w:sz="4" w:space="0" w:color="auto"/>
              <w:left w:val="nil"/>
              <w:bottom w:val="nil"/>
              <w:right w:val="single" w:sz="4" w:space="0" w:color="auto"/>
            </w:tcBorders>
            <w:shd w:val="clear" w:color="auto" w:fill="auto"/>
            <w:noWrap/>
            <w:vAlign w:val="bottom"/>
            <w:hideMark/>
          </w:tcPr>
          <w:p w14:paraId="6A2461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10C724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42CB22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05FC7D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426EA4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29B51A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3C57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689356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777BFB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6A5DD9B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7501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690D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3F38B2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7D11D8E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0BA2D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dotted" w:sz="4" w:space="0" w:color="auto"/>
              <w:left w:val="nil"/>
              <w:bottom w:val="nil"/>
              <w:right w:val="single" w:sz="4" w:space="0" w:color="auto"/>
            </w:tcBorders>
            <w:shd w:val="clear" w:color="auto" w:fill="auto"/>
            <w:noWrap/>
            <w:vAlign w:val="bottom"/>
            <w:hideMark/>
          </w:tcPr>
          <w:p w14:paraId="718345A8" w14:textId="51AB657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ted" w:sz="4" w:space="0" w:color="auto"/>
              <w:left w:val="nil"/>
              <w:bottom w:val="nil"/>
              <w:right w:val="single" w:sz="4" w:space="0" w:color="auto"/>
            </w:tcBorders>
            <w:shd w:val="clear" w:color="auto" w:fill="auto"/>
            <w:noWrap/>
            <w:vAlign w:val="bottom"/>
            <w:hideMark/>
          </w:tcPr>
          <w:p w14:paraId="54143C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276DB7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3735DA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27FB5E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717545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3AFEAB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56FF99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26A6D6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6985E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0847B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B018F2E"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4CEFF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26</w:t>
            </w:r>
          </w:p>
        </w:tc>
        <w:tc>
          <w:tcPr>
            <w:tcW w:w="238" w:type="pct"/>
            <w:tcBorders>
              <w:top w:val="nil"/>
              <w:left w:val="nil"/>
              <w:bottom w:val="nil"/>
              <w:right w:val="single" w:sz="4" w:space="0" w:color="auto"/>
            </w:tcBorders>
            <w:shd w:val="clear" w:color="auto" w:fill="auto"/>
            <w:noWrap/>
            <w:vAlign w:val="bottom"/>
            <w:hideMark/>
          </w:tcPr>
          <w:p w14:paraId="443C0C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04760</w:t>
            </w:r>
          </w:p>
        </w:tc>
        <w:tc>
          <w:tcPr>
            <w:tcW w:w="1409" w:type="pct"/>
            <w:tcBorders>
              <w:top w:val="nil"/>
              <w:left w:val="nil"/>
              <w:bottom w:val="dotted" w:sz="4" w:space="0" w:color="auto"/>
              <w:right w:val="single" w:sz="4" w:space="0" w:color="auto"/>
            </w:tcBorders>
            <w:shd w:val="clear" w:color="auto" w:fill="auto"/>
            <w:noWrap/>
            <w:vAlign w:val="bottom"/>
            <w:hideMark/>
          </w:tcPr>
          <w:p w14:paraId="4EB92E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314511D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dotted" w:sz="4" w:space="0" w:color="auto"/>
              <w:left w:val="nil"/>
              <w:bottom w:val="nil"/>
              <w:right w:val="single" w:sz="4" w:space="0" w:color="auto"/>
            </w:tcBorders>
            <w:shd w:val="clear" w:color="auto" w:fill="auto"/>
            <w:noWrap/>
            <w:vAlign w:val="bottom"/>
            <w:hideMark/>
          </w:tcPr>
          <w:p w14:paraId="41CA34C1" w14:textId="52205CA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ted" w:sz="4" w:space="0" w:color="auto"/>
              <w:left w:val="nil"/>
              <w:bottom w:val="nil"/>
              <w:right w:val="single" w:sz="4" w:space="0" w:color="auto"/>
            </w:tcBorders>
            <w:shd w:val="clear" w:color="auto" w:fill="auto"/>
            <w:noWrap/>
            <w:vAlign w:val="bottom"/>
            <w:hideMark/>
          </w:tcPr>
          <w:p w14:paraId="0556AD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693E6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nil"/>
              <w:right w:val="single" w:sz="4" w:space="0" w:color="auto"/>
            </w:tcBorders>
            <w:shd w:val="clear" w:color="auto" w:fill="auto"/>
            <w:noWrap/>
            <w:vAlign w:val="bottom"/>
            <w:hideMark/>
          </w:tcPr>
          <w:p w14:paraId="1938E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nil"/>
              <w:right w:val="single" w:sz="4" w:space="0" w:color="auto"/>
            </w:tcBorders>
            <w:shd w:val="clear" w:color="auto" w:fill="auto"/>
            <w:noWrap/>
            <w:vAlign w:val="bottom"/>
            <w:hideMark/>
          </w:tcPr>
          <w:p w14:paraId="3792A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nil"/>
              <w:right w:val="single" w:sz="4" w:space="0" w:color="auto"/>
            </w:tcBorders>
            <w:shd w:val="clear" w:color="auto" w:fill="auto"/>
            <w:noWrap/>
            <w:vAlign w:val="bottom"/>
            <w:hideMark/>
          </w:tcPr>
          <w:p w14:paraId="0FFA67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nil"/>
              <w:right w:val="single" w:sz="4" w:space="0" w:color="auto"/>
            </w:tcBorders>
            <w:shd w:val="clear" w:color="auto" w:fill="auto"/>
            <w:noWrap/>
            <w:vAlign w:val="bottom"/>
            <w:hideMark/>
          </w:tcPr>
          <w:p w14:paraId="146BB8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nil"/>
              <w:right w:val="single" w:sz="4" w:space="0" w:color="auto"/>
            </w:tcBorders>
            <w:shd w:val="clear" w:color="auto" w:fill="auto"/>
            <w:noWrap/>
            <w:vAlign w:val="bottom"/>
            <w:hideMark/>
          </w:tcPr>
          <w:p w14:paraId="03A027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nil"/>
              <w:right w:val="single" w:sz="4" w:space="0" w:color="auto"/>
            </w:tcBorders>
            <w:shd w:val="clear" w:color="auto" w:fill="auto"/>
            <w:noWrap/>
            <w:vAlign w:val="bottom"/>
            <w:hideMark/>
          </w:tcPr>
          <w:p w14:paraId="322076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nil"/>
              <w:right w:val="single" w:sz="4" w:space="0" w:color="auto"/>
            </w:tcBorders>
            <w:shd w:val="clear" w:color="auto" w:fill="auto"/>
            <w:noWrap/>
            <w:vAlign w:val="bottom"/>
            <w:hideMark/>
          </w:tcPr>
          <w:p w14:paraId="226020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nil"/>
              <w:right w:val="single" w:sz="4" w:space="0" w:color="auto"/>
            </w:tcBorders>
            <w:shd w:val="clear" w:color="auto" w:fill="auto"/>
            <w:noWrap/>
            <w:vAlign w:val="bottom"/>
            <w:hideMark/>
          </w:tcPr>
          <w:p w14:paraId="5CBF89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D5F5C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5DEA8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9E9CF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9DAC32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Menaxhimi i Mbetjeve Urbane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87D02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3ECAAC0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03778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08DB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DE77E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4ED2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8C69A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62B42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B2E7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E6106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B3916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329,747</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82692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369,747</w:t>
            </w:r>
          </w:p>
        </w:tc>
      </w:tr>
      <w:tr w:rsidR="00AF68E7" w:rsidRPr="00AF68E7" w14:paraId="010311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42A1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043D6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59297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3BCD8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EBF3DD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9B48A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E2FFE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3E5C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D7DD9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0C66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6CF8A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30BCD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E160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466E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200,000</w:t>
            </w:r>
          </w:p>
        </w:tc>
        <w:tc>
          <w:tcPr>
            <w:tcW w:w="248" w:type="pct"/>
            <w:tcBorders>
              <w:top w:val="nil"/>
              <w:left w:val="nil"/>
              <w:bottom w:val="dotted" w:sz="4" w:space="0" w:color="auto"/>
              <w:right w:val="single" w:sz="4" w:space="0" w:color="auto"/>
            </w:tcBorders>
            <w:shd w:val="clear" w:color="auto" w:fill="auto"/>
            <w:noWrap/>
            <w:vAlign w:val="bottom"/>
            <w:hideMark/>
          </w:tcPr>
          <w:p w14:paraId="4BFB41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200,000</w:t>
            </w:r>
          </w:p>
        </w:tc>
      </w:tr>
      <w:tr w:rsidR="00AF68E7" w:rsidRPr="00AF68E7" w14:paraId="2727AFA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CA53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05FE72B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0D828F6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C3FE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DF98C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99DAF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15C4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B2EA1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7006C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650B4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12AD3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0B0A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9AE0D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502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0627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CCF23D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8B51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ted" w:sz="4" w:space="0" w:color="auto"/>
              <w:right w:val="single" w:sz="4" w:space="0" w:color="auto"/>
            </w:tcBorders>
            <w:shd w:val="clear" w:color="auto" w:fill="auto"/>
            <w:noWrap/>
            <w:vAlign w:val="bottom"/>
            <w:hideMark/>
          </w:tcPr>
          <w:p w14:paraId="53CEB4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3BE379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BA96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13601A4" w14:textId="3760359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FE9CB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3AFA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C9DEB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1706B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0D2C1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5DA2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32B3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D2EF5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882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EC3137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E2DF4DC"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219E8D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26</w:t>
            </w:r>
          </w:p>
        </w:tc>
        <w:tc>
          <w:tcPr>
            <w:tcW w:w="238" w:type="pct"/>
            <w:tcBorders>
              <w:top w:val="nil"/>
              <w:left w:val="nil"/>
              <w:bottom w:val="dotDash" w:sz="4" w:space="0" w:color="auto"/>
              <w:right w:val="single" w:sz="4" w:space="0" w:color="auto"/>
            </w:tcBorders>
            <w:shd w:val="clear" w:color="auto" w:fill="auto"/>
            <w:noWrap/>
            <w:vAlign w:val="bottom"/>
            <w:hideMark/>
          </w:tcPr>
          <w:p w14:paraId="5AA844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Dash" w:sz="4" w:space="0" w:color="auto"/>
              <w:right w:val="single" w:sz="4" w:space="0" w:color="auto"/>
            </w:tcBorders>
            <w:shd w:val="clear" w:color="auto" w:fill="auto"/>
            <w:noWrap/>
            <w:vAlign w:val="bottom"/>
            <w:hideMark/>
          </w:tcPr>
          <w:p w14:paraId="044AF99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4B55C7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4D496A8" w14:textId="11C8ECD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5AA474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20C0D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536AA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ED17F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029D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D6920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501DF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23F8C7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9FC78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5A60C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EAB3AAF"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41785F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26</w:t>
            </w:r>
          </w:p>
        </w:tc>
        <w:tc>
          <w:tcPr>
            <w:tcW w:w="238" w:type="pct"/>
            <w:tcBorders>
              <w:top w:val="nil"/>
              <w:left w:val="nil"/>
              <w:bottom w:val="single" w:sz="4" w:space="0" w:color="auto"/>
              <w:right w:val="single" w:sz="4" w:space="0" w:color="auto"/>
            </w:tcBorders>
            <w:shd w:val="clear" w:color="auto" w:fill="auto"/>
            <w:noWrap/>
            <w:vAlign w:val="bottom"/>
            <w:hideMark/>
          </w:tcPr>
          <w:p w14:paraId="257A6F9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6517525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Ministria e Turizmit dhe Mjedisit</w:t>
            </w:r>
          </w:p>
        </w:tc>
        <w:tc>
          <w:tcPr>
            <w:tcW w:w="139" w:type="pct"/>
            <w:tcBorders>
              <w:top w:val="nil"/>
              <w:left w:val="nil"/>
              <w:bottom w:val="single" w:sz="4" w:space="0" w:color="auto"/>
              <w:right w:val="single" w:sz="4" w:space="0" w:color="auto"/>
            </w:tcBorders>
            <w:shd w:val="clear" w:color="auto" w:fill="auto"/>
            <w:noWrap/>
            <w:vAlign w:val="bottom"/>
            <w:hideMark/>
          </w:tcPr>
          <w:p w14:paraId="4ABF8C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31729F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1561A2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947,800</w:t>
            </w:r>
          </w:p>
        </w:tc>
        <w:tc>
          <w:tcPr>
            <w:tcW w:w="250" w:type="pct"/>
            <w:tcBorders>
              <w:top w:val="nil"/>
              <w:left w:val="nil"/>
              <w:bottom w:val="single" w:sz="4" w:space="0" w:color="auto"/>
              <w:right w:val="single" w:sz="4" w:space="0" w:color="auto"/>
            </w:tcBorders>
            <w:shd w:val="clear" w:color="auto" w:fill="auto"/>
            <w:noWrap/>
            <w:vAlign w:val="bottom"/>
            <w:hideMark/>
          </w:tcPr>
          <w:p w14:paraId="5D9D19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159,050</w:t>
            </w:r>
          </w:p>
        </w:tc>
        <w:tc>
          <w:tcPr>
            <w:tcW w:w="232" w:type="pct"/>
            <w:tcBorders>
              <w:top w:val="nil"/>
              <w:left w:val="nil"/>
              <w:bottom w:val="single" w:sz="4" w:space="0" w:color="auto"/>
              <w:right w:val="single" w:sz="4" w:space="0" w:color="auto"/>
            </w:tcBorders>
            <w:shd w:val="clear" w:color="auto" w:fill="auto"/>
            <w:noWrap/>
            <w:vAlign w:val="bottom"/>
            <w:hideMark/>
          </w:tcPr>
          <w:p w14:paraId="6EEDEA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688,458</w:t>
            </w:r>
          </w:p>
        </w:tc>
        <w:tc>
          <w:tcPr>
            <w:tcW w:w="213" w:type="pct"/>
            <w:tcBorders>
              <w:top w:val="nil"/>
              <w:left w:val="nil"/>
              <w:bottom w:val="single" w:sz="4" w:space="0" w:color="auto"/>
              <w:right w:val="single" w:sz="4" w:space="0" w:color="auto"/>
            </w:tcBorders>
            <w:shd w:val="clear" w:color="auto" w:fill="auto"/>
            <w:noWrap/>
            <w:vAlign w:val="bottom"/>
            <w:hideMark/>
          </w:tcPr>
          <w:p w14:paraId="385540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399423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255,280</w:t>
            </w:r>
          </w:p>
        </w:tc>
        <w:tc>
          <w:tcPr>
            <w:tcW w:w="216" w:type="pct"/>
            <w:tcBorders>
              <w:top w:val="nil"/>
              <w:left w:val="nil"/>
              <w:bottom w:val="single" w:sz="4" w:space="0" w:color="auto"/>
              <w:right w:val="single" w:sz="4" w:space="0" w:color="auto"/>
            </w:tcBorders>
            <w:shd w:val="clear" w:color="auto" w:fill="auto"/>
            <w:noWrap/>
            <w:vAlign w:val="bottom"/>
            <w:hideMark/>
          </w:tcPr>
          <w:p w14:paraId="0328AA0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20,000</w:t>
            </w:r>
          </w:p>
        </w:tc>
        <w:tc>
          <w:tcPr>
            <w:tcW w:w="250" w:type="pct"/>
            <w:tcBorders>
              <w:top w:val="nil"/>
              <w:left w:val="nil"/>
              <w:bottom w:val="single" w:sz="4" w:space="0" w:color="auto"/>
              <w:right w:val="single" w:sz="4" w:space="0" w:color="auto"/>
            </w:tcBorders>
            <w:shd w:val="clear" w:color="auto" w:fill="auto"/>
            <w:noWrap/>
            <w:vAlign w:val="bottom"/>
            <w:hideMark/>
          </w:tcPr>
          <w:p w14:paraId="4A0F27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1,672</w:t>
            </w:r>
          </w:p>
        </w:tc>
        <w:tc>
          <w:tcPr>
            <w:tcW w:w="285" w:type="pct"/>
            <w:tcBorders>
              <w:top w:val="nil"/>
              <w:left w:val="nil"/>
              <w:bottom w:val="single" w:sz="4" w:space="0" w:color="auto"/>
              <w:right w:val="single" w:sz="4" w:space="0" w:color="auto"/>
            </w:tcBorders>
            <w:shd w:val="clear" w:color="auto" w:fill="auto"/>
            <w:noWrap/>
            <w:vAlign w:val="bottom"/>
            <w:hideMark/>
          </w:tcPr>
          <w:p w14:paraId="427CA6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48,000</w:t>
            </w:r>
          </w:p>
        </w:tc>
        <w:tc>
          <w:tcPr>
            <w:tcW w:w="256" w:type="pct"/>
            <w:tcBorders>
              <w:top w:val="nil"/>
              <w:left w:val="nil"/>
              <w:bottom w:val="single" w:sz="4" w:space="0" w:color="auto"/>
              <w:right w:val="single" w:sz="4" w:space="0" w:color="auto"/>
            </w:tcBorders>
            <w:shd w:val="clear" w:color="auto" w:fill="auto"/>
            <w:noWrap/>
            <w:vAlign w:val="bottom"/>
            <w:hideMark/>
          </w:tcPr>
          <w:p w14:paraId="431D3A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1,402,847</w:t>
            </w:r>
          </w:p>
        </w:tc>
        <w:tc>
          <w:tcPr>
            <w:tcW w:w="248" w:type="pct"/>
            <w:tcBorders>
              <w:top w:val="nil"/>
              <w:left w:val="nil"/>
              <w:bottom w:val="single" w:sz="4" w:space="0" w:color="auto"/>
              <w:right w:val="single" w:sz="4" w:space="0" w:color="auto"/>
            </w:tcBorders>
            <w:shd w:val="clear" w:color="auto" w:fill="auto"/>
            <w:noWrap/>
            <w:vAlign w:val="bottom"/>
            <w:hideMark/>
          </w:tcPr>
          <w:p w14:paraId="534F92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3,523,107</w:t>
            </w:r>
          </w:p>
        </w:tc>
      </w:tr>
      <w:tr w:rsidR="00AF68E7" w:rsidRPr="00AF68E7" w14:paraId="330BB7C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9F708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507D7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8DDB1A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BF5F7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62DE8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A4AA8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2,465,670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C42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283,500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1BCC64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408,480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0B41F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C0DFA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F5C26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D3ED3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E486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A3728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11E50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3,287,800</w:t>
            </w:r>
          </w:p>
        </w:tc>
      </w:tr>
      <w:tr w:rsidR="00AF68E7" w:rsidRPr="00AF68E7" w14:paraId="2844977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397113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57C01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713F93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EF748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FAD1C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F1F9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2B5D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99F14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6F451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5DCDD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528C4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1934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9FC83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7507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55851B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E07A2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A73F8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E1767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2E3C5A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2169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D1E1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D42B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945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07E8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B78FA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B251D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2DC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26BC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0E5C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0327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0C9C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66FD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BB7C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nil"/>
              <w:left w:val="nil"/>
              <w:bottom w:val="dotted" w:sz="4" w:space="0" w:color="auto"/>
              <w:right w:val="single" w:sz="4" w:space="0" w:color="auto"/>
            </w:tcBorders>
            <w:shd w:val="clear" w:color="auto" w:fill="auto"/>
            <w:noWrap/>
            <w:vAlign w:val="bottom"/>
            <w:hideMark/>
          </w:tcPr>
          <w:p w14:paraId="799B22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F940F0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119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8EEF56" w14:textId="6EED88F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D8055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6DAB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D5F33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83C56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D58C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7BF5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74B2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EE4D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2B86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D46D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505825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02A63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28</w:t>
            </w:r>
          </w:p>
        </w:tc>
        <w:tc>
          <w:tcPr>
            <w:tcW w:w="238" w:type="pct"/>
            <w:tcBorders>
              <w:top w:val="nil"/>
              <w:left w:val="nil"/>
              <w:bottom w:val="nil"/>
              <w:right w:val="single" w:sz="4" w:space="0" w:color="auto"/>
            </w:tcBorders>
            <w:shd w:val="clear" w:color="auto" w:fill="auto"/>
            <w:noWrap/>
            <w:vAlign w:val="bottom"/>
            <w:hideMark/>
          </w:tcPr>
          <w:p w14:paraId="453C91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FAC3A5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D46D5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1777F4F" w14:textId="34771D6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05BC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CFD50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C54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7374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FCB1E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E5B0F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7205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4AAE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F0A20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29B908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6DD1597"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F66D70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7548FB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21B688F" w14:textId="40E6BD00"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Prokuroria e </w:t>
            </w:r>
            <w:r w:rsidR="004F3993" w:rsidRPr="00AF68E7">
              <w:rPr>
                <w:rFonts w:ascii="Arial" w:eastAsia="Times New Roman" w:hAnsi="Arial" w:cs="Arial"/>
                <w:b/>
                <w:bCs/>
                <w:sz w:val="10"/>
                <w:szCs w:val="10"/>
              </w:rPr>
              <w:t>Përgjithshme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086E53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214D38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40339A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2,465,670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C7BF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283,500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C0C1C6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408,480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7AB4E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1F9DF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F520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BE4928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AD5D7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8C3B0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6571C1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3,287,800</w:t>
            </w:r>
          </w:p>
        </w:tc>
      </w:tr>
      <w:tr w:rsidR="00AF68E7" w:rsidRPr="00AF68E7" w14:paraId="0504EDC4"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A9212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0CA7E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335159B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52EC6B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2F502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C6A99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256,639</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9D88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34,770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6923D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73,150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35E93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E4B81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1B08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9683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85027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1155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1FD7F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381,059</w:t>
            </w:r>
          </w:p>
        </w:tc>
      </w:tr>
      <w:tr w:rsidR="00AF68E7" w:rsidRPr="00AF68E7" w14:paraId="497E2F02"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9223AD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13729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C49DC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8994E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76EA4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906F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6C4B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496E7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C2E60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A2C10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77E6E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5777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EA32B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4D08F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02A80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7CE6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DE4E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3839C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B1C45A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6A99D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3F991D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85DF5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7A6A3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D27B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D73F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A05F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7F27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B78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B30D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1C6D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AA4DB4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B2E67C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BF5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307C5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C2C842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2D71C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1636066" w14:textId="29AD04A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75F5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62D3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880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553E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49FF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2CD22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AAB0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4AC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2626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6A8220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25CC4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50BD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5A7906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FF3D82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78B8D0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52F0098" w14:textId="69C93AA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736A3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6184A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F8D5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12F3E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C70B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ACADF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3EB82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CEFD0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72AFB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708F1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573C2A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E19FD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61E3B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0CBC31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 për teknologjinë e sistemit të drejtësisë</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407A4F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44F80C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0B1F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C1F5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DFF01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376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AEF31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53D2B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6B091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EDD4D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AFA03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4763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753D08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16,800</w:t>
            </w:r>
          </w:p>
        </w:tc>
      </w:tr>
      <w:tr w:rsidR="00AF68E7" w:rsidRPr="00AF68E7" w14:paraId="035E56B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E70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402C12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75DE64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C2D6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B354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AADBF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6A07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5CCEE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DA6F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0650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144EB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19DB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6FED4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1E3C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F594E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9DA74B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53224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FB29A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01EABF6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BD02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F25D5E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98CCC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9996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4402D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0E6B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D4A63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9E752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638A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BEBD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81D3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EA924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12E77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CBCCC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71FD34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19C26E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03C8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3F0EE6" w14:textId="460F7AA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352B6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B1A4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60BEC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8700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A05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57DF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23AA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A5583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9AB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96825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1BAE35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47CD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6D9804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BE24C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33AA7D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E8DC2FC" w14:textId="20F86C8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0F7DF9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C7D7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3907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C726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B1983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C676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4BEC2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535F3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1CCDF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A55B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BC848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9AFBB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AB6C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C56D5" w14:textId="0F32B62F"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Buxheti </w:t>
            </w:r>
            <w:r w:rsidR="004F3993" w:rsidRPr="00AF68E7">
              <w:rPr>
                <w:rFonts w:ascii="Arial" w:eastAsia="Times New Roman" w:hAnsi="Arial" w:cs="Arial"/>
                <w:b/>
                <w:bCs/>
                <w:sz w:val="10"/>
                <w:szCs w:val="10"/>
              </w:rPr>
              <w:t>Gjyqësor</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7C00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938512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08E2F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3,179,700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BB05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6C38B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615,800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6CFB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90CD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C2ADB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2824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6,100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61C3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A833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6C1B7F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4,569,600</w:t>
            </w:r>
          </w:p>
        </w:tc>
      </w:tr>
      <w:tr w:rsidR="00AF68E7" w:rsidRPr="00AF68E7" w14:paraId="18E68F6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344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5F48A9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01A822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3205F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C1C5EA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6804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79AE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2EF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D0279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2F3D3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FAB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455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42F5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C2F5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5FEBD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DE3D41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0188A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2893D9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B1E7E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49D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6AE90A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F05E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D77EC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C111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5BC12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2C47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CD23B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8475C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4C768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10568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77DBD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D0195E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84D7D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dotted" w:sz="4" w:space="0" w:color="auto"/>
              <w:right w:val="single" w:sz="4" w:space="0" w:color="auto"/>
            </w:tcBorders>
            <w:shd w:val="clear" w:color="auto" w:fill="auto"/>
            <w:noWrap/>
            <w:vAlign w:val="bottom"/>
            <w:hideMark/>
          </w:tcPr>
          <w:p w14:paraId="1FD0D7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29F93E9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9E34B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FDBDCE1" w14:textId="794A531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0B58F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042EA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21F5E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86AC2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2C4B4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F5300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5175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62163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FDEA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D2705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C452665"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0E1CD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29</w:t>
            </w:r>
          </w:p>
        </w:tc>
        <w:tc>
          <w:tcPr>
            <w:tcW w:w="238" w:type="pct"/>
            <w:tcBorders>
              <w:top w:val="nil"/>
              <w:left w:val="nil"/>
              <w:bottom w:val="nil"/>
              <w:right w:val="single" w:sz="4" w:space="0" w:color="auto"/>
            </w:tcBorders>
            <w:shd w:val="clear" w:color="auto" w:fill="auto"/>
            <w:noWrap/>
            <w:vAlign w:val="bottom"/>
            <w:hideMark/>
          </w:tcPr>
          <w:p w14:paraId="718E47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7A5D10F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5FF5F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F6D08A1" w14:textId="25E974A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4F116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EF88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56EB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88463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9F9A3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0B1E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AA62D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43B7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7FA92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2E4BD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61B825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3DEB1F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29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DBF7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84D85" w14:textId="445B4EB0"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Këshilli </w:t>
            </w:r>
            <w:r w:rsidR="004F3993"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Lartë </w:t>
            </w:r>
            <w:r w:rsidR="004F3993"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Gjyqësor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C12AD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3A06E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CC39B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3,450,339</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7351C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437,170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BA133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689,326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4C76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A61FD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C396A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1BB80F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7,624</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14E86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28,000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C7A6F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01D10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4,967,459</w:t>
            </w:r>
          </w:p>
        </w:tc>
      </w:tr>
      <w:tr w:rsidR="00AF68E7" w:rsidRPr="00AF68E7" w14:paraId="1FD2EE7C"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63F7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E1EDF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7BD9C5" w14:textId="0E7D559E"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w:t>
            </w:r>
            <w:r w:rsidR="004F3993" w:rsidRPr="00AF68E7">
              <w:rPr>
                <w:rFonts w:ascii="Arial" w:eastAsia="Times New Roman" w:hAnsi="Arial" w:cs="Arial"/>
                <w:b/>
                <w:bCs/>
                <w:sz w:val="10"/>
                <w:szCs w:val="10"/>
              </w:rPr>
              <w:t>Gjyqësore</w:t>
            </w:r>
            <w:r w:rsidRPr="00AF68E7">
              <w:rPr>
                <w:rFonts w:ascii="Arial" w:eastAsia="Times New Roman" w:hAnsi="Arial" w:cs="Arial"/>
                <w:b/>
                <w:bCs/>
                <w:sz w:val="10"/>
                <w:szCs w:val="10"/>
              </w:rPr>
              <w:t xml:space="preserve"> Kushtetuese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75E13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F1C845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40E7A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146,500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A83A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19,300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7E0C5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42,500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4FBDA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CF862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FEB1B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8B56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184DA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900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0C915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34,100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D46CA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244,300</w:t>
            </w:r>
          </w:p>
        </w:tc>
      </w:tr>
      <w:tr w:rsidR="00AF68E7" w:rsidRPr="00AF68E7" w14:paraId="4CA6F8A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13D3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659A48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6AE23C0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426DB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1CFC9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B8041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5930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A5BD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B6275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4EBF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23AB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8660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3F9F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7C8BD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295B7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074BC9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C9E65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239889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DE000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5809B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1EB84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3473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278C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4F73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146F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FC39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92473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67095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13D8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C7828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8BC07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DE189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7362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dotted" w:sz="4" w:space="0" w:color="auto"/>
              <w:right w:val="single" w:sz="4" w:space="0" w:color="auto"/>
            </w:tcBorders>
            <w:shd w:val="clear" w:color="auto" w:fill="auto"/>
            <w:noWrap/>
            <w:vAlign w:val="bottom"/>
            <w:hideMark/>
          </w:tcPr>
          <w:p w14:paraId="3A9739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567BF0D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BD24D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0657AB" w14:textId="3363224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45E32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B240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71FD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915CC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6520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AC43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B273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DF6A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4779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3116F0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942CF0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96255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30</w:t>
            </w:r>
          </w:p>
        </w:tc>
        <w:tc>
          <w:tcPr>
            <w:tcW w:w="238" w:type="pct"/>
            <w:tcBorders>
              <w:top w:val="nil"/>
              <w:left w:val="nil"/>
              <w:bottom w:val="nil"/>
              <w:right w:val="single" w:sz="4" w:space="0" w:color="auto"/>
            </w:tcBorders>
            <w:shd w:val="clear" w:color="auto" w:fill="auto"/>
            <w:noWrap/>
            <w:vAlign w:val="bottom"/>
            <w:hideMark/>
          </w:tcPr>
          <w:p w14:paraId="5C642D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nil"/>
              <w:right w:val="single" w:sz="4" w:space="0" w:color="auto"/>
            </w:tcBorders>
            <w:shd w:val="clear" w:color="auto" w:fill="auto"/>
            <w:noWrap/>
            <w:vAlign w:val="bottom"/>
            <w:hideMark/>
          </w:tcPr>
          <w:p w14:paraId="0A2336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3F0C5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6E69F05" w14:textId="4D757DC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86F4E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1346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1AEA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A7F5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D8CA2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74E14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9838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511F1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C623C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FBEE4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07B3FE"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0D483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98257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AE15A7C"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Gjykata Kushtetuese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225919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4F2A435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365C54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146,500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4D435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91DAD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42,500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29172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EA1E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0A706E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BF6BC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7B3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BCA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34,100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14D56C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244,300</w:t>
            </w:r>
          </w:p>
        </w:tc>
      </w:tr>
      <w:tr w:rsidR="00AF68E7" w:rsidRPr="00AF68E7" w14:paraId="1430CA8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590CF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F79D1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546085" w14:textId="7A47939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Telegrafike e ATSH-s</w:t>
            </w:r>
            <w:r w:rsidR="004F3993" w:rsidRPr="00AF68E7">
              <w:rPr>
                <w:rFonts w:ascii="Arial" w:eastAsia="Times New Roman" w:hAnsi="Arial" w:cs="Arial"/>
                <w:b/>
                <w:bCs/>
                <w:sz w:val="10"/>
                <w:szCs w:val="10"/>
              </w:rPr>
              <w:t>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3078E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3F3C4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C3A5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58,235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1B7B6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FCF6F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11,250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3F39C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3C66D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E6693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2C83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6AD54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29F1C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D125A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87,469</w:t>
            </w:r>
          </w:p>
        </w:tc>
      </w:tr>
      <w:tr w:rsidR="00AF68E7" w:rsidRPr="00AF68E7" w14:paraId="442C86B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ED64E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E99B2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197372D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0881A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A63F4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7A8FD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0711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43CC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712E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A424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D811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E1CF1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9A5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D3E2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BA496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B67D7C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397C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dotted" w:sz="4" w:space="0" w:color="auto"/>
              <w:right w:val="single" w:sz="4" w:space="0" w:color="auto"/>
            </w:tcBorders>
            <w:shd w:val="clear" w:color="auto" w:fill="auto"/>
            <w:noWrap/>
            <w:vAlign w:val="bottom"/>
            <w:hideMark/>
          </w:tcPr>
          <w:p w14:paraId="6762F4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5A53AA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6CF91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3FE1C4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68F08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3EB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89088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C94A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449BA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904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8C469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212F3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0EEA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351FD1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28D70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9CE383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31</w:t>
            </w:r>
          </w:p>
        </w:tc>
        <w:tc>
          <w:tcPr>
            <w:tcW w:w="238" w:type="pct"/>
            <w:tcBorders>
              <w:top w:val="nil"/>
              <w:left w:val="nil"/>
              <w:bottom w:val="dotted" w:sz="4" w:space="0" w:color="auto"/>
              <w:right w:val="single" w:sz="4" w:space="0" w:color="auto"/>
            </w:tcBorders>
            <w:shd w:val="clear" w:color="auto" w:fill="auto"/>
            <w:noWrap/>
            <w:vAlign w:val="bottom"/>
            <w:hideMark/>
          </w:tcPr>
          <w:p w14:paraId="374ED1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dotted" w:sz="4" w:space="0" w:color="auto"/>
              <w:right w:val="single" w:sz="4" w:space="0" w:color="auto"/>
            </w:tcBorders>
            <w:shd w:val="clear" w:color="auto" w:fill="auto"/>
            <w:noWrap/>
            <w:vAlign w:val="bottom"/>
            <w:hideMark/>
          </w:tcPr>
          <w:p w14:paraId="65D62D9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9F71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3C80F45" w14:textId="042DCE4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CFEA9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B1C3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EAB4E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CE23D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6709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1EAE4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3B95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7D699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ED125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9AB7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5A1C3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728AE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31</w:t>
            </w:r>
          </w:p>
        </w:tc>
        <w:tc>
          <w:tcPr>
            <w:tcW w:w="238" w:type="pct"/>
            <w:tcBorders>
              <w:top w:val="nil"/>
              <w:left w:val="nil"/>
              <w:bottom w:val="nil"/>
              <w:right w:val="single" w:sz="4" w:space="0" w:color="auto"/>
            </w:tcBorders>
            <w:shd w:val="clear" w:color="auto" w:fill="auto"/>
            <w:noWrap/>
            <w:vAlign w:val="bottom"/>
            <w:hideMark/>
          </w:tcPr>
          <w:p w14:paraId="4EC14F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08320</w:t>
            </w:r>
          </w:p>
        </w:tc>
        <w:tc>
          <w:tcPr>
            <w:tcW w:w="1409" w:type="pct"/>
            <w:tcBorders>
              <w:top w:val="nil"/>
              <w:left w:val="nil"/>
              <w:bottom w:val="nil"/>
              <w:right w:val="single" w:sz="4" w:space="0" w:color="auto"/>
            </w:tcBorders>
            <w:shd w:val="clear" w:color="auto" w:fill="auto"/>
            <w:noWrap/>
            <w:vAlign w:val="bottom"/>
            <w:hideMark/>
          </w:tcPr>
          <w:p w14:paraId="6900A9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96F14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5727507" w14:textId="09FF8FB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0051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E325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B9FCF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CE474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3466F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039C0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29F1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09B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74F9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18CF9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5DBB1C4"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3F8C1F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936211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CA0023D" w14:textId="61A14DAD" w:rsidR="00247E06" w:rsidRPr="00AF68E7" w:rsidRDefault="004F3993"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Agjencia</w:t>
            </w:r>
            <w:r w:rsidR="00247E06" w:rsidRPr="00AF68E7">
              <w:rPr>
                <w:rFonts w:ascii="Arial" w:eastAsia="Times New Roman" w:hAnsi="Arial" w:cs="Arial"/>
                <w:b/>
                <w:bCs/>
                <w:sz w:val="10"/>
                <w:szCs w:val="10"/>
              </w:rPr>
              <w:t xml:space="preserve"> Telegrafike Shqiptare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182AF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8C38A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76709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58,235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E67C2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9,484</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335CF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11,250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27065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CFC3E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3F7C1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CE9EC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BAE45A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7B41B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37E78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87,469</w:t>
            </w:r>
          </w:p>
        </w:tc>
      </w:tr>
      <w:tr w:rsidR="00AF68E7" w:rsidRPr="00AF68E7" w14:paraId="4AA0406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83F98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C386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9FCD7D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KLP</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3F0E3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B4C70B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8CE6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155,000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6E35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4F462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30,483</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E7560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7F134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B668B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1595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F05A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65C0B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426AB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214,083</w:t>
            </w:r>
          </w:p>
        </w:tc>
      </w:tr>
      <w:tr w:rsidR="00AF68E7" w:rsidRPr="00AF68E7" w14:paraId="624564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2A9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2CC3FC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5BCC1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569A8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16BC2B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E188C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D08E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0576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A0BC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5A7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CCB52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2335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4CBB5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5EF78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EF6EF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A33C9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2600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BEDBA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A23A9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51C37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6841B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51D63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11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6A8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B2996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5715A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A55F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B3E72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5AE89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DFCD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BD7A0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5FE6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FD840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dotted" w:sz="4" w:space="0" w:color="auto"/>
              <w:right w:val="single" w:sz="4" w:space="0" w:color="auto"/>
            </w:tcBorders>
            <w:shd w:val="clear" w:color="auto" w:fill="auto"/>
            <w:noWrap/>
            <w:vAlign w:val="bottom"/>
            <w:hideMark/>
          </w:tcPr>
          <w:p w14:paraId="161C4B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68CC8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0439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70EBB70" w14:textId="6C501B6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B3985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8B94E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815A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165E9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C44A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5E96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DC983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6D384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B9E7B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9FFE7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EE298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F25F1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35</w:t>
            </w:r>
          </w:p>
        </w:tc>
        <w:tc>
          <w:tcPr>
            <w:tcW w:w="238" w:type="pct"/>
            <w:tcBorders>
              <w:top w:val="nil"/>
              <w:left w:val="nil"/>
              <w:bottom w:val="nil"/>
              <w:right w:val="single" w:sz="4" w:space="0" w:color="auto"/>
            </w:tcBorders>
            <w:shd w:val="clear" w:color="auto" w:fill="auto"/>
            <w:noWrap/>
            <w:vAlign w:val="bottom"/>
            <w:hideMark/>
          </w:tcPr>
          <w:p w14:paraId="2DB95F0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3B801D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FBCF3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34A6FDE" w14:textId="55C19C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9B252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0710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F030A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BF26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A2C9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BE392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84EC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80B5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6CB64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3DD17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7D65D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42BC6AC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35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15A01E1"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506F28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Këshilli I Lartë I Prokurorisë</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693CE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F690F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C7C1F6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155,000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0CCF7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18,600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24C31D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30,483</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020FD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CA1E7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A2FC8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62F88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89828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054BF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E540C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214,083</w:t>
            </w:r>
          </w:p>
        </w:tc>
      </w:tr>
      <w:tr w:rsidR="00AF68E7" w:rsidRPr="00AF68E7" w14:paraId="741C8A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5AB93C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F57BD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412E531" w14:textId="04C8EEDA"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Partitë</w:t>
            </w:r>
            <w:r w:rsidR="00247E06" w:rsidRPr="00AF68E7">
              <w:rPr>
                <w:rFonts w:ascii="Arial" w:eastAsia="Times New Roman" w:hAnsi="Arial" w:cs="Arial"/>
                <w:b/>
                <w:bCs/>
                <w:sz w:val="10"/>
                <w:szCs w:val="10"/>
              </w:rPr>
              <w:t xml:space="preserve"> Politike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3EF4D8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E7D63B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B676E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A05EF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0C694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D3D03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8B13E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345,600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2BF64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3810A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87FA0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34477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4A409E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345,600</w:t>
            </w:r>
          </w:p>
        </w:tc>
      </w:tr>
      <w:tr w:rsidR="00AF68E7" w:rsidRPr="00AF68E7" w14:paraId="69CD91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02068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16C1AC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EFEF3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D750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3337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7E55E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570D4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509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A57B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8667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E4CCA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FDC8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FB22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663B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1FCC99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4348E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E425D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2FFCBD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A3CF44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73A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4047BC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B0D74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422C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BC241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64F6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F6544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96A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7A83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097B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E5DD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B7D62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D3630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F4CD6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41DBC5D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742603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871E8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500FEB3" w14:textId="2B7FDCB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1237D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C6CA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4DB4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C1A98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477D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896C3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E297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1DF63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204ED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20967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3B42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18BCF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6B9AA8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74AEF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0E178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DEB0C7" w14:textId="4D1C9A1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E30A3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B07D4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6683A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79E16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6C733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300D8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27A74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EC137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58DA5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61009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3934B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7610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872CE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76CA045" w14:textId="35694776" w:rsidR="00247E06" w:rsidRPr="00AF68E7" w:rsidRDefault="004F3993"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p</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r Shoqatat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D4D44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85C9A8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3A096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2B73F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B1AF0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386AD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0C12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DF579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D54A8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E0C4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0E3B0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9EF37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8,000</w:t>
            </w:r>
          </w:p>
        </w:tc>
      </w:tr>
      <w:tr w:rsidR="00AF68E7" w:rsidRPr="00AF68E7" w14:paraId="380C3E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A8CE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20FAE2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53D4F0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0D61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B6835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E9EB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058A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39781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645F6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4FFF1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9F11C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1D255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D35F5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172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5925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4E41C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8C6BF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0BAFFC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796F4C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DD0D0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EDC3E3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24C34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982E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2DCE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D4D49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1084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9B46E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809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95F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CB883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97F2E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CFEAC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A3DB8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CD6E8F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ted" w:sz="4" w:space="0" w:color="auto"/>
              <w:right w:val="single" w:sz="4" w:space="0" w:color="auto"/>
            </w:tcBorders>
            <w:shd w:val="clear" w:color="auto" w:fill="auto"/>
            <w:noWrap/>
            <w:vAlign w:val="bottom"/>
            <w:hideMark/>
          </w:tcPr>
          <w:p w14:paraId="1BB3CDA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BE65B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F4DA4C3" w14:textId="63422E5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0B68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C9E5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D6563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5B6DE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7BF9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22A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973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9F35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CDD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FFC297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17910EA"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5E6E12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DotDash" w:sz="4" w:space="0" w:color="auto"/>
              <w:right w:val="single" w:sz="4" w:space="0" w:color="auto"/>
            </w:tcBorders>
            <w:shd w:val="clear" w:color="auto" w:fill="auto"/>
            <w:noWrap/>
            <w:vAlign w:val="bottom"/>
            <w:hideMark/>
          </w:tcPr>
          <w:p w14:paraId="3FCBAC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01120</w:t>
            </w:r>
          </w:p>
        </w:tc>
        <w:tc>
          <w:tcPr>
            <w:tcW w:w="1409" w:type="pct"/>
            <w:tcBorders>
              <w:top w:val="nil"/>
              <w:left w:val="nil"/>
              <w:bottom w:val="dotDotDash" w:sz="4" w:space="0" w:color="auto"/>
              <w:right w:val="single" w:sz="4" w:space="0" w:color="auto"/>
            </w:tcBorders>
            <w:shd w:val="clear" w:color="auto" w:fill="auto"/>
            <w:noWrap/>
            <w:vAlign w:val="bottom"/>
            <w:hideMark/>
          </w:tcPr>
          <w:p w14:paraId="03A5AA8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058CCD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5ADA46D" w14:textId="747E61F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718990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458168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10A2A7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105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4C5BCA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786984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302CC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1D7EBB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21F118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394FB25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D2ACD9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8AB7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09C4F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7935DD5" w14:textId="684D3CB9"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shtetje p</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r Organizatat e Veteran</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ve me Status</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B836F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4C59410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720F7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CA4F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A5B05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10E097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315AC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1832D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0766C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2E8B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69B3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C3E4D5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2,200</w:t>
            </w:r>
          </w:p>
        </w:tc>
      </w:tr>
      <w:tr w:rsidR="00AF68E7" w:rsidRPr="00AF68E7" w14:paraId="75342A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E1CF2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579FE08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2B75C65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4667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7F1CB7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6217A0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7223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C139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7C8FA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33C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8DB4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5DCF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F9AF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9C36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2882F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883A44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4967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340746A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162EDF9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F43A8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1A4F74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EDC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556F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B9821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52B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B98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E428E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732D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FA8B2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5D4BE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DA1F0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1A227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4110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dotted" w:sz="4" w:space="0" w:color="auto"/>
              <w:right w:val="single" w:sz="4" w:space="0" w:color="auto"/>
            </w:tcBorders>
            <w:shd w:val="clear" w:color="auto" w:fill="auto"/>
            <w:noWrap/>
            <w:vAlign w:val="bottom"/>
            <w:hideMark/>
          </w:tcPr>
          <w:p w14:paraId="6424E13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5E1D03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FD3C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F66F01" w14:textId="7CF7C63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40D6B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1F258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94BA4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F24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D118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2974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E45E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70195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2CA48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5419F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CC4572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4C064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40</w:t>
            </w:r>
          </w:p>
        </w:tc>
        <w:tc>
          <w:tcPr>
            <w:tcW w:w="238" w:type="pct"/>
            <w:tcBorders>
              <w:top w:val="nil"/>
              <w:left w:val="nil"/>
              <w:bottom w:val="nil"/>
              <w:right w:val="single" w:sz="4" w:space="0" w:color="auto"/>
            </w:tcBorders>
            <w:shd w:val="clear" w:color="auto" w:fill="auto"/>
            <w:noWrap/>
            <w:vAlign w:val="bottom"/>
            <w:hideMark/>
          </w:tcPr>
          <w:p w14:paraId="53DB7E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nil"/>
              <w:right w:val="single" w:sz="4" w:space="0" w:color="auto"/>
            </w:tcBorders>
            <w:shd w:val="clear" w:color="auto" w:fill="auto"/>
            <w:noWrap/>
            <w:vAlign w:val="bottom"/>
            <w:hideMark/>
          </w:tcPr>
          <w:p w14:paraId="269E459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0DF93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C25E9EC" w14:textId="7FA4385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58BDB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182C6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0F6F4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D01E0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C1BCC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18B1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F253D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2B729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7B5AE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FE204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41B291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3512B6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40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FA978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79528EE" w14:textId="325F1E0B"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Partit</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Politike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605026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DDFEA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2346A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FD9F80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80CB0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9CBEE9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F8C21D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355,800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DFA33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292E68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08A1FF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9C9A4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7B0C8F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355,800</w:t>
            </w:r>
          </w:p>
        </w:tc>
      </w:tr>
      <w:tr w:rsidR="00AF68E7" w:rsidRPr="00AF68E7" w14:paraId="4C69E96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10329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15CC3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1ED581E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SPAK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FE4C80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6DB1B0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A884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979,000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1F116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123,946</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8FCA0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248,117</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E9712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A64D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6AE971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8BFD9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31A4C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2FA52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847FA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1,901,063</w:t>
            </w:r>
          </w:p>
        </w:tc>
      </w:tr>
      <w:tr w:rsidR="00AF68E7" w:rsidRPr="00AF68E7" w14:paraId="106625E3"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62C64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0153F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0A39A64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0AC82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1D15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7CE27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AD0A0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0A152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7E8E3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C5D74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84FF4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6736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897FB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9A0F2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E7C44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35C063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9C828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4EC3582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3718B9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A9F1E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570CE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3BD03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54696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0102D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7B693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241D3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24969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56697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E09A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2A61D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9D1DE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98F88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67D70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6B120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dotted" w:sz="4" w:space="0" w:color="auto"/>
              <w:right w:val="single" w:sz="4" w:space="0" w:color="auto"/>
            </w:tcBorders>
            <w:shd w:val="clear" w:color="auto" w:fill="auto"/>
            <w:noWrap/>
            <w:vAlign w:val="bottom"/>
            <w:hideMark/>
          </w:tcPr>
          <w:p w14:paraId="243208D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E8AD1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E9A3642" w14:textId="674724A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2051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BD425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9FCA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12C81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37DCD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C39E5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42C19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AED4B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E03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38C8A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D12F56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4832A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41</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70D2F6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03390</w:t>
            </w:r>
          </w:p>
        </w:tc>
        <w:tc>
          <w:tcPr>
            <w:tcW w:w="1409" w:type="pct"/>
            <w:tcBorders>
              <w:top w:val="nil"/>
              <w:left w:val="nil"/>
              <w:bottom w:val="nil"/>
              <w:right w:val="single" w:sz="4" w:space="0" w:color="auto"/>
            </w:tcBorders>
            <w:shd w:val="clear" w:color="auto" w:fill="auto"/>
            <w:noWrap/>
            <w:vAlign w:val="bottom"/>
            <w:hideMark/>
          </w:tcPr>
          <w:p w14:paraId="0FE00F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1BAE6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A2352E0" w14:textId="7A7ED75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82F28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3F05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0D5B0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D18C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1FD1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49D7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8DF11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0A10F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DE087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9B62E1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228540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B5C7FF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41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06A574E8"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482A3C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Struktura e Posaçme kundër Korrupsionit dhe Krimit të Organizuar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2D1C5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48B547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0355C1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979,000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1A8A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123,946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745767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248,117</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EDE98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C91694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1814D2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7A4C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C947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2BE06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3F0306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1,901,063</w:t>
            </w:r>
          </w:p>
        </w:tc>
      </w:tr>
      <w:tr w:rsidR="00AF68E7" w:rsidRPr="00AF68E7" w14:paraId="567E04C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2CE9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260AE7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69A80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Statistikore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F6041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AC5677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1F08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442,487</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9194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77,264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B03B0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369,026</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7A2DE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E2F4A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1,574</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742A1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440F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81575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378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126,200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E6E3F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1,016,551</w:t>
            </w:r>
          </w:p>
        </w:tc>
      </w:tr>
      <w:tr w:rsidR="00AF68E7" w:rsidRPr="00AF68E7" w14:paraId="74CFE48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9D7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320CE8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3431962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5AF6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5B1F7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77DA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C0DF4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E7BB6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B0874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E7A71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C1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9C49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C803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E3C4B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48" w:type="pct"/>
            <w:tcBorders>
              <w:top w:val="nil"/>
              <w:left w:val="nil"/>
              <w:bottom w:val="dotted" w:sz="4" w:space="0" w:color="auto"/>
              <w:right w:val="single" w:sz="4" w:space="0" w:color="auto"/>
            </w:tcBorders>
            <w:shd w:val="clear" w:color="auto" w:fill="auto"/>
            <w:noWrap/>
            <w:vAlign w:val="bottom"/>
            <w:hideMark/>
          </w:tcPr>
          <w:p w14:paraId="3A3A976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r>
      <w:tr w:rsidR="00AF68E7" w:rsidRPr="00AF68E7" w14:paraId="4C74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67EBD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274422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7BDE69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E7633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9FA01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1CE1E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8437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A4DEF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E4B3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2BAB0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027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9B97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19C7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B031F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1EE42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5B80C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4D276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dotted" w:sz="4" w:space="0" w:color="auto"/>
              <w:right w:val="single" w:sz="4" w:space="0" w:color="auto"/>
            </w:tcBorders>
            <w:shd w:val="clear" w:color="auto" w:fill="auto"/>
            <w:noWrap/>
            <w:vAlign w:val="bottom"/>
            <w:hideMark/>
          </w:tcPr>
          <w:p w14:paraId="090D39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dotted" w:sz="4" w:space="0" w:color="auto"/>
              <w:right w:val="single" w:sz="4" w:space="0" w:color="auto"/>
            </w:tcBorders>
            <w:shd w:val="clear" w:color="auto" w:fill="auto"/>
            <w:noWrap/>
            <w:vAlign w:val="bottom"/>
            <w:hideMark/>
          </w:tcPr>
          <w:p w14:paraId="5B730F4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81F32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FF35C2B" w14:textId="202284A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6238B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CB347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BA26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45F0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2240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612D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5778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5B928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B667B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5A483A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23,800</w:t>
            </w:r>
          </w:p>
        </w:tc>
      </w:tr>
      <w:tr w:rsidR="00AF68E7" w:rsidRPr="00AF68E7" w14:paraId="793C5B1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868F7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50</w:t>
            </w:r>
          </w:p>
        </w:tc>
        <w:tc>
          <w:tcPr>
            <w:tcW w:w="238" w:type="pct"/>
            <w:tcBorders>
              <w:top w:val="nil"/>
              <w:left w:val="nil"/>
              <w:bottom w:val="nil"/>
              <w:right w:val="single" w:sz="4" w:space="0" w:color="auto"/>
            </w:tcBorders>
            <w:shd w:val="clear" w:color="auto" w:fill="auto"/>
            <w:noWrap/>
            <w:vAlign w:val="bottom"/>
            <w:hideMark/>
          </w:tcPr>
          <w:p w14:paraId="3DF9A6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2D70FA4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23E7F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2B178C2" w14:textId="1D34C82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D7267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34,264</w:t>
            </w:r>
          </w:p>
        </w:tc>
        <w:tc>
          <w:tcPr>
            <w:tcW w:w="250" w:type="pct"/>
            <w:tcBorders>
              <w:top w:val="nil"/>
              <w:left w:val="nil"/>
              <w:bottom w:val="nil"/>
              <w:right w:val="single" w:sz="4" w:space="0" w:color="auto"/>
            </w:tcBorders>
            <w:shd w:val="clear" w:color="auto" w:fill="auto"/>
            <w:noWrap/>
            <w:vAlign w:val="bottom"/>
            <w:hideMark/>
          </w:tcPr>
          <w:p w14:paraId="68E9D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5,885</w:t>
            </w:r>
          </w:p>
        </w:tc>
        <w:tc>
          <w:tcPr>
            <w:tcW w:w="232" w:type="pct"/>
            <w:tcBorders>
              <w:top w:val="nil"/>
              <w:left w:val="nil"/>
              <w:bottom w:val="nil"/>
              <w:right w:val="single" w:sz="4" w:space="0" w:color="auto"/>
            </w:tcBorders>
            <w:shd w:val="clear" w:color="auto" w:fill="auto"/>
            <w:noWrap/>
            <w:vAlign w:val="bottom"/>
            <w:hideMark/>
          </w:tcPr>
          <w:p w14:paraId="6E97EC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5549EA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0FA6D2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DD5C2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C88DB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96137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198EC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C70CA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42,149</w:t>
            </w:r>
          </w:p>
        </w:tc>
      </w:tr>
      <w:tr w:rsidR="00AF68E7" w:rsidRPr="00AF68E7" w14:paraId="5387878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1B809DE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036D1F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22257F6" w14:textId="3A59BFDE"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Instituti i Statistik</w:t>
            </w:r>
            <w:r w:rsidR="004F3993" w:rsidRPr="00AF68E7">
              <w:rPr>
                <w:rFonts w:ascii="Arial" w:eastAsia="Times New Roman" w:hAnsi="Arial" w:cs="Arial"/>
                <w:b/>
                <w:bCs/>
                <w:sz w:val="10"/>
                <w:szCs w:val="10"/>
              </w:rPr>
              <w:t>ë</w:t>
            </w:r>
            <w:r w:rsidRPr="00AF68E7">
              <w:rPr>
                <w:rFonts w:ascii="Arial" w:eastAsia="Times New Roman" w:hAnsi="Arial" w:cs="Arial"/>
                <w:b/>
                <w:bCs/>
                <w:sz w:val="10"/>
                <w:szCs w:val="10"/>
              </w:rPr>
              <w:t>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A9540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ADEEB3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4F16F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476,751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D3EEF3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83,149</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526AE2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371,026</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84D3F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7C47B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1,574</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7BA36C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DD323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7F509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E72F6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B597FC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1,182,500</w:t>
            </w:r>
          </w:p>
        </w:tc>
      </w:tr>
      <w:tr w:rsidR="00AF68E7" w:rsidRPr="00AF68E7" w14:paraId="25237093"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16618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CCD9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1B1556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Arsimore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26D2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6DD4E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F8E4E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88,745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75E6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11,136</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32371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74,652</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1D77B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2B074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66355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BD2F4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284,138</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6EE27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96E72C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D3714B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466,671</w:t>
            </w:r>
          </w:p>
        </w:tc>
      </w:tr>
      <w:tr w:rsidR="00AF68E7" w:rsidRPr="00AF68E7" w14:paraId="322BF8E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A290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55</w:t>
            </w:r>
          </w:p>
        </w:tc>
        <w:tc>
          <w:tcPr>
            <w:tcW w:w="238" w:type="pct"/>
            <w:tcBorders>
              <w:top w:val="nil"/>
              <w:left w:val="nil"/>
              <w:bottom w:val="dotted" w:sz="4" w:space="0" w:color="auto"/>
              <w:right w:val="single" w:sz="4" w:space="0" w:color="auto"/>
            </w:tcBorders>
            <w:shd w:val="clear" w:color="auto" w:fill="auto"/>
            <w:noWrap/>
            <w:vAlign w:val="bottom"/>
            <w:hideMark/>
          </w:tcPr>
          <w:p w14:paraId="067CCB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7C8EBE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B277E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52F5E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545C4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09F94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1D6A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4940F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2948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DC927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F076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BF4BE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4D6F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C8CB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B26214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BF97F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0D9E44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0BC2846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05F31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1EFBB90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9F6D3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1352E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6076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AF26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E559B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53662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7C23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F6FEC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3C32F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0880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87FD2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D7B2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dotted" w:sz="4" w:space="0" w:color="auto"/>
              <w:right w:val="single" w:sz="4" w:space="0" w:color="auto"/>
            </w:tcBorders>
            <w:shd w:val="clear" w:color="auto" w:fill="auto"/>
            <w:noWrap/>
            <w:vAlign w:val="bottom"/>
            <w:hideMark/>
          </w:tcPr>
          <w:p w14:paraId="3DFA09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dotted" w:sz="4" w:space="0" w:color="auto"/>
              <w:right w:val="single" w:sz="4" w:space="0" w:color="auto"/>
            </w:tcBorders>
            <w:shd w:val="clear" w:color="auto" w:fill="auto"/>
            <w:noWrap/>
            <w:vAlign w:val="bottom"/>
            <w:hideMark/>
          </w:tcPr>
          <w:p w14:paraId="3C427DD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E2C9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04F4070" w14:textId="7B1CA63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4F3993"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B67FE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A016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8130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3C9C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E440B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374B1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D4BB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225C9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B36C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6241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79EBB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408D6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55</w:t>
            </w:r>
          </w:p>
        </w:tc>
        <w:tc>
          <w:tcPr>
            <w:tcW w:w="238" w:type="pct"/>
            <w:tcBorders>
              <w:top w:val="nil"/>
              <w:left w:val="nil"/>
              <w:bottom w:val="nil"/>
              <w:right w:val="single" w:sz="4" w:space="0" w:color="auto"/>
            </w:tcBorders>
            <w:shd w:val="clear" w:color="auto" w:fill="auto"/>
            <w:noWrap/>
            <w:vAlign w:val="bottom"/>
            <w:hideMark/>
          </w:tcPr>
          <w:p w14:paraId="022C2C0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09820</w:t>
            </w:r>
          </w:p>
        </w:tc>
        <w:tc>
          <w:tcPr>
            <w:tcW w:w="1409" w:type="pct"/>
            <w:tcBorders>
              <w:top w:val="nil"/>
              <w:left w:val="nil"/>
              <w:bottom w:val="nil"/>
              <w:right w:val="single" w:sz="4" w:space="0" w:color="auto"/>
            </w:tcBorders>
            <w:shd w:val="clear" w:color="auto" w:fill="auto"/>
            <w:noWrap/>
            <w:vAlign w:val="bottom"/>
            <w:hideMark/>
          </w:tcPr>
          <w:p w14:paraId="73A2085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2A27F9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AA37363" w14:textId="2FD080D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B8E8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5CF13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42131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w:t>
            </w:r>
          </w:p>
        </w:tc>
        <w:tc>
          <w:tcPr>
            <w:tcW w:w="213" w:type="pct"/>
            <w:tcBorders>
              <w:top w:val="nil"/>
              <w:left w:val="nil"/>
              <w:bottom w:val="nil"/>
              <w:right w:val="single" w:sz="4" w:space="0" w:color="auto"/>
            </w:tcBorders>
            <w:shd w:val="clear" w:color="auto" w:fill="auto"/>
            <w:noWrap/>
            <w:vAlign w:val="bottom"/>
            <w:hideMark/>
          </w:tcPr>
          <w:p w14:paraId="687698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C1B1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9CC5E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06462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463505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B10B3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ABC2F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w:t>
            </w:r>
          </w:p>
        </w:tc>
      </w:tr>
      <w:tr w:rsidR="00AF68E7" w:rsidRPr="00AF68E7" w14:paraId="4D328303"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0540EF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3CDF00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E7DB9B2" w14:textId="53E57C25"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Shkolla e </w:t>
            </w:r>
            <w:r w:rsidR="00CC67B1" w:rsidRPr="00AF68E7">
              <w:rPr>
                <w:rFonts w:ascii="Arial" w:eastAsia="Times New Roman" w:hAnsi="Arial" w:cs="Arial"/>
                <w:b/>
                <w:bCs/>
                <w:sz w:val="10"/>
                <w:szCs w:val="10"/>
              </w:rPr>
              <w:t>Magjistraturës</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49BF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03ACF1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B26B0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88,745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5557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11,136</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63015A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77,652</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5FE18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FFE83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201C4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DE19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284,138</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B78F0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29A588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4E6D2B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469,671</w:t>
            </w:r>
          </w:p>
        </w:tc>
      </w:tr>
      <w:tr w:rsidR="00AF68E7" w:rsidRPr="00AF68E7" w14:paraId="012661BF"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5D8F6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F6773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ECEBC2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Programe Zhvillimi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2C15C0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98794A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15F42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E8B10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7F276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AF0E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35BAE7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E4797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B9E8E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CD8B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13CD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5,713,875</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6107A0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5,713,875</w:t>
            </w:r>
          </w:p>
        </w:tc>
      </w:tr>
      <w:tr w:rsidR="00AF68E7" w:rsidRPr="00AF68E7" w14:paraId="0B618F0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88091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37697F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54BE0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AFFF4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57AD5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6A26E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066A0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2667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84FCA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81BB5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A14CD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24BD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B8A61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6C8CA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01AB3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4,500,000</w:t>
            </w:r>
          </w:p>
        </w:tc>
      </w:tr>
      <w:tr w:rsidR="00AF68E7" w:rsidRPr="00AF68E7" w14:paraId="78F8545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8B999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4339EB1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1FFBE6C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DD261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FEBD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080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002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002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C1F0B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E0137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A9E2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6D22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CBFB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14C5B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388,713</w:t>
            </w:r>
          </w:p>
        </w:tc>
        <w:tc>
          <w:tcPr>
            <w:tcW w:w="248" w:type="pct"/>
            <w:tcBorders>
              <w:top w:val="nil"/>
              <w:left w:val="nil"/>
              <w:bottom w:val="dotted" w:sz="4" w:space="0" w:color="auto"/>
              <w:right w:val="single" w:sz="4" w:space="0" w:color="auto"/>
            </w:tcBorders>
            <w:shd w:val="clear" w:color="auto" w:fill="auto"/>
            <w:noWrap/>
            <w:vAlign w:val="bottom"/>
            <w:hideMark/>
          </w:tcPr>
          <w:p w14:paraId="294C8E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388,713</w:t>
            </w:r>
          </w:p>
        </w:tc>
      </w:tr>
      <w:tr w:rsidR="00AF68E7" w:rsidRPr="00AF68E7" w14:paraId="7EDF63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9C8FD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5EAD2F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nil"/>
              <w:left w:val="nil"/>
              <w:bottom w:val="dotted" w:sz="4" w:space="0" w:color="auto"/>
              <w:right w:val="single" w:sz="4" w:space="0" w:color="auto"/>
            </w:tcBorders>
            <w:shd w:val="clear" w:color="auto" w:fill="auto"/>
            <w:noWrap/>
            <w:vAlign w:val="bottom"/>
            <w:hideMark/>
          </w:tcPr>
          <w:p w14:paraId="34FC9E9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A5D36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030A21" w14:textId="25D8792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0A869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DDB7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D37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F1E34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4D6A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580D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F1548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E99EB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F71D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447,412</w:t>
            </w:r>
          </w:p>
        </w:tc>
        <w:tc>
          <w:tcPr>
            <w:tcW w:w="248" w:type="pct"/>
            <w:tcBorders>
              <w:top w:val="nil"/>
              <w:left w:val="nil"/>
              <w:bottom w:val="dotted" w:sz="4" w:space="0" w:color="auto"/>
              <w:right w:val="single" w:sz="4" w:space="0" w:color="auto"/>
            </w:tcBorders>
            <w:shd w:val="clear" w:color="auto" w:fill="auto"/>
            <w:noWrap/>
            <w:vAlign w:val="bottom"/>
            <w:hideMark/>
          </w:tcPr>
          <w:p w14:paraId="003EA8D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447,412</w:t>
            </w:r>
          </w:p>
        </w:tc>
      </w:tr>
      <w:tr w:rsidR="00AF68E7" w:rsidRPr="00AF68E7" w14:paraId="321AC741"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AF31C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3BA2D0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06210</w:t>
            </w:r>
          </w:p>
        </w:tc>
        <w:tc>
          <w:tcPr>
            <w:tcW w:w="1409" w:type="pct"/>
            <w:tcBorders>
              <w:top w:val="nil"/>
              <w:left w:val="nil"/>
              <w:bottom w:val="nil"/>
              <w:right w:val="single" w:sz="4" w:space="0" w:color="auto"/>
            </w:tcBorders>
            <w:shd w:val="clear" w:color="auto" w:fill="auto"/>
            <w:noWrap/>
            <w:vAlign w:val="bottom"/>
            <w:hideMark/>
          </w:tcPr>
          <w:p w14:paraId="7015A9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1EB2E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6C0F9CA" w14:textId="47F9E79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43B9F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E756C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9BFF3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3EBD8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9DF55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7D31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769AA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ADFA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7C5D02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736F3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4006D21"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85AE9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2B3E2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9F3A20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Infrastruktura Vendore dhe Rajonale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29ACA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075069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2FE9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55CA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54B2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E474A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FF937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E040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40B99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FE4E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606D7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4,500,000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F73AE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4,500,000</w:t>
            </w:r>
          </w:p>
        </w:tc>
      </w:tr>
      <w:tr w:rsidR="00AF68E7" w:rsidRPr="00AF68E7" w14:paraId="18EFAB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7357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B3C6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43C9D09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05393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1480E5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5B70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3036E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05A27D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5AA3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F12FD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696F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7BBBA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27EBDC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6DC9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4C732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1B6AF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D8E79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DD399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59C5774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77D0E7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3A0F6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12C0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76AEA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BAAA9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D475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43311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62B4C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621C3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84993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9BBD6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629F7F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18586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DE37F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2BA19E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dotted" w:sz="4" w:space="0" w:color="auto"/>
              <w:right w:val="single" w:sz="4" w:space="0" w:color="auto"/>
            </w:tcBorders>
            <w:shd w:val="clear" w:color="auto" w:fill="auto"/>
            <w:noWrap/>
            <w:vAlign w:val="bottom"/>
            <w:hideMark/>
          </w:tcPr>
          <w:p w14:paraId="724A16D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5A68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A614A09" w14:textId="7CAC7B3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1622E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9399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F755D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48679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5DFA3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F839D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7470B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4B8FA9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6F01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AA1855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4F0A7A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1A79D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504BEA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06220</w:t>
            </w:r>
          </w:p>
        </w:tc>
        <w:tc>
          <w:tcPr>
            <w:tcW w:w="1409" w:type="pct"/>
            <w:tcBorders>
              <w:top w:val="nil"/>
              <w:left w:val="nil"/>
              <w:bottom w:val="nil"/>
              <w:right w:val="single" w:sz="4" w:space="0" w:color="auto"/>
            </w:tcBorders>
            <w:shd w:val="clear" w:color="auto" w:fill="auto"/>
            <w:noWrap/>
            <w:vAlign w:val="bottom"/>
            <w:hideMark/>
          </w:tcPr>
          <w:p w14:paraId="0B7CF2D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537C75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8BE0C35" w14:textId="149DC9B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5DE73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0A041C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5AB99F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1E24D6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0649EE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5D45BC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576FB7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73E782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381A5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6FA76C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832A46"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F5B46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BB0FC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FD98A08" w14:textId="1FE494C2"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Programi </w:t>
            </w:r>
            <w:r w:rsidR="003E6915" w:rsidRPr="00AF68E7">
              <w:rPr>
                <w:rFonts w:ascii="Arial" w:eastAsia="Times New Roman" w:hAnsi="Arial" w:cs="Arial"/>
                <w:b/>
                <w:bCs/>
                <w:sz w:val="10"/>
                <w:szCs w:val="10"/>
              </w:rPr>
              <w:t>“</w:t>
            </w:r>
            <w:r w:rsidRPr="00AF68E7">
              <w:rPr>
                <w:rFonts w:ascii="Arial" w:eastAsia="Times New Roman" w:hAnsi="Arial" w:cs="Arial"/>
                <w:b/>
                <w:bCs/>
                <w:sz w:val="10"/>
                <w:szCs w:val="10"/>
              </w:rPr>
              <w:t>100 Fshatrat</w:t>
            </w:r>
            <w:r w:rsidR="003E6915" w:rsidRPr="00AF68E7">
              <w:rPr>
                <w:rFonts w:ascii="Arial" w:eastAsia="Times New Roman" w:hAnsi="Arial" w:cs="Arial"/>
                <w:b/>
                <w:bCs/>
                <w:sz w:val="10"/>
                <w:szCs w:val="10"/>
              </w:rPr>
              <w:t>”</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779115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403B1D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CB5A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04C8A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35A44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040D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B9000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E8041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6AA2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E361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01915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D5114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1,000,000</w:t>
            </w:r>
          </w:p>
        </w:tc>
      </w:tr>
      <w:tr w:rsidR="00AF68E7" w:rsidRPr="00AF68E7" w14:paraId="0E48020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F9BA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3B7EA3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0463BA2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0EA2C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2BD40F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17259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ACFA0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4A4E37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5C11E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4CC3B2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AB46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62BCC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94CA0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BBE99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A21D0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16ED7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B82D6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6573A3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2054B6A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CEEF0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89051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9633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3639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836F9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00E2D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B016D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0D813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C5DF2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B3BF3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75F4FF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305FF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38339D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29FDFB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dotted" w:sz="4" w:space="0" w:color="auto"/>
              <w:right w:val="single" w:sz="4" w:space="0" w:color="auto"/>
            </w:tcBorders>
            <w:shd w:val="clear" w:color="auto" w:fill="auto"/>
            <w:noWrap/>
            <w:vAlign w:val="bottom"/>
            <w:hideMark/>
          </w:tcPr>
          <w:p w14:paraId="1A565D4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dotted" w:sz="4" w:space="0" w:color="auto"/>
              <w:right w:val="single" w:sz="4" w:space="0" w:color="auto"/>
            </w:tcBorders>
            <w:shd w:val="clear" w:color="auto" w:fill="auto"/>
            <w:noWrap/>
            <w:vAlign w:val="bottom"/>
            <w:hideMark/>
          </w:tcPr>
          <w:p w14:paraId="7E443E0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B0DAF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7061036" w14:textId="000114E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A8D0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D59F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04E8A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01BD7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57397A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3148A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61F82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1D475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EAA3FA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457B33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66793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C4FE1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56</w:t>
            </w:r>
          </w:p>
        </w:tc>
        <w:tc>
          <w:tcPr>
            <w:tcW w:w="238" w:type="pct"/>
            <w:tcBorders>
              <w:top w:val="nil"/>
              <w:left w:val="nil"/>
              <w:bottom w:val="nil"/>
              <w:right w:val="single" w:sz="4" w:space="0" w:color="auto"/>
            </w:tcBorders>
            <w:shd w:val="clear" w:color="auto" w:fill="auto"/>
            <w:noWrap/>
            <w:vAlign w:val="bottom"/>
            <w:hideMark/>
          </w:tcPr>
          <w:p w14:paraId="2F821C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04230</w:t>
            </w:r>
          </w:p>
        </w:tc>
        <w:tc>
          <w:tcPr>
            <w:tcW w:w="1409" w:type="pct"/>
            <w:tcBorders>
              <w:top w:val="nil"/>
              <w:left w:val="nil"/>
              <w:bottom w:val="nil"/>
              <w:right w:val="single" w:sz="4" w:space="0" w:color="auto"/>
            </w:tcBorders>
            <w:shd w:val="clear" w:color="auto" w:fill="auto"/>
            <w:noWrap/>
            <w:vAlign w:val="bottom"/>
            <w:hideMark/>
          </w:tcPr>
          <w:p w14:paraId="2D83FEE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nil"/>
              <w:right w:val="single" w:sz="4" w:space="0" w:color="auto"/>
            </w:tcBorders>
            <w:shd w:val="clear" w:color="auto" w:fill="auto"/>
            <w:noWrap/>
            <w:vAlign w:val="bottom"/>
            <w:hideMark/>
          </w:tcPr>
          <w:p w14:paraId="3BD6AA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20EA5" w14:textId="1C965EB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2808A2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E4F5B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758463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72EA68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25C4C8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094389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7EF297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3BAD07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780060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41817B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C5BA785"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394562C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5EAB1A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7AD185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Fondi i Zhvillimit Shqiptar</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68BE4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FC1386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29CD11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50ED9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35CACF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4084B59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3E37E4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151A9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4DE68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53698F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3BB7C5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16,550,000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1A9E0CB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16,550,000</w:t>
            </w:r>
          </w:p>
        </w:tc>
      </w:tr>
      <w:tr w:rsidR="00AF68E7" w:rsidRPr="00AF68E7" w14:paraId="7EC371BB"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33672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AD878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D849A0B" w14:textId="7897D0F9"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Mbështetja</w:t>
            </w:r>
            <w:r w:rsidR="00247E06" w:rsidRPr="00AF68E7">
              <w:rPr>
                <w:rFonts w:ascii="Arial" w:eastAsia="Times New Roman" w:hAnsi="Arial" w:cs="Arial"/>
                <w:b/>
                <w:bCs/>
                <w:sz w:val="10"/>
                <w:szCs w:val="10"/>
              </w:rPr>
              <w:t xml:space="preserve"> e veprimtaris</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kinematografike</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3168A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52BD468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246F0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11,031</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8426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1,807</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6C4EB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B9D2D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F33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131,110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8BF69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2DC2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08BC4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5CF5A3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568D1DF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164,948</w:t>
            </w:r>
          </w:p>
        </w:tc>
      </w:tr>
      <w:tr w:rsidR="00AF68E7" w:rsidRPr="00AF68E7" w14:paraId="06AFED5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EF0D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FE381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45E3DA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1438DC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7A2636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BCD5A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248D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61F6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A31C9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14A6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41BD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0435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77DD1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0E543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660B29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7890EC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3051E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26C3196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25B37D3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1D82C5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D2981F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C6A8B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78CF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BC515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2DCFC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2D115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3466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49C0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35ABB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AE076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37CB9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D3E72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009D73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ted" w:sz="4" w:space="0" w:color="auto"/>
              <w:right w:val="single" w:sz="4" w:space="0" w:color="auto"/>
            </w:tcBorders>
            <w:shd w:val="clear" w:color="auto" w:fill="auto"/>
            <w:noWrap/>
            <w:vAlign w:val="bottom"/>
            <w:hideMark/>
          </w:tcPr>
          <w:p w14:paraId="649245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ted" w:sz="4" w:space="0" w:color="auto"/>
              <w:right w:val="single" w:sz="4" w:space="0" w:color="auto"/>
            </w:tcBorders>
            <w:shd w:val="clear" w:color="auto" w:fill="auto"/>
            <w:noWrap/>
            <w:vAlign w:val="bottom"/>
            <w:hideMark/>
          </w:tcPr>
          <w:p w14:paraId="5A8BB3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6824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23D8D01" w14:textId="7DB4666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E5722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D358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009C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8D84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42001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F11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E2B95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91CC5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FBECA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AA5F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D84186"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FBBE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57</w:t>
            </w:r>
          </w:p>
        </w:tc>
        <w:tc>
          <w:tcPr>
            <w:tcW w:w="238" w:type="pct"/>
            <w:tcBorders>
              <w:top w:val="nil"/>
              <w:left w:val="nil"/>
              <w:bottom w:val="dotDash" w:sz="4" w:space="0" w:color="auto"/>
              <w:right w:val="single" w:sz="4" w:space="0" w:color="auto"/>
            </w:tcBorders>
            <w:shd w:val="clear" w:color="auto" w:fill="auto"/>
            <w:noWrap/>
            <w:vAlign w:val="bottom"/>
            <w:hideMark/>
          </w:tcPr>
          <w:p w14:paraId="179C90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08220</w:t>
            </w:r>
          </w:p>
        </w:tc>
        <w:tc>
          <w:tcPr>
            <w:tcW w:w="1409" w:type="pct"/>
            <w:tcBorders>
              <w:top w:val="nil"/>
              <w:left w:val="nil"/>
              <w:bottom w:val="dotDash" w:sz="4" w:space="0" w:color="auto"/>
              <w:right w:val="single" w:sz="4" w:space="0" w:color="auto"/>
            </w:tcBorders>
            <w:shd w:val="clear" w:color="auto" w:fill="auto"/>
            <w:noWrap/>
            <w:vAlign w:val="bottom"/>
            <w:hideMark/>
          </w:tcPr>
          <w:p w14:paraId="6C57D02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FDA4D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4CDAB59" w14:textId="06E581E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13376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E5ED8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17A278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EF7FC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AA0E8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A003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5D0B8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133F56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FDED7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2EE3E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CE1C783"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B5684B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57</w:t>
            </w:r>
          </w:p>
        </w:tc>
        <w:tc>
          <w:tcPr>
            <w:tcW w:w="238" w:type="pct"/>
            <w:tcBorders>
              <w:top w:val="nil"/>
              <w:left w:val="nil"/>
              <w:bottom w:val="single" w:sz="4" w:space="0" w:color="auto"/>
              <w:right w:val="single" w:sz="4" w:space="0" w:color="auto"/>
            </w:tcBorders>
            <w:shd w:val="clear" w:color="auto" w:fill="auto"/>
            <w:noWrap/>
            <w:vAlign w:val="bottom"/>
            <w:hideMark/>
          </w:tcPr>
          <w:p w14:paraId="112DAAC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FFCA540" w14:textId="794B9F52"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Qendra </w:t>
            </w:r>
            <w:r w:rsidR="00CC67B1" w:rsidRPr="00AF68E7">
              <w:rPr>
                <w:rFonts w:ascii="Arial" w:eastAsia="Times New Roman" w:hAnsi="Arial" w:cs="Arial"/>
                <w:b/>
                <w:bCs/>
                <w:sz w:val="10"/>
                <w:szCs w:val="10"/>
              </w:rPr>
              <w:t>Kombëtare</w:t>
            </w:r>
            <w:r w:rsidRPr="00AF68E7">
              <w:rPr>
                <w:rFonts w:ascii="Arial" w:eastAsia="Times New Roman" w:hAnsi="Arial" w:cs="Arial"/>
                <w:b/>
                <w:bCs/>
                <w:sz w:val="10"/>
                <w:szCs w:val="10"/>
              </w:rPr>
              <w:t xml:space="preserve"> e </w:t>
            </w:r>
            <w:r w:rsidR="00CC67B1" w:rsidRPr="00AF68E7">
              <w:rPr>
                <w:rFonts w:ascii="Arial" w:eastAsia="Times New Roman" w:hAnsi="Arial" w:cs="Arial"/>
                <w:b/>
                <w:bCs/>
                <w:sz w:val="10"/>
                <w:szCs w:val="10"/>
              </w:rPr>
              <w:t>Kinematografisë</w:t>
            </w:r>
          </w:p>
        </w:tc>
        <w:tc>
          <w:tcPr>
            <w:tcW w:w="139" w:type="pct"/>
            <w:tcBorders>
              <w:top w:val="nil"/>
              <w:left w:val="nil"/>
              <w:bottom w:val="single" w:sz="4" w:space="0" w:color="auto"/>
              <w:right w:val="single" w:sz="4" w:space="0" w:color="auto"/>
            </w:tcBorders>
            <w:shd w:val="clear" w:color="auto" w:fill="auto"/>
            <w:noWrap/>
            <w:vAlign w:val="bottom"/>
            <w:hideMark/>
          </w:tcPr>
          <w:p w14:paraId="3A5C5A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04122A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47FD02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11,031</w:t>
            </w:r>
          </w:p>
        </w:tc>
        <w:tc>
          <w:tcPr>
            <w:tcW w:w="250" w:type="pct"/>
            <w:tcBorders>
              <w:top w:val="nil"/>
              <w:left w:val="nil"/>
              <w:bottom w:val="single" w:sz="4" w:space="0" w:color="auto"/>
              <w:right w:val="single" w:sz="4" w:space="0" w:color="auto"/>
            </w:tcBorders>
            <w:shd w:val="clear" w:color="auto" w:fill="auto"/>
            <w:noWrap/>
            <w:vAlign w:val="bottom"/>
            <w:hideMark/>
          </w:tcPr>
          <w:p w14:paraId="505B6A2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1,807</w:t>
            </w:r>
          </w:p>
        </w:tc>
        <w:tc>
          <w:tcPr>
            <w:tcW w:w="232" w:type="pct"/>
            <w:tcBorders>
              <w:top w:val="nil"/>
              <w:left w:val="nil"/>
              <w:bottom w:val="single" w:sz="4" w:space="0" w:color="auto"/>
              <w:right w:val="single" w:sz="4" w:space="0" w:color="auto"/>
            </w:tcBorders>
            <w:shd w:val="clear" w:color="auto" w:fill="auto"/>
            <w:noWrap/>
            <w:vAlign w:val="bottom"/>
            <w:hideMark/>
          </w:tcPr>
          <w:p w14:paraId="5E05325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w:t>
            </w:r>
          </w:p>
        </w:tc>
        <w:tc>
          <w:tcPr>
            <w:tcW w:w="213" w:type="pct"/>
            <w:tcBorders>
              <w:top w:val="nil"/>
              <w:left w:val="nil"/>
              <w:bottom w:val="single" w:sz="4" w:space="0" w:color="auto"/>
              <w:right w:val="single" w:sz="4" w:space="0" w:color="auto"/>
            </w:tcBorders>
            <w:shd w:val="clear" w:color="auto" w:fill="auto"/>
            <w:noWrap/>
            <w:vAlign w:val="bottom"/>
            <w:hideMark/>
          </w:tcPr>
          <w:p w14:paraId="08680B7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A8CBD5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131,110</w:t>
            </w:r>
          </w:p>
        </w:tc>
        <w:tc>
          <w:tcPr>
            <w:tcW w:w="216" w:type="pct"/>
            <w:tcBorders>
              <w:top w:val="nil"/>
              <w:left w:val="nil"/>
              <w:bottom w:val="single" w:sz="4" w:space="0" w:color="auto"/>
              <w:right w:val="single" w:sz="4" w:space="0" w:color="auto"/>
            </w:tcBorders>
            <w:shd w:val="clear" w:color="auto" w:fill="auto"/>
            <w:noWrap/>
            <w:vAlign w:val="bottom"/>
            <w:hideMark/>
          </w:tcPr>
          <w:p w14:paraId="24491FD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16,000</w:t>
            </w:r>
          </w:p>
        </w:tc>
        <w:tc>
          <w:tcPr>
            <w:tcW w:w="250" w:type="pct"/>
            <w:tcBorders>
              <w:top w:val="nil"/>
              <w:left w:val="nil"/>
              <w:bottom w:val="single" w:sz="4" w:space="0" w:color="auto"/>
              <w:right w:val="single" w:sz="4" w:space="0" w:color="auto"/>
            </w:tcBorders>
            <w:shd w:val="clear" w:color="auto" w:fill="auto"/>
            <w:noWrap/>
            <w:vAlign w:val="bottom"/>
            <w:hideMark/>
          </w:tcPr>
          <w:p w14:paraId="2456E4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nil"/>
              <w:left w:val="nil"/>
              <w:bottom w:val="single" w:sz="4" w:space="0" w:color="auto"/>
              <w:right w:val="single" w:sz="4" w:space="0" w:color="auto"/>
            </w:tcBorders>
            <w:shd w:val="clear" w:color="auto" w:fill="auto"/>
            <w:noWrap/>
            <w:vAlign w:val="bottom"/>
            <w:hideMark/>
          </w:tcPr>
          <w:p w14:paraId="34909B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2AA348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5527A4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164,948</w:t>
            </w:r>
          </w:p>
        </w:tc>
      </w:tr>
      <w:tr w:rsidR="00AF68E7" w:rsidRPr="00AF68E7" w14:paraId="5BBCE8A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CAFCF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FAC8C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996F473" w14:textId="187FAE2D"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e </w:t>
            </w:r>
            <w:r w:rsidR="00CC67B1" w:rsidRPr="00AF68E7">
              <w:rPr>
                <w:rFonts w:ascii="Arial" w:eastAsia="Times New Roman" w:hAnsi="Arial" w:cs="Arial"/>
                <w:b/>
                <w:bCs/>
                <w:sz w:val="10"/>
                <w:szCs w:val="10"/>
              </w:rPr>
              <w:t>Inspektoratit</w:t>
            </w:r>
            <w:r w:rsidRPr="00AF68E7">
              <w:rPr>
                <w:rFonts w:ascii="Arial" w:eastAsia="Times New Roman" w:hAnsi="Arial" w:cs="Arial"/>
                <w:b/>
                <w:bCs/>
                <w:sz w:val="10"/>
                <w:szCs w:val="10"/>
              </w:rPr>
              <w:t xml:space="preser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Lart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Drejtësisë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3F2CB39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0F3BE6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DCD8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218,800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0713B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73031D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23,770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82EB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0E9B7C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2DF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F3BD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1,230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55D81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F3524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73,000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4D007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347,300</w:t>
            </w:r>
          </w:p>
        </w:tc>
      </w:tr>
      <w:tr w:rsidR="00AF68E7" w:rsidRPr="00AF68E7" w14:paraId="373B67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9374EF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9DD98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2535EB4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08ED3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241EE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67A0B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1E7B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38641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099AF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F450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C1B0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E950D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20BE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E370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04E4F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9672A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D0A51F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0FF7E5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342FE9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D0FB3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E5DF3F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5658C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C5F3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C1EF0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ECEB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0B16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158E1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CE3A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A016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7C09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88961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DDB922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5D1AF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1851CF7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159013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359E1F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A3F6DCB" w14:textId="0CC92E6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E63D8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67BD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1D57C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04D3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22307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E673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7EFEB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2642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DACC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CF2E8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09B6410"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4B8249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604E0F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2DC4056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541012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078FF5E1" w14:textId="7F4AA6B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8D864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609CD8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C2DC1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277FC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501AA7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9A065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95A51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8E8F2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4BBB73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715122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0F9BF7"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45A94D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20D3D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0F4646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rivlerësimit kalimtar të magjistratit</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1ABC58D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6A954B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92419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264,300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8F3D4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25,950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D3627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33,750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119D65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5E4CB6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008BB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9FBCD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C080F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1C5502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44611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326,000</w:t>
            </w:r>
          </w:p>
        </w:tc>
      </w:tr>
      <w:tr w:rsidR="00AF68E7" w:rsidRPr="00AF68E7" w14:paraId="65E1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4DF07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B31AE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C03FF8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6E66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656D7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C9A5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A436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1C033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57F8C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92F35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567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7378F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9917C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5A9C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3FE2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6D52CD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6E714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3A064E2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1EF19B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5E8E7C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30FC32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EBED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D23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24671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8260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BF79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B97F5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B901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78258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E8A6D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F951F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8F63D8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B26C6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9C8F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ted" w:sz="4" w:space="0" w:color="auto"/>
              <w:right w:val="single" w:sz="4" w:space="0" w:color="auto"/>
            </w:tcBorders>
            <w:shd w:val="clear" w:color="auto" w:fill="auto"/>
            <w:noWrap/>
            <w:vAlign w:val="bottom"/>
            <w:hideMark/>
          </w:tcPr>
          <w:p w14:paraId="364A5C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CA84F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5AFC79" w14:textId="1D06B74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6948F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C5281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3D62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2038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C70E7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26468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0FF5B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5D8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B54C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D7913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E834F4"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09A258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42DE4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03330</w:t>
            </w:r>
          </w:p>
        </w:tc>
        <w:tc>
          <w:tcPr>
            <w:tcW w:w="1409" w:type="pct"/>
            <w:tcBorders>
              <w:top w:val="nil"/>
              <w:left w:val="nil"/>
              <w:bottom w:val="dotDash" w:sz="4" w:space="0" w:color="auto"/>
              <w:right w:val="single" w:sz="4" w:space="0" w:color="auto"/>
            </w:tcBorders>
            <w:shd w:val="clear" w:color="auto" w:fill="auto"/>
            <w:noWrap/>
            <w:vAlign w:val="bottom"/>
            <w:hideMark/>
          </w:tcPr>
          <w:p w14:paraId="5FA443E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3BCD54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F316D14" w14:textId="3D0EBBA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63279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96CDA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700E06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651292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47F9D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7EC42B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46C9D6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8260E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76FEE4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2B95D3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4A0E3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04438D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444DB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30AE700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apelimit të rivlerësimit kalimtar</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F0D516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F8BC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D6368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203,100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9BCB5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20,160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67905B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23,640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81B7C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178D9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436C1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3AA8F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14D95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85FCE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E7C8D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248,900</w:t>
            </w:r>
          </w:p>
        </w:tc>
      </w:tr>
      <w:tr w:rsidR="00AF68E7" w:rsidRPr="00AF68E7" w14:paraId="00FDB81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3107E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63</w:t>
            </w:r>
          </w:p>
        </w:tc>
        <w:tc>
          <w:tcPr>
            <w:tcW w:w="238" w:type="pct"/>
            <w:tcBorders>
              <w:top w:val="nil"/>
              <w:left w:val="nil"/>
              <w:bottom w:val="dotted" w:sz="4" w:space="0" w:color="auto"/>
              <w:right w:val="single" w:sz="4" w:space="0" w:color="auto"/>
            </w:tcBorders>
            <w:shd w:val="clear" w:color="auto" w:fill="auto"/>
            <w:noWrap/>
            <w:vAlign w:val="bottom"/>
            <w:hideMark/>
          </w:tcPr>
          <w:p w14:paraId="1AC418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FE5FB8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4F00A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7BF10B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7F0C4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AA0C7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50BDB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2E50C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827A1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37922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92F6C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712F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32AF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38A05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D365AF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8C91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BA607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3B8AF0C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4373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AB6A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532D0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76CC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D93BF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81C16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30F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CC5BA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89B16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C094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70173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DACE7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F7F713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94DB6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556A28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ted" w:sz="4" w:space="0" w:color="auto"/>
              <w:right w:val="single" w:sz="4" w:space="0" w:color="auto"/>
            </w:tcBorders>
            <w:shd w:val="clear" w:color="auto" w:fill="auto"/>
            <w:noWrap/>
            <w:vAlign w:val="bottom"/>
            <w:hideMark/>
          </w:tcPr>
          <w:p w14:paraId="6493C9B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4AE78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44BECBD" w14:textId="25B21B0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FC5D2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2B0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5C767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D9DA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A289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93F0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7286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5A782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3C0A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86C58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5C5EA63"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72828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5AA75D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03340</w:t>
            </w:r>
          </w:p>
        </w:tc>
        <w:tc>
          <w:tcPr>
            <w:tcW w:w="1409" w:type="pct"/>
            <w:tcBorders>
              <w:top w:val="nil"/>
              <w:left w:val="nil"/>
              <w:bottom w:val="dotDash" w:sz="4" w:space="0" w:color="auto"/>
              <w:right w:val="single" w:sz="4" w:space="0" w:color="auto"/>
            </w:tcBorders>
            <w:shd w:val="clear" w:color="auto" w:fill="auto"/>
            <w:noWrap/>
            <w:vAlign w:val="bottom"/>
            <w:hideMark/>
          </w:tcPr>
          <w:p w14:paraId="61C328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700E2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7FDC116" w14:textId="1706191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7CE51D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C9BD8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1BE3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7E3B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7AC5B0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D1A9B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0C99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FD300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CB4EB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3BA867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9D1F4E"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34BD99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8AF07C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CAFB5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Veprimtaria e komisionerit publik</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F1A32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B09403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F162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91,600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35552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9,600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3B5B53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12,200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99848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223497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5691E8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9894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167D81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7CB88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319E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114,900</w:t>
            </w:r>
          </w:p>
        </w:tc>
      </w:tr>
      <w:tr w:rsidR="00AF68E7" w:rsidRPr="00AF68E7" w14:paraId="6DF1EF7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EC6CC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2B91CA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131F13B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A4502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48324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6134A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301F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A3470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8C034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0AD0C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D84B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CA0F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7BE23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598F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AF46C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067F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7D7B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69FACF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55FC3ED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90462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53F23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7810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CF6F8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9ACC3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E359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3F0E1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B0312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F887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7D93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9AA2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834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927748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458694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ted" w:sz="4" w:space="0" w:color="auto"/>
              <w:right w:val="single" w:sz="4" w:space="0" w:color="auto"/>
            </w:tcBorders>
            <w:shd w:val="clear" w:color="auto" w:fill="auto"/>
            <w:noWrap/>
            <w:vAlign w:val="bottom"/>
            <w:hideMark/>
          </w:tcPr>
          <w:p w14:paraId="4ECC1B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ted" w:sz="4" w:space="0" w:color="auto"/>
              <w:right w:val="single" w:sz="4" w:space="0" w:color="auto"/>
            </w:tcBorders>
            <w:shd w:val="clear" w:color="auto" w:fill="auto"/>
            <w:noWrap/>
            <w:vAlign w:val="bottom"/>
            <w:hideMark/>
          </w:tcPr>
          <w:p w14:paraId="074D41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9DCDD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929F03B" w14:textId="0B8D5C9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F1EF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48C92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EBC3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B869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7B46F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31E1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AD0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CC9C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EE2C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2B53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81478C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9AF65A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63</w:t>
            </w:r>
          </w:p>
        </w:tc>
        <w:tc>
          <w:tcPr>
            <w:tcW w:w="238" w:type="pct"/>
            <w:tcBorders>
              <w:top w:val="nil"/>
              <w:left w:val="nil"/>
              <w:bottom w:val="dotDash" w:sz="4" w:space="0" w:color="auto"/>
              <w:right w:val="single" w:sz="4" w:space="0" w:color="auto"/>
            </w:tcBorders>
            <w:shd w:val="clear" w:color="auto" w:fill="auto"/>
            <w:noWrap/>
            <w:vAlign w:val="bottom"/>
            <w:hideMark/>
          </w:tcPr>
          <w:p w14:paraId="38DB40A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03360</w:t>
            </w:r>
          </w:p>
        </w:tc>
        <w:tc>
          <w:tcPr>
            <w:tcW w:w="1409" w:type="pct"/>
            <w:tcBorders>
              <w:top w:val="nil"/>
              <w:left w:val="nil"/>
              <w:bottom w:val="dotDash" w:sz="4" w:space="0" w:color="auto"/>
              <w:right w:val="single" w:sz="4" w:space="0" w:color="auto"/>
            </w:tcBorders>
            <w:shd w:val="clear" w:color="auto" w:fill="auto"/>
            <w:noWrap/>
            <w:vAlign w:val="bottom"/>
            <w:hideMark/>
          </w:tcPr>
          <w:p w14:paraId="4E4C657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63DC75E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1BA4985B" w14:textId="3CCAD41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1475A8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D522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0B91F7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79C863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178C72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021DF8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52CE2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49D52F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29AAA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528309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DEA61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469E1E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63</w:t>
            </w:r>
          </w:p>
        </w:tc>
        <w:tc>
          <w:tcPr>
            <w:tcW w:w="238" w:type="pct"/>
            <w:tcBorders>
              <w:top w:val="nil"/>
              <w:left w:val="nil"/>
              <w:bottom w:val="single" w:sz="4" w:space="0" w:color="auto"/>
              <w:right w:val="single" w:sz="4" w:space="0" w:color="auto"/>
            </w:tcBorders>
            <w:shd w:val="clear" w:color="auto" w:fill="auto"/>
            <w:noWrap/>
            <w:vAlign w:val="bottom"/>
            <w:hideMark/>
          </w:tcPr>
          <w:p w14:paraId="3D0C279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1656DEEA" w14:textId="20F9BD1F"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Institucionet e sistemit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drejtësisë</w:t>
            </w:r>
          </w:p>
        </w:tc>
        <w:tc>
          <w:tcPr>
            <w:tcW w:w="139" w:type="pct"/>
            <w:tcBorders>
              <w:top w:val="nil"/>
              <w:left w:val="nil"/>
              <w:bottom w:val="single" w:sz="4" w:space="0" w:color="auto"/>
              <w:right w:val="single" w:sz="4" w:space="0" w:color="auto"/>
            </w:tcBorders>
            <w:shd w:val="clear" w:color="auto" w:fill="auto"/>
            <w:noWrap/>
            <w:vAlign w:val="bottom"/>
            <w:hideMark/>
          </w:tcPr>
          <w:p w14:paraId="1DB2667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6010AFB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B315E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777,800</w:t>
            </w:r>
          </w:p>
        </w:tc>
        <w:tc>
          <w:tcPr>
            <w:tcW w:w="250" w:type="pct"/>
            <w:tcBorders>
              <w:top w:val="nil"/>
              <w:left w:val="nil"/>
              <w:bottom w:val="single" w:sz="4" w:space="0" w:color="auto"/>
              <w:right w:val="single" w:sz="4" w:space="0" w:color="auto"/>
            </w:tcBorders>
            <w:shd w:val="clear" w:color="auto" w:fill="auto"/>
            <w:noWrap/>
            <w:vAlign w:val="bottom"/>
            <w:hideMark/>
          </w:tcPr>
          <w:p w14:paraId="2FF545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85,710</w:t>
            </w:r>
          </w:p>
        </w:tc>
        <w:tc>
          <w:tcPr>
            <w:tcW w:w="232" w:type="pct"/>
            <w:tcBorders>
              <w:top w:val="nil"/>
              <w:left w:val="nil"/>
              <w:bottom w:val="single" w:sz="4" w:space="0" w:color="auto"/>
              <w:right w:val="single" w:sz="4" w:space="0" w:color="auto"/>
            </w:tcBorders>
            <w:shd w:val="clear" w:color="auto" w:fill="auto"/>
            <w:noWrap/>
            <w:vAlign w:val="bottom"/>
            <w:hideMark/>
          </w:tcPr>
          <w:p w14:paraId="6F67B4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93,360</w:t>
            </w:r>
          </w:p>
        </w:tc>
        <w:tc>
          <w:tcPr>
            <w:tcW w:w="213" w:type="pct"/>
            <w:tcBorders>
              <w:top w:val="nil"/>
              <w:left w:val="nil"/>
              <w:bottom w:val="single" w:sz="4" w:space="0" w:color="auto"/>
              <w:right w:val="single" w:sz="4" w:space="0" w:color="auto"/>
            </w:tcBorders>
            <w:shd w:val="clear" w:color="auto" w:fill="auto"/>
            <w:noWrap/>
            <w:vAlign w:val="bottom"/>
            <w:hideMark/>
          </w:tcPr>
          <w:p w14:paraId="78773C9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115C79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3BF13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500</w:t>
            </w:r>
          </w:p>
        </w:tc>
        <w:tc>
          <w:tcPr>
            <w:tcW w:w="250" w:type="pct"/>
            <w:tcBorders>
              <w:top w:val="nil"/>
              <w:left w:val="nil"/>
              <w:bottom w:val="single" w:sz="4" w:space="0" w:color="auto"/>
              <w:right w:val="single" w:sz="4" w:space="0" w:color="auto"/>
            </w:tcBorders>
            <w:shd w:val="clear" w:color="auto" w:fill="auto"/>
            <w:noWrap/>
            <w:vAlign w:val="bottom"/>
            <w:hideMark/>
          </w:tcPr>
          <w:p w14:paraId="746D45B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1,230</w:t>
            </w:r>
          </w:p>
        </w:tc>
        <w:tc>
          <w:tcPr>
            <w:tcW w:w="285" w:type="pct"/>
            <w:tcBorders>
              <w:top w:val="nil"/>
              <w:left w:val="nil"/>
              <w:bottom w:val="single" w:sz="4" w:space="0" w:color="auto"/>
              <w:right w:val="single" w:sz="4" w:space="0" w:color="auto"/>
            </w:tcBorders>
            <w:shd w:val="clear" w:color="auto" w:fill="auto"/>
            <w:noWrap/>
            <w:vAlign w:val="bottom"/>
            <w:hideMark/>
          </w:tcPr>
          <w:p w14:paraId="1F1861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056764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78,500</w:t>
            </w:r>
          </w:p>
        </w:tc>
        <w:tc>
          <w:tcPr>
            <w:tcW w:w="248" w:type="pct"/>
            <w:tcBorders>
              <w:top w:val="nil"/>
              <w:left w:val="nil"/>
              <w:bottom w:val="single" w:sz="4" w:space="0" w:color="auto"/>
              <w:right w:val="single" w:sz="4" w:space="0" w:color="auto"/>
            </w:tcBorders>
            <w:shd w:val="clear" w:color="auto" w:fill="auto"/>
            <w:noWrap/>
            <w:vAlign w:val="bottom"/>
            <w:hideMark/>
          </w:tcPr>
          <w:p w14:paraId="6A8E9B0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1,037,100</w:t>
            </w:r>
          </w:p>
        </w:tc>
      </w:tr>
      <w:tr w:rsidR="00AF68E7" w:rsidRPr="00AF68E7" w14:paraId="3113DFF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795FF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4081EC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35BC737" w14:textId="73186FFE"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w:t>
            </w:r>
            <w:r w:rsidRPr="00AF68E7">
              <w:rPr>
                <w:rFonts w:ascii="Arial" w:eastAsia="Times New Roman" w:hAnsi="Arial" w:cs="Arial"/>
                <w:b/>
                <w:bCs/>
                <w:sz w:val="10"/>
                <w:szCs w:val="10"/>
              </w:rPr>
              <w:t>avokatisë</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2F6707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3450C6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AFA75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129,125</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58855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18,584</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A490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24,100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FE836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A8C19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BAC4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C0FB5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700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21C51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07CCF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F3075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178,209</w:t>
            </w:r>
          </w:p>
        </w:tc>
      </w:tr>
      <w:tr w:rsidR="00AF68E7" w:rsidRPr="00AF68E7" w14:paraId="05E3948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38C0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A0A4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0CD714D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4749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E74B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B49A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4E238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A06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9051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83C41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F0552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A2AD9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8DE56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4BB9B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C3705B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572E5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6C5BE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6B24958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58A430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43A204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4F65C8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487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9A7D9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758BE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9A30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03FAD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5FB1E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DCB89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63F3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9746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0A920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6161A4E"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99A0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ted" w:sz="4" w:space="0" w:color="auto"/>
              <w:right w:val="single" w:sz="4" w:space="0" w:color="auto"/>
            </w:tcBorders>
            <w:shd w:val="clear" w:color="auto" w:fill="auto"/>
            <w:noWrap/>
            <w:vAlign w:val="bottom"/>
            <w:hideMark/>
          </w:tcPr>
          <w:p w14:paraId="3ABFEF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ted" w:sz="4" w:space="0" w:color="auto"/>
              <w:right w:val="single" w:sz="4" w:space="0" w:color="auto"/>
            </w:tcBorders>
            <w:shd w:val="clear" w:color="auto" w:fill="auto"/>
            <w:noWrap/>
            <w:vAlign w:val="bottom"/>
            <w:hideMark/>
          </w:tcPr>
          <w:p w14:paraId="70468E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DD39F1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A8B93AC" w14:textId="4926DED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7ACDE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D4B3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4037E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0B1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5C23A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75585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6EBF1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ACD0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4C158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8775C2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51B6B7"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8FC04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66</w:t>
            </w:r>
          </w:p>
        </w:tc>
        <w:tc>
          <w:tcPr>
            <w:tcW w:w="238" w:type="pct"/>
            <w:tcBorders>
              <w:top w:val="nil"/>
              <w:left w:val="nil"/>
              <w:bottom w:val="dotDash" w:sz="4" w:space="0" w:color="auto"/>
              <w:right w:val="single" w:sz="4" w:space="0" w:color="auto"/>
            </w:tcBorders>
            <w:shd w:val="clear" w:color="auto" w:fill="auto"/>
            <w:noWrap/>
            <w:vAlign w:val="bottom"/>
            <w:hideMark/>
          </w:tcPr>
          <w:p w14:paraId="774AED6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03320</w:t>
            </w:r>
          </w:p>
        </w:tc>
        <w:tc>
          <w:tcPr>
            <w:tcW w:w="1409" w:type="pct"/>
            <w:tcBorders>
              <w:top w:val="nil"/>
              <w:left w:val="nil"/>
              <w:bottom w:val="dotDash" w:sz="4" w:space="0" w:color="auto"/>
              <w:right w:val="single" w:sz="4" w:space="0" w:color="auto"/>
            </w:tcBorders>
            <w:shd w:val="clear" w:color="auto" w:fill="auto"/>
            <w:noWrap/>
            <w:vAlign w:val="bottom"/>
            <w:hideMark/>
          </w:tcPr>
          <w:p w14:paraId="108282E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79E597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77EBA4E4" w14:textId="0630E49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621B9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76CFF1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226FE2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394AD1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064F9C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37257D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45307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705769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6482A2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02A30DB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212FA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DDB5BC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66</w:t>
            </w:r>
          </w:p>
        </w:tc>
        <w:tc>
          <w:tcPr>
            <w:tcW w:w="238" w:type="pct"/>
            <w:tcBorders>
              <w:top w:val="nil"/>
              <w:left w:val="nil"/>
              <w:bottom w:val="single" w:sz="4" w:space="0" w:color="auto"/>
              <w:right w:val="single" w:sz="4" w:space="0" w:color="auto"/>
            </w:tcBorders>
            <w:shd w:val="clear" w:color="auto" w:fill="auto"/>
            <w:noWrap/>
            <w:vAlign w:val="bottom"/>
            <w:hideMark/>
          </w:tcPr>
          <w:p w14:paraId="335CD53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0B6C2C0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Avokati i Popullit</w:t>
            </w:r>
          </w:p>
        </w:tc>
        <w:tc>
          <w:tcPr>
            <w:tcW w:w="139" w:type="pct"/>
            <w:tcBorders>
              <w:top w:val="nil"/>
              <w:left w:val="nil"/>
              <w:bottom w:val="single" w:sz="4" w:space="0" w:color="auto"/>
              <w:right w:val="single" w:sz="4" w:space="0" w:color="auto"/>
            </w:tcBorders>
            <w:shd w:val="clear" w:color="auto" w:fill="auto"/>
            <w:noWrap/>
            <w:vAlign w:val="bottom"/>
            <w:hideMark/>
          </w:tcPr>
          <w:p w14:paraId="4FE186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9F279D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063887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129,125</w:t>
            </w:r>
          </w:p>
        </w:tc>
        <w:tc>
          <w:tcPr>
            <w:tcW w:w="250" w:type="pct"/>
            <w:tcBorders>
              <w:top w:val="nil"/>
              <w:left w:val="nil"/>
              <w:bottom w:val="single" w:sz="4" w:space="0" w:color="auto"/>
              <w:right w:val="single" w:sz="4" w:space="0" w:color="auto"/>
            </w:tcBorders>
            <w:shd w:val="clear" w:color="auto" w:fill="auto"/>
            <w:noWrap/>
            <w:vAlign w:val="bottom"/>
            <w:hideMark/>
          </w:tcPr>
          <w:p w14:paraId="41C11E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18,584</w:t>
            </w:r>
          </w:p>
        </w:tc>
        <w:tc>
          <w:tcPr>
            <w:tcW w:w="232" w:type="pct"/>
            <w:tcBorders>
              <w:top w:val="nil"/>
              <w:left w:val="nil"/>
              <w:bottom w:val="single" w:sz="4" w:space="0" w:color="auto"/>
              <w:right w:val="single" w:sz="4" w:space="0" w:color="auto"/>
            </w:tcBorders>
            <w:shd w:val="clear" w:color="auto" w:fill="auto"/>
            <w:noWrap/>
            <w:vAlign w:val="bottom"/>
            <w:hideMark/>
          </w:tcPr>
          <w:p w14:paraId="28CC245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24,100</w:t>
            </w:r>
          </w:p>
        </w:tc>
        <w:tc>
          <w:tcPr>
            <w:tcW w:w="213" w:type="pct"/>
            <w:tcBorders>
              <w:top w:val="nil"/>
              <w:left w:val="nil"/>
              <w:bottom w:val="single" w:sz="4" w:space="0" w:color="auto"/>
              <w:right w:val="single" w:sz="4" w:space="0" w:color="auto"/>
            </w:tcBorders>
            <w:shd w:val="clear" w:color="auto" w:fill="auto"/>
            <w:noWrap/>
            <w:vAlign w:val="bottom"/>
            <w:hideMark/>
          </w:tcPr>
          <w:p w14:paraId="3A9A166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445B86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0641D9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1,700</w:t>
            </w:r>
          </w:p>
        </w:tc>
        <w:tc>
          <w:tcPr>
            <w:tcW w:w="250" w:type="pct"/>
            <w:tcBorders>
              <w:top w:val="nil"/>
              <w:left w:val="nil"/>
              <w:bottom w:val="single" w:sz="4" w:space="0" w:color="auto"/>
              <w:right w:val="single" w:sz="4" w:space="0" w:color="auto"/>
            </w:tcBorders>
            <w:shd w:val="clear" w:color="auto" w:fill="auto"/>
            <w:noWrap/>
            <w:vAlign w:val="bottom"/>
            <w:hideMark/>
          </w:tcPr>
          <w:p w14:paraId="274A4FE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700</w:t>
            </w:r>
          </w:p>
        </w:tc>
        <w:tc>
          <w:tcPr>
            <w:tcW w:w="285" w:type="pct"/>
            <w:tcBorders>
              <w:top w:val="nil"/>
              <w:left w:val="nil"/>
              <w:bottom w:val="single" w:sz="4" w:space="0" w:color="auto"/>
              <w:right w:val="single" w:sz="4" w:space="0" w:color="auto"/>
            </w:tcBorders>
            <w:shd w:val="clear" w:color="auto" w:fill="auto"/>
            <w:noWrap/>
            <w:vAlign w:val="bottom"/>
            <w:hideMark/>
          </w:tcPr>
          <w:p w14:paraId="68E8CFA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4673E98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4,000</w:t>
            </w:r>
          </w:p>
        </w:tc>
        <w:tc>
          <w:tcPr>
            <w:tcW w:w="248" w:type="pct"/>
            <w:tcBorders>
              <w:top w:val="nil"/>
              <w:left w:val="nil"/>
              <w:bottom w:val="single" w:sz="4" w:space="0" w:color="auto"/>
              <w:right w:val="single" w:sz="4" w:space="0" w:color="auto"/>
            </w:tcBorders>
            <w:shd w:val="clear" w:color="auto" w:fill="auto"/>
            <w:noWrap/>
            <w:vAlign w:val="bottom"/>
            <w:hideMark/>
          </w:tcPr>
          <w:p w14:paraId="67D1C28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178,209</w:t>
            </w:r>
          </w:p>
        </w:tc>
      </w:tr>
      <w:tr w:rsidR="00AF68E7" w:rsidRPr="00AF68E7" w14:paraId="15AA4D9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52EF0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44C33F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116EE92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6F3491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E47117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77567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67,041</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E1B38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11,650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563AA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16,350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B985D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F3E8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D5C4A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416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3FC2DA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3685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3B4AF0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97,481</w:t>
            </w:r>
          </w:p>
        </w:tc>
      </w:tr>
      <w:tr w:rsidR="00AF68E7" w:rsidRPr="00AF68E7" w14:paraId="10D3150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16F9B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71B540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16FAF3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4A2DA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6A27FE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312C2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1C517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11C25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FD052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5F2C8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E070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F4287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64B2D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6D1A17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1D13849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8086D7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CDAD5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423325E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F41F73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0B5F3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F3F5C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CBCCE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4BC1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F4359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5CF4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B0061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A37F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357A3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25B9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56F8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850B1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7ECF4A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5C59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nil"/>
              <w:left w:val="nil"/>
              <w:bottom w:val="dotted" w:sz="4" w:space="0" w:color="auto"/>
              <w:right w:val="single" w:sz="4" w:space="0" w:color="auto"/>
            </w:tcBorders>
            <w:shd w:val="clear" w:color="auto" w:fill="auto"/>
            <w:noWrap/>
            <w:vAlign w:val="bottom"/>
            <w:hideMark/>
          </w:tcPr>
          <w:p w14:paraId="0FEEED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C1C751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AC4F4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0D1C5D9" w14:textId="7340600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A9FD6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F49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42C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DF41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F300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616D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F8F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1EC07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6DF16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781C19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D1E37C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87398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67</w:t>
            </w:r>
          </w:p>
        </w:tc>
        <w:tc>
          <w:tcPr>
            <w:tcW w:w="238" w:type="pct"/>
            <w:tcBorders>
              <w:top w:val="nil"/>
              <w:left w:val="nil"/>
              <w:bottom w:val="nil"/>
              <w:right w:val="single" w:sz="4" w:space="0" w:color="auto"/>
            </w:tcBorders>
            <w:shd w:val="clear" w:color="auto" w:fill="auto"/>
            <w:noWrap/>
            <w:vAlign w:val="bottom"/>
            <w:hideMark/>
          </w:tcPr>
          <w:p w14:paraId="15BB63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50F60DB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0A78CDF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578173AF" w14:textId="61A65971"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1C3FF8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D25D2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0F0C56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75E5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845F1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E4D48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5EEF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0252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020BA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29C9C2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2366E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B4E2043"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67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6F387DC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53F556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Komisioneri për Mbikëqyrjen e Shërbimit Civil</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9BB22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B21FF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45A1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67,041</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C34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11,650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70605A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16,350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3B8F0F9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7A5728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7CC0F7A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1E984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67EC4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3E71E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EA57F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97,481</w:t>
            </w:r>
          </w:p>
        </w:tc>
      </w:tr>
      <w:tr w:rsidR="00AF68E7" w:rsidRPr="00AF68E7" w14:paraId="1443212D"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7F2FB0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3A2EA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C110D5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353A9C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24A2F88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B262B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145,407</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26D93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23,100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0C73E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44,160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6ABCE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180BC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6B3DC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2C57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48,240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793643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1BF60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5E8850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276,207</w:t>
            </w:r>
          </w:p>
        </w:tc>
      </w:tr>
      <w:tr w:rsidR="00AF68E7" w:rsidRPr="00AF68E7" w14:paraId="160C5535"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E5C7C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D1F8EC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EB59FA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8BA42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2C9DAB1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7B85D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6D7A1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094A79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091BF8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11D1B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4ACB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1CB33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B7C4A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A4B59B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27BCEE3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35AD0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22D8A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58339FC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4F86BC6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EF6FDC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472C23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927D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DBA0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3ADB9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781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72B2A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E0B58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44D4B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4454E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1CF12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00295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6BEEAB6"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C3C9E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6CAB2B4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nil"/>
              <w:left w:val="nil"/>
              <w:bottom w:val="dotted" w:sz="4" w:space="0" w:color="auto"/>
              <w:right w:val="single" w:sz="4" w:space="0" w:color="auto"/>
            </w:tcBorders>
            <w:shd w:val="clear" w:color="auto" w:fill="auto"/>
            <w:noWrap/>
            <w:vAlign w:val="bottom"/>
            <w:hideMark/>
          </w:tcPr>
          <w:p w14:paraId="7DA8B3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C023F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D596598" w14:textId="07B00E8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99B3D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38B9E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E5D79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1BC5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B7D4C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0F86B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47BA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D6BE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4944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DDD1D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DD1299F"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3F3B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15E3593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01610</w:t>
            </w:r>
          </w:p>
        </w:tc>
        <w:tc>
          <w:tcPr>
            <w:tcW w:w="1409" w:type="pct"/>
            <w:tcBorders>
              <w:top w:val="nil"/>
              <w:left w:val="nil"/>
              <w:bottom w:val="nil"/>
              <w:right w:val="single" w:sz="4" w:space="0" w:color="auto"/>
            </w:tcBorders>
            <w:shd w:val="clear" w:color="auto" w:fill="auto"/>
            <w:noWrap/>
            <w:vAlign w:val="bottom"/>
            <w:hideMark/>
          </w:tcPr>
          <w:p w14:paraId="4DE161C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A70D2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556D56F" w14:textId="46659E7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F46D9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14D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18F574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B9122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29DC7E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AF52D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ACD78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7A221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61DBED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4D2133E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011D3BF"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2C36602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D1466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52B2F95F" w14:textId="383C7A01"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Zgjedhjet e </w:t>
            </w:r>
            <w:r w:rsidR="00CC67B1" w:rsidRPr="00AF68E7">
              <w:rPr>
                <w:rFonts w:ascii="Arial" w:eastAsia="Times New Roman" w:hAnsi="Arial" w:cs="Arial"/>
                <w:b/>
                <w:bCs/>
                <w:sz w:val="10"/>
                <w:szCs w:val="10"/>
              </w:rPr>
              <w:t>përgjithshme</w:t>
            </w:r>
            <w:r w:rsidRPr="00AF68E7">
              <w:rPr>
                <w:rFonts w:ascii="Arial" w:eastAsia="Times New Roman" w:hAnsi="Arial" w:cs="Arial"/>
                <w:b/>
                <w:bCs/>
                <w:sz w:val="10"/>
                <w:szCs w:val="10"/>
              </w:rPr>
              <w:t xml:space="preserve"> dhe lokale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71590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147C5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960E1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B951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47220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960C9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18C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FA65C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3B9F0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6504E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1D4A3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5977F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1B341F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6F52D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26E4AB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2D97B6D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04E41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5218B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32E22A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996A9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F3A1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483A6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99F7A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1BCC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89C5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6B8A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3A2F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23,800</w:t>
            </w:r>
          </w:p>
        </w:tc>
        <w:tc>
          <w:tcPr>
            <w:tcW w:w="248" w:type="pct"/>
            <w:tcBorders>
              <w:top w:val="nil"/>
              <w:left w:val="nil"/>
              <w:bottom w:val="dotted" w:sz="4" w:space="0" w:color="auto"/>
              <w:right w:val="single" w:sz="4" w:space="0" w:color="auto"/>
            </w:tcBorders>
            <w:shd w:val="clear" w:color="auto" w:fill="auto"/>
            <w:noWrap/>
            <w:vAlign w:val="bottom"/>
            <w:hideMark/>
          </w:tcPr>
          <w:p w14:paraId="5CF6C3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23,800</w:t>
            </w:r>
          </w:p>
        </w:tc>
      </w:tr>
      <w:tr w:rsidR="00AF68E7" w:rsidRPr="00AF68E7" w14:paraId="2477FB0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4F6DB7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1D4DBD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4A6B7F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F93EE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CEFE27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9CEC2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066E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DC9EB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522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7F9002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68727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01D7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B5FA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75BFEB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F47E7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97AF79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E4EC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dotted" w:sz="4" w:space="0" w:color="auto"/>
              <w:right w:val="single" w:sz="4" w:space="0" w:color="auto"/>
            </w:tcBorders>
            <w:shd w:val="clear" w:color="auto" w:fill="auto"/>
            <w:noWrap/>
            <w:vAlign w:val="bottom"/>
            <w:hideMark/>
          </w:tcPr>
          <w:p w14:paraId="4E55428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dotted" w:sz="4" w:space="0" w:color="auto"/>
              <w:right w:val="single" w:sz="4" w:space="0" w:color="auto"/>
            </w:tcBorders>
            <w:shd w:val="clear" w:color="auto" w:fill="auto"/>
            <w:noWrap/>
            <w:vAlign w:val="bottom"/>
            <w:hideMark/>
          </w:tcPr>
          <w:p w14:paraId="37E647E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86143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661DD1D" w14:textId="032143D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36C80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839B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7DE98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51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3002E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901EC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9E29E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5F381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9B09A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2249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4A84F8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D7A3F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73</w:t>
            </w:r>
          </w:p>
        </w:tc>
        <w:tc>
          <w:tcPr>
            <w:tcW w:w="238" w:type="pct"/>
            <w:tcBorders>
              <w:top w:val="nil"/>
              <w:left w:val="nil"/>
              <w:bottom w:val="nil"/>
              <w:right w:val="single" w:sz="4" w:space="0" w:color="auto"/>
            </w:tcBorders>
            <w:shd w:val="clear" w:color="auto" w:fill="auto"/>
            <w:noWrap/>
            <w:vAlign w:val="bottom"/>
            <w:hideMark/>
          </w:tcPr>
          <w:p w14:paraId="65D615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01620</w:t>
            </w:r>
          </w:p>
        </w:tc>
        <w:tc>
          <w:tcPr>
            <w:tcW w:w="1409" w:type="pct"/>
            <w:tcBorders>
              <w:top w:val="nil"/>
              <w:left w:val="nil"/>
              <w:bottom w:val="nil"/>
              <w:right w:val="single" w:sz="4" w:space="0" w:color="auto"/>
            </w:tcBorders>
            <w:shd w:val="clear" w:color="auto" w:fill="auto"/>
            <w:noWrap/>
            <w:vAlign w:val="bottom"/>
            <w:hideMark/>
          </w:tcPr>
          <w:p w14:paraId="60F5A24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4A5E56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0286F5F" w14:textId="11448E4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4A455C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1F349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D65BD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32617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75024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58A71B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DDAD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F7D0F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BBC5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5D893AF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2220F4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7800C00B"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73</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FD44E8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D52D2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Komisioni Qendror i Zgjedhjeve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3319C5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1477C6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7CBB0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145,407</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21F27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23,100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28EF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44,160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0D6DE94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C99EE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486646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69A4D7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899D7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0E9146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8BFD3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300,007</w:t>
            </w:r>
          </w:p>
        </w:tc>
      </w:tr>
      <w:tr w:rsidR="00AF68E7" w:rsidRPr="00AF68E7" w14:paraId="51E9E17E"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2FAFD4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76E23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274EB22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14303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E8AAFD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9884F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167,400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D6E1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24,500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44433E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41,340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62D3EE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7657A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0B17BE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8E9D4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D8F97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8B045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1D794F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271,480</w:t>
            </w:r>
          </w:p>
        </w:tc>
      </w:tr>
      <w:tr w:rsidR="00AF68E7" w:rsidRPr="00AF68E7" w14:paraId="13B1DD6A"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47C7C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06B30A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DAB9A0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5B3FF8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0217C3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FA732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C5AA6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CBF44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40BA47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55BFB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D321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2B9C6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C125E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37B3AE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33B442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B3DB3C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987F82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604826C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B04204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57B71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81798A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C488B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14BE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E775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E913C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4D578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C6E82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7EF9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03924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B33F0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978E5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D265F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265D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nil"/>
              <w:left w:val="nil"/>
              <w:bottom w:val="dotted" w:sz="4" w:space="0" w:color="auto"/>
              <w:right w:val="single" w:sz="4" w:space="0" w:color="auto"/>
            </w:tcBorders>
            <w:shd w:val="clear" w:color="auto" w:fill="auto"/>
            <w:noWrap/>
            <w:vAlign w:val="bottom"/>
            <w:hideMark/>
          </w:tcPr>
          <w:p w14:paraId="1FE044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BBCD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4BFED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20ACC57" w14:textId="792A8CB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34E03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EBA2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D807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E9F83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896FE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9D89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ACE2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C8876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A37FA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07EAD7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98C8DC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09D4D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76</w:t>
            </w:r>
          </w:p>
        </w:tc>
        <w:tc>
          <w:tcPr>
            <w:tcW w:w="238" w:type="pct"/>
            <w:tcBorders>
              <w:top w:val="nil"/>
              <w:left w:val="nil"/>
              <w:bottom w:val="nil"/>
              <w:right w:val="single" w:sz="4" w:space="0" w:color="auto"/>
            </w:tcBorders>
            <w:shd w:val="clear" w:color="auto" w:fill="auto"/>
            <w:noWrap/>
            <w:vAlign w:val="bottom"/>
            <w:hideMark/>
          </w:tcPr>
          <w:p w14:paraId="3DAA73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4F149C5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64BEAEF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024C03A5" w14:textId="1D9FFED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39347B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D6CFE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9608E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838F9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5CC6A7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C21AE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3355A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0D58F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4BF925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0243ED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2DD128"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2028284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lastRenderedPageBreak/>
              <w:t>76</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F9DA73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1E250C7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Inspektorati i Lartë i Deklarimit dhe Kontrollit të Pasurive dhe Konfliktit të Interesave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E5C64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995284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A37110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167,400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94D5D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24,500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1DD72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41,340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77C86A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F46D5E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B895EA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001153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496E1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1B57B5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0EDB53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271,480</w:t>
            </w:r>
          </w:p>
        </w:tc>
      </w:tr>
      <w:tr w:rsidR="00AF68E7" w:rsidRPr="00AF68E7" w14:paraId="01F092CF"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6BBDAD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6A369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26083913" w14:textId="56D65FEB"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Mbikëqyrja</w:t>
            </w:r>
            <w:r w:rsidR="00247E06" w:rsidRPr="00AF68E7">
              <w:rPr>
                <w:rFonts w:ascii="Arial" w:eastAsia="Times New Roman" w:hAnsi="Arial" w:cs="Arial"/>
                <w:b/>
                <w:bCs/>
                <w:sz w:val="10"/>
                <w:szCs w:val="10"/>
              </w:rPr>
              <w:t xml:space="preserve"> e tregut &amp; Garantimi i </w:t>
            </w:r>
            <w:r w:rsidRPr="00AF68E7">
              <w:rPr>
                <w:rFonts w:ascii="Arial" w:eastAsia="Times New Roman" w:hAnsi="Arial" w:cs="Arial"/>
                <w:b/>
                <w:bCs/>
                <w:sz w:val="10"/>
                <w:szCs w:val="10"/>
              </w:rPr>
              <w:t>konkurrencës</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24825C6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3820A93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808D1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87,400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55C63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13,740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4696A1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10,120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B1811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55232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1D6752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FDE87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36F504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70B852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A3803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112,500</w:t>
            </w:r>
          </w:p>
        </w:tc>
      </w:tr>
      <w:tr w:rsidR="00AF68E7" w:rsidRPr="00AF68E7" w14:paraId="5D7E9A8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53CB5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0513EE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68C0A7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1EB1A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3597D4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B2904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A0B9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3E98A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17B3C9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FCF2E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A4A6F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4955E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16228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AB1F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E67E0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BA208D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CFB92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3A24FD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381765F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AEB4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D3C61F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086B4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C814E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8D7B4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2C86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52439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9BFA6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7531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2E728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00BE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C9A04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F12C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23997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ted" w:sz="4" w:space="0" w:color="auto"/>
              <w:right w:val="single" w:sz="4" w:space="0" w:color="auto"/>
            </w:tcBorders>
            <w:shd w:val="clear" w:color="auto" w:fill="auto"/>
            <w:noWrap/>
            <w:vAlign w:val="bottom"/>
            <w:hideMark/>
          </w:tcPr>
          <w:p w14:paraId="166FB4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ted" w:sz="4" w:space="0" w:color="auto"/>
              <w:right w:val="single" w:sz="4" w:space="0" w:color="auto"/>
            </w:tcBorders>
            <w:shd w:val="clear" w:color="auto" w:fill="auto"/>
            <w:noWrap/>
            <w:vAlign w:val="bottom"/>
            <w:hideMark/>
          </w:tcPr>
          <w:p w14:paraId="56771DC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2BDE27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9A699AC" w14:textId="25349B9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476221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9F45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3E6D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4F9D7A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D3EE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068D8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552D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BC6C6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3AAB5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FD0D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75281AA"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3407B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77</w:t>
            </w:r>
          </w:p>
        </w:tc>
        <w:tc>
          <w:tcPr>
            <w:tcW w:w="238" w:type="pct"/>
            <w:tcBorders>
              <w:top w:val="nil"/>
              <w:left w:val="nil"/>
              <w:bottom w:val="dotDash" w:sz="4" w:space="0" w:color="auto"/>
              <w:right w:val="single" w:sz="4" w:space="0" w:color="auto"/>
            </w:tcBorders>
            <w:shd w:val="clear" w:color="auto" w:fill="auto"/>
            <w:noWrap/>
            <w:vAlign w:val="bottom"/>
            <w:hideMark/>
          </w:tcPr>
          <w:p w14:paraId="6BDF022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04120</w:t>
            </w:r>
          </w:p>
        </w:tc>
        <w:tc>
          <w:tcPr>
            <w:tcW w:w="1409" w:type="pct"/>
            <w:tcBorders>
              <w:top w:val="nil"/>
              <w:left w:val="nil"/>
              <w:bottom w:val="dotDash" w:sz="4" w:space="0" w:color="auto"/>
              <w:right w:val="single" w:sz="4" w:space="0" w:color="auto"/>
            </w:tcBorders>
            <w:shd w:val="clear" w:color="auto" w:fill="auto"/>
            <w:noWrap/>
            <w:vAlign w:val="bottom"/>
            <w:hideMark/>
          </w:tcPr>
          <w:p w14:paraId="6562377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03F755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428C9ED5" w14:textId="7C93FBE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27B61D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08E2D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3963E4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48358D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4994A4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66827B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36BF23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5DD45D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370C3C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6B701E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E5BC01"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345258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77</w:t>
            </w:r>
          </w:p>
        </w:tc>
        <w:tc>
          <w:tcPr>
            <w:tcW w:w="238" w:type="pct"/>
            <w:tcBorders>
              <w:top w:val="nil"/>
              <w:left w:val="nil"/>
              <w:bottom w:val="single" w:sz="4" w:space="0" w:color="auto"/>
              <w:right w:val="single" w:sz="4" w:space="0" w:color="auto"/>
            </w:tcBorders>
            <w:shd w:val="clear" w:color="auto" w:fill="auto"/>
            <w:noWrap/>
            <w:vAlign w:val="bottom"/>
            <w:hideMark/>
          </w:tcPr>
          <w:p w14:paraId="4EBCC265"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3A7A722F" w14:textId="5E84BC31"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Autoriteti i </w:t>
            </w:r>
            <w:r w:rsidR="00CC67B1" w:rsidRPr="00AF68E7">
              <w:rPr>
                <w:rFonts w:ascii="Arial" w:eastAsia="Times New Roman" w:hAnsi="Arial" w:cs="Arial"/>
                <w:b/>
                <w:bCs/>
                <w:sz w:val="10"/>
                <w:szCs w:val="10"/>
              </w:rPr>
              <w:t>Konkurrencës</w:t>
            </w:r>
          </w:p>
        </w:tc>
        <w:tc>
          <w:tcPr>
            <w:tcW w:w="139" w:type="pct"/>
            <w:tcBorders>
              <w:top w:val="nil"/>
              <w:left w:val="nil"/>
              <w:bottom w:val="single" w:sz="4" w:space="0" w:color="auto"/>
              <w:right w:val="single" w:sz="4" w:space="0" w:color="auto"/>
            </w:tcBorders>
            <w:shd w:val="clear" w:color="auto" w:fill="auto"/>
            <w:noWrap/>
            <w:vAlign w:val="bottom"/>
            <w:hideMark/>
          </w:tcPr>
          <w:p w14:paraId="067B58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450207F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nil"/>
              <w:left w:val="nil"/>
              <w:bottom w:val="single" w:sz="4" w:space="0" w:color="auto"/>
              <w:right w:val="single" w:sz="4" w:space="0" w:color="auto"/>
            </w:tcBorders>
            <w:shd w:val="clear" w:color="auto" w:fill="auto"/>
            <w:noWrap/>
            <w:vAlign w:val="bottom"/>
            <w:hideMark/>
          </w:tcPr>
          <w:p w14:paraId="79F9A07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87,400</w:t>
            </w:r>
          </w:p>
        </w:tc>
        <w:tc>
          <w:tcPr>
            <w:tcW w:w="250" w:type="pct"/>
            <w:tcBorders>
              <w:top w:val="nil"/>
              <w:left w:val="nil"/>
              <w:bottom w:val="single" w:sz="4" w:space="0" w:color="auto"/>
              <w:right w:val="single" w:sz="4" w:space="0" w:color="auto"/>
            </w:tcBorders>
            <w:shd w:val="clear" w:color="auto" w:fill="auto"/>
            <w:noWrap/>
            <w:vAlign w:val="bottom"/>
            <w:hideMark/>
          </w:tcPr>
          <w:p w14:paraId="788F00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13,740</w:t>
            </w:r>
          </w:p>
        </w:tc>
        <w:tc>
          <w:tcPr>
            <w:tcW w:w="232" w:type="pct"/>
            <w:tcBorders>
              <w:top w:val="nil"/>
              <w:left w:val="nil"/>
              <w:bottom w:val="single" w:sz="4" w:space="0" w:color="auto"/>
              <w:right w:val="single" w:sz="4" w:space="0" w:color="auto"/>
            </w:tcBorders>
            <w:shd w:val="clear" w:color="auto" w:fill="auto"/>
            <w:noWrap/>
            <w:vAlign w:val="bottom"/>
            <w:hideMark/>
          </w:tcPr>
          <w:p w14:paraId="210C686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10,120</w:t>
            </w:r>
          </w:p>
        </w:tc>
        <w:tc>
          <w:tcPr>
            <w:tcW w:w="213" w:type="pct"/>
            <w:tcBorders>
              <w:top w:val="nil"/>
              <w:left w:val="nil"/>
              <w:bottom w:val="single" w:sz="4" w:space="0" w:color="auto"/>
              <w:right w:val="single" w:sz="4" w:space="0" w:color="auto"/>
            </w:tcBorders>
            <w:shd w:val="clear" w:color="auto" w:fill="auto"/>
            <w:noWrap/>
            <w:vAlign w:val="bottom"/>
            <w:hideMark/>
          </w:tcPr>
          <w:p w14:paraId="740E728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nil"/>
              <w:left w:val="nil"/>
              <w:bottom w:val="single" w:sz="4" w:space="0" w:color="auto"/>
              <w:right w:val="single" w:sz="4" w:space="0" w:color="auto"/>
            </w:tcBorders>
            <w:shd w:val="clear" w:color="auto" w:fill="auto"/>
            <w:noWrap/>
            <w:vAlign w:val="bottom"/>
            <w:hideMark/>
          </w:tcPr>
          <w:p w14:paraId="694BFAC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nil"/>
              <w:left w:val="nil"/>
              <w:bottom w:val="single" w:sz="4" w:space="0" w:color="auto"/>
              <w:right w:val="single" w:sz="4" w:space="0" w:color="auto"/>
            </w:tcBorders>
            <w:shd w:val="clear" w:color="auto" w:fill="auto"/>
            <w:noWrap/>
            <w:vAlign w:val="bottom"/>
            <w:hideMark/>
          </w:tcPr>
          <w:p w14:paraId="22E0B9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nil"/>
              <w:left w:val="nil"/>
              <w:bottom w:val="single" w:sz="4" w:space="0" w:color="auto"/>
              <w:right w:val="single" w:sz="4" w:space="0" w:color="auto"/>
            </w:tcBorders>
            <w:shd w:val="clear" w:color="auto" w:fill="auto"/>
            <w:noWrap/>
            <w:vAlign w:val="bottom"/>
            <w:hideMark/>
          </w:tcPr>
          <w:p w14:paraId="2243C91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nil"/>
              <w:left w:val="nil"/>
              <w:bottom w:val="single" w:sz="4" w:space="0" w:color="auto"/>
              <w:right w:val="single" w:sz="4" w:space="0" w:color="auto"/>
            </w:tcBorders>
            <w:shd w:val="clear" w:color="auto" w:fill="auto"/>
            <w:noWrap/>
            <w:vAlign w:val="bottom"/>
            <w:hideMark/>
          </w:tcPr>
          <w:p w14:paraId="1D85F0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nil"/>
              <w:left w:val="nil"/>
              <w:bottom w:val="single" w:sz="4" w:space="0" w:color="auto"/>
              <w:right w:val="single" w:sz="4" w:space="0" w:color="auto"/>
            </w:tcBorders>
            <w:shd w:val="clear" w:color="auto" w:fill="auto"/>
            <w:noWrap/>
            <w:vAlign w:val="bottom"/>
            <w:hideMark/>
          </w:tcPr>
          <w:p w14:paraId="3669A3A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nil"/>
              <w:left w:val="nil"/>
              <w:bottom w:val="single" w:sz="4" w:space="0" w:color="auto"/>
              <w:right w:val="single" w:sz="4" w:space="0" w:color="auto"/>
            </w:tcBorders>
            <w:shd w:val="clear" w:color="auto" w:fill="auto"/>
            <w:noWrap/>
            <w:vAlign w:val="bottom"/>
            <w:hideMark/>
          </w:tcPr>
          <w:p w14:paraId="0DB8A0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112,500</w:t>
            </w:r>
          </w:p>
        </w:tc>
      </w:tr>
      <w:tr w:rsidR="00AF68E7" w:rsidRPr="00AF68E7" w14:paraId="7E726D82"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4E6A748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6504B3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00562EC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054C4F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5B965D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29C32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10,800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2D4C2C8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1,760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E561B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4,440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86BD3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9DC9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7F3C21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0E42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BCAB66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AC473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D9A2B0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18,400</w:t>
            </w:r>
          </w:p>
        </w:tc>
      </w:tr>
      <w:tr w:rsidR="00AF68E7" w:rsidRPr="00AF68E7" w14:paraId="7D7B622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06E001A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5AAB12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6FE1FA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4B5AEE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A8A14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E52ED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E626A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508D90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61FDF5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6CE2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0D8965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B01E3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429281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98D227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066F78D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B0D67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71B6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027262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93E7B1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D0483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612CC6D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DD5A2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7D4DF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C8C6A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D264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F5895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46ACE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8676A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18359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6FD68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28F6F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E7B4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21FB71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nil"/>
              <w:left w:val="nil"/>
              <w:bottom w:val="dotted" w:sz="4" w:space="0" w:color="auto"/>
              <w:right w:val="single" w:sz="4" w:space="0" w:color="auto"/>
            </w:tcBorders>
            <w:shd w:val="clear" w:color="auto" w:fill="auto"/>
            <w:noWrap/>
            <w:vAlign w:val="bottom"/>
            <w:hideMark/>
          </w:tcPr>
          <w:p w14:paraId="15BEF7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A23C19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8C6877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3469566" w14:textId="6E429A84"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DE4F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9746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6835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2EA66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55B97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5C0F8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1191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7FDC3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3F06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5E9A8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A81D9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70C2B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82</w:t>
            </w:r>
          </w:p>
        </w:tc>
        <w:tc>
          <w:tcPr>
            <w:tcW w:w="238" w:type="pct"/>
            <w:tcBorders>
              <w:top w:val="nil"/>
              <w:left w:val="nil"/>
              <w:bottom w:val="nil"/>
              <w:right w:val="single" w:sz="4" w:space="0" w:color="auto"/>
            </w:tcBorders>
            <w:shd w:val="clear" w:color="auto" w:fill="auto"/>
            <w:noWrap/>
            <w:vAlign w:val="bottom"/>
            <w:hideMark/>
          </w:tcPr>
          <w:p w14:paraId="790077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1F56D9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nil"/>
              <w:right w:val="single" w:sz="4" w:space="0" w:color="auto"/>
            </w:tcBorders>
            <w:shd w:val="clear" w:color="auto" w:fill="auto"/>
            <w:noWrap/>
            <w:vAlign w:val="bottom"/>
            <w:hideMark/>
          </w:tcPr>
          <w:p w14:paraId="5F7A69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62AD162" w14:textId="44BD84A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AFA0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AF16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EF04F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4144F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A4095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2AB55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8E042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E6CF6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3561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BDEB99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222300"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5292227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B408F50"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6C6BB5F" w14:textId="72BFAA4C" w:rsidR="00247E06" w:rsidRPr="00AF68E7" w:rsidRDefault="00CC67B1"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Këshilli</w:t>
            </w:r>
            <w:r w:rsidR="00247E06" w:rsidRPr="00AF68E7">
              <w:rPr>
                <w:rFonts w:ascii="Arial" w:eastAsia="Times New Roman" w:hAnsi="Arial" w:cs="Arial"/>
                <w:b/>
                <w:bCs/>
                <w:sz w:val="10"/>
                <w:szCs w:val="10"/>
              </w:rPr>
              <w:t xml:space="preserve"> Komb</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tar i Kontabilitetit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10ECDA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FF55F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35BDDC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10,800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657DF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1,760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4338FC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4,440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691EA5C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57CA5B6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0922047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91144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67C1B7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23576E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820106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18,400</w:t>
            </w:r>
          </w:p>
        </w:tc>
      </w:tr>
      <w:tr w:rsidR="00AF68E7" w:rsidRPr="00AF68E7" w14:paraId="0B0D3D94"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5A590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BB259C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nil"/>
              <w:left w:val="nil"/>
              <w:bottom w:val="nil"/>
              <w:right w:val="single" w:sz="4" w:space="0" w:color="auto"/>
            </w:tcBorders>
            <w:shd w:val="clear" w:color="auto" w:fill="auto"/>
            <w:noWrap/>
            <w:vAlign w:val="bottom"/>
            <w:hideMark/>
          </w:tcPr>
          <w:p w14:paraId="342B00D5" w14:textId="7F23209E"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w:t>
            </w:r>
            <w:r w:rsidR="00247E06" w:rsidRPr="00AF68E7">
              <w:rPr>
                <w:rFonts w:ascii="Arial" w:eastAsia="Times New Roman" w:hAnsi="Arial" w:cs="Arial"/>
                <w:b/>
                <w:bCs/>
                <w:sz w:val="10"/>
                <w:szCs w:val="10"/>
              </w:rPr>
              <w:t xml:space="preserve"> Qeveritare</w:t>
            </w:r>
          </w:p>
        </w:tc>
        <w:tc>
          <w:tcPr>
            <w:tcW w:w="139" w:type="pct"/>
            <w:tcBorders>
              <w:top w:val="nil"/>
              <w:left w:val="nil"/>
              <w:bottom w:val="nil"/>
              <w:right w:val="single" w:sz="4" w:space="0" w:color="auto"/>
            </w:tcBorders>
            <w:shd w:val="clear" w:color="auto" w:fill="auto"/>
            <w:noWrap/>
            <w:vAlign w:val="bottom"/>
            <w:hideMark/>
          </w:tcPr>
          <w:p w14:paraId="70CBC7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nil"/>
              <w:right w:val="single" w:sz="4" w:space="0" w:color="auto"/>
            </w:tcBorders>
            <w:shd w:val="clear" w:color="auto" w:fill="auto"/>
            <w:noWrap/>
            <w:vAlign w:val="bottom"/>
            <w:hideMark/>
          </w:tcPr>
          <w:p w14:paraId="54B5C2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5C01FA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F39B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6B199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647A7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250,000</w:t>
            </w:r>
          </w:p>
        </w:tc>
        <w:tc>
          <w:tcPr>
            <w:tcW w:w="348" w:type="pct"/>
            <w:tcBorders>
              <w:top w:val="nil"/>
              <w:left w:val="nil"/>
              <w:bottom w:val="dotted" w:sz="4" w:space="0" w:color="auto"/>
              <w:right w:val="single" w:sz="4" w:space="0" w:color="auto"/>
            </w:tcBorders>
            <w:shd w:val="clear" w:color="auto" w:fill="auto"/>
            <w:noWrap/>
            <w:vAlign w:val="bottom"/>
            <w:hideMark/>
          </w:tcPr>
          <w:p w14:paraId="45E87E6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45C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6D746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BB7C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D059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280,000</w:t>
            </w:r>
          </w:p>
        </w:tc>
        <w:tc>
          <w:tcPr>
            <w:tcW w:w="248" w:type="pct"/>
            <w:tcBorders>
              <w:top w:val="nil"/>
              <w:left w:val="nil"/>
              <w:bottom w:val="dotted" w:sz="4" w:space="0" w:color="auto"/>
              <w:right w:val="single" w:sz="4" w:space="0" w:color="auto"/>
            </w:tcBorders>
            <w:shd w:val="clear" w:color="auto" w:fill="auto"/>
            <w:noWrap/>
            <w:vAlign w:val="bottom"/>
            <w:hideMark/>
          </w:tcPr>
          <w:p w14:paraId="080A37D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530,000</w:t>
            </w:r>
          </w:p>
        </w:tc>
      </w:tr>
      <w:tr w:rsidR="00AF68E7" w:rsidRPr="00AF68E7" w14:paraId="23C2C31A"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5FFFD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8B2D3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1F78DFE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7B333C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AE475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73F310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EC12E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419F5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E251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5786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D159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96B85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CEB10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0DD22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042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6AD70CC"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01C37E9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DCE9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CE5BBB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46049F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D01FEF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A018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8DC02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B64D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731747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4F17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84B7A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B96E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ED159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05324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0B263D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9FF1C1"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16CD0A5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312895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092BB15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6C3FFF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E41315E" w14:textId="01A73A5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60FDD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9C2CE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8298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A18D7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615DE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01198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24D0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54F85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6C171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086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22A5767" w14:textId="77777777" w:rsidTr="00247E06">
        <w:trPr>
          <w:trHeight w:val="180"/>
          <w:jc w:val="center"/>
        </w:trPr>
        <w:tc>
          <w:tcPr>
            <w:tcW w:w="201" w:type="pct"/>
            <w:tcBorders>
              <w:top w:val="dotted" w:sz="4" w:space="0" w:color="auto"/>
              <w:left w:val="single" w:sz="4" w:space="0" w:color="auto"/>
              <w:bottom w:val="nil"/>
              <w:right w:val="single" w:sz="4" w:space="0" w:color="auto"/>
            </w:tcBorders>
            <w:shd w:val="clear" w:color="auto" w:fill="auto"/>
            <w:noWrap/>
            <w:vAlign w:val="bottom"/>
            <w:hideMark/>
          </w:tcPr>
          <w:p w14:paraId="590A73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10D34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01320</w:t>
            </w:r>
          </w:p>
        </w:tc>
        <w:tc>
          <w:tcPr>
            <w:tcW w:w="1409" w:type="pct"/>
            <w:tcBorders>
              <w:top w:val="dotted" w:sz="4" w:space="0" w:color="auto"/>
              <w:left w:val="nil"/>
              <w:bottom w:val="nil"/>
              <w:right w:val="single" w:sz="4" w:space="0" w:color="auto"/>
            </w:tcBorders>
            <w:shd w:val="clear" w:color="auto" w:fill="auto"/>
            <w:noWrap/>
            <w:vAlign w:val="bottom"/>
            <w:hideMark/>
          </w:tcPr>
          <w:p w14:paraId="7D863C3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nil"/>
              <w:right w:val="single" w:sz="4" w:space="0" w:color="auto"/>
            </w:tcBorders>
            <w:shd w:val="clear" w:color="auto" w:fill="auto"/>
            <w:noWrap/>
            <w:vAlign w:val="bottom"/>
            <w:hideMark/>
          </w:tcPr>
          <w:p w14:paraId="21C1A3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ted" w:sz="4" w:space="0" w:color="auto"/>
              <w:right w:val="single" w:sz="4" w:space="0" w:color="auto"/>
            </w:tcBorders>
            <w:shd w:val="clear" w:color="auto" w:fill="auto"/>
            <w:noWrap/>
            <w:vAlign w:val="bottom"/>
            <w:hideMark/>
          </w:tcPr>
          <w:p w14:paraId="1CB5413F" w14:textId="5D90817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ted" w:sz="4" w:space="0" w:color="auto"/>
              <w:right w:val="single" w:sz="4" w:space="0" w:color="auto"/>
            </w:tcBorders>
            <w:shd w:val="clear" w:color="auto" w:fill="auto"/>
            <w:noWrap/>
            <w:vAlign w:val="bottom"/>
            <w:hideMark/>
          </w:tcPr>
          <w:p w14:paraId="7094BE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5608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297BA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1C7F2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EB9DF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BCDE8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67A3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3E75A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D75A7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B0FEC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BCA6AB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D67FF1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9B19B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DA4736C" w14:textId="4DF06AC7"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Prokurimit Publik</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8ECD35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5075B4E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EA925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74,935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A22EC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12,229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8E6D7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11,620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AE40A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6972D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74C4D4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E1C277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9235A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C64D7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3B682F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99,784</w:t>
            </w:r>
          </w:p>
        </w:tc>
      </w:tr>
      <w:tr w:rsidR="00AF68E7" w:rsidRPr="00AF68E7" w14:paraId="3491DA4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F6C98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41296B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482DFDD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76F32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6FEBE1C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741F1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7DD83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80B6D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9735A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63CC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4A52E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FE6C5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4058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688F0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E7E0BA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7B3479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A6F18F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31D0F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3CEC3AF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D9E322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8F6CCA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F15C4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12FF8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6ADE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6D643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4EF87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41C44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875E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33ACD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DC34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47CB276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ACC546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CEA6B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9DF07D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ted" w:sz="4" w:space="0" w:color="auto"/>
              <w:right w:val="single" w:sz="4" w:space="0" w:color="auto"/>
            </w:tcBorders>
            <w:shd w:val="clear" w:color="auto" w:fill="auto"/>
            <w:noWrap/>
            <w:vAlign w:val="bottom"/>
            <w:hideMark/>
          </w:tcPr>
          <w:p w14:paraId="7C3D580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8675E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10A749F2" w14:textId="0776200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CCC86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D50E8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3F5E2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B06F4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4EA15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336263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F657A1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30A1B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5BB9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9B7C9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BFC770F"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BCE284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Dash" w:sz="4" w:space="0" w:color="auto"/>
              <w:right w:val="single" w:sz="4" w:space="0" w:color="auto"/>
            </w:tcBorders>
            <w:shd w:val="clear" w:color="auto" w:fill="auto"/>
            <w:noWrap/>
            <w:vAlign w:val="bottom"/>
            <w:hideMark/>
          </w:tcPr>
          <w:p w14:paraId="0EEB8B6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01130</w:t>
            </w:r>
          </w:p>
        </w:tc>
        <w:tc>
          <w:tcPr>
            <w:tcW w:w="1409" w:type="pct"/>
            <w:tcBorders>
              <w:top w:val="nil"/>
              <w:left w:val="nil"/>
              <w:bottom w:val="dotDash" w:sz="4" w:space="0" w:color="auto"/>
              <w:right w:val="single" w:sz="4" w:space="0" w:color="auto"/>
            </w:tcBorders>
            <w:shd w:val="clear" w:color="auto" w:fill="auto"/>
            <w:noWrap/>
            <w:vAlign w:val="bottom"/>
            <w:hideMark/>
          </w:tcPr>
          <w:p w14:paraId="7D509C7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Dash" w:sz="4" w:space="0" w:color="auto"/>
              <w:right w:val="single" w:sz="4" w:space="0" w:color="auto"/>
            </w:tcBorders>
            <w:shd w:val="clear" w:color="auto" w:fill="auto"/>
            <w:noWrap/>
            <w:vAlign w:val="bottom"/>
            <w:hideMark/>
          </w:tcPr>
          <w:p w14:paraId="188EEF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3E82ED34" w14:textId="4DE19D1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ash" w:sz="4" w:space="0" w:color="auto"/>
              <w:right w:val="single" w:sz="4" w:space="0" w:color="auto"/>
            </w:tcBorders>
            <w:shd w:val="clear" w:color="auto" w:fill="auto"/>
            <w:noWrap/>
            <w:vAlign w:val="bottom"/>
            <w:hideMark/>
          </w:tcPr>
          <w:p w14:paraId="3FD2B2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1124B3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ash" w:sz="4" w:space="0" w:color="auto"/>
              <w:right w:val="single" w:sz="4" w:space="0" w:color="auto"/>
            </w:tcBorders>
            <w:shd w:val="clear" w:color="auto" w:fill="auto"/>
            <w:noWrap/>
            <w:vAlign w:val="bottom"/>
            <w:hideMark/>
          </w:tcPr>
          <w:p w14:paraId="480199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ash" w:sz="4" w:space="0" w:color="auto"/>
              <w:right w:val="single" w:sz="4" w:space="0" w:color="auto"/>
            </w:tcBorders>
            <w:shd w:val="clear" w:color="auto" w:fill="auto"/>
            <w:noWrap/>
            <w:vAlign w:val="bottom"/>
            <w:hideMark/>
          </w:tcPr>
          <w:p w14:paraId="006C9A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ash" w:sz="4" w:space="0" w:color="auto"/>
              <w:right w:val="single" w:sz="4" w:space="0" w:color="auto"/>
            </w:tcBorders>
            <w:shd w:val="clear" w:color="auto" w:fill="auto"/>
            <w:noWrap/>
            <w:vAlign w:val="bottom"/>
            <w:hideMark/>
          </w:tcPr>
          <w:p w14:paraId="617D74D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ash" w:sz="4" w:space="0" w:color="auto"/>
              <w:right w:val="single" w:sz="4" w:space="0" w:color="auto"/>
            </w:tcBorders>
            <w:shd w:val="clear" w:color="auto" w:fill="auto"/>
            <w:noWrap/>
            <w:vAlign w:val="bottom"/>
            <w:hideMark/>
          </w:tcPr>
          <w:p w14:paraId="24F909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ash" w:sz="4" w:space="0" w:color="auto"/>
              <w:right w:val="single" w:sz="4" w:space="0" w:color="auto"/>
            </w:tcBorders>
            <w:shd w:val="clear" w:color="auto" w:fill="auto"/>
            <w:noWrap/>
            <w:vAlign w:val="bottom"/>
            <w:hideMark/>
          </w:tcPr>
          <w:p w14:paraId="00F5B4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shd w:val="clear" w:color="auto" w:fill="auto"/>
            <w:noWrap/>
            <w:vAlign w:val="bottom"/>
            <w:hideMark/>
          </w:tcPr>
          <w:p w14:paraId="6D1D4D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ash" w:sz="4" w:space="0" w:color="auto"/>
              <w:right w:val="single" w:sz="4" w:space="0" w:color="auto"/>
            </w:tcBorders>
            <w:shd w:val="clear" w:color="auto" w:fill="auto"/>
            <w:noWrap/>
            <w:vAlign w:val="bottom"/>
            <w:hideMark/>
          </w:tcPr>
          <w:p w14:paraId="1823FF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ash" w:sz="4" w:space="0" w:color="auto"/>
              <w:right w:val="single" w:sz="4" w:space="0" w:color="auto"/>
            </w:tcBorders>
            <w:shd w:val="clear" w:color="auto" w:fill="auto"/>
            <w:noWrap/>
            <w:vAlign w:val="bottom"/>
            <w:hideMark/>
          </w:tcPr>
          <w:p w14:paraId="38122AB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79F5F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F703B1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F98980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7C0C61B6" w14:textId="4FC4B3E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Administrimi </w:t>
            </w:r>
            <w:r w:rsidR="00CC67B1"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ujërave</w:t>
            </w:r>
          </w:p>
        </w:tc>
        <w:tc>
          <w:tcPr>
            <w:tcW w:w="139" w:type="pct"/>
            <w:tcBorders>
              <w:top w:val="nil"/>
              <w:left w:val="nil"/>
              <w:bottom w:val="dotted" w:sz="4" w:space="0" w:color="auto"/>
              <w:right w:val="single" w:sz="4" w:space="0" w:color="auto"/>
            </w:tcBorders>
            <w:shd w:val="clear" w:color="auto" w:fill="auto"/>
            <w:noWrap/>
            <w:vAlign w:val="bottom"/>
            <w:hideMark/>
          </w:tcPr>
          <w:p w14:paraId="020D6CE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nil"/>
              <w:left w:val="nil"/>
              <w:bottom w:val="dotted" w:sz="4" w:space="0" w:color="auto"/>
              <w:right w:val="single" w:sz="4" w:space="0" w:color="auto"/>
            </w:tcBorders>
            <w:shd w:val="clear" w:color="auto" w:fill="auto"/>
            <w:noWrap/>
            <w:vAlign w:val="bottom"/>
            <w:hideMark/>
          </w:tcPr>
          <w:p w14:paraId="5818392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nil"/>
              <w:left w:val="nil"/>
              <w:bottom w:val="dotted" w:sz="4" w:space="0" w:color="auto"/>
              <w:right w:val="single" w:sz="4" w:space="0" w:color="auto"/>
            </w:tcBorders>
            <w:shd w:val="clear" w:color="auto" w:fill="auto"/>
            <w:noWrap/>
            <w:vAlign w:val="bottom"/>
            <w:hideMark/>
          </w:tcPr>
          <w:p w14:paraId="345484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98,729</w:t>
            </w:r>
          </w:p>
        </w:tc>
        <w:tc>
          <w:tcPr>
            <w:tcW w:w="250" w:type="pct"/>
            <w:tcBorders>
              <w:top w:val="nil"/>
              <w:left w:val="nil"/>
              <w:bottom w:val="dotted" w:sz="4" w:space="0" w:color="auto"/>
              <w:right w:val="single" w:sz="4" w:space="0" w:color="auto"/>
            </w:tcBorders>
            <w:shd w:val="clear" w:color="auto" w:fill="auto"/>
            <w:noWrap/>
            <w:vAlign w:val="bottom"/>
            <w:hideMark/>
          </w:tcPr>
          <w:p w14:paraId="297D46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16,334</w:t>
            </w:r>
          </w:p>
        </w:tc>
        <w:tc>
          <w:tcPr>
            <w:tcW w:w="232" w:type="pct"/>
            <w:tcBorders>
              <w:top w:val="nil"/>
              <w:left w:val="nil"/>
              <w:bottom w:val="dotted" w:sz="4" w:space="0" w:color="auto"/>
              <w:right w:val="single" w:sz="4" w:space="0" w:color="auto"/>
            </w:tcBorders>
            <w:shd w:val="clear" w:color="auto" w:fill="auto"/>
            <w:noWrap/>
            <w:vAlign w:val="bottom"/>
            <w:hideMark/>
          </w:tcPr>
          <w:p w14:paraId="46096F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18,620</w:t>
            </w:r>
          </w:p>
        </w:tc>
        <w:tc>
          <w:tcPr>
            <w:tcW w:w="213" w:type="pct"/>
            <w:tcBorders>
              <w:top w:val="nil"/>
              <w:left w:val="nil"/>
              <w:bottom w:val="dotted" w:sz="4" w:space="0" w:color="auto"/>
              <w:right w:val="single" w:sz="4" w:space="0" w:color="auto"/>
            </w:tcBorders>
            <w:shd w:val="clear" w:color="auto" w:fill="auto"/>
            <w:noWrap/>
            <w:vAlign w:val="bottom"/>
            <w:hideMark/>
          </w:tcPr>
          <w:p w14:paraId="730B97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EB93B5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258F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2FE41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F272A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CA4B8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63C75A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133,683</w:t>
            </w:r>
          </w:p>
        </w:tc>
      </w:tr>
      <w:tr w:rsidR="00AF68E7" w:rsidRPr="00AF68E7" w14:paraId="2686E26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9DEA37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3284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561F202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321F95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966A79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0239104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23311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C301F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D3906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FB669E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40921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D59E4C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A9D6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A7CE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193,000</w:t>
            </w:r>
          </w:p>
        </w:tc>
        <w:tc>
          <w:tcPr>
            <w:tcW w:w="248" w:type="pct"/>
            <w:tcBorders>
              <w:top w:val="nil"/>
              <w:left w:val="nil"/>
              <w:bottom w:val="dotted" w:sz="4" w:space="0" w:color="auto"/>
              <w:right w:val="single" w:sz="4" w:space="0" w:color="auto"/>
            </w:tcBorders>
            <w:shd w:val="clear" w:color="auto" w:fill="auto"/>
            <w:noWrap/>
            <w:vAlign w:val="bottom"/>
            <w:hideMark/>
          </w:tcPr>
          <w:p w14:paraId="0298447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193,000</w:t>
            </w:r>
          </w:p>
        </w:tc>
      </w:tr>
      <w:tr w:rsidR="00AF68E7" w:rsidRPr="00AF68E7" w14:paraId="5358161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FA8F94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06F80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40AAC719"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2A4EE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C55548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3099D2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1D4B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6DA6F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4EC57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9E89F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C3FEB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B2FFB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ADC62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3B815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824B59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8ADBE8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55514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BFA94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dotted" w:sz="4" w:space="0" w:color="auto"/>
              <w:right w:val="single" w:sz="4" w:space="0" w:color="auto"/>
            </w:tcBorders>
            <w:shd w:val="clear" w:color="auto" w:fill="auto"/>
            <w:noWrap/>
            <w:vAlign w:val="bottom"/>
            <w:hideMark/>
          </w:tcPr>
          <w:p w14:paraId="372FB52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4501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E5CC912" w14:textId="5D790DF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 xml:space="preserve">e </w:t>
            </w:r>
            <w:r w:rsidRPr="00AF68E7">
              <w:rPr>
                <w:rFonts w:ascii="Arial" w:eastAsia="Times New Roman" w:hAnsi="Arial" w:cs="Arial"/>
                <w:sz w:val="10"/>
                <w:szCs w:val="10"/>
              </w:rPr>
              <w:t>doganore</w:t>
            </w:r>
          </w:p>
        </w:tc>
        <w:tc>
          <w:tcPr>
            <w:tcW w:w="250" w:type="pct"/>
            <w:tcBorders>
              <w:top w:val="nil"/>
              <w:left w:val="nil"/>
              <w:bottom w:val="dotted" w:sz="4" w:space="0" w:color="auto"/>
              <w:right w:val="single" w:sz="4" w:space="0" w:color="auto"/>
            </w:tcBorders>
            <w:shd w:val="clear" w:color="auto" w:fill="auto"/>
            <w:noWrap/>
            <w:vAlign w:val="bottom"/>
            <w:hideMark/>
          </w:tcPr>
          <w:p w14:paraId="089A7E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0207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AF4240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3177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67339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D7B39E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B69A4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EDB31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0712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w:t>
            </w:r>
          </w:p>
        </w:tc>
        <w:tc>
          <w:tcPr>
            <w:tcW w:w="248" w:type="pct"/>
            <w:tcBorders>
              <w:top w:val="nil"/>
              <w:left w:val="nil"/>
              <w:bottom w:val="dotted" w:sz="4" w:space="0" w:color="auto"/>
              <w:right w:val="single" w:sz="4" w:space="0" w:color="auto"/>
            </w:tcBorders>
            <w:shd w:val="clear" w:color="auto" w:fill="auto"/>
            <w:noWrap/>
            <w:vAlign w:val="bottom"/>
            <w:hideMark/>
          </w:tcPr>
          <w:p w14:paraId="4C4E736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w:t>
            </w:r>
          </w:p>
        </w:tc>
      </w:tr>
      <w:tr w:rsidR="00AF68E7" w:rsidRPr="00AF68E7" w14:paraId="741C7C73"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3C7272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DA8C4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05640</w:t>
            </w:r>
          </w:p>
        </w:tc>
        <w:tc>
          <w:tcPr>
            <w:tcW w:w="1409" w:type="pct"/>
            <w:tcBorders>
              <w:top w:val="nil"/>
              <w:left w:val="nil"/>
              <w:bottom w:val="nil"/>
              <w:right w:val="single" w:sz="4" w:space="0" w:color="auto"/>
            </w:tcBorders>
            <w:shd w:val="clear" w:color="auto" w:fill="auto"/>
            <w:noWrap/>
            <w:vAlign w:val="bottom"/>
            <w:hideMark/>
          </w:tcPr>
          <w:p w14:paraId="1E762F8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70AB4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0CAA762" w14:textId="4D54EE6E"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9842D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0ED430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D5A18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470B7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732F30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4517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97E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5DAF4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BE535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34E764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87510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03DF2E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4165C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8DE26BF" w14:textId="635E81A4"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Shërbimi</w:t>
            </w:r>
            <w:r w:rsidR="00247E06" w:rsidRPr="00AF68E7">
              <w:rPr>
                <w:rFonts w:ascii="Arial" w:eastAsia="Times New Roman" w:hAnsi="Arial" w:cs="Arial"/>
                <w:b/>
                <w:bCs/>
                <w:sz w:val="10"/>
                <w:szCs w:val="10"/>
              </w:rPr>
              <w:t xml:space="preserve"> i Avokatis</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Shtet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rore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D812D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FCAB9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F397C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279,625</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B650B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34,889</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E6E50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19,400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90791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26078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4A01464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DF2FB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A919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B38B6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09C152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335,914</w:t>
            </w:r>
          </w:p>
        </w:tc>
      </w:tr>
      <w:tr w:rsidR="00AF68E7" w:rsidRPr="00AF68E7" w14:paraId="67D213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DFECBB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2DAD7D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3098410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C0495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36D5BFF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132A78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F5181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4CF5F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28705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0D9B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A640D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B6B4A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E1EA3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87BEE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7801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F4A2A2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135D06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887F3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62A1D6A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5B459F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2ECF93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782126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ABC576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671A5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0F6F5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D2B59A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31B98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4AA43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EF4B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14172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6C644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BB006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B3F6D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B534A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dotted" w:sz="4" w:space="0" w:color="auto"/>
              <w:right w:val="single" w:sz="4" w:space="0" w:color="auto"/>
            </w:tcBorders>
            <w:shd w:val="clear" w:color="auto" w:fill="auto"/>
            <w:noWrap/>
            <w:vAlign w:val="bottom"/>
            <w:hideMark/>
          </w:tcPr>
          <w:p w14:paraId="45694EF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40873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0338D203" w14:textId="3B74476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5DD66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9A1CE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F7A2A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CAB52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382C0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A2D3E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C707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266D3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DC6AB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9A7F04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33B3FF9"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230A88D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663086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03310</w:t>
            </w:r>
          </w:p>
        </w:tc>
        <w:tc>
          <w:tcPr>
            <w:tcW w:w="1409" w:type="pct"/>
            <w:tcBorders>
              <w:top w:val="nil"/>
              <w:left w:val="nil"/>
              <w:bottom w:val="nil"/>
              <w:right w:val="single" w:sz="4" w:space="0" w:color="auto"/>
            </w:tcBorders>
            <w:shd w:val="clear" w:color="auto" w:fill="auto"/>
            <w:noWrap/>
            <w:vAlign w:val="bottom"/>
            <w:hideMark/>
          </w:tcPr>
          <w:p w14:paraId="6EAE947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3A82B1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2D44000" w14:textId="407A0EA8"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63A817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29543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7339EB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0045E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29B252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4EC05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D88E3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77AAA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7F6A4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C1881E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A547B2B"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31205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5785B1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254B265F" w14:textId="3FCD20E8"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Shërbime</w:t>
            </w:r>
            <w:r w:rsidR="00247E06" w:rsidRPr="00AF68E7">
              <w:rPr>
                <w:rFonts w:ascii="Arial" w:eastAsia="Times New Roman" w:hAnsi="Arial" w:cs="Arial"/>
                <w:b/>
                <w:bCs/>
                <w:sz w:val="10"/>
                <w:szCs w:val="10"/>
              </w:rPr>
              <w:t xml:space="preserve"> t</w:t>
            </w:r>
            <w:r w:rsidRPr="00AF68E7">
              <w:rPr>
                <w:rFonts w:ascii="Arial" w:eastAsia="Times New Roman" w:hAnsi="Arial" w:cs="Arial"/>
                <w:b/>
                <w:bCs/>
                <w:sz w:val="10"/>
                <w:szCs w:val="10"/>
              </w:rPr>
              <w:t>ë</w:t>
            </w:r>
            <w:r w:rsidR="00247E06" w:rsidRPr="00AF68E7">
              <w:rPr>
                <w:rFonts w:ascii="Arial" w:eastAsia="Times New Roman" w:hAnsi="Arial" w:cs="Arial"/>
                <w:b/>
                <w:bCs/>
                <w:sz w:val="10"/>
                <w:szCs w:val="10"/>
              </w:rPr>
              <w:t xml:space="preserve"> tjera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0BDA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4BD33F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7F086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825,073</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97265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138,805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14B787F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282,636</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5FE8E9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054160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304,000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80DD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5213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671BA3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2A6E18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67,520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5CBEAF3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1,618,034</w:t>
            </w:r>
          </w:p>
        </w:tc>
      </w:tr>
      <w:tr w:rsidR="00AF68E7" w:rsidRPr="00AF68E7" w14:paraId="0A470B2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605DE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A2AA34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70C760B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BD7337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79DE18F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5871D4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EDCD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AF48B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861A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DA074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F9D62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3E49A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40C0C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D4346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91,000</w:t>
            </w:r>
          </w:p>
        </w:tc>
        <w:tc>
          <w:tcPr>
            <w:tcW w:w="248" w:type="pct"/>
            <w:tcBorders>
              <w:top w:val="nil"/>
              <w:left w:val="nil"/>
              <w:bottom w:val="dotted" w:sz="4" w:space="0" w:color="auto"/>
              <w:right w:val="single" w:sz="4" w:space="0" w:color="auto"/>
            </w:tcBorders>
            <w:shd w:val="clear" w:color="auto" w:fill="auto"/>
            <w:noWrap/>
            <w:vAlign w:val="bottom"/>
            <w:hideMark/>
          </w:tcPr>
          <w:p w14:paraId="08FDC3A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91,000</w:t>
            </w:r>
          </w:p>
        </w:tc>
      </w:tr>
      <w:tr w:rsidR="00AF68E7" w:rsidRPr="00AF68E7" w14:paraId="26AE1E9A"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284715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DFD3F6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4776CEC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3E7792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21F338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0930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9DB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F8C46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36D09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91A4B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0BD49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B694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F5B36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93C38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51,330</w:t>
            </w:r>
          </w:p>
        </w:tc>
        <w:tc>
          <w:tcPr>
            <w:tcW w:w="248" w:type="pct"/>
            <w:tcBorders>
              <w:top w:val="nil"/>
              <w:left w:val="nil"/>
              <w:bottom w:val="dotted" w:sz="4" w:space="0" w:color="auto"/>
              <w:right w:val="single" w:sz="4" w:space="0" w:color="auto"/>
            </w:tcBorders>
            <w:shd w:val="clear" w:color="auto" w:fill="auto"/>
            <w:noWrap/>
            <w:vAlign w:val="bottom"/>
            <w:hideMark/>
          </w:tcPr>
          <w:p w14:paraId="363EEA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51,330</w:t>
            </w:r>
          </w:p>
        </w:tc>
      </w:tr>
      <w:tr w:rsidR="00AF68E7" w:rsidRPr="00AF68E7" w14:paraId="5502DCC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00D8C3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6BDB4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dotted" w:sz="4" w:space="0" w:color="auto"/>
              <w:right w:val="single" w:sz="4" w:space="0" w:color="auto"/>
            </w:tcBorders>
            <w:shd w:val="clear" w:color="auto" w:fill="auto"/>
            <w:noWrap/>
            <w:vAlign w:val="bottom"/>
            <w:hideMark/>
          </w:tcPr>
          <w:p w14:paraId="06C8933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C3449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92BDE49" w14:textId="081AACA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2FB954D"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 </w:t>
            </w:r>
          </w:p>
        </w:tc>
        <w:tc>
          <w:tcPr>
            <w:tcW w:w="250" w:type="pct"/>
            <w:tcBorders>
              <w:top w:val="nil"/>
              <w:left w:val="nil"/>
              <w:bottom w:val="dotted" w:sz="4" w:space="0" w:color="auto"/>
              <w:right w:val="single" w:sz="4" w:space="0" w:color="auto"/>
            </w:tcBorders>
            <w:shd w:val="clear" w:color="auto" w:fill="auto"/>
            <w:noWrap/>
            <w:vAlign w:val="bottom"/>
            <w:hideMark/>
          </w:tcPr>
          <w:p w14:paraId="289B6B5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D719D3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AA8C1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0ECE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2042E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6B437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AB91C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3A7D6F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63,830</w:t>
            </w:r>
          </w:p>
        </w:tc>
        <w:tc>
          <w:tcPr>
            <w:tcW w:w="248" w:type="pct"/>
            <w:tcBorders>
              <w:top w:val="nil"/>
              <w:left w:val="nil"/>
              <w:bottom w:val="dotted" w:sz="4" w:space="0" w:color="auto"/>
              <w:right w:val="single" w:sz="4" w:space="0" w:color="auto"/>
            </w:tcBorders>
            <w:shd w:val="clear" w:color="auto" w:fill="auto"/>
            <w:noWrap/>
            <w:vAlign w:val="bottom"/>
            <w:hideMark/>
          </w:tcPr>
          <w:p w14:paraId="793DDA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63,830</w:t>
            </w:r>
          </w:p>
        </w:tc>
      </w:tr>
      <w:tr w:rsidR="00AF68E7" w:rsidRPr="00AF68E7" w14:paraId="102DC076"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69DBAB0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B3E3B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01150</w:t>
            </w:r>
          </w:p>
        </w:tc>
        <w:tc>
          <w:tcPr>
            <w:tcW w:w="1409" w:type="pct"/>
            <w:tcBorders>
              <w:top w:val="nil"/>
              <w:left w:val="nil"/>
              <w:bottom w:val="nil"/>
              <w:right w:val="single" w:sz="4" w:space="0" w:color="auto"/>
            </w:tcBorders>
            <w:shd w:val="clear" w:color="auto" w:fill="auto"/>
            <w:noWrap/>
            <w:vAlign w:val="bottom"/>
            <w:hideMark/>
          </w:tcPr>
          <w:p w14:paraId="0D725B8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72D82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7FC5CF5" w14:textId="7712A90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1786D8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B2F7A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578457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0B1949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42C74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187C2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E6DEE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A66A4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EBB921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CE1740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8A78597"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463D29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lastRenderedPageBreak/>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35B30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4C524C3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e-Qeverisja</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0C4389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15F9A06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48AA3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1,097,068</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5A1B0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177,070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570044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4,611,719</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05B81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11914F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EB044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22,170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B3BA7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75</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A960C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96A88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3,179,000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FED1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9,087,102</w:t>
            </w:r>
          </w:p>
        </w:tc>
      </w:tr>
      <w:tr w:rsidR="00AF68E7" w:rsidRPr="00AF68E7" w14:paraId="06722EE7"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BCDAD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123E3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8D0738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ED8F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5795298E"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10680B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2A00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0EDAD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920B2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675C1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E79C3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045C0C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1F0082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18A3A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160,000</w:t>
            </w:r>
          </w:p>
        </w:tc>
        <w:tc>
          <w:tcPr>
            <w:tcW w:w="248" w:type="pct"/>
            <w:tcBorders>
              <w:top w:val="nil"/>
              <w:left w:val="nil"/>
              <w:bottom w:val="dotted" w:sz="4" w:space="0" w:color="auto"/>
              <w:right w:val="single" w:sz="4" w:space="0" w:color="auto"/>
            </w:tcBorders>
            <w:shd w:val="clear" w:color="auto" w:fill="auto"/>
            <w:noWrap/>
            <w:vAlign w:val="bottom"/>
            <w:hideMark/>
          </w:tcPr>
          <w:p w14:paraId="5EE15B2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160,000</w:t>
            </w:r>
          </w:p>
        </w:tc>
      </w:tr>
      <w:tr w:rsidR="00AF68E7" w:rsidRPr="00AF68E7" w14:paraId="3C346FE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57DF7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2C8FFAA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2A8FA53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3C32D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51C0784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FD3D4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C8270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3236CE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1163B9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CF96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5FED5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C634E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8B45E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A89AC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EBE0E3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644A2C9"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2B5F0E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58E7645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dotted" w:sz="4" w:space="0" w:color="auto"/>
              <w:right w:val="single" w:sz="4" w:space="0" w:color="auto"/>
            </w:tcBorders>
            <w:shd w:val="clear" w:color="auto" w:fill="auto"/>
            <w:noWrap/>
            <w:vAlign w:val="bottom"/>
            <w:hideMark/>
          </w:tcPr>
          <w:p w14:paraId="4000838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C338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525F1BE6" w14:textId="025D70C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25BE29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5D83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D967F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99DF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72113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F192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08F56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436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F0F15D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0C5FB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0A3EBED"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7225DF5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31F71DF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01140</w:t>
            </w:r>
          </w:p>
        </w:tc>
        <w:tc>
          <w:tcPr>
            <w:tcW w:w="1409" w:type="pct"/>
            <w:tcBorders>
              <w:top w:val="nil"/>
              <w:left w:val="nil"/>
              <w:bottom w:val="nil"/>
              <w:right w:val="single" w:sz="4" w:space="0" w:color="auto"/>
            </w:tcBorders>
            <w:shd w:val="clear" w:color="auto" w:fill="auto"/>
            <w:noWrap/>
            <w:vAlign w:val="bottom"/>
            <w:hideMark/>
          </w:tcPr>
          <w:p w14:paraId="70469B6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5FC56B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33BEE0D2" w14:textId="52DA797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3CC3B0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A4D90E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CBC6E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3E8A92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FAEFA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C991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DCE39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B7AE9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568D2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31687D8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ED564E0"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7B9E94B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0DBB7A5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6C4FF619" w14:textId="3DE3DCEC"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Menaxhimi dhe Zhvillimi i </w:t>
            </w:r>
            <w:r w:rsidR="00CC67B1" w:rsidRPr="00AF68E7">
              <w:rPr>
                <w:rFonts w:ascii="Arial" w:eastAsia="Times New Roman" w:hAnsi="Arial" w:cs="Arial"/>
                <w:b/>
                <w:bCs/>
                <w:sz w:val="10"/>
                <w:szCs w:val="10"/>
              </w:rPr>
              <w:t>Administratës</w:t>
            </w:r>
            <w:r w:rsidRPr="00AF68E7">
              <w:rPr>
                <w:rFonts w:ascii="Arial" w:eastAsia="Times New Roman" w:hAnsi="Arial" w:cs="Arial"/>
                <w:b/>
                <w:bCs/>
                <w:sz w:val="10"/>
                <w:szCs w:val="10"/>
              </w:rPr>
              <w:t xml:space="preserve"> Publike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52A10F4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07D3C36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61FB1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287,992</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8A040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47,645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6C8444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94,530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3BF0CE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01ED7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5A3DCA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21,900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F98EB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8819C6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1F5A94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28,000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7104C3B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480,067</w:t>
            </w:r>
          </w:p>
        </w:tc>
      </w:tr>
      <w:tr w:rsidR="00AF68E7" w:rsidRPr="00AF68E7" w14:paraId="6A12413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B8BC9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CAEE19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10E3A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0EF94A8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0CAC782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F8B48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D67C9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19ED7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5B02E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2EA89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4AA78A9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CBB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42615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41B582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76,200</w:t>
            </w:r>
          </w:p>
        </w:tc>
        <w:tc>
          <w:tcPr>
            <w:tcW w:w="248" w:type="pct"/>
            <w:tcBorders>
              <w:top w:val="nil"/>
              <w:left w:val="nil"/>
              <w:bottom w:val="dotted" w:sz="4" w:space="0" w:color="auto"/>
              <w:right w:val="single" w:sz="4" w:space="0" w:color="auto"/>
            </w:tcBorders>
            <w:shd w:val="clear" w:color="auto" w:fill="auto"/>
            <w:noWrap/>
            <w:vAlign w:val="bottom"/>
            <w:hideMark/>
          </w:tcPr>
          <w:p w14:paraId="6810DD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76,200</w:t>
            </w:r>
          </w:p>
        </w:tc>
      </w:tr>
      <w:tr w:rsidR="00AF68E7" w:rsidRPr="00AF68E7" w14:paraId="49EBE9CF"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95C1CB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3DC674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016FE1B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C32D81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5989D1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4ACF12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511636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71FE00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CE161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D7699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9EEFD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076D1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94288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87C88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C81C83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19132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7A758A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0A5439E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dotted" w:sz="4" w:space="0" w:color="auto"/>
              <w:right w:val="single" w:sz="4" w:space="0" w:color="auto"/>
            </w:tcBorders>
            <w:shd w:val="clear" w:color="auto" w:fill="auto"/>
            <w:noWrap/>
            <w:vAlign w:val="bottom"/>
            <w:hideMark/>
          </w:tcPr>
          <w:p w14:paraId="5C3F014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81FF1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C7BFD1D" w14:textId="41791845"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BAA2A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A2DA9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4CC59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E8077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6E88D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28836F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55956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F5712A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A749C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69C9F1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93B10C0"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4A546BA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23B1D9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01330</w:t>
            </w:r>
          </w:p>
        </w:tc>
        <w:tc>
          <w:tcPr>
            <w:tcW w:w="1409" w:type="pct"/>
            <w:tcBorders>
              <w:top w:val="nil"/>
              <w:left w:val="nil"/>
              <w:bottom w:val="nil"/>
              <w:right w:val="single" w:sz="4" w:space="0" w:color="auto"/>
            </w:tcBorders>
            <w:shd w:val="clear" w:color="auto" w:fill="auto"/>
            <w:noWrap/>
            <w:vAlign w:val="bottom"/>
            <w:hideMark/>
          </w:tcPr>
          <w:p w14:paraId="78F99C8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1AF7454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B29AB68" w14:textId="318AD7F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8A17C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63FFA1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6F69E2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2,000</w:t>
            </w:r>
          </w:p>
        </w:tc>
        <w:tc>
          <w:tcPr>
            <w:tcW w:w="213" w:type="pct"/>
            <w:tcBorders>
              <w:top w:val="nil"/>
              <w:left w:val="nil"/>
              <w:bottom w:val="nil"/>
              <w:right w:val="single" w:sz="4" w:space="0" w:color="auto"/>
            </w:tcBorders>
            <w:shd w:val="clear" w:color="auto" w:fill="auto"/>
            <w:noWrap/>
            <w:vAlign w:val="bottom"/>
            <w:hideMark/>
          </w:tcPr>
          <w:p w14:paraId="4C27FCA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351455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6812B1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026AB0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567D2AE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1AE2B7B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6AE56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2,000</w:t>
            </w:r>
          </w:p>
        </w:tc>
      </w:tr>
      <w:tr w:rsidR="00AF68E7" w:rsidRPr="00AF68E7" w14:paraId="58DD7E39"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19FE721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516AA14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2B94BD4" w14:textId="36EEC663"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 për</w:t>
            </w:r>
            <w:r w:rsidR="003E6915"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 xml:space="preserve">Rininë dhe Fëmijët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99EB83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790EED2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4CACDE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23,649</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EE8DB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3,935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663AF4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7,270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7EBFFB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629BB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110,700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2A15C8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20,400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0CC69E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5D0699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1418F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50,000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2B25814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215,954</w:t>
            </w:r>
          </w:p>
        </w:tc>
      </w:tr>
      <w:tr w:rsidR="00AF68E7" w:rsidRPr="00AF68E7" w14:paraId="6DA9AC8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4402D1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6D0ECA2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6B6D611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E32174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42B4D9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2F08553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DB92F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56FD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85545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A66665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570C1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1B8E6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D8225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14E430D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113307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48472B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14C196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7F762E0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3D168B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3AAECC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F496B7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EACE6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A04A2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ED168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2A430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FDA0B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B09CA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1B394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1548B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3850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15C145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CA345B4"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831CA0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9200A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dotted" w:sz="4" w:space="0" w:color="auto"/>
              <w:right w:val="single" w:sz="4" w:space="0" w:color="auto"/>
            </w:tcBorders>
            <w:shd w:val="clear" w:color="auto" w:fill="auto"/>
            <w:noWrap/>
            <w:vAlign w:val="bottom"/>
            <w:hideMark/>
          </w:tcPr>
          <w:p w14:paraId="7D4233F7"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FD07C0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C32BE3C" w14:textId="5DA4DE7D"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31B8C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831C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61AE4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60B466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3BD42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A22B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E60EB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6728CD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67D9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20D8B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2ED21EA"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5EB5DA1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nil"/>
              <w:right w:val="single" w:sz="4" w:space="0" w:color="auto"/>
            </w:tcBorders>
            <w:shd w:val="clear" w:color="auto" w:fill="auto"/>
            <w:noWrap/>
            <w:vAlign w:val="bottom"/>
            <w:hideMark/>
          </w:tcPr>
          <w:p w14:paraId="017D6E9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08610</w:t>
            </w:r>
          </w:p>
        </w:tc>
        <w:tc>
          <w:tcPr>
            <w:tcW w:w="1409" w:type="pct"/>
            <w:tcBorders>
              <w:top w:val="nil"/>
              <w:left w:val="nil"/>
              <w:bottom w:val="nil"/>
              <w:right w:val="single" w:sz="4" w:space="0" w:color="auto"/>
            </w:tcBorders>
            <w:shd w:val="clear" w:color="auto" w:fill="auto"/>
            <w:noWrap/>
            <w:vAlign w:val="bottom"/>
            <w:hideMark/>
          </w:tcPr>
          <w:p w14:paraId="440776F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D6B7D6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FB5D884" w14:textId="2A3DFA13"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E40178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BD4164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26843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14F3EE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D10CD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8A312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312F8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69D1AC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BCE5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5F27E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068A4E"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E3AE7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4C362A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06AD123E" w14:textId="21407945" w:rsidR="00247E06" w:rsidRPr="00AF68E7" w:rsidRDefault="00CC67B1"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Kultet Fetare</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8A179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25AC538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F0D9AB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16,461</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7F63B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2,685</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2C4414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9,575</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AE297B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1E331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113,000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3E93CC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5CDC4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205FD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ADE89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1651F3E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142,721</w:t>
            </w:r>
          </w:p>
        </w:tc>
      </w:tr>
      <w:tr w:rsidR="00AF68E7" w:rsidRPr="00AF68E7" w14:paraId="512BE08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2F4C4A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132A01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4D913774"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570932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16EE141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nil"/>
              <w:left w:val="nil"/>
              <w:bottom w:val="dotted" w:sz="4" w:space="0" w:color="auto"/>
              <w:right w:val="single" w:sz="4" w:space="0" w:color="auto"/>
            </w:tcBorders>
            <w:shd w:val="clear" w:color="auto" w:fill="auto"/>
            <w:noWrap/>
            <w:vAlign w:val="bottom"/>
            <w:hideMark/>
          </w:tcPr>
          <w:p w14:paraId="4685DD1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87EDB2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55AA11F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87F8C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0424E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ABB51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F2DBB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87DE4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0B3F0A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3C43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FFB82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B52684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3762FB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2811A93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94A6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9C827B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5EA802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E6F07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3492782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21985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832DF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32A805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ECD43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29737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E446E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5EFC3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1897F8C"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D48A40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ted" w:sz="4" w:space="0" w:color="auto"/>
              <w:right w:val="single" w:sz="4" w:space="0" w:color="auto"/>
            </w:tcBorders>
            <w:shd w:val="clear" w:color="auto" w:fill="auto"/>
            <w:noWrap/>
            <w:vAlign w:val="bottom"/>
            <w:hideMark/>
          </w:tcPr>
          <w:p w14:paraId="46C8B3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ted" w:sz="4" w:space="0" w:color="auto"/>
              <w:right w:val="single" w:sz="4" w:space="0" w:color="auto"/>
            </w:tcBorders>
            <w:shd w:val="clear" w:color="auto" w:fill="auto"/>
            <w:noWrap/>
            <w:vAlign w:val="bottom"/>
            <w:hideMark/>
          </w:tcPr>
          <w:p w14:paraId="1C9BEA8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480340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557B55F" w14:textId="18F84FE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70D5E16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83498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74B981E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BB8BB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48FF10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C33308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2D998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BCC1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469FB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50E3E30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4206BE4" w14:textId="77777777" w:rsidTr="00247E06">
        <w:trPr>
          <w:trHeight w:val="180"/>
          <w:jc w:val="center"/>
        </w:trPr>
        <w:tc>
          <w:tcPr>
            <w:tcW w:w="201" w:type="pct"/>
            <w:tcBorders>
              <w:top w:val="nil"/>
              <w:left w:val="single" w:sz="4" w:space="0" w:color="auto"/>
              <w:bottom w:val="dotDotDash" w:sz="4" w:space="0" w:color="auto"/>
              <w:right w:val="single" w:sz="4" w:space="0" w:color="auto"/>
            </w:tcBorders>
            <w:shd w:val="clear" w:color="auto" w:fill="auto"/>
            <w:noWrap/>
            <w:vAlign w:val="bottom"/>
            <w:hideMark/>
          </w:tcPr>
          <w:p w14:paraId="22EF0F4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87</w:t>
            </w:r>
          </w:p>
        </w:tc>
        <w:tc>
          <w:tcPr>
            <w:tcW w:w="238" w:type="pct"/>
            <w:tcBorders>
              <w:top w:val="nil"/>
              <w:left w:val="nil"/>
              <w:bottom w:val="dotDotDash" w:sz="4" w:space="0" w:color="auto"/>
              <w:right w:val="single" w:sz="4" w:space="0" w:color="auto"/>
            </w:tcBorders>
            <w:shd w:val="clear" w:color="auto" w:fill="auto"/>
            <w:noWrap/>
            <w:vAlign w:val="bottom"/>
            <w:hideMark/>
          </w:tcPr>
          <w:p w14:paraId="482AD6F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08480</w:t>
            </w:r>
          </w:p>
        </w:tc>
        <w:tc>
          <w:tcPr>
            <w:tcW w:w="1409" w:type="pct"/>
            <w:tcBorders>
              <w:top w:val="nil"/>
              <w:left w:val="nil"/>
              <w:bottom w:val="dotDotDash" w:sz="4" w:space="0" w:color="auto"/>
              <w:right w:val="single" w:sz="4" w:space="0" w:color="auto"/>
            </w:tcBorders>
            <w:shd w:val="clear" w:color="auto" w:fill="auto"/>
            <w:noWrap/>
            <w:vAlign w:val="bottom"/>
            <w:hideMark/>
          </w:tcPr>
          <w:p w14:paraId="2E857AF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139" w:type="pct"/>
            <w:tcBorders>
              <w:top w:val="nil"/>
              <w:left w:val="nil"/>
              <w:bottom w:val="dotDotDash" w:sz="4" w:space="0" w:color="auto"/>
              <w:right w:val="single" w:sz="4" w:space="0" w:color="auto"/>
            </w:tcBorders>
            <w:shd w:val="clear" w:color="auto" w:fill="auto"/>
            <w:noWrap/>
            <w:vAlign w:val="bottom"/>
            <w:hideMark/>
          </w:tcPr>
          <w:p w14:paraId="51CB99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otDash" w:sz="4" w:space="0" w:color="auto"/>
              <w:right w:val="single" w:sz="4" w:space="0" w:color="auto"/>
            </w:tcBorders>
            <w:shd w:val="clear" w:color="auto" w:fill="auto"/>
            <w:noWrap/>
            <w:vAlign w:val="bottom"/>
            <w:hideMark/>
          </w:tcPr>
          <w:p w14:paraId="0ADE8E12" w14:textId="62AE7C1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dotDotDash" w:sz="4" w:space="0" w:color="auto"/>
              <w:right w:val="single" w:sz="4" w:space="0" w:color="auto"/>
            </w:tcBorders>
            <w:shd w:val="clear" w:color="auto" w:fill="auto"/>
            <w:noWrap/>
            <w:vAlign w:val="bottom"/>
            <w:hideMark/>
          </w:tcPr>
          <w:p w14:paraId="16FD0D4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04F219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DotDash" w:sz="4" w:space="0" w:color="auto"/>
              <w:right w:val="single" w:sz="4" w:space="0" w:color="auto"/>
            </w:tcBorders>
            <w:shd w:val="clear" w:color="auto" w:fill="auto"/>
            <w:noWrap/>
            <w:vAlign w:val="bottom"/>
            <w:hideMark/>
          </w:tcPr>
          <w:p w14:paraId="56C482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DotDash" w:sz="4" w:space="0" w:color="auto"/>
              <w:right w:val="single" w:sz="4" w:space="0" w:color="auto"/>
            </w:tcBorders>
            <w:shd w:val="clear" w:color="auto" w:fill="auto"/>
            <w:noWrap/>
            <w:vAlign w:val="bottom"/>
            <w:hideMark/>
          </w:tcPr>
          <w:p w14:paraId="4BDD56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DotDash" w:sz="4" w:space="0" w:color="auto"/>
              <w:right w:val="single" w:sz="4" w:space="0" w:color="auto"/>
            </w:tcBorders>
            <w:shd w:val="clear" w:color="auto" w:fill="auto"/>
            <w:noWrap/>
            <w:vAlign w:val="bottom"/>
            <w:hideMark/>
          </w:tcPr>
          <w:p w14:paraId="054528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DotDash" w:sz="4" w:space="0" w:color="auto"/>
              <w:right w:val="single" w:sz="4" w:space="0" w:color="auto"/>
            </w:tcBorders>
            <w:shd w:val="clear" w:color="auto" w:fill="auto"/>
            <w:noWrap/>
            <w:vAlign w:val="bottom"/>
            <w:hideMark/>
          </w:tcPr>
          <w:p w14:paraId="493C51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DotDash" w:sz="4" w:space="0" w:color="auto"/>
              <w:right w:val="single" w:sz="4" w:space="0" w:color="auto"/>
            </w:tcBorders>
            <w:shd w:val="clear" w:color="auto" w:fill="auto"/>
            <w:noWrap/>
            <w:vAlign w:val="bottom"/>
            <w:hideMark/>
          </w:tcPr>
          <w:p w14:paraId="2A03882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DotDash" w:sz="4" w:space="0" w:color="auto"/>
              <w:right w:val="single" w:sz="4" w:space="0" w:color="auto"/>
            </w:tcBorders>
            <w:shd w:val="clear" w:color="auto" w:fill="auto"/>
            <w:noWrap/>
            <w:vAlign w:val="bottom"/>
            <w:hideMark/>
          </w:tcPr>
          <w:p w14:paraId="648B720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DotDash" w:sz="4" w:space="0" w:color="auto"/>
              <w:right w:val="single" w:sz="4" w:space="0" w:color="auto"/>
            </w:tcBorders>
            <w:shd w:val="clear" w:color="auto" w:fill="auto"/>
            <w:noWrap/>
            <w:vAlign w:val="bottom"/>
            <w:hideMark/>
          </w:tcPr>
          <w:p w14:paraId="54A318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DotDash" w:sz="4" w:space="0" w:color="auto"/>
              <w:right w:val="single" w:sz="4" w:space="0" w:color="auto"/>
            </w:tcBorders>
            <w:shd w:val="clear" w:color="auto" w:fill="auto"/>
            <w:noWrap/>
            <w:vAlign w:val="bottom"/>
            <w:hideMark/>
          </w:tcPr>
          <w:p w14:paraId="0FED77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5FA59139"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AD7DAE7"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87</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5F597ED"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09D227EE" w14:textId="2556DBD1"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Institucione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tjera Qeveritare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5E529E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228C8C2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E8BA4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2,703,532</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F3E61D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433,592</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73D976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5,057,370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E734B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250,000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60DD736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527,700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2AA1B92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64,470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948A22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75</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281604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085645E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4,253,880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0C5644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13,290,619</w:t>
            </w:r>
          </w:p>
        </w:tc>
      </w:tr>
      <w:tr w:rsidR="00AF68E7" w:rsidRPr="00AF68E7" w14:paraId="4685E8E9"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6DC11A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242F697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9EEFA6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0088C3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12F81B8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53450C7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19,820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1AFD20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3,310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BDB840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6,395</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2F660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90A42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100,000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19A04C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9A90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5B819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2B3CE8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4705D9E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130,525</w:t>
            </w:r>
          </w:p>
        </w:tc>
      </w:tr>
      <w:tr w:rsidR="00AF68E7" w:rsidRPr="00AF68E7" w14:paraId="778DBDD9"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A4509A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58F87A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E532E6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827725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4C596BE9"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D8DA5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E0D7A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620CC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735222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30F2B3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69CFE77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67EF83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6A89BD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13DA65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7523C01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E35B86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B9195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3F0E84B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2B060CF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22D1BB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378CA1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918E48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B03EF6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1040C8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3613C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46699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F218E4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55D431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E3B3C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0B73CA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42302F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769DB4B"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6DEF952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nil"/>
              <w:left w:val="nil"/>
              <w:bottom w:val="dotted" w:sz="4" w:space="0" w:color="auto"/>
              <w:right w:val="single" w:sz="4" w:space="0" w:color="auto"/>
            </w:tcBorders>
            <w:shd w:val="clear" w:color="auto" w:fill="auto"/>
            <w:noWrap/>
            <w:vAlign w:val="bottom"/>
            <w:hideMark/>
          </w:tcPr>
          <w:p w14:paraId="1B39649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03D3C41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16E0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EAE89A6" w14:textId="091F343B"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8E3A3B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200C411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1296C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7D31EC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F3DDB2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30E37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538611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594F48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51AE2D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221D80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4078018" w14:textId="77777777" w:rsidTr="00247E06">
        <w:trPr>
          <w:trHeight w:val="180"/>
          <w:jc w:val="center"/>
        </w:trPr>
        <w:tc>
          <w:tcPr>
            <w:tcW w:w="201" w:type="pct"/>
            <w:tcBorders>
              <w:top w:val="nil"/>
              <w:left w:val="single" w:sz="4" w:space="0" w:color="auto"/>
              <w:bottom w:val="nil"/>
              <w:right w:val="single" w:sz="4" w:space="0" w:color="auto"/>
            </w:tcBorders>
            <w:shd w:val="clear" w:color="auto" w:fill="auto"/>
            <w:noWrap/>
            <w:vAlign w:val="bottom"/>
            <w:hideMark/>
          </w:tcPr>
          <w:p w14:paraId="030E6FB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88</w:t>
            </w:r>
          </w:p>
        </w:tc>
        <w:tc>
          <w:tcPr>
            <w:tcW w:w="238" w:type="pct"/>
            <w:tcBorders>
              <w:top w:val="nil"/>
              <w:left w:val="nil"/>
              <w:bottom w:val="nil"/>
              <w:right w:val="single" w:sz="4" w:space="0" w:color="auto"/>
            </w:tcBorders>
            <w:shd w:val="clear" w:color="auto" w:fill="auto"/>
            <w:noWrap/>
            <w:vAlign w:val="bottom"/>
            <w:hideMark/>
          </w:tcPr>
          <w:p w14:paraId="5BDF89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29ACE58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68EE4DD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192C7311" w14:textId="0CC060E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59471DB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184C5E8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44D277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938535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60E10BB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48A40C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6E48E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792D4E6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5A2655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B9EBEB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05DD43A" w14:textId="77777777" w:rsidTr="00247E06">
        <w:trPr>
          <w:trHeight w:val="180"/>
          <w:jc w:val="center"/>
        </w:trPr>
        <w:tc>
          <w:tcPr>
            <w:tcW w:w="201" w:type="pct"/>
            <w:tcBorders>
              <w:top w:val="dotDash" w:sz="4" w:space="0" w:color="auto"/>
              <w:left w:val="single" w:sz="4" w:space="0" w:color="auto"/>
              <w:bottom w:val="single" w:sz="4" w:space="0" w:color="auto"/>
              <w:right w:val="single" w:sz="4" w:space="0" w:color="auto"/>
            </w:tcBorders>
            <w:shd w:val="clear" w:color="auto" w:fill="auto"/>
            <w:noWrap/>
            <w:vAlign w:val="bottom"/>
            <w:hideMark/>
          </w:tcPr>
          <w:p w14:paraId="0EC9FE1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88</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7625D5B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24844551" w14:textId="2739B624" w:rsidR="00247E06" w:rsidRPr="00AF68E7" w:rsidRDefault="00CC67B1"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Mbështetje</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për</w:t>
            </w:r>
            <w:r w:rsidR="00247E06"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Shoqërinë</w:t>
            </w:r>
            <w:r w:rsidR="00247E06" w:rsidRPr="00AF68E7">
              <w:rPr>
                <w:rFonts w:ascii="Arial" w:eastAsia="Times New Roman" w:hAnsi="Arial" w:cs="Arial"/>
                <w:b/>
                <w:bCs/>
                <w:sz w:val="10"/>
                <w:szCs w:val="10"/>
              </w:rPr>
              <w:t xml:space="preserve"> Civile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0163EFB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1EF4D2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6F30E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19,820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B2DBD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3,310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40A79D9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6,395</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7956952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09A5FD4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100,000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3FF3228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D81622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17A021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53F89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186184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130,525</w:t>
            </w:r>
          </w:p>
        </w:tc>
      </w:tr>
      <w:tr w:rsidR="00AF68E7" w:rsidRPr="00AF68E7" w14:paraId="7D691A7A"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1AA381A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0DB189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EE9902A"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114C9A4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2C6D1A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66FC2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101,140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9E3DB8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16,330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656A8E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32,890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3E3321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7E06573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544C497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0DAB69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4094B5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739CB68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5E12418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168,700</w:t>
            </w:r>
          </w:p>
        </w:tc>
      </w:tr>
      <w:tr w:rsidR="00AF68E7" w:rsidRPr="00AF68E7" w14:paraId="3603240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429C8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1F380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45A25FD1"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142B91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77C4150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38678D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7B30D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2B077D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5969DE9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4D8D7E2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482C9D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9270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76EA9B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216CB3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224BA1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56D94B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188D73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69B509D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1471AB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FD83B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571EACA"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E491B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5AC23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7D9742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C49F9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5D079E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85199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8C5A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4C8AA5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DF9FF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ADCD89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49DAA588"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57EFCA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nil"/>
              <w:left w:val="nil"/>
              <w:bottom w:val="dotted" w:sz="4" w:space="0" w:color="auto"/>
              <w:right w:val="single" w:sz="4" w:space="0" w:color="auto"/>
            </w:tcBorders>
            <w:shd w:val="clear" w:color="auto" w:fill="auto"/>
            <w:noWrap/>
            <w:vAlign w:val="bottom"/>
            <w:hideMark/>
          </w:tcPr>
          <w:p w14:paraId="253BB19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E1994B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366A67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2B1176A3" w14:textId="6C0D4DC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58011C9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DB28A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05733D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31007D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7AED206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602028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4628353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F8F153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F2CBCD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725534E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83129A2"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640D2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89</w:t>
            </w:r>
          </w:p>
        </w:tc>
        <w:tc>
          <w:tcPr>
            <w:tcW w:w="238" w:type="pct"/>
            <w:tcBorders>
              <w:top w:val="nil"/>
              <w:left w:val="nil"/>
              <w:bottom w:val="nil"/>
              <w:right w:val="single" w:sz="4" w:space="0" w:color="auto"/>
            </w:tcBorders>
            <w:shd w:val="clear" w:color="auto" w:fill="auto"/>
            <w:noWrap/>
            <w:vAlign w:val="bottom"/>
            <w:hideMark/>
          </w:tcPr>
          <w:p w14:paraId="68A0BBF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7958132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42E394E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2FD39A83" w14:textId="2B18630C"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Nga t</w:t>
            </w:r>
            <w:r w:rsidR="00F01752" w:rsidRPr="00AF68E7">
              <w:rPr>
                <w:rFonts w:ascii="Arial" w:eastAsia="Times New Roman" w:hAnsi="Arial" w:cs="Arial"/>
                <w:sz w:val="10"/>
                <w:szCs w:val="10"/>
              </w:rPr>
              <w:t>ë</w:t>
            </w:r>
            <w:r w:rsidRPr="00AF68E7">
              <w:rPr>
                <w:rFonts w:ascii="Arial" w:eastAsia="Times New Roman" w:hAnsi="Arial" w:cs="Arial"/>
                <w:sz w:val="10"/>
                <w:szCs w:val="10"/>
              </w:rPr>
              <w:t xml:space="preserve"> ardhurat e veta</w:t>
            </w:r>
          </w:p>
        </w:tc>
        <w:tc>
          <w:tcPr>
            <w:tcW w:w="250" w:type="pct"/>
            <w:tcBorders>
              <w:top w:val="nil"/>
              <w:left w:val="nil"/>
              <w:bottom w:val="nil"/>
              <w:right w:val="single" w:sz="4" w:space="0" w:color="auto"/>
            </w:tcBorders>
            <w:shd w:val="clear" w:color="auto" w:fill="auto"/>
            <w:noWrap/>
            <w:vAlign w:val="bottom"/>
            <w:hideMark/>
          </w:tcPr>
          <w:p w14:paraId="63DB697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3698D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3365C20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61D1B4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4F350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457531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C044F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0C764C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161D35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10F4BE3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37BAE3D"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116D86F"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89</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479F716"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608DBE2" w14:textId="312C55D9"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Komisioneri për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Drejtën</w:t>
            </w:r>
            <w:r w:rsidRPr="00AF68E7">
              <w:rPr>
                <w:rFonts w:ascii="Arial" w:eastAsia="Times New Roman" w:hAnsi="Arial" w:cs="Arial"/>
                <w:b/>
                <w:bCs/>
                <w:sz w:val="10"/>
                <w:szCs w:val="10"/>
              </w:rPr>
              <w:t xml:space="preserve"> e Informimit dhe</w:t>
            </w:r>
            <w:r w:rsidR="003E6915" w:rsidRPr="00AF68E7">
              <w:rPr>
                <w:rFonts w:ascii="Arial" w:eastAsia="Times New Roman" w:hAnsi="Arial" w:cs="Arial"/>
                <w:b/>
                <w:bCs/>
                <w:sz w:val="10"/>
                <w:szCs w:val="10"/>
              </w:rPr>
              <w:t xml:space="preserve"> </w:t>
            </w:r>
            <w:r w:rsidRPr="00AF68E7">
              <w:rPr>
                <w:rFonts w:ascii="Arial" w:eastAsia="Times New Roman" w:hAnsi="Arial" w:cs="Arial"/>
                <w:b/>
                <w:bCs/>
                <w:sz w:val="10"/>
                <w:szCs w:val="10"/>
              </w:rPr>
              <w:t>Mbrojtjen e të Dhënave Personale</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7CE8659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7A8E0853"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5E25A7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101,140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47B4E92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16,330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262902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32,890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1A403CF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D6EEC8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374D50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41C58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4E82284E"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72511B2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2C8C0A8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168,700</w:t>
            </w:r>
          </w:p>
        </w:tc>
      </w:tr>
      <w:tr w:rsidR="00AF68E7" w:rsidRPr="00AF68E7" w14:paraId="6E5365A5"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0AD8168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1EE6088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79E0D1D7" w14:textId="3F7FD7CB"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xml:space="preserve">Veprimtaria e </w:t>
            </w:r>
            <w:r w:rsidR="00CC67B1" w:rsidRPr="00AF68E7">
              <w:rPr>
                <w:rFonts w:ascii="Arial" w:eastAsia="Times New Roman" w:hAnsi="Arial" w:cs="Arial"/>
                <w:b/>
                <w:bCs/>
                <w:sz w:val="10"/>
                <w:szCs w:val="10"/>
              </w:rPr>
              <w:t xml:space="preserve">Komisionit </w:t>
            </w:r>
            <w:r w:rsidRPr="00AF68E7">
              <w:rPr>
                <w:rFonts w:ascii="Arial" w:eastAsia="Times New Roman" w:hAnsi="Arial" w:cs="Arial"/>
                <w:b/>
                <w:bCs/>
                <w:sz w:val="10"/>
                <w:szCs w:val="10"/>
              </w:rPr>
              <w:t>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w:t>
            </w:r>
            <w:r w:rsidR="00CC67B1" w:rsidRPr="00AF68E7">
              <w:rPr>
                <w:rFonts w:ascii="Arial" w:eastAsia="Times New Roman" w:hAnsi="Arial" w:cs="Arial"/>
                <w:b/>
                <w:bCs/>
                <w:sz w:val="10"/>
                <w:szCs w:val="10"/>
              </w:rPr>
              <w:t>Prokurimit Publik</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40DF1FE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4AD822C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0BA4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78,625</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49B896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11,773</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3DF44AD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17,200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5FE789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508914B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5EDBB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C41EE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300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086AD7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05E659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70FE7E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123,898</w:t>
            </w:r>
          </w:p>
        </w:tc>
      </w:tr>
      <w:tr w:rsidR="00AF68E7" w:rsidRPr="00AF68E7" w14:paraId="694C2DB4"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106F6FC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1E20742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5E15830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7A5011C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6CC723F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2EBC5DF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0B6E1B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A14B7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27CFBD6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67A107F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27BB140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4EFD0C9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5CD8DCD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69CF1B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4DF273A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7545D525"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A82304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5F82DE1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A902C4B"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8001BB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473395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210658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B80D25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8127D1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855D69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001717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10E0365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049290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5AB9E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3F5DD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A2C019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3F7BE90"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130EDDB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nil"/>
              <w:left w:val="nil"/>
              <w:bottom w:val="dotted" w:sz="4" w:space="0" w:color="auto"/>
              <w:right w:val="single" w:sz="4" w:space="0" w:color="auto"/>
            </w:tcBorders>
            <w:shd w:val="clear" w:color="auto" w:fill="auto"/>
            <w:noWrap/>
            <w:vAlign w:val="bottom"/>
            <w:hideMark/>
          </w:tcPr>
          <w:p w14:paraId="3C5D41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60A0DB2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16056A7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68D279F9" w14:textId="1DACA8A9"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6D9E336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925D59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6B81166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5244EE2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3971BA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5B0F297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FB582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15F604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62FC54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532ABD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119D171"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525651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90</w:t>
            </w:r>
          </w:p>
        </w:tc>
        <w:tc>
          <w:tcPr>
            <w:tcW w:w="238" w:type="pct"/>
            <w:tcBorders>
              <w:top w:val="nil"/>
              <w:left w:val="nil"/>
              <w:bottom w:val="nil"/>
              <w:right w:val="single" w:sz="4" w:space="0" w:color="auto"/>
            </w:tcBorders>
            <w:shd w:val="clear" w:color="auto" w:fill="auto"/>
            <w:noWrap/>
            <w:vAlign w:val="bottom"/>
            <w:hideMark/>
          </w:tcPr>
          <w:p w14:paraId="54746A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111C5F8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88AA9A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4A9BF237" w14:textId="4183995A"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5BA813C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5A0C87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DC74A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518285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174331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07D695F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4E43FAD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20FA3F2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3B5688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01D19A5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23B7D8E2"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684C8D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lastRenderedPageBreak/>
              <w:t>90</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1F1A13C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675CF86" w14:textId="7895961C"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Komisioni </w:t>
            </w:r>
            <w:r w:rsidR="00CC67B1" w:rsidRPr="00AF68E7">
              <w:rPr>
                <w:rFonts w:ascii="Arial" w:eastAsia="Times New Roman" w:hAnsi="Arial" w:cs="Arial"/>
                <w:b/>
                <w:bCs/>
                <w:sz w:val="10"/>
                <w:szCs w:val="10"/>
              </w:rPr>
              <w:t>i</w:t>
            </w:r>
            <w:r w:rsidRPr="00AF68E7">
              <w:rPr>
                <w:rFonts w:ascii="Arial" w:eastAsia="Times New Roman" w:hAnsi="Arial" w:cs="Arial"/>
                <w:b/>
                <w:bCs/>
                <w:sz w:val="10"/>
                <w:szCs w:val="10"/>
              </w:rPr>
              <w:t xml:space="preserve"> Prokurimit Publik</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30A728C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17D4907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0B62EB1"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78,625</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782A2ED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11,773</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0554CA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17,200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0D9030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40572D3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B6E7DD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08DF237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300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736024B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4A6E02FC"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9754A7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123,898</w:t>
            </w:r>
          </w:p>
        </w:tc>
      </w:tr>
      <w:tr w:rsidR="00AF68E7" w:rsidRPr="00AF68E7" w14:paraId="723AA583"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5F081B8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5516256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4DA59BD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65583C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0508951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4C3C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49,300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48BC5CC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8,730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7D3FC0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11,880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11B919F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0526941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340D05E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72A797C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240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2767D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36BDE57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2E18387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71,150</w:t>
            </w:r>
          </w:p>
        </w:tc>
      </w:tr>
      <w:tr w:rsidR="00AF68E7" w:rsidRPr="00AF68E7" w14:paraId="3816658D"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4EEC779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0B4D65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149086F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0795F7F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F56707C"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2260FE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193CD6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4DEAA9F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E87857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7018993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ABAFB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25D5D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2DF6A3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4FFAE55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673D5C9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3EEA5D92"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E42916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AD0618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573A345C"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6EF78FC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2A549845"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0A625F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AE3EF0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1555997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0FED2D7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8F51F4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0EBD5E0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11CD02B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00EE0DF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79A43E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042C9F5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EF0C833"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401479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nil"/>
              <w:left w:val="nil"/>
              <w:bottom w:val="dotted" w:sz="4" w:space="0" w:color="auto"/>
              <w:right w:val="single" w:sz="4" w:space="0" w:color="auto"/>
            </w:tcBorders>
            <w:shd w:val="clear" w:color="auto" w:fill="auto"/>
            <w:noWrap/>
            <w:vAlign w:val="bottom"/>
            <w:hideMark/>
          </w:tcPr>
          <w:p w14:paraId="6C73532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F4A3B64"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7DD5299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75A983E2" w14:textId="03CF11D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335630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3224A2A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2802FA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4AB18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175CF7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649CE4D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204285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248C14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2CE83D0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64795CF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E065005"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163D1D2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91</w:t>
            </w:r>
          </w:p>
        </w:tc>
        <w:tc>
          <w:tcPr>
            <w:tcW w:w="238" w:type="pct"/>
            <w:tcBorders>
              <w:top w:val="nil"/>
              <w:left w:val="nil"/>
              <w:bottom w:val="nil"/>
              <w:right w:val="single" w:sz="4" w:space="0" w:color="auto"/>
            </w:tcBorders>
            <w:shd w:val="clear" w:color="auto" w:fill="auto"/>
            <w:noWrap/>
            <w:vAlign w:val="bottom"/>
            <w:hideMark/>
          </w:tcPr>
          <w:p w14:paraId="419425B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6B783220"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7D27E27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7E28F920" w14:textId="7565157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04EA3C7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291F1E4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9D8D9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7F1E5D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B040C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7563583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7F3C16A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3F3D515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E6666A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297BD0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6A32BCF5"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33899D9"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91</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4D72DEF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4AE182DA" w14:textId="5FC3689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Komisioneri </w:t>
            </w:r>
            <w:r w:rsidR="00CC67B1"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Mbrojtjen nga Diskriminimi </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865B11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0047E60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4F4046"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49,300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861B91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8,730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80577C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11,880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24D1B6E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62CE68"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1595236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157B118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240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2D5C91A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534DA30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6474A6E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71,150</w:t>
            </w:r>
          </w:p>
        </w:tc>
      </w:tr>
      <w:tr w:rsidR="00AF68E7" w:rsidRPr="00AF68E7" w14:paraId="63E6D087" w14:textId="77777777" w:rsidTr="00247E06">
        <w:trPr>
          <w:trHeight w:val="180"/>
          <w:jc w:val="center"/>
        </w:trPr>
        <w:tc>
          <w:tcPr>
            <w:tcW w:w="201" w:type="pct"/>
            <w:tcBorders>
              <w:top w:val="single" w:sz="4" w:space="0" w:color="auto"/>
              <w:left w:val="single" w:sz="4" w:space="0" w:color="auto"/>
              <w:bottom w:val="dotted" w:sz="4" w:space="0" w:color="auto"/>
              <w:right w:val="single" w:sz="4" w:space="0" w:color="auto"/>
            </w:tcBorders>
            <w:shd w:val="clear" w:color="auto" w:fill="auto"/>
            <w:noWrap/>
            <w:vAlign w:val="bottom"/>
            <w:hideMark/>
          </w:tcPr>
          <w:p w14:paraId="3787FE3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single" w:sz="4" w:space="0" w:color="auto"/>
              <w:left w:val="nil"/>
              <w:bottom w:val="dotted" w:sz="4" w:space="0" w:color="auto"/>
              <w:right w:val="single" w:sz="4" w:space="0" w:color="auto"/>
            </w:tcBorders>
            <w:shd w:val="clear" w:color="auto" w:fill="auto"/>
            <w:noWrap/>
            <w:vAlign w:val="bottom"/>
            <w:hideMark/>
          </w:tcPr>
          <w:p w14:paraId="772F429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single" w:sz="4" w:space="0" w:color="auto"/>
              <w:left w:val="nil"/>
              <w:bottom w:val="dotted" w:sz="4" w:space="0" w:color="auto"/>
              <w:right w:val="single" w:sz="4" w:space="0" w:color="auto"/>
            </w:tcBorders>
            <w:shd w:val="clear" w:color="auto" w:fill="auto"/>
            <w:noWrap/>
            <w:vAlign w:val="bottom"/>
            <w:hideMark/>
          </w:tcPr>
          <w:p w14:paraId="6B1A7BC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single" w:sz="4" w:space="0" w:color="auto"/>
              <w:left w:val="nil"/>
              <w:bottom w:val="dotted" w:sz="4" w:space="0" w:color="auto"/>
              <w:right w:val="single" w:sz="4" w:space="0" w:color="auto"/>
            </w:tcBorders>
            <w:shd w:val="clear" w:color="auto" w:fill="auto"/>
            <w:noWrap/>
            <w:vAlign w:val="bottom"/>
            <w:hideMark/>
          </w:tcPr>
          <w:p w14:paraId="720CB6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single" w:sz="4" w:space="0" w:color="auto"/>
              <w:left w:val="nil"/>
              <w:bottom w:val="dotted" w:sz="4" w:space="0" w:color="auto"/>
              <w:right w:val="single" w:sz="4" w:space="0" w:color="auto"/>
            </w:tcBorders>
            <w:shd w:val="clear" w:color="auto" w:fill="auto"/>
            <w:noWrap/>
            <w:vAlign w:val="bottom"/>
            <w:hideMark/>
          </w:tcPr>
          <w:p w14:paraId="6CB6A20F"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5740A1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35,330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3FB3085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4,990</w:t>
            </w:r>
          </w:p>
        </w:tc>
        <w:tc>
          <w:tcPr>
            <w:tcW w:w="232" w:type="pct"/>
            <w:tcBorders>
              <w:top w:val="single" w:sz="4" w:space="0" w:color="auto"/>
              <w:left w:val="nil"/>
              <w:bottom w:val="dotted" w:sz="4" w:space="0" w:color="auto"/>
              <w:right w:val="single" w:sz="4" w:space="0" w:color="auto"/>
            </w:tcBorders>
            <w:shd w:val="clear" w:color="auto" w:fill="auto"/>
            <w:noWrap/>
            <w:vAlign w:val="bottom"/>
            <w:hideMark/>
          </w:tcPr>
          <w:p w14:paraId="5252D29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15,720</w:t>
            </w:r>
          </w:p>
        </w:tc>
        <w:tc>
          <w:tcPr>
            <w:tcW w:w="213" w:type="pct"/>
            <w:tcBorders>
              <w:top w:val="single" w:sz="4" w:space="0" w:color="auto"/>
              <w:left w:val="nil"/>
              <w:bottom w:val="dotted" w:sz="4" w:space="0" w:color="auto"/>
              <w:right w:val="single" w:sz="4" w:space="0" w:color="auto"/>
            </w:tcBorders>
            <w:shd w:val="clear" w:color="auto" w:fill="auto"/>
            <w:noWrap/>
            <w:vAlign w:val="bottom"/>
            <w:hideMark/>
          </w:tcPr>
          <w:p w14:paraId="4E66739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single" w:sz="4" w:space="0" w:color="auto"/>
              <w:left w:val="nil"/>
              <w:bottom w:val="dotted" w:sz="4" w:space="0" w:color="auto"/>
              <w:right w:val="single" w:sz="4" w:space="0" w:color="auto"/>
            </w:tcBorders>
            <w:shd w:val="clear" w:color="auto" w:fill="auto"/>
            <w:noWrap/>
            <w:vAlign w:val="bottom"/>
            <w:hideMark/>
          </w:tcPr>
          <w:p w14:paraId="4B6CC4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single" w:sz="4" w:space="0" w:color="auto"/>
              <w:left w:val="nil"/>
              <w:bottom w:val="dotted" w:sz="4" w:space="0" w:color="auto"/>
              <w:right w:val="single" w:sz="4" w:space="0" w:color="auto"/>
            </w:tcBorders>
            <w:shd w:val="clear" w:color="auto" w:fill="auto"/>
            <w:noWrap/>
            <w:vAlign w:val="bottom"/>
            <w:hideMark/>
          </w:tcPr>
          <w:p w14:paraId="26BAD37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single" w:sz="4" w:space="0" w:color="auto"/>
              <w:left w:val="nil"/>
              <w:bottom w:val="dotted" w:sz="4" w:space="0" w:color="auto"/>
              <w:right w:val="single" w:sz="4" w:space="0" w:color="auto"/>
            </w:tcBorders>
            <w:shd w:val="clear" w:color="auto" w:fill="auto"/>
            <w:noWrap/>
            <w:vAlign w:val="bottom"/>
            <w:hideMark/>
          </w:tcPr>
          <w:p w14:paraId="684E5C5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120</w:t>
            </w:r>
          </w:p>
        </w:tc>
        <w:tc>
          <w:tcPr>
            <w:tcW w:w="285" w:type="pct"/>
            <w:tcBorders>
              <w:top w:val="single" w:sz="4" w:space="0" w:color="auto"/>
              <w:left w:val="nil"/>
              <w:bottom w:val="dotted" w:sz="4" w:space="0" w:color="auto"/>
              <w:right w:val="single" w:sz="4" w:space="0" w:color="auto"/>
            </w:tcBorders>
            <w:shd w:val="clear" w:color="auto" w:fill="auto"/>
            <w:noWrap/>
            <w:vAlign w:val="bottom"/>
            <w:hideMark/>
          </w:tcPr>
          <w:p w14:paraId="213911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single" w:sz="4" w:space="0" w:color="auto"/>
              <w:left w:val="nil"/>
              <w:bottom w:val="dotted" w:sz="4" w:space="0" w:color="auto"/>
              <w:right w:val="single" w:sz="4" w:space="0" w:color="auto"/>
            </w:tcBorders>
            <w:shd w:val="clear" w:color="auto" w:fill="auto"/>
            <w:noWrap/>
            <w:vAlign w:val="bottom"/>
            <w:hideMark/>
          </w:tcPr>
          <w:p w14:paraId="2557C5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1,000</w:t>
            </w:r>
          </w:p>
        </w:tc>
        <w:tc>
          <w:tcPr>
            <w:tcW w:w="248" w:type="pct"/>
            <w:tcBorders>
              <w:top w:val="single" w:sz="4" w:space="0" w:color="auto"/>
              <w:left w:val="nil"/>
              <w:bottom w:val="dotted" w:sz="4" w:space="0" w:color="auto"/>
              <w:right w:val="single" w:sz="4" w:space="0" w:color="auto"/>
            </w:tcBorders>
            <w:shd w:val="clear" w:color="auto" w:fill="auto"/>
            <w:noWrap/>
            <w:vAlign w:val="bottom"/>
            <w:hideMark/>
          </w:tcPr>
          <w:p w14:paraId="333DC6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57,160</w:t>
            </w:r>
          </w:p>
        </w:tc>
      </w:tr>
      <w:tr w:rsidR="00AF68E7" w:rsidRPr="00AF68E7" w14:paraId="669D67E0" w14:textId="77777777" w:rsidTr="00247E06">
        <w:trPr>
          <w:trHeight w:val="180"/>
          <w:jc w:val="center"/>
        </w:trPr>
        <w:tc>
          <w:tcPr>
            <w:tcW w:w="201" w:type="pct"/>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28DAC48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dotted" w:sz="4" w:space="0" w:color="auto"/>
              <w:left w:val="nil"/>
              <w:bottom w:val="dotted" w:sz="4" w:space="0" w:color="auto"/>
              <w:right w:val="single" w:sz="4" w:space="0" w:color="auto"/>
            </w:tcBorders>
            <w:shd w:val="clear" w:color="auto" w:fill="auto"/>
            <w:noWrap/>
            <w:vAlign w:val="bottom"/>
            <w:hideMark/>
          </w:tcPr>
          <w:p w14:paraId="6BB14D32"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ted" w:sz="4" w:space="0" w:color="auto"/>
              <w:left w:val="nil"/>
              <w:bottom w:val="dotted" w:sz="4" w:space="0" w:color="auto"/>
              <w:right w:val="single" w:sz="4" w:space="0" w:color="auto"/>
            </w:tcBorders>
            <w:shd w:val="clear" w:color="auto" w:fill="auto"/>
            <w:noWrap/>
            <w:vAlign w:val="bottom"/>
            <w:hideMark/>
          </w:tcPr>
          <w:p w14:paraId="0BEB6A2F"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ted" w:sz="4" w:space="0" w:color="auto"/>
              <w:left w:val="nil"/>
              <w:bottom w:val="dotted" w:sz="4" w:space="0" w:color="auto"/>
              <w:right w:val="single" w:sz="4" w:space="0" w:color="auto"/>
            </w:tcBorders>
            <w:shd w:val="clear" w:color="auto" w:fill="auto"/>
            <w:noWrap/>
            <w:vAlign w:val="bottom"/>
            <w:hideMark/>
          </w:tcPr>
          <w:p w14:paraId="615539A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dotted" w:sz="4" w:space="0" w:color="auto"/>
              <w:left w:val="nil"/>
              <w:bottom w:val="dotted" w:sz="4" w:space="0" w:color="auto"/>
              <w:right w:val="single" w:sz="4" w:space="0" w:color="auto"/>
            </w:tcBorders>
            <w:shd w:val="clear" w:color="auto" w:fill="auto"/>
            <w:noWrap/>
            <w:vAlign w:val="bottom"/>
            <w:hideMark/>
          </w:tcPr>
          <w:p w14:paraId="1D91BECB"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B5146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780FD3B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ted" w:sz="4" w:space="0" w:color="auto"/>
              <w:left w:val="nil"/>
              <w:bottom w:val="dotted" w:sz="4" w:space="0" w:color="auto"/>
              <w:right w:val="single" w:sz="4" w:space="0" w:color="auto"/>
            </w:tcBorders>
            <w:shd w:val="clear" w:color="auto" w:fill="auto"/>
            <w:noWrap/>
            <w:vAlign w:val="bottom"/>
            <w:hideMark/>
          </w:tcPr>
          <w:p w14:paraId="123956D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ted" w:sz="4" w:space="0" w:color="auto"/>
              <w:left w:val="nil"/>
              <w:bottom w:val="dotted" w:sz="4" w:space="0" w:color="auto"/>
              <w:right w:val="single" w:sz="4" w:space="0" w:color="auto"/>
            </w:tcBorders>
            <w:shd w:val="clear" w:color="auto" w:fill="auto"/>
            <w:noWrap/>
            <w:vAlign w:val="bottom"/>
            <w:hideMark/>
          </w:tcPr>
          <w:p w14:paraId="3CC638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ted" w:sz="4" w:space="0" w:color="auto"/>
              <w:left w:val="nil"/>
              <w:bottom w:val="dotted" w:sz="4" w:space="0" w:color="auto"/>
              <w:right w:val="single" w:sz="4" w:space="0" w:color="auto"/>
            </w:tcBorders>
            <w:shd w:val="clear" w:color="auto" w:fill="auto"/>
            <w:noWrap/>
            <w:vAlign w:val="bottom"/>
            <w:hideMark/>
          </w:tcPr>
          <w:p w14:paraId="1B67B7A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ted" w:sz="4" w:space="0" w:color="auto"/>
              <w:left w:val="nil"/>
              <w:bottom w:val="dotted" w:sz="4" w:space="0" w:color="auto"/>
              <w:right w:val="single" w:sz="4" w:space="0" w:color="auto"/>
            </w:tcBorders>
            <w:shd w:val="clear" w:color="auto" w:fill="auto"/>
            <w:noWrap/>
            <w:vAlign w:val="bottom"/>
            <w:hideMark/>
          </w:tcPr>
          <w:p w14:paraId="74FE40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ted" w:sz="4" w:space="0" w:color="auto"/>
              <w:left w:val="nil"/>
              <w:bottom w:val="dotted" w:sz="4" w:space="0" w:color="auto"/>
              <w:right w:val="single" w:sz="4" w:space="0" w:color="auto"/>
            </w:tcBorders>
            <w:shd w:val="clear" w:color="auto" w:fill="auto"/>
            <w:noWrap/>
            <w:vAlign w:val="bottom"/>
            <w:hideMark/>
          </w:tcPr>
          <w:p w14:paraId="590E0FE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ted" w:sz="4" w:space="0" w:color="auto"/>
              <w:left w:val="nil"/>
              <w:bottom w:val="dotted" w:sz="4" w:space="0" w:color="auto"/>
              <w:right w:val="single" w:sz="4" w:space="0" w:color="auto"/>
            </w:tcBorders>
            <w:shd w:val="clear" w:color="auto" w:fill="auto"/>
            <w:noWrap/>
            <w:vAlign w:val="bottom"/>
            <w:hideMark/>
          </w:tcPr>
          <w:p w14:paraId="0B84ED2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ted" w:sz="4" w:space="0" w:color="auto"/>
              <w:left w:val="nil"/>
              <w:bottom w:val="dotted" w:sz="4" w:space="0" w:color="auto"/>
              <w:right w:val="single" w:sz="4" w:space="0" w:color="auto"/>
            </w:tcBorders>
            <w:shd w:val="clear" w:color="auto" w:fill="auto"/>
            <w:noWrap/>
            <w:vAlign w:val="bottom"/>
            <w:hideMark/>
          </w:tcPr>
          <w:p w14:paraId="058AE20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ted" w:sz="4" w:space="0" w:color="auto"/>
              <w:left w:val="nil"/>
              <w:bottom w:val="dotted" w:sz="4" w:space="0" w:color="auto"/>
              <w:right w:val="single" w:sz="4" w:space="0" w:color="auto"/>
            </w:tcBorders>
            <w:shd w:val="clear" w:color="auto" w:fill="auto"/>
            <w:noWrap/>
            <w:vAlign w:val="bottom"/>
            <w:hideMark/>
          </w:tcPr>
          <w:p w14:paraId="3C0D55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121092B1"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3FA6F0E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02741F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BED9A22"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253EEADD"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79C4E8F6"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nil"/>
              <w:left w:val="nil"/>
              <w:bottom w:val="dotted" w:sz="4" w:space="0" w:color="auto"/>
              <w:right w:val="single" w:sz="4" w:space="0" w:color="auto"/>
            </w:tcBorders>
            <w:shd w:val="clear" w:color="auto" w:fill="auto"/>
            <w:noWrap/>
            <w:vAlign w:val="bottom"/>
            <w:hideMark/>
          </w:tcPr>
          <w:p w14:paraId="122A2CE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709D71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4F8E3FA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1F2D25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21F97B4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FA69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73A925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3B12430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46A13A6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324B693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F9F681D" w14:textId="77777777" w:rsidTr="00247E06">
        <w:trPr>
          <w:trHeight w:val="180"/>
          <w:jc w:val="center"/>
        </w:trPr>
        <w:tc>
          <w:tcPr>
            <w:tcW w:w="201" w:type="pct"/>
            <w:tcBorders>
              <w:top w:val="nil"/>
              <w:left w:val="single" w:sz="4" w:space="0" w:color="auto"/>
              <w:bottom w:val="dotted" w:sz="4" w:space="0" w:color="auto"/>
              <w:right w:val="single" w:sz="4" w:space="0" w:color="auto"/>
            </w:tcBorders>
            <w:shd w:val="clear" w:color="auto" w:fill="auto"/>
            <w:noWrap/>
            <w:vAlign w:val="bottom"/>
            <w:hideMark/>
          </w:tcPr>
          <w:p w14:paraId="20D841C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nil"/>
              <w:left w:val="nil"/>
              <w:bottom w:val="dotted" w:sz="4" w:space="0" w:color="auto"/>
              <w:right w:val="single" w:sz="4" w:space="0" w:color="auto"/>
            </w:tcBorders>
            <w:shd w:val="clear" w:color="auto" w:fill="auto"/>
            <w:noWrap/>
            <w:vAlign w:val="bottom"/>
            <w:hideMark/>
          </w:tcPr>
          <w:p w14:paraId="235F5E7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1CB78413"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dotted" w:sz="4" w:space="0" w:color="auto"/>
              <w:right w:val="single" w:sz="4" w:space="0" w:color="auto"/>
            </w:tcBorders>
            <w:shd w:val="clear" w:color="auto" w:fill="auto"/>
            <w:noWrap/>
            <w:vAlign w:val="bottom"/>
            <w:hideMark/>
          </w:tcPr>
          <w:p w14:paraId="47529103"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4591FE33" w14:textId="12BA49A2"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nil"/>
              <w:left w:val="nil"/>
              <w:bottom w:val="dotted" w:sz="4" w:space="0" w:color="auto"/>
              <w:right w:val="single" w:sz="4" w:space="0" w:color="auto"/>
            </w:tcBorders>
            <w:shd w:val="clear" w:color="auto" w:fill="auto"/>
            <w:noWrap/>
            <w:vAlign w:val="bottom"/>
            <w:hideMark/>
          </w:tcPr>
          <w:p w14:paraId="0CD1C9C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736128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dotted" w:sz="4" w:space="0" w:color="auto"/>
              <w:right w:val="single" w:sz="4" w:space="0" w:color="auto"/>
            </w:tcBorders>
            <w:shd w:val="clear" w:color="auto" w:fill="auto"/>
            <w:noWrap/>
            <w:vAlign w:val="bottom"/>
            <w:hideMark/>
          </w:tcPr>
          <w:p w14:paraId="2070E8C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dotted" w:sz="4" w:space="0" w:color="auto"/>
              <w:right w:val="single" w:sz="4" w:space="0" w:color="auto"/>
            </w:tcBorders>
            <w:shd w:val="clear" w:color="auto" w:fill="auto"/>
            <w:noWrap/>
            <w:vAlign w:val="bottom"/>
            <w:hideMark/>
          </w:tcPr>
          <w:p w14:paraId="26A0100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dotted" w:sz="4" w:space="0" w:color="auto"/>
              <w:right w:val="single" w:sz="4" w:space="0" w:color="auto"/>
            </w:tcBorders>
            <w:shd w:val="clear" w:color="auto" w:fill="auto"/>
            <w:noWrap/>
            <w:vAlign w:val="bottom"/>
            <w:hideMark/>
          </w:tcPr>
          <w:p w14:paraId="6594040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dotted" w:sz="4" w:space="0" w:color="auto"/>
              <w:right w:val="single" w:sz="4" w:space="0" w:color="auto"/>
            </w:tcBorders>
            <w:shd w:val="clear" w:color="auto" w:fill="auto"/>
            <w:noWrap/>
            <w:vAlign w:val="bottom"/>
            <w:hideMark/>
          </w:tcPr>
          <w:p w14:paraId="7A6A994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dotted" w:sz="4" w:space="0" w:color="auto"/>
              <w:right w:val="single" w:sz="4" w:space="0" w:color="auto"/>
            </w:tcBorders>
            <w:shd w:val="clear" w:color="auto" w:fill="auto"/>
            <w:noWrap/>
            <w:vAlign w:val="bottom"/>
            <w:hideMark/>
          </w:tcPr>
          <w:p w14:paraId="6687A08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shd w:val="clear" w:color="auto" w:fill="auto"/>
            <w:noWrap/>
            <w:vAlign w:val="bottom"/>
            <w:hideMark/>
          </w:tcPr>
          <w:p w14:paraId="7C26EDA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dotted" w:sz="4" w:space="0" w:color="auto"/>
              <w:right w:val="single" w:sz="4" w:space="0" w:color="auto"/>
            </w:tcBorders>
            <w:shd w:val="clear" w:color="auto" w:fill="auto"/>
            <w:noWrap/>
            <w:vAlign w:val="bottom"/>
            <w:hideMark/>
          </w:tcPr>
          <w:p w14:paraId="7C7814D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dotted" w:sz="4" w:space="0" w:color="auto"/>
              <w:right w:val="single" w:sz="4" w:space="0" w:color="auto"/>
            </w:tcBorders>
            <w:shd w:val="clear" w:color="auto" w:fill="auto"/>
            <w:noWrap/>
            <w:vAlign w:val="bottom"/>
            <w:hideMark/>
          </w:tcPr>
          <w:p w14:paraId="25C4F2B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630A3C9" w14:textId="77777777" w:rsidTr="00247E06">
        <w:trPr>
          <w:trHeight w:val="180"/>
          <w:jc w:val="center"/>
        </w:trPr>
        <w:tc>
          <w:tcPr>
            <w:tcW w:w="201" w:type="pct"/>
            <w:tcBorders>
              <w:top w:val="nil"/>
              <w:left w:val="single" w:sz="4" w:space="0" w:color="auto"/>
              <w:bottom w:val="dotDash" w:sz="4" w:space="0" w:color="auto"/>
              <w:right w:val="single" w:sz="4" w:space="0" w:color="auto"/>
            </w:tcBorders>
            <w:shd w:val="clear" w:color="auto" w:fill="auto"/>
            <w:noWrap/>
            <w:vAlign w:val="bottom"/>
            <w:hideMark/>
          </w:tcPr>
          <w:p w14:paraId="7169E50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92</w:t>
            </w:r>
          </w:p>
        </w:tc>
        <w:tc>
          <w:tcPr>
            <w:tcW w:w="238" w:type="pct"/>
            <w:tcBorders>
              <w:top w:val="nil"/>
              <w:left w:val="nil"/>
              <w:bottom w:val="nil"/>
              <w:right w:val="single" w:sz="4" w:space="0" w:color="auto"/>
            </w:tcBorders>
            <w:shd w:val="clear" w:color="auto" w:fill="auto"/>
            <w:noWrap/>
            <w:vAlign w:val="bottom"/>
            <w:hideMark/>
          </w:tcPr>
          <w:p w14:paraId="0683CB6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nil"/>
              <w:right w:val="single" w:sz="4" w:space="0" w:color="auto"/>
            </w:tcBorders>
            <w:shd w:val="clear" w:color="auto" w:fill="auto"/>
            <w:noWrap/>
            <w:vAlign w:val="bottom"/>
            <w:hideMark/>
          </w:tcPr>
          <w:p w14:paraId="091F1F7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nil"/>
              <w:left w:val="nil"/>
              <w:bottom w:val="nil"/>
              <w:right w:val="single" w:sz="4" w:space="0" w:color="auto"/>
            </w:tcBorders>
            <w:shd w:val="clear" w:color="auto" w:fill="auto"/>
            <w:noWrap/>
            <w:vAlign w:val="bottom"/>
            <w:hideMark/>
          </w:tcPr>
          <w:p w14:paraId="0A07B590"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nil"/>
              <w:right w:val="single" w:sz="4" w:space="0" w:color="auto"/>
            </w:tcBorders>
            <w:shd w:val="clear" w:color="auto" w:fill="auto"/>
            <w:noWrap/>
            <w:vAlign w:val="bottom"/>
            <w:hideMark/>
          </w:tcPr>
          <w:p w14:paraId="64CCFCCC" w14:textId="4BF4FEB6"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nil"/>
              <w:left w:val="nil"/>
              <w:bottom w:val="nil"/>
              <w:right w:val="single" w:sz="4" w:space="0" w:color="auto"/>
            </w:tcBorders>
            <w:shd w:val="clear" w:color="auto" w:fill="auto"/>
            <w:noWrap/>
            <w:vAlign w:val="bottom"/>
            <w:hideMark/>
          </w:tcPr>
          <w:p w14:paraId="270B13C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6F0166F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nil"/>
              <w:left w:val="nil"/>
              <w:bottom w:val="nil"/>
              <w:right w:val="single" w:sz="4" w:space="0" w:color="auto"/>
            </w:tcBorders>
            <w:shd w:val="clear" w:color="auto" w:fill="auto"/>
            <w:noWrap/>
            <w:vAlign w:val="bottom"/>
            <w:hideMark/>
          </w:tcPr>
          <w:p w14:paraId="23D8171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nil"/>
              <w:left w:val="nil"/>
              <w:bottom w:val="nil"/>
              <w:right w:val="single" w:sz="4" w:space="0" w:color="auto"/>
            </w:tcBorders>
            <w:shd w:val="clear" w:color="auto" w:fill="auto"/>
            <w:noWrap/>
            <w:vAlign w:val="bottom"/>
            <w:hideMark/>
          </w:tcPr>
          <w:p w14:paraId="33FB269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nil"/>
              <w:left w:val="nil"/>
              <w:bottom w:val="nil"/>
              <w:right w:val="single" w:sz="4" w:space="0" w:color="auto"/>
            </w:tcBorders>
            <w:shd w:val="clear" w:color="auto" w:fill="auto"/>
            <w:noWrap/>
            <w:vAlign w:val="bottom"/>
            <w:hideMark/>
          </w:tcPr>
          <w:p w14:paraId="45039EF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nil"/>
              <w:left w:val="nil"/>
              <w:bottom w:val="nil"/>
              <w:right w:val="single" w:sz="4" w:space="0" w:color="auto"/>
            </w:tcBorders>
            <w:shd w:val="clear" w:color="auto" w:fill="auto"/>
            <w:noWrap/>
            <w:vAlign w:val="bottom"/>
            <w:hideMark/>
          </w:tcPr>
          <w:p w14:paraId="36F6EB4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nil"/>
              <w:left w:val="nil"/>
              <w:bottom w:val="nil"/>
              <w:right w:val="single" w:sz="4" w:space="0" w:color="auto"/>
            </w:tcBorders>
            <w:shd w:val="clear" w:color="auto" w:fill="auto"/>
            <w:noWrap/>
            <w:vAlign w:val="bottom"/>
            <w:hideMark/>
          </w:tcPr>
          <w:p w14:paraId="39AC284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nil"/>
              <w:left w:val="nil"/>
              <w:bottom w:val="nil"/>
              <w:right w:val="single" w:sz="4" w:space="0" w:color="auto"/>
            </w:tcBorders>
            <w:shd w:val="clear" w:color="auto" w:fill="auto"/>
            <w:noWrap/>
            <w:vAlign w:val="bottom"/>
            <w:hideMark/>
          </w:tcPr>
          <w:p w14:paraId="1C921BD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nil"/>
              <w:left w:val="nil"/>
              <w:bottom w:val="nil"/>
              <w:right w:val="single" w:sz="4" w:space="0" w:color="auto"/>
            </w:tcBorders>
            <w:shd w:val="clear" w:color="auto" w:fill="auto"/>
            <w:noWrap/>
            <w:vAlign w:val="bottom"/>
            <w:hideMark/>
          </w:tcPr>
          <w:p w14:paraId="2C41C33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nil"/>
              <w:left w:val="nil"/>
              <w:bottom w:val="nil"/>
              <w:right w:val="single" w:sz="4" w:space="0" w:color="auto"/>
            </w:tcBorders>
            <w:shd w:val="clear" w:color="auto" w:fill="auto"/>
            <w:noWrap/>
            <w:vAlign w:val="bottom"/>
            <w:hideMark/>
          </w:tcPr>
          <w:p w14:paraId="71EC02B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r>
      <w:tr w:rsidR="00AF68E7" w:rsidRPr="00AF68E7" w14:paraId="0C59D8D9"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3081B2E"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92</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3907804A"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dotDash" w:sz="4" w:space="0" w:color="auto"/>
              <w:left w:val="nil"/>
              <w:bottom w:val="single" w:sz="4" w:space="0" w:color="auto"/>
              <w:right w:val="single" w:sz="4" w:space="0" w:color="auto"/>
            </w:tcBorders>
            <w:shd w:val="clear" w:color="auto" w:fill="auto"/>
            <w:noWrap/>
            <w:vAlign w:val="bottom"/>
            <w:hideMark/>
          </w:tcPr>
          <w:p w14:paraId="6FD162C8" w14:textId="7039B233"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Instituti i Studimeve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Krimeve 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 xml:space="preserve"> Komunizmit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4EC792E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dotDash" w:sz="4" w:space="0" w:color="auto"/>
              <w:left w:val="nil"/>
              <w:bottom w:val="single" w:sz="4" w:space="0" w:color="auto"/>
              <w:right w:val="single" w:sz="4" w:space="0" w:color="auto"/>
            </w:tcBorders>
            <w:shd w:val="clear" w:color="auto" w:fill="auto"/>
            <w:noWrap/>
            <w:vAlign w:val="bottom"/>
            <w:hideMark/>
          </w:tcPr>
          <w:p w14:paraId="595CB377"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545DB17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35,330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96F4A1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4,990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2D7A8FAD"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15,720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1E6BD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1C03DFE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5BB0CA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850A6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120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913769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3AB8B414"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5AE1327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57,160</w:t>
            </w:r>
          </w:p>
        </w:tc>
      </w:tr>
      <w:tr w:rsidR="00AF68E7" w:rsidRPr="00AF68E7" w14:paraId="1E70C74A"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DE0B999"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613D085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dotDash" w:sz="4" w:space="0" w:color="auto"/>
              <w:left w:val="nil"/>
              <w:bottom w:val="dotted" w:sz="4" w:space="0" w:color="auto"/>
              <w:right w:val="single" w:sz="4" w:space="0" w:color="auto"/>
            </w:tcBorders>
            <w:shd w:val="clear" w:color="auto" w:fill="auto"/>
            <w:noWrap/>
            <w:vAlign w:val="bottom"/>
            <w:hideMark/>
          </w:tcPr>
          <w:p w14:paraId="7D75987D"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Planifikimi, Menaxhimi dhe Administrimi</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2367FE08"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1</w:t>
            </w:r>
          </w:p>
        </w:tc>
        <w:tc>
          <w:tcPr>
            <w:tcW w:w="464" w:type="pct"/>
            <w:tcBorders>
              <w:top w:val="dotDash" w:sz="4" w:space="0" w:color="auto"/>
              <w:left w:val="nil"/>
              <w:bottom w:val="dotted" w:sz="4" w:space="0" w:color="auto"/>
              <w:right w:val="single" w:sz="4" w:space="0" w:color="auto"/>
            </w:tcBorders>
            <w:shd w:val="clear" w:color="auto" w:fill="auto"/>
            <w:noWrap/>
            <w:vAlign w:val="bottom"/>
            <w:hideMark/>
          </w:tcPr>
          <w:p w14:paraId="67892DE1"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Çelje nga buxheti</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4B1FA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105,900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AEB05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18,100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7543ED9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26,100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49FDCC1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88B3DF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0D3E0C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5B62FB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7F62A23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05F60CD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15,800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4B588846"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165,900</w:t>
            </w:r>
          </w:p>
        </w:tc>
      </w:tr>
      <w:tr w:rsidR="00AF68E7" w:rsidRPr="00AF68E7" w14:paraId="135FF8F8"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79A1DE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1E79ED5A"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469365A5"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1FAF3D84"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2</w:t>
            </w:r>
          </w:p>
        </w:tc>
        <w:tc>
          <w:tcPr>
            <w:tcW w:w="464" w:type="pct"/>
            <w:tcBorders>
              <w:top w:val="nil"/>
              <w:left w:val="nil"/>
              <w:bottom w:val="dotted" w:sz="4" w:space="0" w:color="auto"/>
              <w:right w:val="single" w:sz="4" w:space="0" w:color="auto"/>
            </w:tcBorders>
            <w:shd w:val="clear" w:color="auto" w:fill="auto"/>
            <w:noWrap/>
            <w:vAlign w:val="bottom"/>
            <w:hideMark/>
          </w:tcPr>
          <w:p w14:paraId="20D7AAE0"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Financim i huaj</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CC316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3436FD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265330"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0252283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24DE70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049A044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23A2CAD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374BA88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6C8C9BB4"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693E3ABB"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3E519F71"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63DEFE2F"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7CCA44D6"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76BFB7EE"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34001EC5"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3</w:t>
            </w:r>
          </w:p>
        </w:tc>
        <w:tc>
          <w:tcPr>
            <w:tcW w:w="464" w:type="pct"/>
            <w:tcBorders>
              <w:top w:val="nil"/>
              <w:left w:val="nil"/>
              <w:bottom w:val="dotted" w:sz="4" w:space="0" w:color="auto"/>
              <w:right w:val="single" w:sz="4" w:space="0" w:color="auto"/>
            </w:tcBorders>
            <w:shd w:val="clear" w:color="auto" w:fill="auto"/>
            <w:noWrap/>
            <w:vAlign w:val="bottom"/>
            <w:hideMark/>
          </w:tcPr>
          <w:p w14:paraId="03A94868"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Kostot lokale </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04B734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9925F2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F595EB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6294775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74B40A8A"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3A05559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79B0FBE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15BDF29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3311555E"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B04B2F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11A2FF56"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5C5E8E5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3288573C"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ted" w:sz="4" w:space="0" w:color="auto"/>
              <w:right w:val="single" w:sz="4" w:space="0" w:color="auto"/>
            </w:tcBorders>
            <w:shd w:val="clear" w:color="auto" w:fill="auto"/>
            <w:noWrap/>
            <w:vAlign w:val="bottom"/>
            <w:hideMark/>
          </w:tcPr>
          <w:p w14:paraId="33875D48"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6B126DB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4</w:t>
            </w:r>
          </w:p>
        </w:tc>
        <w:tc>
          <w:tcPr>
            <w:tcW w:w="464" w:type="pct"/>
            <w:tcBorders>
              <w:top w:val="nil"/>
              <w:left w:val="nil"/>
              <w:bottom w:val="dotted" w:sz="4" w:space="0" w:color="auto"/>
              <w:right w:val="single" w:sz="4" w:space="0" w:color="auto"/>
            </w:tcBorders>
            <w:shd w:val="clear" w:color="auto" w:fill="auto"/>
            <w:noWrap/>
            <w:vAlign w:val="bottom"/>
            <w:hideMark/>
          </w:tcPr>
          <w:p w14:paraId="3D090304" w14:textId="2574F3D0"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TVSH, Detyrim</w:t>
            </w:r>
            <w:r w:rsidR="00CC67B1" w:rsidRPr="00AF68E7">
              <w:rPr>
                <w:rFonts w:ascii="Arial" w:eastAsia="Times New Roman" w:hAnsi="Arial" w:cs="Arial"/>
                <w:sz w:val="10"/>
                <w:szCs w:val="10"/>
              </w:rPr>
              <w:t>e</w:t>
            </w:r>
            <w:r w:rsidRPr="00AF68E7">
              <w:rPr>
                <w:rFonts w:ascii="Arial" w:eastAsia="Times New Roman" w:hAnsi="Arial" w:cs="Arial"/>
                <w:sz w:val="10"/>
                <w:szCs w:val="10"/>
              </w:rPr>
              <w:t xml:space="preserve"> doganore</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1DC586F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3DD8B69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dotted" w:sz="4" w:space="0" w:color="auto"/>
              <w:right w:val="single" w:sz="4" w:space="0" w:color="auto"/>
            </w:tcBorders>
            <w:shd w:val="clear" w:color="auto" w:fill="auto"/>
            <w:noWrap/>
            <w:vAlign w:val="bottom"/>
            <w:hideMark/>
          </w:tcPr>
          <w:p w14:paraId="3DE24D9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dotted" w:sz="4" w:space="0" w:color="auto"/>
              <w:right w:val="single" w:sz="4" w:space="0" w:color="auto"/>
            </w:tcBorders>
            <w:shd w:val="clear" w:color="auto" w:fill="auto"/>
            <w:noWrap/>
            <w:vAlign w:val="bottom"/>
            <w:hideMark/>
          </w:tcPr>
          <w:p w14:paraId="2DC6BE2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dotted" w:sz="4" w:space="0" w:color="auto"/>
              <w:right w:val="single" w:sz="4" w:space="0" w:color="auto"/>
            </w:tcBorders>
            <w:shd w:val="clear" w:color="auto" w:fill="auto"/>
            <w:noWrap/>
            <w:vAlign w:val="bottom"/>
            <w:hideMark/>
          </w:tcPr>
          <w:p w14:paraId="3C795EB1"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dotted" w:sz="4" w:space="0" w:color="auto"/>
              <w:right w:val="single" w:sz="4" w:space="0" w:color="auto"/>
            </w:tcBorders>
            <w:shd w:val="clear" w:color="auto" w:fill="auto"/>
            <w:noWrap/>
            <w:vAlign w:val="bottom"/>
            <w:hideMark/>
          </w:tcPr>
          <w:p w14:paraId="1732908F"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dotted" w:sz="4" w:space="0" w:color="auto"/>
              <w:right w:val="single" w:sz="4" w:space="0" w:color="auto"/>
            </w:tcBorders>
            <w:shd w:val="clear" w:color="auto" w:fill="auto"/>
            <w:noWrap/>
            <w:vAlign w:val="bottom"/>
            <w:hideMark/>
          </w:tcPr>
          <w:p w14:paraId="09E072C7"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shd w:val="clear" w:color="auto" w:fill="auto"/>
            <w:noWrap/>
            <w:vAlign w:val="bottom"/>
            <w:hideMark/>
          </w:tcPr>
          <w:p w14:paraId="029FF1F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dotted" w:sz="4" w:space="0" w:color="auto"/>
              <w:right w:val="single" w:sz="4" w:space="0" w:color="auto"/>
            </w:tcBorders>
            <w:shd w:val="clear" w:color="auto" w:fill="auto"/>
            <w:noWrap/>
            <w:vAlign w:val="bottom"/>
            <w:hideMark/>
          </w:tcPr>
          <w:p w14:paraId="4D11867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dotted" w:sz="4" w:space="0" w:color="auto"/>
              <w:right w:val="single" w:sz="4" w:space="0" w:color="auto"/>
            </w:tcBorders>
            <w:shd w:val="clear" w:color="auto" w:fill="auto"/>
            <w:noWrap/>
            <w:vAlign w:val="bottom"/>
            <w:hideMark/>
          </w:tcPr>
          <w:p w14:paraId="34613E62"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454DA534" w14:textId="77777777" w:rsidTr="00247E06">
        <w:trPr>
          <w:trHeight w:val="180"/>
          <w:jc w:val="center"/>
        </w:trPr>
        <w:tc>
          <w:tcPr>
            <w:tcW w:w="201" w:type="pct"/>
            <w:tcBorders>
              <w:top w:val="dotDash" w:sz="4" w:space="0" w:color="auto"/>
              <w:left w:val="single" w:sz="4" w:space="0" w:color="auto"/>
              <w:bottom w:val="dotted" w:sz="4" w:space="0" w:color="auto"/>
              <w:right w:val="single" w:sz="4" w:space="0" w:color="auto"/>
            </w:tcBorders>
            <w:shd w:val="clear" w:color="auto" w:fill="auto"/>
            <w:noWrap/>
            <w:vAlign w:val="bottom"/>
            <w:hideMark/>
          </w:tcPr>
          <w:p w14:paraId="352A2F87"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95</w:t>
            </w:r>
          </w:p>
        </w:tc>
        <w:tc>
          <w:tcPr>
            <w:tcW w:w="238" w:type="pct"/>
            <w:tcBorders>
              <w:top w:val="dotDash" w:sz="4" w:space="0" w:color="auto"/>
              <w:left w:val="nil"/>
              <w:bottom w:val="dotted" w:sz="4" w:space="0" w:color="auto"/>
              <w:right w:val="single" w:sz="4" w:space="0" w:color="auto"/>
            </w:tcBorders>
            <w:shd w:val="clear" w:color="auto" w:fill="auto"/>
            <w:noWrap/>
            <w:vAlign w:val="bottom"/>
            <w:hideMark/>
          </w:tcPr>
          <w:p w14:paraId="2E6E2B1B"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01110</w:t>
            </w:r>
          </w:p>
        </w:tc>
        <w:tc>
          <w:tcPr>
            <w:tcW w:w="1409" w:type="pct"/>
            <w:tcBorders>
              <w:top w:val="nil"/>
              <w:left w:val="nil"/>
              <w:bottom w:val="dotDash" w:sz="4" w:space="0" w:color="auto"/>
              <w:right w:val="single" w:sz="4" w:space="0" w:color="auto"/>
            </w:tcBorders>
            <w:shd w:val="clear" w:color="auto" w:fill="auto"/>
            <w:noWrap/>
            <w:vAlign w:val="bottom"/>
            <w:hideMark/>
          </w:tcPr>
          <w:p w14:paraId="53787536" w14:textId="77777777" w:rsidR="00247E06" w:rsidRPr="00AF68E7" w:rsidRDefault="00247E06" w:rsidP="008F5E16">
            <w:pPr>
              <w:spacing w:after="0" w:line="240" w:lineRule="auto"/>
              <w:rPr>
                <w:rFonts w:ascii="Arial" w:eastAsia="Times New Roman" w:hAnsi="Arial" w:cs="Arial"/>
                <w:b/>
                <w:bCs/>
                <w:sz w:val="10"/>
                <w:szCs w:val="10"/>
              </w:rPr>
            </w:pPr>
            <w:r w:rsidRPr="00AF68E7">
              <w:rPr>
                <w:rFonts w:ascii="Arial" w:eastAsia="Times New Roman" w:hAnsi="Arial" w:cs="Arial"/>
                <w:b/>
                <w:bCs/>
                <w:sz w:val="10"/>
                <w:szCs w:val="10"/>
              </w:rPr>
              <w:t> </w:t>
            </w:r>
          </w:p>
        </w:tc>
        <w:tc>
          <w:tcPr>
            <w:tcW w:w="139" w:type="pct"/>
            <w:tcBorders>
              <w:top w:val="dotDash" w:sz="4" w:space="0" w:color="auto"/>
              <w:left w:val="nil"/>
              <w:bottom w:val="dotted" w:sz="4" w:space="0" w:color="auto"/>
              <w:right w:val="single" w:sz="4" w:space="0" w:color="auto"/>
            </w:tcBorders>
            <w:shd w:val="clear" w:color="auto" w:fill="auto"/>
            <w:noWrap/>
            <w:vAlign w:val="bottom"/>
            <w:hideMark/>
          </w:tcPr>
          <w:p w14:paraId="4F35809E"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5</w:t>
            </w:r>
          </w:p>
        </w:tc>
        <w:tc>
          <w:tcPr>
            <w:tcW w:w="464" w:type="pct"/>
            <w:tcBorders>
              <w:top w:val="nil"/>
              <w:left w:val="nil"/>
              <w:bottom w:val="dotDash" w:sz="4" w:space="0" w:color="auto"/>
              <w:right w:val="single" w:sz="4" w:space="0" w:color="auto"/>
            </w:tcBorders>
            <w:shd w:val="clear" w:color="auto" w:fill="auto"/>
            <w:noWrap/>
            <w:vAlign w:val="bottom"/>
            <w:hideMark/>
          </w:tcPr>
          <w:p w14:paraId="52940BBB" w14:textId="192C760F"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xml:space="preserve">Nga </w:t>
            </w:r>
            <w:r w:rsidR="00F01752" w:rsidRPr="00AF68E7">
              <w:rPr>
                <w:rFonts w:ascii="Arial" w:eastAsia="Times New Roman" w:hAnsi="Arial" w:cs="Arial"/>
                <w:sz w:val="10"/>
                <w:szCs w:val="10"/>
              </w:rPr>
              <w:t xml:space="preserve">të </w:t>
            </w:r>
            <w:r w:rsidRPr="00AF68E7">
              <w:rPr>
                <w:rFonts w:ascii="Arial" w:eastAsia="Times New Roman" w:hAnsi="Arial" w:cs="Arial"/>
                <w:sz w:val="10"/>
                <w:szCs w:val="10"/>
              </w:rPr>
              <w:t>ardhurat e veta</w:t>
            </w:r>
          </w:p>
        </w:tc>
        <w:tc>
          <w:tcPr>
            <w:tcW w:w="250" w:type="pct"/>
            <w:tcBorders>
              <w:top w:val="dotDash" w:sz="4" w:space="0" w:color="auto"/>
              <w:left w:val="nil"/>
              <w:bottom w:val="nil"/>
              <w:right w:val="single" w:sz="4" w:space="0" w:color="auto"/>
            </w:tcBorders>
            <w:shd w:val="clear" w:color="auto" w:fill="auto"/>
            <w:noWrap/>
            <w:vAlign w:val="bottom"/>
            <w:hideMark/>
          </w:tcPr>
          <w:p w14:paraId="1492F91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656A163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32" w:type="pct"/>
            <w:tcBorders>
              <w:top w:val="dotDash" w:sz="4" w:space="0" w:color="auto"/>
              <w:left w:val="nil"/>
              <w:bottom w:val="nil"/>
              <w:right w:val="single" w:sz="4" w:space="0" w:color="auto"/>
            </w:tcBorders>
            <w:shd w:val="clear" w:color="auto" w:fill="auto"/>
            <w:noWrap/>
            <w:vAlign w:val="bottom"/>
            <w:hideMark/>
          </w:tcPr>
          <w:p w14:paraId="31E2D3F5"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3" w:type="pct"/>
            <w:tcBorders>
              <w:top w:val="dotDash" w:sz="4" w:space="0" w:color="auto"/>
              <w:left w:val="nil"/>
              <w:bottom w:val="nil"/>
              <w:right w:val="single" w:sz="4" w:space="0" w:color="auto"/>
            </w:tcBorders>
            <w:shd w:val="clear" w:color="auto" w:fill="auto"/>
            <w:noWrap/>
            <w:vAlign w:val="bottom"/>
            <w:hideMark/>
          </w:tcPr>
          <w:p w14:paraId="65EA3CA3"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348" w:type="pct"/>
            <w:tcBorders>
              <w:top w:val="dotDash" w:sz="4" w:space="0" w:color="auto"/>
              <w:left w:val="nil"/>
              <w:bottom w:val="nil"/>
              <w:right w:val="single" w:sz="4" w:space="0" w:color="auto"/>
            </w:tcBorders>
            <w:shd w:val="clear" w:color="auto" w:fill="auto"/>
            <w:noWrap/>
            <w:vAlign w:val="bottom"/>
            <w:hideMark/>
          </w:tcPr>
          <w:p w14:paraId="662522D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16" w:type="pct"/>
            <w:tcBorders>
              <w:top w:val="dotDash" w:sz="4" w:space="0" w:color="auto"/>
              <w:left w:val="nil"/>
              <w:bottom w:val="nil"/>
              <w:right w:val="single" w:sz="4" w:space="0" w:color="auto"/>
            </w:tcBorders>
            <w:shd w:val="clear" w:color="auto" w:fill="auto"/>
            <w:noWrap/>
            <w:vAlign w:val="bottom"/>
            <w:hideMark/>
          </w:tcPr>
          <w:p w14:paraId="39B7567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0" w:type="pct"/>
            <w:tcBorders>
              <w:top w:val="dotDash" w:sz="4" w:space="0" w:color="auto"/>
              <w:left w:val="nil"/>
              <w:bottom w:val="nil"/>
              <w:right w:val="single" w:sz="4" w:space="0" w:color="auto"/>
            </w:tcBorders>
            <w:shd w:val="clear" w:color="auto" w:fill="auto"/>
            <w:noWrap/>
            <w:vAlign w:val="bottom"/>
            <w:hideMark/>
          </w:tcPr>
          <w:p w14:paraId="497D1FCC"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85" w:type="pct"/>
            <w:tcBorders>
              <w:top w:val="dotDash" w:sz="4" w:space="0" w:color="auto"/>
              <w:left w:val="nil"/>
              <w:bottom w:val="nil"/>
              <w:right w:val="single" w:sz="4" w:space="0" w:color="auto"/>
            </w:tcBorders>
            <w:shd w:val="clear" w:color="auto" w:fill="auto"/>
            <w:noWrap/>
            <w:vAlign w:val="bottom"/>
            <w:hideMark/>
          </w:tcPr>
          <w:p w14:paraId="6039A5A8"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56" w:type="pct"/>
            <w:tcBorders>
              <w:top w:val="dotDash" w:sz="4" w:space="0" w:color="auto"/>
              <w:left w:val="nil"/>
              <w:bottom w:val="nil"/>
              <w:right w:val="single" w:sz="4" w:space="0" w:color="auto"/>
            </w:tcBorders>
            <w:shd w:val="clear" w:color="auto" w:fill="auto"/>
            <w:noWrap/>
            <w:vAlign w:val="bottom"/>
            <w:hideMark/>
          </w:tcPr>
          <w:p w14:paraId="1E9501FD"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c>
          <w:tcPr>
            <w:tcW w:w="248" w:type="pct"/>
            <w:tcBorders>
              <w:top w:val="dotDash" w:sz="4" w:space="0" w:color="auto"/>
              <w:left w:val="nil"/>
              <w:bottom w:val="nil"/>
              <w:right w:val="single" w:sz="4" w:space="0" w:color="auto"/>
            </w:tcBorders>
            <w:shd w:val="clear" w:color="auto" w:fill="auto"/>
            <w:noWrap/>
            <w:vAlign w:val="bottom"/>
            <w:hideMark/>
          </w:tcPr>
          <w:p w14:paraId="557A0639" w14:textId="77777777" w:rsidR="00247E06" w:rsidRPr="00AF68E7" w:rsidRDefault="00247E06" w:rsidP="008F5E16">
            <w:pPr>
              <w:spacing w:after="0" w:line="240" w:lineRule="auto"/>
              <w:jc w:val="right"/>
              <w:rPr>
                <w:rFonts w:ascii="Arial" w:eastAsia="Times New Roman" w:hAnsi="Arial" w:cs="Arial"/>
                <w:sz w:val="10"/>
                <w:szCs w:val="10"/>
              </w:rPr>
            </w:pPr>
            <w:r w:rsidRPr="00AF68E7">
              <w:rPr>
                <w:rFonts w:ascii="Arial" w:eastAsia="Times New Roman" w:hAnsi="Arial" w:cs="Arial"/>
                <w:sz w:val="10"/>
                <w:szCs w:val="10"/>
              </w:rPr>
              <w:t>0</w:t>
            </w:r>
          </w:p>
        </w:tc>
      </w:tr>
      <w:tr w:rsidR="00AF68E7" w:rsidRPr="00AF68E7" w14:paraId="61B5A3E0" w14:textId="77777777" w:rsidTr="00247E06">
        <w:trPr>
          <w:trHeight w:val="180"/>
          <w:jc w:val="center"/>
        </w:trPr>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EC79654"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95</w:t>
            </w:r>
          </w:p>
        </w:tc>
        <w:tc>
          <w:tcPr>
            <w:tcW w:w="238" w:type="pct"/>
            <w:tcBorders>
              <w:top w:val="dotDash" w:sz="4" w:space="0" w:color="auto"/>
              <w:left w:val="nil"/>
              <w:bottom w:val="single" w:sz="4" w:space="0" w:color="auto"/>
              <w:right w:val="single" w:sz="4" w:space="0" w:color="auto"/>
            </w:tcBorders>
            <w:shd w:val="clear" w:color="auto" w:fill="auto"/>
            <w:noWrap/>
            <w:vAlign w:val="bottom"/>
            <w:hideMark/>
          </w:tcPr>
          <w:p w14:paraId="59DEF792" w14:textId="77777777"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s</w:t>
            </w:r>
          </w:p>
        </w:tc>
        <w:tc>
          <w:tcPr>
            <w:tcW w:w="1409" w:type="pct"/>
            <w:tcBorders>
              <w:top w:val="nil"/>
              <w:left w:val="nil"/>
              <w:bottom w:val="single" w:sz="4" w:space="0" w:color="auto"/>
              <w:right w:val="single" w:sz="4" w:space="0" w:color="auto"/>
            </w:tcBorders>
            <w:shd w:val="clear" w:color="auto" w:fill="auto"/>
            <w:noWrap/>
            <w:vAlign w:val="bottom"/>
            <w:hideMark/>
          </w:tcPr>
          <w:p w14:paraId="59CC7AD2" w14:textId="7F2E75B9" w:rsidR="00247E06" w:rsidRPr="00AF68E7" w:rsidRDefault="00247E06" w:rsidP="008F5E16">
            <w:pPr>
              <w:spacing w:after="0" w:line="240" w:lineRule="auto"/>
              <w:jc w:val="center"/>
              <w:rPr>
                <w:rFonts w:ascii="Arial" w:eastAsia="Times New Roman" w:hAnsi="Arial" w:cs="Arial"/>
                <w:b/>
                <w:bCs/>
                <w:sz w:val="10"/>
                <w:szCs w:val="10"/>
              </w:rPr>
            </w:pPr>
            <w:r w:rsidRPr="00AF68E7">
              <w:rPr>
                <w:rFonts w:ascii="Arial" w:eastAsia="Times New Roman" w:hAnsi="Arial" w:cs="Arial"/>
                <w:b/>
                <w:bCs/>
                <w:sz w:val="10"/>
                <w:szCs w:val="10"/>
              </w:rPr>
              <w:t xml:space="preserve">Autoriteti </w:t>
            </w:r>
            <w:r w:rsidR="00CC67B1" w:rsidRPr="00AF68E7">
              <w:rPr>
                <w:rFonts w:ascii="Arial" w:eastAsia="Times New Roman" w:hAnsi="Arial" w:cs="Arial"/>
                <w:b/>
                <w:bCs/>
                <w:sz w:val="10"/>
                <w:szCs w:val="10"/>
              </w:rPr>
              <w:t>për</w:t>
            </w:r>
            <w:r w:rsidRPr="00AF68E7">
              <w:rPr>
                <w:rFonts w:ascii="Arial" w:eastAsia="Times New Roman" w:hAnsi="Arial" w:cs="Arial"/>
                <w:b/>
                <w:bCs/>
                <w:sz w:val="10"/>
                <w:szCs w:val="10"/>
              </w:rPr>
              <w:t xml:space="preserve"> </w:t>
            </w:r>
            <w:r w:rsidR="00F01752" w:rsidRPr="00AF68E7">
              <w:rPr>
                <w:rFonts w:ascii="Arial" w:eastAsia="Times New Roman" w:hAnsi="Arial" w:cs="Arial"/>
                <w:b/>
                <w:sz w:val="10"/>
                <w:szCs w:val="10"/>
              </w:rPr>
              <w:t>të</w:t>
            </w:r>
            <w:r w:rsidRPr="00AF68E7">
              <w:rPr>
                <w:rFonts w:ascii="Arial" w:eastAsia="Times New Roman" w:hAnsi="Arial" w:cs="Arial"/>
                <w:b/>
                <w:bCs/>
                <w:sz w:val="10"/>
                <w:szCs w:val="10"/>
              </w:rPr>
              <w:t xml:space="preserve"> Drejt</w:t>
            </w:r>
            <w:r w:rsidR="00CC67B1" w:rsidRPr="00AF68E7">
              <w:rPr>
                <w:rFonts w:ascii="Arial" w:eastAsia="Times New Roman" w:hAnsi="Arial" w:cs="Arial"/>
                <w:b/>
                <w:bCs/>
                <w:sz w:val="10"/>
                <w:szCs w:val="10"/>
              </w:rPr>
              <w:t>ë</w:t>
            </w:r>
            <w:r w:rsidRPr="00AF68E7">
              <w:rPr>
                <w:rFonts w:ascii="Arial" w:eastAsia="Times New Roman" w:hAnsi="Arial" w:cs="Arial"/>
                <w:b/>
                <w:bCs/>
                <w:sz w:val="10"/>
                <w:szCs w:val="10"/>
              </w:rPr>
              <w:t>n e Informimit</w:t>
            </w:r>
          </w:p>
        </w:tc>
        <w:tc>
          <w:tcPr>
            <w:tcW w:w="139" w:type="pct"/>
            <w:tcBorders>
              <w:top w:val="dotDash" w:sz="4" w:space="0" w:color="auto"/>
              <w:left w:val="nil"/>
              <w:bottom w:val="single" w:sz="4" w:space="0" w:color="auto"/>
              <w:right w:val="single" w:sz="4" w:space="0" w:color="auto"/>
            </w:tcBorders>
            <w:shd w:val="clear" w:color="auto" w:fill="auto"/>
            <w:noWrap/>
            <w:vAlign w:val="bottom"/>
            <w:hideMark/>
          </w:tcPr>
          <w:p w14:paraId="1490C1E1" w14:textId="77777777" w:rsidR="00247E06" w:rsidRPr="00AF68E7" w:rsidRDefault="00247E06" w:rsidP="008F5E16">
            <w:pPr>
              <w:spacing w:after="0" w:line="240" w:lineRule="auto"/>
              <w:jc w:val="center"/>
              <w:rPr>
                <w:rFonts w:ascii="Arial" w:eastAsia="Times New Roman" w:hAnsi="Arial" w:cs="Arial"/>
                <w:sz w:val="10"/>
                <w:szCs w:val="10"/>
              </w:rPr>
            </w:pPr>
            <w:r w:rsidRPr="00AF68E7">
              <w:rPr>
                <w:rFonts w:ascii="Arial" w:eastAsia="Times New Roman" w:hAnsi="Arial" w:cs="Arial"/>
                <w:sz w:val="10"/>
                <w:szCs w:val="10"/>
              </w:rPr>
              <w:t> </w:t>
            </w:r>
          </w:p>
        </w:tc>
        <w:tc>
          <w:tcPr>
            <w:tcW w:w="464" w:type="pct"/>
            <w:tcBorders>
              <w:top w:val="nil"/>
              <w:left w:val="nil"/>
              <w:bottom w:val="single" w:sz="4" w:space="0" w:color="auto"/>
              <w:right w:val="single" w:sz="4" w:space="0" w:color="auto"/>
            </w:tcBorders>
            <w:shd w:val="clear" w:color="auto" w:fill="auto"/>
            <w:noWrap/>
            <w:vAlign w:val="bottom"/>
            <w:hideMark/>
          </w:tcPr>
          <w:p w14:paraId="106A8452" w14:textId="77777777" w:rsidR="00247E06" w:rsidRPr="00AF68E7" w:rsidRDefault="00247E06" w:rsidP="008F5E16">
            <w:pPr>
              <w:spacing w:after="0" w:line="240" w:lineRule="auto"/>
              <w:rPr>
                <w:rFonts w:ascii="Arial" w:eastAsia="Times New Roman" w:hAnsi="Arial" w:cs="Arial"/>
                <w:sz w:val="10"/>
                <w:szCs w:val="10"/>
              </w:rPr>
            </w:pPr>
            <w:r w:rsidRPr="00AF68E7">
              <w:rPr>
                <w:rFonts w:ascii="Arial" w:eastAsia="Times New Roman" w:hAnsi="Arial" w:cs="Arial"/>
                <w:sz w:val="10"/>
                <w:szCs w:val="10"/>
              </w:rPr>
              <w:t> </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6162FE60"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105,900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2DC598B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18,100</w:t>
            </w:r>
          </w:p>
        </w:tc>
        <w:tc>
          <w:tcPr>
            <w:tcW w:w="232" w:type="pct"/>
            <w:tcBorders>
              <w:top w:val="dotDash" w:sz="4" w:space="0" w:color="auto"/>
              <w:left w:val="nil"/>
              <w:bottom w:val="single" w:sz="4" w:space="0" w:color="auto"/>
              <w:right w:val="single" w:sz="4" w:space="0" w:color="auto"/>
            </w:tcBorders>
            <w:shd w:val="clear" w:color="auto" w:fill="auto"/>
            <w:noWrap/>
            <w:vAlign w:val="bottom"/>
            <w:hideMark/>
          </w:tcPr>
          <w:p w14:paraId="10819222"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26,100</w:t>
            </w:r>
          </w:p>
        </w:tc>
        <w:tc>
          <w:tcPr>
            <w:tcW w:w="213" w:type="pct"/>
            <w:tcBorders>
              <w:top w:val="dotDash" w:sz="4" w:space="0" w:color="auto"/>
              <w:left w:val="nil"/>
              <w:bottom w:val="single" w:sz="4" w:space="0" w:color="auto"/>
              <w:right w:val="single" w:sz="4" w:space="0" w:color="auto"/>
            </w:tcBorders>
            <w:shd w:val="clear" w:color="auto" w:fill="auto"/>
            <w:noWrap/>
            <w:vAlign w:val="bottom"/>
            <w:hideMark/>
          </w:tcPr>
          <w:p w14:paraId="55CFE569"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348" w:type="pct"/>
            <w:tcBorders>
              <w:top w:val="dotDash" w:sz="4" w:space="0" w:color="auto"/>
              <w:left w:val="nil"/>
              <w:bottom w:val="single" w:sz="4" w:space="0" w:color="auto"/>
              <w:right w:val="single" w:sz="4" w:space="0" w:color="auto"/>
            </w:tcBorders>
            <w:shd w:val="clear" w:color="auto" w:fill="auto"/>
            <w:noWrap/>
            <w:vAlign w:val="bottom"/>
            <w:hideMark/>
          </w:tcPr>
          <w:p w14:paraId="23A0DCCA"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16" w:type="pct"/>
            <w:tcBorders>
              <w:top w:val="dotDash" w:sz="4" w:space="0" w:color="auto"/>
              <w:left w:val="nil"/>
              <w:bottom w:val="single" w:sz="4" w:space="0" w:color="auto"/>
              <w:right w:val="single" w:sz="4" w:space="0" w:color="auto"/>
            </w:tcBorders>
            <w:shd w:val="clear" w:color="auto" w:fill="auto"/>
            <w:noWrap/>
            <w:vAlign w:val="bottom"/>
            <w:hideMark/>
          </w:tcPr>
          <w:p w14:paraId="6D42FD95"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0" w:type="pct"/>
            <w:tcBorders>
              <w:top w:val="dotDash" w:sz="4" w:space="0" w:color="auto"/>
              <w:left w:val="nil"/>
              <w:bottom w:val="single" w:sz="4" w:space="0" w:color="auto"/>
              <w:right w:val="single" w:sz="4" w:space="0" w:color="auto"/>
            </w:tcBorders>
            <w:shd w:val="clear" w:color="auto" w:fill="auto"/>
            <w:noWrap/>
            <w:vAlign w:val="bottom"/>
            <w:hideMark/>
          </w:tcPr>
          <w:p w14:paraId="3E0732EB"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85" w:type="pct"/>
            <w:tcBorders>
              <w:top w:val="dotDash" w:sz="4" w:space="0" w:color="auto"/>
              <w:left w:val="nil"/>
              <w:bottom w:val="single" w:sz="4" w:space="0" w:color="auto"/>
              <w:right w:val="single" w:sz="4" w:space="0" w:color="auto"/>
            </w:tcBorders>
            <w:shd w:val="clear" w:color="auto" w:fill="auto"/>
            <w:noWrap/>
            <w:vAlign w:val="bottom"/>
            <w:hideMark/>
          </w:tcPr>
          <w:p w14:paraId="35392987"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0</w:t>
            </w:r>
          </w:p>
        </w:tc>
        <w:tc>
          <w:tcPr>
            <w:tcW w:w="256" w:type="pct"/>
            <w:tcBorders>
              <w:top w:val="dotDash" w:sz="4" w:space="0" w:color="auto"/>
              <w:left w:val="nil"/>
              <w:bottom w:val="single" w:sz="4" w:space="0" w:color="auto"/>
              <w:right w:val="single" w:sz="4" w:space="0" w:color="auto"/>
            </w:tcBorders>
            <w:shd w:val="clear" w:color="auto" w:fill="auto"/>
            <w:noWrap/>
            <w:vAlign w:val="bottom"/>
            <w:hideMark/>
          </w:tcPr>
          <w:p w14:paraId="6CFAF6CF"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15,800</w:t>
            </w:r>
          </w:p>
        </w:tc>
        <w:tc>
          <w:tcPr>
            <w:tcW w:w="248" w:type="pct"/>
            <w:tcBorders>
              <w:top w:val="dotDash" w:sz="4" w:space="0" w:color="auto"/>
              <w:left w:val="nil"/>
              <w:bottom w:val="single" w:sz="4" w:space="0" w:color="auto"/>
              <w:right w:val="single" w:sz="4" w:space="0" w:color="auto"/>
            </w:tcBorders>
            <w:shd w:val="clear" w:color="auto" w:fill="auto"/>
            <w:noWrap/>
            <w:vAlign w:val="bottom"/>
            <w:hideMark/>
          </w:tcPr>
          <w:p w14:paraId="72DB4A13" w14:textId="77777777" w:rsidR="00247E06" w:rsidRPr="00AF68E7" w:rsidRDefault="00247E06" w:rsidP="008F5E16">
            <w:pPr>
              <w:spacing w:after="0" w:line="240" w:lineRule="auto"/>
              <w:jc w:val="right"/>
              <w:rPr>
                <w:rFonts w:ascii="Arial" w:eastAsia="Times New Roman" w:hAnsi="Arial" w:cs="Arial"/>
                <w:b/>
                <w:bCs/>
                <w:sz w:val="10"/>
                <w:szCs w:val="10"/>
              </w:rPr>
            </w:pPr>
            <w:r w:rsidRPr="00AF68E7">
              <w:rPr>
                <w:rFonts w:ascii="Arial" w:eastAsia="Times New Roman" w:hAnsi="Arial" w:cs="Arial"/>
                <w:b/>
                <w:bCs/>
                <w:sz w:val="10"/>
                <w:szCs w:val="10"/>
              </w:rPr>
              <w:t>165,900</w:t>
            </w:r>
          </w:p>
        </w:tc>
      </w:tr>
    </w:tbl>
    <w:p w14:paraId="105CB4A6" w14:textId="77777777" w:rsidR="00247E06" w:rsidRPr="00AF68E7" w:rsidRDefault="00247E06" w:rsidP="00645CC0">
      <w:pPr>
        <w:spacing w:after="0"/>
        <w:ind w:firstLine="284"/>
        <w:jc w:val="center"/>
        <w:rPr>
          <w:rFonts w:ascii="Garamond" w:hAnsi="Garamond" w:cs="Times New Roman"/>
          <w:b/>
          <w:bCs/>
          <w:sz w:val="24"/>
          <w:szCs w:val="24"/>
        </w:rPr>
      </w:pPr>
    </w:p>
    <w:p w14:paraId="4F8B09D6" w14:textId="77777777" w:rsidR="00247E06" w:rsidRPr="00AF68E7" w:rsidRDefault="00247E06" w:rsidP="00645CC0">
      <w:pPr>
        <w:spacing w:after="0"/>
        <w:ind w:firstLine="284"/>
        <w:jc w:val="center"/>
        <w:rPr>
          <w:rFonts w:ascii="Garamond" w:hAnsi="Garamond" w:cs="Times New Roman"/>
          <w:b/>
          <w:bCs/>
          <w:sz w:val="24"/>
          <w:szCs w:val="24"/>
        </w:rPr>
      </w:pPr>
    </w:p>
    <w:p w14:paraId="2405462A" w14:textId="77777777" w:rsidR="00247E06" w:rsidRPr="00AF68E7" w:rsidRDefault="00247E06" w:rsidP="00645CC0">
      <w:pPr>
        <w:spacing w:after="0"/>
        <w:ind w:firstLine="284"/>
        <w:jc w:val="center"/>
        <w:rPr>
          <w:rFonts w:ascii="Garamond" w:hAnsi="Garamond" w:cs="Times New Roman"/>
          <w:b/>
          <w:bCs/>
          <w:sz w:val="24"/>
          <w:szCs w:val="24"/>
        </w:rPr>
      </w:pPr>
    </w:p>
    <w:p w14:paraId="7961708D" w14:textId="77777777" w:rsidR="00247E06" w:rsidRPr="00AF68E7" w:rsidRDefault="00247E06" w:rsidP="00645CC0">
      <w:pPr>
        <w:spacing w:after="0"/>
        <w:ind w:firstLine="284"/>
        <w:jc w:val="center"/>
        <w:rPr>
          <w:rFonts w:ascii="Garamond" w:hAnsi="Garamond" w:cs="Times New Roman"/>
          <w:b/>
          <w:bCs/>
          <w:sz w:val="24"/>
          <w:szCs w:val="24"/>
        </w:rPr>
      </w:pPr>
    </w:p>
    <w:p w14:paraId="2A27D360" w14:textId="77777777" w:rsidR="00247E06" w:rsidRPr="00AF68E7" w:rsidRDefault="00247E06" w:rsidP="00645CC0">
      <w:pPr>
        <w:spacing w:after="0"/>
        <w:ind w:firstLine="284"/>
        <w:jc w:val="center"/>
        <w:rPr>
          <w:rFonts w:ascii="Garamond" w:hAnsi="Garamond" w:cs="Times New Roman"/>
          <w:b/>
          <w:bCs/>
          <w:sz w:val="24"/>
          <w:szCs w:val="24"/>
        </w:rPr>
      </w:pPr>
    </w:p>
    <w:p w14:paraId="54E4D0FB" w14:textId="77777777" w:rsidR="00247E06" w:rsidRPr="00AF68E7" w:rsidRDefault="00247E06" w:rsidP="00645CC0">
      <w:pPr>
        <w:spacing w:after="0"/>
        <w:ind w:firstLine="284"/>
        <w:jc w:val="center"/>
        <w:rPr>
          <w:rFonts w:ascii="Garamond" w:hAnsi="Garamond" w:cs="Times New Roman"/>
          <w:b/>
          <w:bCs/>
          <w:sz w:val="24"/>
          <w:szCs w:val="24"/>
        </w:rPr>
      </w:pPr>
    </w:p>
    <w:p w14:paraId="6932157B" w14:textId="77777777" w:rsidR="00247E06" w:rsidRPr="00AF68E7" w:rsidRDefault="00247E06" w:rsidP="00645CC0">
      <w:pPr>
        <w:spacing w:after="0"/>
        <w:ind w:firstLine="284"/>
        <w:jc w:val="center"/>
        <w:rPr>
          <w:rFonts w:ascii="Garamond" w:hAnsi="Garamond" w:cs="Times New Roman"/>
          <w:b/>
          <w:bCs/>
          <w:sz w:val="24"/>
          <w:szCs w:val="24"/>
        </w:rPr>
      </w:pPr>
    </w:p>
    <w:p w14:paraId="416F09E4" w14:textId="77777777" w:rsidR="00247E06" w:rsidRPr="00AF68E7" w:rsidRDefault="00247E06" w:rsidP="00645CC0">
      <w:pPr>
        <w:spacing w:after="0"/>
        <w:ind w:firstLine="284"/>
        <w:jc w:val="center"/>
        <w:rPr>
          <w:rFonts w:ascii="Garamond" w:hAnsi="Garamond" w:cs="Times New Roman"/>
          <w:b/>
          <w:bCs/>
          <w:sz w:val="24"/>
          <w:szCs w:val="24"/>
        </w:rPr>
      </w:pPr>
    </w:p>
    <w:p w14:paraId="5BDB537B" w14:textId="77777777" w:rsidR="00247E06" w:rsidRPr="00AF68E7" w:rsidRDefault="00247E06" w:rsidP="00645CC0">
      <w:pPr>
        <w:spacing w:after="0"/>
        <w:ind w:firstLine="284"/>
        <w:jc w:val="center"/>
        <w:rPr>
          <w:rFonts w:ascii="Garamond" w:hAnsi="Garamond" w:cs="Times New Roman"/>
          <w:b/>
          <w:bCs/>
          <w:sz w:val="24"/>
          <w:szCs w:val="24"/>
        </w:rPr>
      </w:pPr>
    </w:p>
    <w:p w14:paraId="081E85DB" w14:textId="77777777" w:rsidR="00247E06" w:rsidRPr="00AF68E7" w:rsidRDefault="00247E06" w:rsidP="00645CC0">
      <w:pPr>
        <w:spacing w:after="0"/>
        <w:ind w:firstLine="284"/>
        <w:jc w:val="center"/>
        <w:rPr>
          <w:rFonts w:ascii="Garamond" w:hAnsi="Garamond" w:cs="Times New Roman"/>
          <w:b/>
          <w:bCs/>
          <w:sz w:val="24"/>
          <w:szCs w:val="24"/>
        </w:rPr>
        <w:sectPr w:rsidR="00247E06" w:rsidRPr="00AF68E7" w:rsidSect="00247E06">
          <w:pgSz w:w="16838" w:h="11906" w:orient="landscape" w:code="9"/>
          <w:pgMar w:top="1418" w:right="1418" w:bottom="1418" w:left="1418" w:header="1304" w:footer="1134" w:gutter="0"/>
          <w:cols w:space="708"/>
          <w:titlePg/>
          <w:docGrid w:linePitch="360"/>
        </w:sectPr>
      </w:pPr>
    </w:p>
    <w:p w14:paraId="1601D2D1" w14:textId="77777777" w:rsidR="008F2C0F" w:rsidRPr="00AF68E7" w:rsidRDefault="008F2C0F" w:rsidP="00645CC0">
      <w:pPr>
        <w:spacing w:after="0"/>
        <w:ind w:firstLine="284"/>
        <w:jc w:val="center"/>
        <w:rPr>
          <w:rFonts w:ascii="Garamond" w:hAnsi="Garamond" w:cs="Times New Roman"/>
          <w:b/>
          <w:bCs/>
          <w:sz w:val="24"/>
          <w:szCs w:val="24"/>
        </w:rPr>
      </w:pPr>
    </w:p>
    <w:tbl>
      <w:tblPr>
        <w:tblW w:w="9340" w:type="dxa"/>
        <w:tblLook w:val="04A0" w:firstRow="1" w:lastRow="0" w:firstColumn="1" w:lastColumn="0" w:noHBand="0" w:noVBand="1"/>
      </w:tblPr>
      <w:tblGrid>
        <w:gridCol w:w="7580"/>
        <w:gridCol w:w="1760"/>
      </w:tblGrid>
      <w:tr w:rsidR="00AF68E7" w:rsidRPr="00AF68E7" w14:paraId="7B06F90E" w14:textId="77777777" w:rsidTr="008F5E16">
        <w:trPr>
          <w:trHeight w:val="180"/>
        </w:trPr>
        <w:tc>
          <w:tcPr>
            <w:tcW w:w="7580" w:type="dxa"/>
            <w:tcBorders>
              <w:top w:val="nil"/>
              <w:left w:val="nil"/>
              <w:bottom w:val="nil"/>
              <w:right w:val="nil"/>
            </w:tcBorders>
            <w:shd w:val="clear" w:color="auto" w:fill="auto"/>
            <w:noWrap/>
            <w:vAlign w:val="bottom"/>
            <w:hideMark/>
          </w:tcPr>
          <w:p w14:paraId="5F014E80" w14:textId="77777777"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Tab.5</w:t>
            </w:r>
          </w:p>
        </w:tc>
        <w:tc>
          <w:tcPr>
            <w:tcW w:w="1760" w:type="dxa"/>
            <w:tcBorders>
              <w:top w:val="nil"/>
              <w:left w:val="nil"/>
              <w:bottom w:val="nil"/>
              <w:right w:val="nil"/>
            </w:tcBorders>
            <w:shd w:val="clear" w:color="auto" w:fill="auto"/>
            <w:noWrap/>
            <w:vAlign w:val="bottom"/>
            <w:hideMark/>
          </w:tcPr>
          <w:p w14:paraId="502D75A4" w14:textId="77777777" w:rsidR="00247E06" w:rsidRPr="00AF68E7" w:rsidRDefault="00247E06" w:rsidP="008F5E16">
            <w:pPr>
              <w:spacing w:after="0" w:line="240" w:lineRule="auto"/>
              <w:rPr>
                <w:rFonts w:ascii="Garamond" w:eastAsia="Times New Roman" w:hAnsi="Garamond" w:cs="Arial"/>
                <w:b/>
                <w:bCs/>
                <w:i/>
                <w:iCs/>
                <w:sz w:val="18"/>
                <w:szCs w:val="18"/>
              </w:rPr>
            </w:pPr>
            <w:r w:rsidRPr="00AF68E7">
              <w:rPr>
                <w:rFonts w:ascii="Garamond" w:eastAsia="Times New Roman" w:hAnsi="Garamond" w:cs="Arial"/>
                <w:b/>
                <w:bCs/>
                <w:i/>
                <w:iCs/>
                <w:sz w:val="18"/>
                <w:szCs w:val="18"/>
              </w:rPr>
              <w:t>ne 000/leke</w:t>
            </w:r>
          </w:p>
        </w:tc>
      </w:tr>
      <w:tr w:rsidR="00AF68E7" w:rsidRPr="00AF68E7" w14:paraId="0218F87D" w14:textId="77777777" w:rsidTr="008F5E16">
        <w:trPr>
          <w:trHeight w:val="180"/>
        </w:trPr>
        <w:tc>
          <w:tcPr>
            <w:tcW w:w="7580" w:type="dxa"/>
            <w:tcBorders>
              <w:top w:val="double" w:sz="6" w:space="0" w:color="auto"/>
              <w:left w:val="double" w:sz="6" w:space="0" w:color="auto"/>
              <w:bottom w:val="nil"/>
              <w:right w:val="single" w:sz="4" w:space="0" w:color="auto"/>
            </w:tcBorders>
            <w:shd w:val="clear" w:color="auto" w:fill="auto"/>
            <w:vAlign w:val="bottom"/>
            <w:hideMark/>
          </w:tcPr>
          <w:p w14:paraId="558D7E2D" w14:textId="14D01F46"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tjera shpenzime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w:t>
            </w:r>
            <w:r w:rsidR="00CC67B1" w:rsidRPr="00AF68E7">
              <w:rPr>
                <w:rFonts w:ascii="Garamond" w:eastAsia="Times New Roman" w:hAnsi="Garamond" w:cs="Arial"/>
                <w:b/>
                <w:bCs/>
                <w:sz w:val="18"/>
                <w:szCs w:val="18"/>
              </w:rPr>
              <w:t>pa përfshira</w:t>
            </w:r>
            <w:r w:rsidRPr="00AF68E7">
              <w:rPr>
                <w:rFonts w:ascii="Garamond" w:eastAsia="Times New Roman" w:hAnsi="Garamond" w:cs="Arial"/>
                <w:b/>
                <w:bCs/>
                <w:sz w:val="18"/>
                <w:szCs w:val="18"/>
              </w:rPr>
              <w:t xml:space="preserve"> n</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buxhetet e </w:t>
            </w:r>
            <w:r w:rsidR="00CC67B1" w:rsidRPr="00AF68E7">
              <w:rPr>
                <w:rFonts w:ascii="Garamond" w:eastAsia="Times New Roman" w:hAnsi="Garamond" w:cs="Arial"/>
                <w:b/>
                <w:bCs/>
                <w:sz w:val="18"/>
                <w:szCs w:val="18"/>
              </w:rPr>
              <w:t>ministrive dhe institucioneve</w:t>
            </w:r>
          </w:p>
        </w:tc>
        <w:tc>
          <w:tcPr>
            <w:tcW w:w="1760" w:type="dxa"/>
            <w:tcBorders>
              <w:top w:val="double" w:sz="6" w:space="0" w:color="auto"/>
              <w:left w:val="nil"/>
              <w:bottom w:val="nil"/>
              <w:right w:val="double" w:sz="6" w:space="0" w:color="auto"/>
            </w:tcBorders>
            <w:shd w:val="clear" w:color="auto" w:fill="auto"/>
            <w:noWrap/>
            <w:vAlign w:val="bottom"/>
            <w:hideMark/>
          </w:tcPr>
          <w:p w14:paraId="302E7A5C"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r>
      <w:tr w:rsidR="00AF68E7" w:rsidRPr="00AF68E7" w14:paraId="3850EDA2" w14:textId="77777777" w:rsidTr="008F5E16">
        <w:trPr>
          <w:trHeight w:val="180"/>
        </w:trPr>
        <w:tc>
          <w:tcPr>
            <w:tcW w:w="7580" w:type="dxa"/>
            <w:tcBorders>
              <w:top w:val="single" w:sz="4" w:space="0" w:color="auto"/>
              <w:left w:val="double" w:sz="6" w:space="0" w:color="auto"/>
              <w:bottom w:val="dotted" w:sz="4" w:space="0" w:color="auto"/>
              <w:right w:val="single" w:sz="4" w:space="0" w:color="auto"/>
            </w:tcBorders>
            <w:shd w:val="clear" w:color="auto" w:fill="auto"/>
            <w:noWrap/>
            <w:vAlign w:val="bottom"/>
            <w:hideMark/>
          </w:tcPr>
          <w:p w14:paraId="13017774" w14:textId="78F850BE"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Fondi Rezerve dhe Kontigjenc</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i </w:t>
            </w:r>
            <w:r w:rsidR="00CC67B1" w:rsidRPr="00AF68E7">
              <w:rPr>
                <w:rFonts w:ascii="Garamond" w:eastAsia="Times New Roman" w:hAnsi="Garamond" w:cs="Arial"/>
                <w:b/>
                <w:bCs/>
                <w:sz w:val="18"/>
                <w:szCs w:val="18"/>
              </w:rPr>
              <w:t>Këshillit</w:t>
            </w:r>
            <w:r w:rsidRPr="00AF68E7">
              <w:rPr>
                <w:rFonts w:ascii="Garamond" w:eastAsia="Times New Roman" w:hAnsi="Garamond" w:cs="Arial"/>
                <w:b/>
                <w:bCs/>
                <w:sz w:val="18"/>
                <w:szCs w:val="18"/>
              </w:rPr>
              <w:t xml:space="preserve">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Ministrave</w:t>
            </w:r>
          </w:p>
        </w:tc>
        <w:tc>
          <w:tcPr>
            <w:tcW w:w="1760" w:type="dxa"/>
            <w:tcBorders>
              <w:top w:val="single" w:sz="4" w:space="0" w:color="auto"/>
              <w:left w:val="nil"/>
              <w:bottom w:val="dotted" w:sz="4" w:space="0" w:color="auto"/>
              <w:right w:val="double" w:sz="6" w:space="0" w:color="auto"/>
            </w:tcBorders>
            <w:shd w:val="clear" w:color="auto" w:fill="auto"/>
            <w:noWrap/>
            <w:vAlign w:val="bottom"/>
            <w:hideMark/>
          </w:tcPr>
          <w:p w14:paraId="3A505EC8"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21,687,000</w:t>
            </w:r>
          </w:p>
        </w:tc>
      </w:tr>
      <w:tr w:rsidR="00AF68E7" w:rsidRPr="00AF68E7" w14:paraId="1858E0A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3B92490" w14:textId="59564FD1"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Fondi Rezerv</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i </w:t>
            </w:r>
            <w:r w:rsidR="00CC67B1" w:rsidRPr="00AF68E7">
              <w:rPr>
                <w:rFonts w:ascii="Garamond" w:eastAsia="Times New Roman" w:hAnsi="Garamond" w:cs="Arial"/>
                <w:sz w:val="18"/>
                <w:szCs w:val="18"/>
              </w:rPr>
              <w:t>Këshillit</w:t>
            </w:r>
            <w:r w:rsidRPr="00AF68E7">
              <w:rPr>
                <w:rFonts w:ascii="Garamond" w:eastAsia="Times New Roman" w:hAnsi="Garamond" w:cs="Arial"/>
                <w:sz w:val="18"/>
                <w:szCs w:val="18"/>
              </w:rPr>
              <w:t xml:space="preserve"> t</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Ministrave</w:t>
            </w:r>
          </w:p>
        </w:tc>
        <w:tc>
          <w:tcPr>
            <w:tcW w:w="1760" w:type="dxa"/>
            <w:tcBorders>
              <w:top w:val="nil"/>
              <w:left w:val="nil"/>
              <w:bottom w:val="dotted" w:sz="4" w:space="0" w:color="auto"/>
              <w:right w:val="double" w:sz="6" w:space="0" w:color="auto"/>
            </w:tcBorders>
            <w:shd w:val="clear" w:color="auto" w:fill="auto"/>
            <w:vAlign w:val="bottom"/>
            <w:hideMark/>
          </w:tcPr>
          <w:p w14:paraId="40BC7171"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2,500,000</w:t>
            </w:r>
          </w:p>
        </w:tc>
      </w:tr>
      <w:tr w:rsidR="00AF68E7" w:rsidRPr="00AF68E7" w14:paraId="0CDCA64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B04AE1" w14:textId="7211A329"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Fondi Kontigjenc</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Politika Pensionesh</w:t>
            </w:r>
          </w:p>
        </w:tc>
        <w:tc>
          <w:tcPr>
            <w:tcW w:w="1760" w:type="dxa"/>
            <w:tcBorders>
              <w:top w:val="nil"/>
              <w:left w:val="nil"/>
              <w:bottom w:val="dotted" w:sz="4" w:space="0" w:color="auto"/>
              <w:right w:val="double" w:sz="6" w:space="0" w:color="auto"/>
            </w:tcBorders>
            <w:shd w:val="clear" w:color="auto" w:fill="auto"/>
            <w:vAlign w:val="bottom"/>
            <w:hideMark/>
          </w:tcPr>
          <w:p w14:paraId="1A356126"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4,137,000</w:t>
            </w:r>
          </w:p>
        </w:tc>
      </w:tr>
      <w:tr w:rsidR="00AF68E7" w:rsidRPr="00AF68E7" w14:paraId="456941C1"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7E2CEFA" w14:textId="57558F5F"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Bonus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Pensionistet</w:t>
            </w:r>
          </w:p>
        </w:tc>
        <w:tc>
          <w:tcPr>
            <w:tcW w:w="1760" w:type="dxa"/>
            <w:tcBorders>
              <w:top w:val="nil"/>
              <w:left w:val="nil"/>
              <w:bottom w:val="dotted" w:sz="4" w:space="0" w:color="auto"/>
              <w:right w:val="double" w:sz="6" w:space="0" w:color="auto"/>
            </w:tcBorders>
            <w:shd w:val="clear" w:color="auto" w:fill="auto"/>
            <w:vAlign w:val="bottom"/>
            <w:hideMark/>
          </w:tcPr>
          <w:p w14:paraId="232B0B9D"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3,650,000</w:t>
            </w:r>
          </w:p>
        </w:tc>
      </w:tr>
      <w:tr w:rsidR="00AF68E7" w:rsidRPr="00AF68E7" w14:paraId="5BED298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20C5A08" w14:textId="4465491B"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Fondi i </w:t>
            </w:r>
            <w:r w:rsidR="00CC67B1" w:rsidRPr="00AF68E7">
              <w:rPr>
                <w:rFonts w:ascii="Garamond" w:eastAsia="Times New Roman" w:hAnsi="Garamond" w:cs="Arial"/>
                <w:sz w:val="18"/>
                <w:szCs w:val="18"/>
              </w:rPr>
              <w:t>Veçante</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pagat</w:t>
            </w:r>
          </w:p>
        </w:tc>
        <w:tc>
          <w:tcPr>
            <w:tcW w:w="1760" w:type="dxa"/>
            <w:tcBorders>
              <w:top w:val="nil"/>
              <w:left w:val="nil"/>
              <w:bottom w:val="dotted" w:sz="4" w:space="0" w:color="auto"/>
              <w:right w:val="double" w:sz="6" w:space="0" w:color="auto"/>
            </w:tcBorders>
            <w:shd w:val="clear" w:color="auto" w:fill="auto"/>
            <w:vAlign w:val="bottom"/>
            <w:hideMark/>
          </w:tcPr>
          <w:p w14:paraId="5EE6EBB3"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400,000</w:t>
            </w:r>
          </w:p>
        </w:tc>
      </w:tr>
      <w:tr w:rsidR="00AF68E7" w:rsidRPr="00AF68E7" w14:paraId="1D19F73C"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45F621C" w14:textId="24EB8532"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Rezerv</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rritjen e pagave</w:t>
            </w:r>
          </w:p>
        </w:tc>
        <w:tc>
          <w:tcPr>
            <w:tcW w:w="1760" w:type="dxa"/>
            <w:tcBorders>
              <w:top w:val="nil"/>
              <w:left w:val="nil"/>
              <w:bottom w:val="dotted" w:sz="4" w:space="0" w:color="auto"/>
              <w:right w:val="double" w:sz="6" w:space="0" w:color="auto"/>
            </w:tcBorders>
            <w:shd w:val="clear" w:color="auto" w:fill="auto"/>
            <w:vAlign w:val="bottom"/>
            <w:hideMark/>
          </w:tcPr>
          <w:p w14:paraId="4A4390E1"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11,000,000</w:t>
            </w:r>
          </w:p>
        </w:tc>
      </w:tr>
      <w:tr w:rsidR="00AF68E7" w:rsidRPr="00AF68E7" w14:paraId="360CCE1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82E7711" w14:textId="1FFA0D9F"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Kontigjenc</w:t>
            </w:r>
            <w:r w:rsidR="00CC67B1" w:rsidRPr="00AF68E7">
              <w:rPr>
                <w:rFonts w:ascii="Garamond" w:eastAsia="Times New Roman" w:hAnsi="Garamond" w:cs="Arial"/>
                <w:bCs/>
                <w:sz w:val="18"/>
                <w:szCs w:val="18"/>
              </w:rPr>
              <w:t>ë</w:t>
            </w: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Pr="00AF68E7">
              <w:rPr>
                <w:rFonts w:ascii="Garamond" w:eastAsia="Times New Roman" w:hAnsi="Garamond" w:cs="Arial"/>
                <w:sz w:val="18"/>
                <w:szCs w:val="18"/>
              </w:rPr>
              <w:t xml:space="preserve"> investime</w:t>
            </w:r>
          </w:p>
        </w:tc>
        <w:tc>
          <w:tcPr>
            <w:tcW w:w="1760" w:type="dxa"/>
            <w:tcBorders>
              <w:top w:val="nil"/>
              <w:left w:val="nil"/>
              <w:bottom w:val="dotted" w:sz="4" w:space="0" w:color="auto"/>
              <w:right w:val="double" w:sz="6" w:space="0" w:color="auto"/>
            </w:tcBorders>
            <w:shd w:val="clear" w:color="auto" w:fill="auto"/>
            <w:vAlign w:val="bottom"/>
            <w:hideMark/>
          </w:tcPr>
          <w:p w14:paraId="799A787A"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0</w:t>
            </w:r>
          </w:p>
        </w:tc>
      </w:tr>
      <w:tr w:rsidR="00AF68E7" w:rsidRPr="00AF68E7" w14:paraId="0D39A63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B263E" w14:textId="77777777" w:rsidR="00247E06" w:rsidRPr="00AF68E7" w:rsidRDefault="00247E06" w:rsidP="008F5E16">
            <w:pPr>
              <w:spacing w:after="0" w:line="240" w:lineRule="auto"/>
              <w:rPr>
                <w:rFonts w:ascii="Garamond" w:eastAsia="Times New Roman" w:hAnsi="Garamond" w:cs="Arial"/>
                <w:bCs/>
                <w:sz w:val="18"/>
                <w:szCs w:val="18"/>
              </w:rPr>
            </w:pPr>
            <w:r w:rsidRPr="00AF68E7">
              <w:rPr>
                <w:rFonts w:ascii="Garamond" w:eastAsia="Times New Roman" w:hAnsi="Garamond" w:cs="Arial"/>
                <w:bCs/>
                <w:sz w:val="18"/>
                <w:szCs w:val="18"/>
              </w:rPr>
              <w:t xml:space="preserve">Interesat </w:t>
            </w:r>
          </w:p>
        </w:tc>
        <w:tc>
          <w:tcPr>
            <w:tcW w:w="1760" w:type="dxa"/>
            <w:tcBorders>
              <w:top w:val="nil"/>
              <w:left w:val="nil"/>
              <w:bottom w:val="dotted" w:sz="4" w:space="0" w:color="auto"/>
              <w:right w:val="double" w:sz="6" w:space="0" w:color="auto"/>
            </w:tcBorders>
            <w:shd w:val="clear" w:color="auto" w:fill="auto"/>
            <w:vAlign w:val="bottom"/>
            <w:hideMark/>
          </w:tcPr>
          <w:p w14:paraId="7206E2D9"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66,177,218</w:t>
            </w:r>
          </w:p>
        </w:tc>
      </w:tr>
      <w:tr w:rsidR="00AF68E7" w:rsidRPr="00AF68E7" w14:paraId="47DBDC48"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AAE199" w14:textId="2D972BEE"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CC67B1" w:rsidRPr="00AF68E7">
              <w:rPr>
                <w:rFonts w:ascii="Garamond" w:eastAsia="Times New Roman" w:hAnsi="Garamond" w:cs="Arial"/>
                <w:sz w:val="18"/>
                <w:szCs w:val="18"/>
              </w:rPr>
              <w:t>Për</w:t>
            </w:r>
            <w:r w:rsidR="00247E06" w:rsidRPr="00AF68E7">
              <w:rPr>
                <w:rFonts w:ascii="Garamond" w:eastAsia="Times New Roman" w:hAnsi="Garamond" w:cs="Arial"/>
                <w:sz w:val="18"/>
                <w:szCs w:val="18"/>
              </w:rPr>
              <w:t xml:space="preserve"> borxhin e </w:t>
            </w:r>
            <w:r w:rsidR="00CC67B1" w:rsidRPr="00AF68E7">
              <w:rPr>
                <w:rFonts w:ascii="Garamond" w:eastAsia="Times New Roman" w:hAnsi="Garamond" w:cs="Arial"/>
                <w:sz w:val="18"/>
                <w:szCs w:val="18"/>
              </w:rPr>
              <w:t>brendshëm</w:t>
            </w:r>
            <w:r w:rsidRPr="00AF68E7">
              <w:rPr>
                <w:rFonts w:ascii="Garamond" w:eastAsia="Times New Roman" w:hAnsi="Garamond" w:cs="Arial"/>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719DA550"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34,493,627</w:t>
            </w:r>
          </w:p>
        </w:tc>
      </w:tr>
      <w:tr w:rsidR="00AF68E7" w:rsidRPr="00AF68E7" w14:paraId="78653C27"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89E977D" w14:textId="517F85B9"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P</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r borxhin e huaj</w:t>
            </w:r>
            <w:r w:rsidRPr="00AF68E7">
              <w:rPr>
                <w:rFonts w:ascii="Garamond" w:eastAsia="Times New Roman" w:hAnsi="Garamond" w:cs="Arial"/>
                <w:sz w:val="18"/>
                <w:szCs w:val="18"/>
              </w:rPr>
              <w:t xml:space="preserve"> </w:t>
            </w:r>
          </w:p>
        </w:tc>
        <w:tc>
          <w:tcPr>
            <w:tcW w:w="1760" w:type="dxa"/>
            <w:tcBorders>
              <w:top w:val="nil"/>
              <w:left w:val="nil"/>
              <w:bottom w:val="dotted" w:sz="4" w:space="0" w:color="auto"/>
              <w:right w:val="double" w:sz="6" w:space="0" w:color="auto"/>
            </w:tcBorders>
            <w:shd w:val="clear" w:color="auto" w:fill="auto"/>
            <w:vAlign w:val="bottom"/>
            <w:hideMark/>
          </w:tcPr>
          <w:p w14:paraId="57266E60"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26,383,592</w:t>
            </w:r>
          </w:p>
        </w:tc>
      </w:tr>
      <w:tr w:rsidR="00AF68E7" w:rsidRPr="00AF68E7" w14:paraId="402AAAB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EC197DB" w14:textId="430E4CAA"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Rezervë</w:t>
            </w:r>
          </w:p>
        </w:tc>
        <w:tc>
          <w:tcPr>
            <w:tcW w:w="1760" w:type="dxa"/>
            <w:tcBorders>
              <w:top w:val="nil"/>
              <w:left w:val="nil"/>
              <w:bottom w:val="dotted" w:sz="4" w:space="0" w:color="auto"/>
              <w:right w:val="double" w:sz="6" w:space="0" w:color="auto"/>
            </w:tcBorders>
            <w:shd w:val="clear" w:color="auto" w:fill="auto"/>
            <w:vAlign w:val="bottom"/>
            <w:hideMark/>
          </w:tcPr>
          <w:p w14:paraId="43EB97C8"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5,300,000</w:t>
            </w:r>
          </w:p>
        </w:tc>
      </w:tr>
      <w:tr w:rsidR="00AF68E7" w:rsidRPr="00AF68E7" w14:paraId="68333F9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FE45798" w14:textId="77777777"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Shpenzimet e Pushtetit Vendor</w:t>
            </w:r>
          </w:p>
        </w:tc>
        <w:tc>
          <w:tcPr>
            <w:tcW w:w="1760" w:type="dxa"/>
            <w:tcBorders>
              <w:top w:val="nil"/>
              <w:left w:val="nil"/>
              <w:bottom w:val="dotted" w:sz="4" w:space="0" w:color="auto"/>
              <w:right w:val="double" w:sz="6" w:space="0" w:color="auto"/>
            </w:tcBorders>
            <w:shd w:val="clear" w:color="auto" w:fill="auto"/>
            <w:vAlign w:val="bottom"/>
            <w:hideMark/>
          </w:tcPr>
          <w:p w14:paraId="36013AA3"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71,248,633</w:t>
            </w:r>
          </w:p>
        </w:tc>
      </w:tr>
      <w:tr w:rsidR="00AF68E7" w:rsidRPr="00AF68E7" w14:paraId="29F063E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111AEBBB" w14:textId="5C16B038"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Nga t</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 xml:space="preserve"> ardhurat e veta</w:t>
            </w:r>
          </w:p>
        </w:tc>
        <w:tc>
          <w:tcPr>
            <w:tcW w:w="1760" w:type="dxa"/>
            <w:tcBorders>
              <w:top w:val="nil"/>
              <w:left w:val="nil"/>
              <w:bottom w:val="dotted" w:sz="4" w:space="0" w:color="auto"/>
              <w:right w:val="double" w:sz="6" w:space="0" w:color="auto"/>
            </w:tcBorders>
            <w:shd w:val="clear" w:color="auto" w:fill="auto"/>
            <w:vAlign w:val="bottom"/>
            <w:hideMark/>
          </w:tcPr>
          <w:p w14:paraId="50D22C0A"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29,113,633</w:t>
            </w:r>
          </w:p>
        </w:tc>
      </w:tr>
      <w:tr w:rsidR="00AF68E7" w:rsidRPr="00AF68E7" w14:paraId="05E8E61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06369BAC" w14:textId="31CA2CB0"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Granti p</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r pushteti vendor</w:t>
            </w:r>
          </w:p>
        </w:tc>
        <w:tc>
          <w:tcPr>
            <w:tcW w:w="1760" w:type="dxa"/>
            <w:tcBorders>
              <w:top w:val="nil"/>
              <w:left w:val="nil"/>
              <w:bottom w:val="dotted" w:sz="4" w:space="0" w:color="auto"/>
              <w:right w:val="double" w:sz="6" w:space="0" w:color="auto"/>
            </w:tcBorders>
            <w:shd w:val="clear" w:color="auto" w:fill="auto"/>
            <w:vAlign w:val="bottom"/>
            <w:hideMark/>
          </w:tcPr>
          <w:p w14:paraId="77FED2C6"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36,657,000</w:t>
            </w:r>
          </w:p>
        </w:tc>
      </w:tr>
      <w:tr w:rsidR="00AF68E7" w:rsidRPr="00AF68E7" w14:paraId="1685F8C4"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2D023C6" w14:textId="7977C0B2"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Nga t</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 xml:space="preserve"> ardhurat nga transferimi i </w:t>
            </w:r>
            <w:r w:rsidR="00CC67B1" w:rsidRPr="00AF68E7">
              <w:rPr>
                <w:rFonts w:ascii="Garamond" w:eastAsia="Times New Roman" w:hAnsi="Garamond" w:cs="Arial"/>
                <w:sz w:val="18"/>
                <w:szCs w:val="18"/>
              </w:rPr>
              <w:t>rentës</w:t>
            </w:r>
          </w:p>
        </w:tc>
        <w:tc>
          <w:tcPr>
            <w:tcW w:w="1760" w:type="dxa"/>
            <w:tcBorders>
              <w:top w:val="nil"/>
              <w:left w:val="nil"/>
              <w:bottom w:val="dotted" w:sz="4" w:space="0" w:color="auto"/>
              <w:right w:val="double" w:sz="6" w:space="0" w:color="auto"/>
            </w:tcBorders>
            <w:shd w:val="clear" w:color="auto" w:fill="auto"/>
            <w:vAlign w:val="bottom"/>
            <w:hideMark/>
          </w:tcPr>
          <w:p w14:paraId="15F942D7"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1,478,000</w:t>
            </w:r>
          </w:p>
        </w:tc>
      </w:tr>
      <w:tr w:rsidR="00AF68E7" w:rsidRPr="00AF68E7" w14:paraId="6446536B"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CA535B2" w14:textId="60B21754" w:rsidR="00247E06" w:rsidRPr="00AF68E7" w:rsidRDefault="003E6915"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 xml:space="preserve"> </w:t>
            </w:r>
            <w:r w:rsidR="00247E06" w:rsidRPr="00AF68E7">
              <w:rPr>
                <w:rFonts w:ascii="Garamond" w:eastAsia="Times New Roman" w:hAnsi="Garamond" w:cs="Arial"/>
                <w:sz w:val="18"/>
                <w:szCs w:val="18"/>
              </w:rPr>
              <w:t>Nga t</w:t>
            </w:r>
            <w:r w:rsidR="00CC67B1" w:rsidRPr="00AF68E7">
              <w:rPr>
                <w:rFonts w:ascii="Garamond" w:eastAsia="Times New Roman" w:hAnsi="Garamond" w:cs="Arial"/>
                <w:bCs/>
                <w:sz w:val="18"/>
                <w:szCs w:val="18"/>
              </w:rPr>
              <w:t>ë</w:t>
            </w:r>
            <w:r w:rsidR="00247E06" w:rsidRPr="00AF68E7">
              <w:rPr>
                <w:rFonts w:ascii="Garamond" w:eastAsia="Times New Roman" w:hAnsi="Garamond" w:cs="Arial"/>
                <w:sz w:val="18"/>
                <w:szCs w:val="18"/>
              </w:rPr>
              <w:t xml:space="preserve"> ardhurat jo-tatimore</w:t>
            </w:r>
          </w:p>
        </w:tc>
        <w:tc>
          <w:tcPr>
            <w:tcW w:w="1760" w:type="dxa"/>
            <w:tcBorders>
              <w:top w:val="nil"/>
              <w:left w:val="nil"/>
              <w:bottom w:val="dotted" w:sz="4" w:space="0" w:color="auto"/>
              <w:right w:val="double" w:sz="6" w:space="0" w:color="auto"/>
            </w:tcBorders>
            <w:shd w:val="clear" w:color="auto" w:fill="auto"/>
            <w:vAlign w:val="bottom"/>
            <w:hideMark/>
          </w:tcPr>
          <w:p w14:paraId="5909B3DF"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3,000,000</w:t>
            </w:r>
          </w:p>
        </w:tc>
      </w:tr>
      <w:tr w:rsidR="00AF68E7" w:rsidRPr="00AF68E7" w14:paraId="4098AB7D"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8FB0ECD" w14:textId="188208F7" w:rsidR="00247E06" w:rsidRPr="00AF68E7" w:rsidRDefault="00247E06" w:rsidP="008F5E16">
            <w:pPr>
              <w:spacing w:after="0" w:line="240" w:lineRule="auto"/>
              <w:rPr>
                <w:rFonts w:ascii="Garamond" w:eastAsia="Times New Roman" w:hAnsi="Garamond" w:cs="Arial"/>
                <w:sz w:val="18"/>
                <w:szCs w:val="18"/>
              </w:rPr>
            </w:pPr>
            <w:r w:rsidRPr="00AF68E7">
              <w:rPr>
                <w:rFonts w:ascii="Garamond" w:eastAsia="Times New Roman" w:hAnsi="Garamond" w:cs="Arial"/>
                <w:sz w:val="18"/>
                <w:szCs w:val="18"/>
              </w:rPr>
              <w:t>Financimi i huaj vendor dhe t</w:t>
            </w:r>
            <w:r w:rsidR="00F01752" w:rsidRPr="00AF68E7">
              <w:rPr>
                <w:rFonts w:ascii="Garamond" w:eastAsia="Times New Roman" w:hAnsi="Garamond" w:cs="Arial"/>
                <w:sz w:val="18"/>
                <w:szCs w:val="18"/>
              </w:rPr>
              <w:t>ë</w:t>
            </w:r>
            <w:r w:rsidRPr="00AF68E7">
              <w:rPr>
                <w:rFonts w:ascii="Garamond" w:eastAsia="Times New Roman" w:hAnsi="Garamond" w:cs="Arial"/>
                <w:sz w:val="18"/>
                <w:szCs w:val="18"/>
              </w:rPr>
              <w:t xml:space="preserve"> tjera t</w:t>
            </w:r>
            <w:r w:rsidR="00F01752" w:rsidRPr="00AF68E7">
              <w:rPr>
                <w:rFonts w:ascii="Garamond" w:eastAsia="Times New Roman" w:hAnsi="Garamond" w:cs="Arial"/>
                <w:sz w:val="18"/>
                <w:szCs w:val="18"/>
              </w:rPr>
              <w:t>ë</w:t>
            </w:r>
            <w:r w:rsidRPr="00AF68E7">
              <w:rPr>
                <w:rFonts w:ascii="Garamond" w:eastAsia="Times New Roman" w:hAnsi="Garamond" w:cs="Arial"/>
                <w:sz w:val="18"/>
                <w:szCs w:val="18"/>
              </w:rPr>
              <w:t xml:space="preserve"> mbartura</w:t>
            </w:r>
          </w:p>
        </w:tc>
        <w:tc>
          <w:tcPr>
            <w:tcW w:w="1760" w:type="dxa"/>
            <w:tcBorders>
              <w:top w:val="nil"/>
              <w:left w:val="nil"/>
              <w:bottom w:val="dotted" w:sz="4" w:space="0" w:color="auto"/>
              <w:right w:val="double" w:sz="6" w:space="0" w:color="auto"/>
            </w:tcBorders>
            <w:shd w:val="clear" w:color="auto" w:fill="auto"/>
            <w:vAlign w:val="bottom"/>
            <w:hideMark/>
          </w:tcPr>
          <w:p w14:paraId="5273D3FE" w14:textId="77777777" w:rsidR="00247E06" w:rsidRPr="00AF68E7" w:rsidRDefault="00247E06" w:rsidP="008F5E16">
            <w:pPr>
              <w:spacing w:after="0" w:line="240" w:lineRule="auto"/>
              <w:jc w:val="right"/>
              <w:rPr>
                <w:rFonts w:ascii="Garamond" w:eastAsia="Times New Roman" w:hAnsi="Garamond" w:cs="Arial"/>
                <w:i/>
                <w:iCs/>
                <w:sz w:val="18"/>
                <w:szCs w:val="18"/>
              </w:rPr>
            </w:pPr>
            <w:r w:rsidRPr="00AF68E7">
              <w:rPr>
                <w:rFonts w:ascii="Garamond" w:eastAsia="Times New Roman" w:hAnsi="Garamond" w:cs="Arial"/>
                <w:i/>
                <w:iCs/>
                <w:sz w:val="18"/>
                <w:szCs w:val="18"/>
              </w:rPr>
              <w:t>1,000,000</w:t>
            </w:r>
          </w:p>
        </w:tc>
      </w:tr>
      <w:tr w:rsidR="00AF68E7" w:rsidRPr="00AF68E7" w14:paraId="4A5C008A"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BF7A9AF" w14:textId="5671E11F"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Shpenzime nga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w:t>
            </w:r>
            <w:r w:rsidR="00CC67B1" w:rsidRPr="00AF68E7">
              <w:rPr>
                <w:rFonts w:ascii="Garamond" w:eastAsia="Times New Roman" w:hAnsi="Garamond" w:cs="Arial"/>
                <w:b/>
                <w:bCs/>
                <w:sz w:val="18"/>
                <w:szCs w:val="18"/>
              </w:rPr>
              <w:t>Jashtë</w:t>
            </w:r>
            <w:r w:rsidRPr="00AF68E7">
              <w:rPr>
                <w:rFonts w:ascii="Garamond" w:eastAsia="Times New Roman" w:hAnsi="Garamond" w:cs="Arial"/>
                <w:b/>
                <w:bCs/>
                <w:sz w:val="18"/>
                <w:szCs w:val="18"/>
              </w:rPr>
              <w:t xml:space="preserve"> Limitit</w:t>
            </w:r>
          </w:p>
        </w:tc>
        <w:tc>
          <w:tcPr>
            <w:tcW w:w="1760" w:type="dxa"/>
            <w:tcBorders>
              <w:top w:val="nil"/>
              <w:left w:val="nil"/>
              <w:bottom w:val="dotted" w:sz="4" w:space="0" w:color="auto"/>
              <w:right w:val="double" w:sz="6" w:space="0" w:color="auto"/>
            </w:tcBorders>
            <w:shd w:val="clear" w:color="auto" w:fill="auto"/>
            <w:vAlign w:val="bottom"/>
            <w:hideMark/>
          </w:tcPr>
          <w:p w14:paraId="27357F29"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2,600,000</w:t>
            </w:r>
          </w:p>
        </w:tc>
      </w:tr>
      <w:tr w:rsidR="00AF68E7" w:rsidRPr="00AF68E7" w14:paraId="2D39FA73"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468D9443" w14:textId="5D72E498"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Shpenzime nga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e Arsimit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Lart</w:t>
            </w:r>
            <w:r w:rsidR="00CC67B1" w:rsidRPr="00AF68E7">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407D97EB"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2,000,000</w:t>
            </w:r>
          </w:p>
        </w:tc>
      </w:tr>
      <w:tr w:rsidR="00AF68E7" w:rsidRPr="00AF68E7" w14:paraId="23FE8F2F"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449CCB8" w14:textId="4B17F8F3"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Investime nga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jasht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w:t>
            </w:r>
            <w:r w:rsidR="00CC67B1" w:rsidRPr="00AF68E7">
              <w:rPr>
                <w:rFonts w:ascii="Garamond" w:eastAsia="Times New Roman" w:hAnsi="Garamond" w:cs="Arial"/>
                <w:b/>
                <w:bCs/>
                <w:sz w:val="18"/>
                <w:szCs w:val="18"/>
              </w:rPr>
              <w:t xml:space="preserve">limitit </w:t>
            </w:r>
            <w:r w:rsidRPr="00AF68E7">
              <w:rPr>
                <w:rFonts w:ascii="Garamond" w:eastAsia="Times New Roman" w:hAnsi="Garamond" w:cs="Arial"/>
                <w:b/>
                <w:bCs/>
                <w:sz w:val="18"/>
                <w:szCs w:val="18"/>
              </w:rPr>
              <w:t>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Arsimit 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Lart</w:t>
            </w:r>
            <w:r w:rsidR="00CC67B1" w:rsidRPr="00AF68E7">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E3F7880"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1,000,000</w:t>
            </w:r>
          </w:p>
        </w:tc>
      </w:tr>
      <w:tr w:rsidR="00AF68E7" w:rsidRPr="00AF68E7" w14:paraId="3FDB96DE"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77C7B8E4" w14:textId="7A664EAC"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T</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 ardhurat e Fondeve Speciale</w:t>
            </w:r>
          </w:p>
        </w:tc>
        <w:tc>
          <w:tcPr>
            <w:tcW w:w="1760" w:type="dxa"/>
            <w:tcBorders>
              <w:top w:val="nil"/>
              <w:left w:val="nil"/>
              <w:bottom w:val="dotted" w:sz="4" w:space="0" w:color="auto"/>
              <w:right w:val="double" w:sz="6" w:space="0" w:color="auto"/>
            </w:tcBorders>
            <w:shd w:val="clear" w:color="auto" w:fill="auto"/>
            <w:vAlign w:val="bottom"/>
            <w:hideMark/>
          </w:tcPr>
          <w:p w14:paraId="440CF338"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157,624,617</w:t>
            </w:r>
          </w:p>
        </w:tc>
      </w:tr>
      <w:tr w:rsidR="00AF68E7" w:rsidRPr="00AF68E7" w14:paraId="199A7D60"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66378F39" w14:textId="5C30A9AF"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Huadh</w:t>
            </w:r>
            <w:r w:rsidR="00CC67B1" w:rsidRPr="00AF68E7">
              <w:rPr>
                <w:rFonts w:ascii="Garamond" w:eastAsia="Times New Roman" w:hAnsi="Garamond" w:cs="Arial"/>
                <w:b/>
                <w:bCs/>
                <w:sz w:val="18"/>
                <w:szCs w:val="18"/>
              </w:rPr>
              <w:t>ë</w:t>
            </w:r>
            <w:r w:rsidRPr="00AF68E7">
              <w:rPr>
                <w:rFonts w:ascii="Garamond" w:eastAsia="Times New Roman" w:hAnsi="Garamond" w:cs="Arial"/>
                <w:b/>
                <w:bCs/>
                <w:sz w:val="18"/>
                <w:szCs w:val="18"/>
              </w:rPr>
              <w:t xml:space="preserve">nie </w:t>
            </w:r>
            <w:r w:rsidR="00CC67B1" w:rsidRPr="00AF68E7">
              <w:rPr>
                <w:rFonts w:ascii="Garamond" w:eastAsia="Times New Roman" w:hAnsi="Garamond" w:cs="Arial"/>
                <w:b/>
                <w:bCs/>
                <w:sz w:val="18"/>
                <w:szCs w:val="18"/>
              </w:rPr>
              <w:t>për</w:t>
            </w:r>
            <w:r w:rsidRPr="00AF68E7">
              <w:rPr>
                <w:rFonts w:ascii="Garamond" w:eastAsia="Times New Roman" w:hAnsi="Garamond" w:cs="Arial"/>
                <w:b/>
                <w:bCs/>
                <w:sz w:val="18"/>
                <w:szCs w:val="18"/>
              </w:rPr>
              <w:t xml:space="preserve"> </w:t>
            </w:r>
            <w:r w:rsidR="00CC67B1" w:rsidRPr="00AF68E7">
              <w:rPr>
                <w:rFonts w:ascii="Garamond" w:eastAsia="Times New Roman" w:hAnsi="Garamond" w:cs="Arial"/>
                <w:b/>
                <w:bCs/>
                <w:sz w:val="18"/>
                <w:szCs w:val="18"/>
              </w:rPr>
              <w:t>Energjinë</w:t>
            </w:r>
          </w:p>
        </w:tc>
        <w:tc>
          <w:tcPr>
            <w:tcW w:w="1760" w:type="dxa"/>
            <w:tcBorders>
              <w:top w:val="nil"/>
              <w:left w:val="nil"/>
              <w:bottom w:val="dotted" w:sz="4" w:space="0" w:color="auto"/>
              <w:right w:val="double" w:sz="6" w:space="0" w:color="auto"/>
            </w:tcBorders>
            <w:shd w:val="clear" w:color="auto" w:fill="auto"/>
            <w:vAlign w:val="bottom"/>
            <w:hideMark/>
          </w:tcPr>
          <w:p w14:paraId="7C7E6FF8"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0</w:t>
            </w:r>
          </w:p>
        </w:tc>
      </w:tr>
      <w:tr w:rsidR="00AF68E7" w:rsidRPr="00AF68E7" w14:paraId="61055E49"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56C87E27" w14:textId="77777777" w:rsidR="00247E06" w:rsidRPr="00AF68E7" w:rsidRDefault="00247E06"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Fondi i Rindërtimit</w:t>
            </w:r>
          </w:p>
        </w:tc>
        <w:tc>
          <w:tcPr>
            <w:tcW w:w="1760" w:type="dxa"/>
            <w:tcBorders>
              <w:top w:val="nil"/>
              <w:left w:val="nil"/>
              <w:bottom w:val="dotted" w:sz="4" w:space="0" w:color="auto"/>
              <w:right w:val="double" w:sz="6" w:space="0" w:color="auto"/>
            </w:tcBorders>
            <w:shd w:val="clear" w:color="auto" w:fill="auto"/>
            <w:vAlign w:val="bottom"/>
            <w:hideMark/>
          </w:tcPr>
          <w:p w14:paraId="649C736F"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7,000,000</w:t>
            </w:r>
          </w:p>
        </w:tc>
      </w:tr>
      <w:tr w:rsidR="00AF68E7" w:rsidRPr="00AF68E7" w14:paraId="5547C4D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25FF051E" w14:textId="2CF1B6F9" w:rsidR="00247E06" w:rsidRPr="00AF68E7" w:rsidRDefault="00CC67B1"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Shpronësime</w:t>
            </w:r>
          </w:p>
        </w:tc>
        <w:tc>
          <w:tcPr>
            <w:tcW w:w="1760" w:type="dxa"/>
            <w:tcBorders>
              <w:top w:val="nil"/>
              <w:left w:val="nil"/>
              <w:bottom w:val="dotted" w:sz="4" w:space="0" w:color="auto"/>
              <w:right w:val="double" w:sz="6" w:space="0" w:color="auto"/>
            </w:tcBorders>
            <w:shd w:val="clear" w:color="auto" w:fill="auto"/>
            <w:vAlign w:val="bottom"/>
            <w:hideMark/>
          </w:tcPr>
          <w:p w14:paraId="43740745"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0</w:t>
            </w:r>
          </w:p>
        </w:tc>
      </w:tr>
      <w:tr w:rsidR="00AF68E7" w:rsidRPr="00AF68E7" w14:paraId="54126F42" w14:textId="77777777" w:rsidTr="008F5E16">
        <w:trPr>
          <w:trHeight w:val="180"/>
        </w:trPr>
        <w:tc>
          <w:tcPr>
            <w:tcW w:w="7580" w:type="dxa"/>
            <w:tcBorders>
              <w:top w:val="nil"/>
              <w:left w:val="double" w:sz="6" w:space="0" w:color="auto"/>
              <w:bottom w:val="dotted" w:sz="4" w:space="0" w:color="auto"/>
              <w:right w:val="single" w:sz="4" w:space="0" w:color="auto"/>
            </w:tcBorders>
            <w:shd w:val="clear" w:color="auto" w:fill="auto"/>
            <w:vAlign w:val="bottom"/>
            <w:hideMark/>
          </w:tcPr>
          <w:p w14:paraId="3D569590" w14:textId="20A5F562" w:rsidR="00247E06" w:rsidRPr="00AF68E7" w:rsidRDefault="00CC67B1" w:rsidP="008F5E16">
            <w:pPr>
              <w:spacing w:after="0" w:line="240" w:lineRule="auto"/>
              <w:rPr>
                <w:rFonts w:ascii="Garamond" w:eastAsia="Times New Roman" w:hAnsi="Garamond" w:cs="Arial"/>
                <w:b/>
                <w:bCs/>
                <w:sz w:val="18"/>
                <w:szCs w:val="18"/>
              </w:rPr>
            </w:pPr>
            <w:r w:rsidRPr="00AF68E7">
              <w:rPr>
                <w:rFonts w:ascii="Garamond" w:eastAsia="Times New Roman" w:hAnsi="Garamond" w:cs="Arial"/>
                <w:b/>
                <w:bCs/>
                <w:sz w:val="18"/>
                <w:szCs w:val="18"/>
              </w:rPr>
              <w:t>Mbështetje</w:t>
            </w:r>
            <w:r w:rsidR="00247E06" w:rsidRPr="00AF68E7">
              <w:rPr>
                <w:rFonts w:ascii="Garamond" w:eastAsia="Times New Roman" w:hAnsi="Garamond" w:cs="Arial"/>
                <w:b/>
                <w:bCs/>
                <w:sz w:val="18"/>
                <w:szCs w:val="18"/>
              </w:rPr>
              <w:t xml:space="preserve"> p</w:t>
            </w:r>
            <w:r w:rsidRPr="00AF68E7">
              <w:rPr>
                <w:rFonts w:ascii="Garamond" w:eastAsia="Times New Roman" w:hAnsi="Garamond" w:cs="Arial"/>
                <w:b/>
                <w:bCs/>
                <w:sz w:val="18"/>
                <w:szCs w:val="18"/>
              </w:rPr>
              <w:t>ë</w:t>
            </w:r>
            <w:r w:rsidR="00247E06" w:rsidRPr="00AF68E7">
              <w:rPr>
                <w:rFonts w:ascii="Garamond" w:eastAsia="Times New Roman" w:hAnsi="Garamond" w:cs="Arial"/>
                <w:b/>
                <w:bCs/>
                <w:sz w:val="18"/>
                <w:szCs w:val="18"/>
              </w:rPr>
              <w:t>r Energjin</w:t>
            </w:r>
            <w:r w:rsidRPr="00AF68E7">
              <w:rPr>
                <w:rFonts w:ascii="Garamond" w:eastAsia="Times New Roman" w:hAnsi="Garamond" w:cs="Arial"/>
                <w:b/>
                <w:bCs/>
                <w:sz w:val="18"/>
                <w:szCs w:val="18"/>
              </w:rPr>
              <w:t>ë</w:t>
            </w:r>
          </w:p>
        </w:tc>
        <w:tc>
          <w:tcPr>
            <w:tcW w:w="1760" w:type="dxa"/>
            <w:tcBorders>
              <w:top w:val="nil"/>
              <w:left w:val="nil"/>
              <w:bottom w:val="dotted" w:sz="4" w:space="0" w:color="auto"/>
              <w:right w:val="double" w:sz="6" w:space="0" w:color="auto"/>
            </w:tcBorders>
            <w:shd w:val="clear" w:color="auto" w:fill="auto"/>
            <w:vAlign w:val="bottom"/>
            <w:hideMark/>
          </w:tcPr>
          <w:p w14:paraId="3DB49705"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0</w:t>
            </w:r>
          </w:p>
        </w:tc>
      </w:tr>
      <w:tr w:rsidR="00247E06" w:rsidRPr="00AF68E7" w14:paraId="7EAE3447" w14:textId="77777777" w:rsidTr="008F5E16">
        <w:trPr>
          <w:trHeight w:val="180"/>
        </w:trPr>
        <w:tc>
          <w:tcPr>
            <w:tcW w:w="7580" w:type="dxa"/>
            <w:tcBorders>
              <w:top w:val="nil"/>
              <w:left w:val="double" w:sz="6" w:space="0" w:color="auto"/>
              <w:bottom w:val="double" w:sz="6" w:space="0" w:color="auto"/>
              <w:right w:val="single" w:sz="4" w:space="0" w:color="auto"/>
            </w:tcBorders>
            <w:shd w:val="clear" w:color="auto" w:fill="auto"/>
            <w:vAlign w:val="bottom"/>
            <w:hideMark/>
          </w:tcPr>
          <w:p w14:paraId="62432C03"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Totali</w:t>
            </w:r>
          </w:p>
        </w:tc>
        <w:tc>
          <w:tcPr>
            <w:tcW w:w="1760" w:type="dxa"/>
            <w:tcBorders>
              <w:top w:val="nil"/>
              <w:left w:val="nil"/>
              <w:bottom w:val="double" w:sz="6" w:space="0" w:color="auto"/>
              <w:right w:val="double" w:sz="6" w:space="0" w:color="auto"/>
            </w:tcBorders>
            <w:shd w:val="clear" w:color="auto" w:fill="auto"/>
            <w:vAlign w:val="bottom"/>
            <w:hideMark/>
          </w:tcPr>
          <w:p w14:paraId="45FC64A7" w14:textId="77777777" w:rsidR="00247E06" w:rsidRPr="00AF68E7" w:rsidRDefault="00247E06" w:rsidP="008F5E16">
            <w:pPr>
              <w:spacing w:after="0" w:line="240" w:lineRule="auto"/>
              <w:jc w:val="center"/>
              <w:rPr>
                <w:rFonts w:ascii="Garamond" w:eastAsia="Times New Roman" w:hAnsi="Garamond" w:cs="Arial"/>
                <w:b/>
                <w:bCs/>
                <w:sz w:val="18"/>
                <w:szCs w:val="18"/>
              </w:rPr>
            </w:pPr>
            <w:r w:rsidRPr="00AF68E7">
              <w:rPr>
                <w:rFonts w:ascii="Garamond" w:eastAsia="Times New Roman" w:hAnsi="Garamond" w:cs="Arial"/>
                <w:b/>
                <w:bCs/>
                <w:sz w:val="18"/>
                <w:szCs w:val="18"/>
              </w:rPr>
              <w:t>329,337,469</w:t>
            </w:r>
          </w:p>
        </w:tc>
      </w:tr>
    </w:tbl>
    <w:p w14:paraId="7C189148" w14:textId="77777777" w:rsidR="00560D61" w:rsidRPr="00AF68E7" w:rsidRDefault="00560D61" w:rsidP="00645CC0">
      <w:pPr>
        <w:spacing w:after="0"/>
        <w:ind w:firstLine="284"/>
        <w:jc w:val="center"/>
        <w:rPr>
          <w:rFonts w:ascii="Garamond" w:hAnsi="Garamond" w:cs="Times New Roman"/>
          <w:b/>
          <w:bCs/>
          <w:sz w:val="24"/>
          <w:szCs w:val="24"/>
        </w:rPr>
      </w:pPr>
    </w:p>
    <w:p w14:paraId="558A8359" w14:textId="77777777" w:rsidR="00560D61" w:rsidRPr="00AF68E7" w:rsidRDefault="00560D61" w:rsidP="00645CC0">
      <w:pPr>
        <w:spacing w:after="0"/>
        <w:ind w:firstLine="284"/>
        <w:jc w:val="center"/>
        <w:rPr>
          <w:rFonts w:ascii="Garamond" w:hAnsi="Garamond" w:cs="Times New Roman"/>
          <w:b/>
          <w:bCs/>
          <w:sz w:val="24"/>
          <w:szCs w:val="24"/>
        </w:rPr>
      </w:pPr>
    </w:p>
    <w:p w14:paraId="3DDDC17A" w14:textId="77777777" w:rsidR="00560D61" w:rsidRPr="00AF68E7" w:rsidRDefault="00560D61" w:rsidP="00645CC0">
      <w:pPr>
        <w:spacing w:after="0"/>
        <w:ind w:firstLine="284"/>
        <w:jc w:val="center"/>
        <w:rPr>
          <w:rFonts w:ascii="Garamond" w:hAnsi="Garamond" w:cs="Times New Roman"/>
          <w:b/>
          <w:bCs/>
          <w:sz w:val="24"/>
          <w:szCs w:val="24"/>
        </w:rPr>
      </w:pPr>
    </w:p>
    <w:p w14:paraId="7F543E7B" w14:textId="77777777" w:rsidR="00247E06" w:rsidRPr="00AF68E7" w:rsidRDefault="00247E06" w:rsidP="00645CC0">
      <w:pPr>
        <w:spacing w:after="0"/>
        <w:ind w:firstLine="284"/>
        <w:jc w:val="center"/>
        <w:rPr>
          <w:rFonts w:ascii="Garamond" w:hAnsi="Garamond" w:cs="Times New Roman"/>
          <w:b/>
          <w:bCs/>
          <w:sz w:val="24"/>
          <w:szCs w:val="24"/>
        </w:rPr>
      </w:pPr>
    </w:p>
    <w:p w14:paraId="5DEDFABB" w14:textId="77777777" w:rsidR="00247E06" w:rsidRPr="00AF68E7" w:rsidRDefault="00247E06" w:rsidP="00645CC0">
      <w:pPr>
        <w:spacing w:after="0"/>
        <w:ind w:firstLine="284"/>
        <w:jc w:val="center"/>
        <w:rPr>
          <w:rFonts w:ascii="Garamond" w:hAnsi="Garamond" w:cs="Times New Roman"/>
          <w:b/>
          <w:bCs/>
          <w:sz w:val="24"/>
          <w:szCs w:val="24"/>
        </w:rPr>
      </w:pPr>
    </w:p>
    <w:p w14:paraId="0DB8B021" w14:textId="77777777" w:rsidR="00247E06" w:rsidRPr="00AF68E7" w:rsidRDefault="00247E06" w:rsidP="00645CC0">
      <w:pPr>
        <w:spacing w:after="0"/>
        <w:ind w:firstLine="284"/>
        <w:jc w:val="center"/>
        <w:rPr>
          <w:rFonts w:ascii="Garamond" w:hAnsi="Garamond" w:cs="Times New Roman"/>
          <w:b/>
          <w:bCs/>
          <w:sz w:val="24"/>
          <w:szCs w:val="24"/>
        </w:rPr>
      </w:pPr>
    </w:p>
    <w:p w14:paraId="01498D73" w14:textId="77777777" w:rsidR="00247E06" w:rsidRPr="00AF68E7" w:rsidRDefault="00247E06" w:rsidP="00645CC0">
      <w:pPr>
        <w:spacing w:after="0"/>
        <w:ind w:firstLine="284"/>
        <w:jc w:val="center"/>
        <w:rPr>
          <w:rFonts w:ascii="Garamond" w:hAnsi="Garamond" w:cs="Times New Roman"/>
          <w:b/>
          <w:bCs/>
          <w:sz w:val="24"/>
          <w:szCs w:val="24"/>
        </w:rPr>
      </w:pPr>
    </w:p>
    <w:p w14:paraId="7DC435BD" w14:textId="77777777" w:rsidR="00247E06" w:rsidRPr="00AF68E7" w:rsidRDefault="00247E06" w:rsidP="00645CC0">
      <w:pPr>
        <w:spacing w:after="0"/>
        <w:ind w:firstLine="284"/>
        <w:jc w:val="center"/>
        <w:rPr>
          <w:rFonts w:ascii="Garamond" w:hAnsi="Garamond" w:cs="Times New Roman"/>
          <w:b/>
          <w:bCs/>
          <w:sz w:val="24"/>
          <w:szCs w:val="24"/>
        </w:rPr>
      </w:pPr>
    </w:p>
    <w:p w14:paraId="6B4E8001" w14:textId="77777777" w:rsidR="00247E06" w:rsidRPr="00AF68E7" w:rsidRDefault="00247E06" w:rsidP="00645CC0">
      <w:pPr>
        <w:spacing w:after="0"/>
        <w:ind w:firstLine="284"/>
        <w:jc w:val="center"/>
        <w:rPr>
          <w:rFonts w:ascii="Garamond" w:hAnsi="Garamond" w:cs="Times New Roman"/>
          <w:b/>
          <w:bCs/>
          <w:sz w:val="24"/>
          <w:szCs w:val="24"/>
        </w:rPr>
      </w:pPr>
    </w:p>
    <w:p w14:paraId="3D91A4C5" w14:textId="77777777" w:rsidR="00247E06" w:rsidRPr="00AF68E7" w:rsidRDefault="00247E06" w:rsidP="00645CC0">
      <w:pPr>
        <w:spacing w:after="0"/>
        <w:ind w:firstLine="284"/>
        <w:jc w:val="center"/>
        <w:rPr>
          <w:rFonts w:ascii="Garamond" w:hAnsi="Garamond" w:cs="Times New Roman"/>
          <w:b/>
          <w:bCs/>
          <w:sz w:val="24"/>
          <w:szCs w:val="24"/>
        </w:rPr>
      </w:pPr>
    </w:p>
    <w:p w14:paraId="176ADD87" w14:textId="77777777" w:rsidR="00247E06" w:rsidRPr="00AF68E7" w:rsidRDefault="00247E06" w:rsidP="00645CC0">
      <w:pPr>
        <w:spacing w:after="0"/>
        <w:ind w:firstLine="284"/>
        <w:jc w:val="center"/>
        <w:rPr>
          <w:rFonts w:ascii="Garamond" w:hAnsi="Garamond" w:cs="Times New Roman"/>
          <w:b/>
          <w:bCs/>
          <w:sz w:val="24"/>
          <w:szCs w:val="24"/>
        </w:rPr>
      </w:pPr>
    </w:p>
    <w:p w14:paraId="79C15437" w14:textId="77777777" w:rsidR="00247E06" w:rsidRPr="00AF68E7" w:rsidRDefault="00247E06" w:rsidP="00645CC0">
      <w:pPr>
        <w:spacing w:after="0"/>
        <w:ind w:firstLine="284"/>
        <w:jc w:val="center"/>
        <w:rPr>
          <w:rFonts w:ascii="Garamond" w:hAnsi="Garamond" w:cs="Times New Roman"/>
          <w:b/>
          <w:bCs/>
          <w:sz w:val="24"/>
          <w:szCs w:val="24"/>
        </w:rPr>
      </w:pPr>
    </w:p>
    <w:p w14:paraId="08C8A976" w14:textId="77777777" w:rsidR="00247E06" w:rsidRPr="00AF68E7" w:rsidRDefault="00247E06" w:rsidP="00645CC0">
      <w:pPr>
        <w:spacing w:after="0"/>
        <w:ind w:firstLine="284"/>
        <w:jc w:val="center"/>
        <w:rPr>
          <w:rFonts w:ascii="Garamond" w:hAnsi="Garamond" w:cs="Times New Roman"/>
          <w:b/>
          <w:bCs/>
          <w:sz w:val="24"/>
          <w:szCs w:val="24"/>
        </w:rPr>
      </w:pPr>
    </w:p>
    <w:p w14:paraId="1519C180" w14:textId="77777777" w:rsidR="00247E06" w:rsidRPr="00AF68E7" w:rsidRDefault="00247E06" w:rsidP="00645CC0">
      <w:pPr>
        <w:spacing w:after="0"/>
        <w:ind w:firstLine="284"/>
        <w:jc w:val="center"/>
        <w:rPr>
          <w:rFonts w:ascii="Garamond" w:hAnsi="Garamond" w:cs="Times New Roman"/>
          <w:b/>
          <w:bCs/>
          <w:sz w:val="24"/>
          <w:szCs w:val="24"/>
        </w:rPr>
      </w:pPr>
    </w:p>
    <w:p w14:paraId="182116BB" w14:textId="77777777" w:rsidR="00247E06" w:rsidRPr="00AF68E7" w:rsidRDefault="00247E06" w:rsidP="00645CC0">
      <w:pPr>
        <w:spacing w:after="0"/>
        <w:ind w:firstLine="284"/>
        <w:jc w:val="center"/>
        <w:rPr>
          <w:rFonts w:ascii="Garamond" w:hAnsi="Garamond" w:cs="Times New Roman"/>
          <w:b/>
          <w:bCs/>
          <w:sz w:val="24"/>
          <w:szCs w:val="24"/>
        </w:rPr>
      </w:pPr>
    </w:p>
    <w:p w14:paraId="4871C57F" w14:textId="77777777" w:rsidR="00247E06" w:rsidRPr="00AF68E7" w:rsidRDefault="00247E06" w:rsidP="00645CC0">
      <w:pPr>
        <w:spacing w:after="0"/>
        <w:ind w:firstLine="284"/>
        <w:jc w:val="center"/>
        <w:rPr>
          <w:rFonts w:ascii="Garamond" w:hAnsi="Garamond" w:cs="Times New Roman"/>
          <w:b/>
          <w:bCs/>
          <w:sz w:val="24"/>
          <w:szCs w:val="24"/>
        </w:rPr>
      </w:pPr>
    </w:p>
    <w:p w14:paraId="4FB27081" w14:textId="77777777" w:rsidR="00560D61" w:rsidRPr="00AF68E7" w:rsidRDefault="00560D61" w:rsidP="00645CC0">
      <w:pPr>
        <w:spacing w:after="0"/>
        <w:ind w:firstLine="284"/>
        <w:jc w:val="center"/>
        <w:rPr>
          <w:rFonts w:ascii="Garamond" w:hAnsi="Garamond" w:cs="Times New Roman"/>
          <w:b/>
          <w:bCs/>
          <w:sz w:val="24"/>
          <w:szCs w:val="24"/>
        </w:rPr>
      </w:pPr>
    </w:p>
    <w:p w14:paraId="0B92D6C3" w14:textId="77777777" w:rsidR="00247E06" w:rsidRPr="00AF68E7" w:rsidRDefault="00247E06" w:rsidP="00645CC0">
      <w:pPr>
        <w:spacing w:after="0"/>
        <w:ind w:firstLine="284"/>
        <w:jc w:val="center"/>
        <w:rPr>
          <w:rFonts w:ascii="Garamond" w:hAnsi="Garamond" w:cs="Times New Roman"/>
          <w:b/>
          <w:bCs/>
          <w:sz w:val="24"/>
          <w:szCs w:val="24"/>
        </w:rPr>
      </w:pPr>
    </w:p>
    <w:p w14:paraId="1B45BEC6" w14:textId="77777777" w:rsidR="00247E06" w:rsidRPr="00AF68E7" w:rsidRDefault="00247E06" w:rsidP="00645CC0">
      <w:pPr>
        <w:spacing w:after="0"/>
        <w:ind w:firstLine="284"/>
        <w:jc w:val="center"/>
        <w:rPr>
          <w:rFonts w:ascii="Garamond" w:hAnsi="Garamond" w:cs="Times New Roman"/>
          <w:b/>
          <w:bCs/>
          <w:sz w:val="24"/>
          <w:szCs w:val="24"/>
        </w:rPr>
      </w:pPr>
    </w:p>
    <w:p w14:paraId="5DB473CA" w14:textId="77777777" w:rsidR="00247E06" w:rsidRPr="00AF68E7" w:rsidRDefault="00247E06" w:rsidP="00645CC0">
      <w:pPr>
        <w:spacing w:after="0"/>
        <w:ind w:firstLine="284"/>
        <w:jc w:val="center"/>
        <w:rPr>
          <w:rFonts w:ascii="Garamond" w:hAnsi="Garamond" w:cs="Times New Roman"/>
          <w:b/>
          <w:bCs/>
          <w:sz w:val="24"/>
          <w:szCs w:val="24"/>
        </w:rPr>
      </w:pPr>
    </w:p>
    <w:p w14:paraId="6ECAFF9F" w14:textId="77777777" w:rsidR="00247E06" w:rsidRPr="00AF68E7" w:rsidRDefault="00247E06" w:rsidP="00645CC0">
      <w:pPr>
        <w:spacing w:after="0"/>
        <w:ind w:firstLine="284"/>
        <w:jc w:val="center"/>
        <w:rPr>
          <w:rFonts w:ascii="Garamond" w:hAnsi="Garamond" w:cs="Times New Roman"/>
          <w:b/>
          <w:bCs/>
          <w:sz w:val="24"/>
          <w:szCs w:val="24"/>
        </w:rPr>
      </w:pPr>
    </w:p>
    <w:p w14:paraId="7CBD5E89" w14:textId="77777777" w:rsidR="00247E06" w:rsidRPr="00AF68E7" w:rsidRDefault="00247E06" w:rsidP="00645CC0">
      <w:pPr>
        <w:spacing w:after="0"/>
        <w:ind w:firstLine="284"/>
        <w:jc w:val="center"/>
        <w:rPr>
          <w:rFonts w:ascii="Garamond" w:hAnsi="Garamond" w:cs="Times New Roman"/>
          <w:b/>
          <w:bCs/>
          <w:sz w:val="24"/>
          <w:szCs w:val="24"/>
        </w:rPr>
      </w:pPr>
    </w:p>
    <w:p w14:paraId="07E09DA4" w14:textId="77777777" w:rsidR="00247E06" w:rsidRPr="00AF68E7" w:rsidRDefault="00247E06" w:rsidP="00645CC0">
      <w:pPr>
        <w:spacing w:after="0"/>
        <w:ind w:firstLine="284"/>
        <w:jc w:val="center"/>
        <w:rPr>
          <w:rFonts w:ascii="Garamond" w:hAnsi="Garamond" w:cs="Times New Roman"/>
          <w:b/>
          <w:bCs/>
          <w:sz w:val="24"/>
          <w:szCs w:val="24"/>
        </w:rPr>
      </w:pPr>
    </w:p>
    <w:p w14:paraId="4F0C5765" w14:textId="77777777" w:rsidR="00247E06" w:rsidRPr="00AF68E7" w:rsidRDefault="00247E06" w:rsidP="00645CC0">
      <w:pPr>
        <w:spacing w:after="0"/>
        <w:ind w:firstLine="284"/>
        <w:jc w:val="center"/>
        <w:rPr>
          <w:rFonts w:ascii="Garamond" w:hAnsi="Garamond" w:cs="Times New Roman"/>
          <w:b/>
          <w:bCs/>
          <w:sz w:val="24"/>
          <w:szCs w:val="24"/>
        </w:rPr>
      </w:pPr>
    </w:p>
    <w:p w14:paraId="2781AE16" w14:textId="77777777" w:rsidR="00247E06" w:rsidRPr="00AF68E7" w:rsidRDefault="00247E06" w:rsidP="00645CC0">
      <w:pPr>
        <w:spacing w:after="0"/>
        <w:ind w:firstLine="284"/>
        <w:jc w:val="center"/>
        <w:rPr>
          <w:rFonts w:ascii="Garamond" w:hAnsi="Garamond" w:cs="Times New Roman"/>
          <w:b/>
          <w:bCs/>
          <w:sz w:val="24"/>
          <w:szCs w:val="24"/>
        </w:rPr>
      </w:pPr>
    </w:p>
    <w:p w14:paraId="35004727" w14:textId="77777777" w:rsidR="00247E06" w:rsidRPr="00AF68E7" w:rsidRDefault="00247E06" w:rsidP="00645CC0">
      <w:pPr>
        <w:spacing w:after="0"/>
        <w:ind w:firstLine="284"/>
        <w:jc w:val="center"/>
        <w:rPr>
          <w:rFonts w:ascii="Garamond" w:hAnsi="Garamond" w:cs="Times New Roman"/>
          <w:b/>
          <w:bCs/>
          <w:sz w:val="24"/>
          <w:szCs w:val="24"/>
        </w:rPr>
      </w:pPr>
    </w:p>
    <w:p w14:paraId="66B66FBE" w14:textId="77777777" w:rsidR="00247E06" w:rsidRPr="00AF68E7" w:rsidRDefault="00247E06" w:rsidP="00645CC0">
      <w:pPr>
        <w:spacing w:after="0"/>
        <w:ind w:firstLine="284"/>
        <w:jc w:val="center"/>
        <w:rPr>
          <w:rFonts w:ascii="Garamond" w:hAnsi="Garamond" w:cs="Times New Roman"/>
          <w:b/>
          <w:bCs/>
          <w:sz w:val="24"/>
          <w:szCs w:val="24"/>
        </w:rPr>
      </w:pPr>
    </w:p>
    <w:p w14:paraId="7FE9BE49" w14:textId="77777777" w:rsidR="00247E06" w:rsidRPr="00AF68E7" w:rsidRDefault="00247E06" w:rsidP="00645CC0">
      <w:pPr>
        <w:spacing w:after="0"/>
        <w:ind w:firstLine="284"/>
        <w:jc w:val="center"/>
        <w:rPr>
          <w:rFonts w:ascii="Garamond" w:hAnsi="Garamond" w:cs="Times New Roman"/>
          <w:b/>
          <w:bCs/>
          <w:sz w:val="24"/>
          <w:szCs w:val="24"/>
        </w:rPr>
        <w:sectPr w:rsidR="00247E06" w:rsidRPr="00AF68E7" w:rsidSect="00247E06">
          <w:pgSz w:w="11906" w:h="16838" w:code="9"/>
          <w:pgMar w:top="1151" w:right="1151" w:bottom="1151" w:left="1151" w:header="709" w:footer="709" w:gutter="0"/>
          <w:cols w:space="708"/>
          <w:titlePg/>
          <w:docGrid w:linePitch="360"/>
        </w:sectPr>
      </w:pPr>
    </w:p>
    <w:p w14:paraId="4535F6CC" w14:textId="77777777" w:rsidR="00560D61" w:rsidRPr="00AF68E7" w:rsidRDefault="00560D61" w:rsidP="00645CC0">
      <w:pPr>
        <w:spacing w:after="0"/>
        <w:ind w:firstLine="284"/>
        <w:jc w:val="center"/>
        <w:rPr>
          <w:rFonts w:ascii="Garamond" w:hAnsi="Garamond" w:cs="Times New Roman"/>
          <w:b/>
          <w:bCs/>
          <w:sz w:val="24"/>
          <w:szCs w:val="24"/>
        </w:rPr>
      </w:pPr>
    </w:p>
    <w:tbl>
      <w:tblPr>
        <w:tblW w:w="15000" w:type="dxa"/>
        <w:jc w:val="center"/>
        <w:tblLook w:val="04A0" w:firstRow="1" w:lastRow="0" w:firstColumn="1" w:lastColumn="0" w:noHBand="0" w:noVBand="1"/>
      </w:tblPr>
      <w:tblGrid>
        <w:gridCol w:w="366"/>
        <w:gridCol w:w="4240"/>
        <w:gridCol w:w="1020"/>
        <w:gridCol w:w="961"/>
        <w:gridCol w:w="940"/>
        <w:gridCol w:w="1040"/>
        <w:gridCol w:w="1020"/>
        <w:gridCol w:w="940"/>
        <w:gridCol w:w="1180"/>
        <w:gridCol w:w="1110"/>
        <w:gridCol w:w="1240"/>
        <w:gridCol w:w="1060"/>
      </w:tblGrid>
      <w:tr w:rsidR="00AF68E7" w:rsidRPr="00AF68E7" w14:paraId="493E249A"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4249C8C0" w14:textId="77777777" w:rsidR="00560D61" w:rsidRPr="00AF68E7" w:rsidRDefault="00560D61" w:rsidP="00560D61">
            <w:pPr>
              <w:spacing w:after="0" w:line="240" w:lineRule="auto"/>
              <w:rPr>
                <w:rFonts w:ascii="Garamond" w:eastAsia="Times New Roman" w:hAnsi="Garamond" w:cs="Times New Roman"/>
                <w:sz w:val="24"/>
                <w:szCs w:val="24"/>
              </w:rPr>
            </w:pPr>
            <w:bookmarkStart w:id="1" w:name="RANGE!A3:L21"/>
            <w:bookmarkEnd w:id="1"/>
          </w:p>
        </w:tc>
        <w:tc>
          <w:tcPr>
            <w:tcW w:w="4240" w:type="dxa"/>
            <w:tcBorders>
              <w:top w:val="nil"/>
              <w:left w:val="nil"/>
              <w:bottom w:val="nil"/>
              <w:right w:val="nil"/>
            </w:tcBorders>
            <w:shd w:val="clear" w:color="auto" w:fill="auto"/>
            <w:noWrap/>
            <w:vAlign w:val="bottom"/>
            <w:hideMark/>
          </w:tcPr>
          <w:p w14:paraId="23A74305"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Tab.6</w:t>
            </w:r>
          </w:p>
        </w:tc>
        <w:tc>
          <w:tcPr>
            <w:tcW w:w="1020" w:type="dxa"/>
            <w:tcBorders>
              <w:top w:val="nil"/>
              <w:left w:val="nil"/>
              <w:bottom w:val="nil"/>
              <w:right w:val="nil"/>
            </w:tcBorders>
            <w:shd w:val="clear" w:color="auto" w:fill="auto"/>
            <w:noWrap/>
            <w:vAlign w:val="bottom"/>
            <w:hideMark/>
          </w:tcPr>
          <w:p w14:paraId="62C2E56A" w14:textId="77777777" w:rsidR="00560D61" w:rsidRPr="00AF68E7" w:rsidRDefault="00560D61" w:rsidP="00560D61">
            <w:pPr>
              <w:spacing w:after="0" w:line="240" w:lineRule="auto"/>
              <w:rPr>
                <w:rFonts w:ascii="Garamond" w:eastAsia="Times New Roman" w:hAnsi="Garamond" w:cs="Arial"/>
                <w:sz w:val="16"/>
                <w:szCs w:val="16"/>
              </w:rPr>
            </w:pPr>
          </w:p>
        </w:tc>
        <w:tc>
          <w:tcPr>
            <w:tcW w:w="960" w:type="dxa"/>
            <w:tcBorders>
              <w:top w:val="nil"/>
              <w:left w:val="nil"/>
              <w:bottom w:val="nil"/>
              <w:right w:val="nil"/>
            </w:tcBorders>
            <w:shd w:val="clear" w:color="auto" w:fill="auto"/>
            <w:noWrap/>
            <w:vAlign w:val="bottom"/>
            <w:hideMark/>
          </w:tcPr>
          <w:p w14:paraId="69E8021A"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4A57D2F"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BC03077"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77102E80"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42D4EC92"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7D84717B"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D0270B8"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41AB388E" w14:textId="77777777" w:rsidR="00560D61" w:rsidRPr="00AF68E7" w:rsidRDefault="00560D61" w:rsidP="00560D61">
            <w:pPr>
              <w:spacing w:after="0" w:line="240" w:lineRule="auto"/>
              <w:rPr>
                <w:rFonts w:ascii="Garamond" w:eastAsia="Times New Roman" w:hAnsi="Garamond" w:cs="Arial"/>
                <w:b/>
                <w:bCs/>
                <w:i/>
                <w:iCs/>
                <w:sz w:val="16"/>
                <w:szCs w:val="16"/>
              </w:rPr>
            </w:pPr>
            <w:r w:rsidRPr="00AF68E7">
              <w:rPr>
                <w:rFonts w:ascii="Garamond" w:eastAsia="Times New Roman" w:hAnsi="Garamond" w:cs="Arial"/>
                <w:b/>
                <w:bCs/>
                <w:i/>
                <w:iCs/>
                <w:sz w:val="16"/>
                <w:szCs w:val="16"/>
              </w:rPr>
              <w:t>ne 000/leke</w:t>
            </w:r>
          </w:p>
        </w:tc>
        <w:tc>
          <w:tcPr>
            <w:tcW w:w="1060" w:type="dxa"/>
            <w:tcBorders>
              <w:top w:val="nil"/>
              <w:left w:val="nil"/>
              <w:bottom w:val="nil"/>
              <w:right w:val="nil"/>
            </w:tcBorders>
            <w:shd w:val="clear" w:color="auto" w:fill="auto"/>
            <w:noWrap/>
            <w:vAlign w:val="bottom"/>
            <w:hideMark/>
          </w:tcPr>
          <w:p w14:paraId="60A58723" w14:textId="77777777" w:rsidR="00560D61" w:rsidRPr="00AF68E7" w:rsidRDefault="00560D61" w:rsidP="00560D61">
            <w:pPr>
              <w:spacing w:after="0" w:line="240" w:lineRule="auto"/>
              <w:rPr>
                <w:rFonts w:ascii="Garamond" w:eastAsia="Times New Roman" w:hAnsi="Garamond" w:cs="Arial"/>
                <w:b/>
                <w:bCs/>
                <w:i/>
                <w:iCs/>
                <w:sz w:val="16"/>
                <w:szCs w:val="16"/>
              </w:rPr>
            </w:pPr>
          </w:p>
        </w:tc>
      </w:tr>
      <w:tr w:rsidR="00AF68E7" w:rsidRPr="00AF68E7" w14:paraId="2DE15B09" w14:textId="77777777" w:rsidTr="00560D61">
        <w:trPr>
          <w:trHeight w:val="180"/>
          <w:jc w:val="center"/>
        </w:trPr>
        <w:tc>
          <w:tcPr>
            <w:tcW w:w="280" w:type="dxa"/>
            <w:tcBorders>
              <w:top w:val="double" w:sz="6" w:space="0" w:color="auto"/>
              <w:left w:val="double" w:sz="6" w:space="0" w:color="auto"/>
              <w:bottom w:val="nil"/>
              <w:right w:val="nil"/>
            </w:tcBorders>
            <w:shd w:val="clear" w:color="auto" w:fill="auto"/>
            <w:noWrap/>
            <w:vAlign w:val="bottom"/>
            <w:hideMark/>
          </w:tcPr>
          <w:p w14:paraId="700F0E72"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 </w:t>
            </w:r>
          </w:p>
        </w:tc>
        <w:tc>
          <w:tcPr>
            <w:tcW w:w="4240" w:type="dxa"/>
            <w:tcBorders>
              <w:top w:val="double" w:sz="6" w:space="0" w:color="auto"/>
              <w:left w:val="single" w:sz="4" w:space="0" w:color="auto"/>
              <w:bottom w:val="nil"/>
              <w:right w:val="single" w:sz="4" w:space="0" w:color="auto"/>
            </w:tcBorders>
            <w:shd w:val="clear" w:color="auto" w:fill="auto"/>
            <w:noWrap/>
            <w:vAlign w:val="bottom"/>
            <w:hideMark/>
          </w:tcPr>
          <w:p w14:paraId="0CAA17D7"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 </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74614049"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600</w:t>
            </w:r>
          </w:p>
        </w:tc>
        <w:tc>
          <w:tcPr>
            <w:tcW w:w="960" w:type="dxa"/>
            <w:tcBorders>
              <w:top w:val="double" w:sz="6" w:space="0" w:color="auto"/>
              <w:left w:val="nil"/>
              <w:bottom w:val="single" w:sz="4" w:space="0" w:color="C0C0C0"/>
              <w:right w:val="single" w:sz="4" w:space="0" w:color="auto"/>
            </w:tcBorders>
            <w:shd w:val="clear" w:color="auto" w:fill="auto"/>
            <w:vAlign w:val="bottom"/>
            <w:hideMark/>
          </w:tcPr>
          <w:p w14:paraId="51EC1EAA"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601</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6A613A32"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602</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2F027338"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603</w:t>
            </w:r>
          </w:p>
        </w:tc>
        <w:tc>
          <w:tcPr>
            <w:tcW w:w="1020" w:type="dxa"/>
            <w:tcBorders>
              <w:top w:val="double" w:sz="6" w:space="0" w:color="auto"/>
              <w:left w:val="nil"/>
              <w:bottom w:val="single" w:sz="4" w:space="0" w:color="C0C0C0"/>
              <w:right w:val="single" w:sz="4" w:space="0" w:color="auto"/>
            </w:tcBorders>
            <w:shd w:val="clear" w:color="auto" w:fill="auto"/>
            <w:vAlign w:val="bottom"/>
            <w:hideMark/>
          </w:tcPr>
          <w:p w14:paraId="0C0B0A22"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604</w:t>
            </w:r>
          </w:p>
        </w:tc>
        <w:tc>
          <w:tcPr>
            <w:tcW w:w="940" w:type="dxa"/>
            <w:tcBorders>
              <w:top w:val="double" w:sz="6" w:space="0" w:color="auto"/>
              <w:left w:val="nil"/>
              <w:bottom w:val="single" w:sz="4" w:space="0" w:color="C0C0C0"/>
              <w:right w:val="single" w:sz="4" w:space="0" w:color="auto"/>
            </w:tcBorders>
            <w:shd w:val="clear" w:color="auto" w:fill="auto"/>
            <w:vAlign w:val="bottom"/>
            <w:hideMark/>
          </w:tcPr>
          <w:p w14:paraId="1E906537"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605</w:t>
            </w:r>
          </w:p>
        </w:tc>
        <w:tc>
          <w:tcPr>
            <w:tcW w:w="1180" w:type="dxa"/>
            <w:tcBorders>
              <w:top w:val="double" w:sz="6" w:space="0" w:color="auto"/>
              <w:left w:val="nil"/>
              <w:bottom w:val="single" w:sz="4" w:space="0" w:color="C0C0C0"/>
              <w:right w:val="single" w:sz="4" w:space="0" w:color="auto"/>
            </w:tcBorders>
            <w:shd w:val="clear" w:color="auto" w:fill="auto"/>
            <w:vAlign w:val="bottom"/>
            <w:hideMark/>
          </w:tcPr>
          <w:p w14:paraId="24879E90"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606</w:t>
            </w:r>
          </w:p>
        </w:tc>
        <w:tc>
          <w:tcPr>
            <w:tcW w:w="1100" w:type="dxa"/>
            <w:tcBorders>
              <w:top w:val="double" w:sz="6" w:space="0" w:color="auto"/>
              <w:left w:val="nil"/>
              <w:bottom w:val="single" w:sz="4" w:space="0" w:color="C0C0C0"/>
              <w:right w:val="single" w:sz="4" w:space="0" w:color="auto"/>
            </w:tcBorders>
            <w:shd w:val="clear" w:color="auto" w:fill="auto"/>
            <w:vAlign w:val="bottom"/>
            <w:hideMark/>
          </w:tcPr>
          <w:p w14:paraId="01DABAE8"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230</w:t>
            </w:r>
          </w:p>
        </w:tc>
        <w:tc>
          <w:tcPr>
            <w:tcW w:w="1240" w:type="dxa"/>
            <w:tcBorders>
              <w:top w:val="double" w:sz="6" w:space="0" w:color="auto"/>
              <w:left w:val="nil"/>
              <w:bottom w:val="single" w:sz="4" w:space="0" w:color="C0C0C0"/>
              <w:right w:val="single" w:sz="4" w:space="0" w:color="auto"/>
            </w:tcBorders>
            <w:shd w:val="clear" w:color="auto" w:fill="auto"/>
            <w:vAlign w:val="bottom"/>
            <w:hideMark/>
          </w:tcPr>
          <w:p w14:paraId="3F40F96C"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231</w:t>
            </w:r>
          </w:p>
        </w:tc>
        <w:tc>
          <w:tcPr>
            <w:tcW w:w="1060" w:type="dxa"/>
            <w:tcBorders>
              <w:top w:val="double" w:sz="6" w:space="0" w:color="auto"/>
              <w:left w:val="nil"/>
              <w:bottom w:val="single" w:sz="4" w:space="0" w:color="C0C0C0"/>
              <w:right w:val="double" w:sz="6" w:space="0" w:color="auto"/>
            </w:tcBorders>
            <w:shd w:val="clear" w:color="auto" w:fill="auto"/>
            <w:vAlign w:val="bottom"/>
            <w:hideMark/>
          </w:tcPr>
          <w:p w14:paraId="3AAD8558"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Totali</w:t>
            </w:r>
          </w:p>
        </w:tc>
      </w:tr>
      <w:tr w:rsidR="00AF68E7" w:rsidRPr="00AF68E7" w14:paraId="723F66DA" w14:textId="77777777" w:rsidTr="00CC67B1">
        <w:trPr>
          <w:trHeight w:val="180"/>
          <w:jc w:val="center"/>
        </w:trPr>
        <w:tc>
          <w:tcPr>
            <w:tcW w:w="280" w:type="dxa"/>
            <w:tcBorders>
              <w:top w:val="nil"/>
              <w:left w:val="double" w:sz="6" w:space="0" w:color="auto"/>
              <w:bottom w:val="nil"/>
              <w:right w:val="nil"/>
            </w:tcBorders>
            <w:shd w:val="clear" w:color="auto" w:fill="auto"/>
            <w:vAlign w:val="bottom"/>
            <w:hideMark/>
          </w:tcPr>
          <w:p w14:paraId="396E287C"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 </w:t>
            </w:r>
          </w:p>
        </w:tc>
        <w:tc>
          <w:tcPr>
            <w:tcW w:w="4240" w:type="dxa"/>
            <w:tcBorders>
              <w:top w:val="nil"/>
              <w:left w:val="single" w:sz="4" w:space="0" w:color="auto"/>
              <w:bottom w:val="nil"/>
              <w:right w:val="single" w:sz="4" w:space="0" w:color="auto"/>
            </w:tcBorders>
            <w:shd w:val="clear" w:color="auto" w:fill="auto"/>
            <w:vAlign w:val="center"/>
            <w:hideMark/>
          </w:tcPr>
          <w:p w14:paraId="5213EA13" w14:textId="7777777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Funksioni</w:t>
            </w:r>
          </w:p>
        </w:tc>
        <w:tc>
          <w:tcPr>
            <w:tcW w:w="1020" w:type="dxa"/>
            <w:tcBorders>
              <w:top w:val="nil"/>
              <w:left w:val="nil"/>
              <w:bottom w:val="nil"/>
              <w:right w:val="single" w:sz="4" w:space="0" w:color="auto"/>
            </w:tcBorders>
            <w:shd w:val="clear" w:color="auto" w:fill="auto"/>
            <w:noWrap/>
            <w:vAlign w:val="center"/>
            <w:hideMark/>
          </w:tcPr>
          <w:p w14:paraId="6107AA40" w14:textId="7777777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Pagat</w:t>
            </w:r>
          </w:p>
        </w:tc>
        <w:tc>
          <w:tcPr>
            <w:tcW w:w="960" w:type="dxa"/>
            <w:tcBorders>
              <w:top w:val="nil"/>
              <w:left w:val="nil"/>
              <w:bottom w:val="nil"/>
              <w:right w:val="single" w:sz="4" w:space="0" w:color="auto"/>
            </w:tcBorders>
            <w:shd w:val="clear" w:color="auto" w:fill="auto"/>
            <w:vAlign w:val="center"/>
            <w:hideMark/>
          </w:tcPr>
          <w:p w14:paraId="7E1B40CC" w14:textId="44BD93E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Kontrib.</w:t>
            </w:r>
            <w:r w:rsidR="00CC67B1" w:rsidRPr="00AF68E7">
              <w:rPr>
                <w:rFonts w:ascii="Garamond" w:eastAsia="Times New Roman" w:hAnsi="Garamond" w:cs="Arial"/>
                <w:b/>
                <w:sz w:val="16"/>
                <w:szCs w:val="16"/>
              </w:rPr>
              <w:t xml:space="preserve"> </w:t>
            </w:r>
            <w:r w:rsidRPr="00AF68E7">
              <w:rPr>
                <w:rFonts w:ascii="Garamond" w:eastAsia="Times New Roman" w:hAnsi="Garamond" w:cs="Arial"/>
                <w:b/>
                <w:sz w:val="16"/>
                <w:szCs w:val="16"/>
              </w:rPr>
              <w:t>e</w:t>
            </w:r>
            <w:r w:rsidRPr="00AF68E7">
              <w:rPr>
                <w:rFonts w:ascii="Garamond" w:eastAsia="Times New Roman" w:hAnsi="Garamond" w:cs="Arial"/>
                <w:b/>
                <w:sz w:val="16"/>
                <w:szCs w:val="16"/>
              </w:rPr>
              <w:br/>
              <w:t xml:space="preserve"> </w:t>
            </w:r>
            <w:r w:rsidR="00CC67B1" w:rsidRPr="00AF68E7">
              <w:rPr>
                <w:rFonts w:ascii="Garamond" w:eastAsia="Times New Roman" w:hAnsi="Garamond" w:cs="Arial"/>
                <w:b/>
                <w:sz w:val="16"/>
                <w:szCs w:val="16"/>
              </w:rPr>
              <w:t>sigurimeve shoqërore</w:t>
            </w:r>
          </w:p>
        </w:tc>
        <w:tc>
          <w:tcPr>
            <w:tcW w:w="940" w:type="dxa"/>
            <w:tcBorders>
              <w:top w:val="nil"/>
              <w:left w:val="nil"/>
              <w:bottom w:val="nil"/>
              <w:right w:val="single" w:sz="4" w:space="0" w:color="auto"/>
            </w:tcBorders>
            <w:shd w:val="clear" w:color="auto" w:fill="auto"/>
            <w:vAlign w:val="center"/>
            <w:hideMark/>
          </w:tcPr>
          <w:p w14:paraId="7691D35C" w14:textId="21BD4EBD"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Mallra dhe</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shërbime</w:t>
            </w:r>
          </w:p>
        </w:tc>
        <w:tc>
          <w:tcPr>
            <w:tcW w:w="1020" w:type="dxa"/>
            <w:tcBorders>
              <w:top w:val="nil"/>
              <w:left w:val="nil"/>
              <w:bottom w:val="nil"/>
              <w:right w:val="single" w:sz="4" w:space="0" w:color="auto"/>
            </w:tcBorders>
            <w:shd w:val="clear" w:color="auto" w:fill="auto"/>
            <w:vAlign w:val="center"/>
            <w:hideMark/>
          </w:tcPr>
          <w:p w14:paraId="536656FF" w14:textId="7777777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Subvecionet</w:t>
            </w:r>
          </w:p>
        </w:tc>
        <w:tc>
          <w:tcPr>
            <w:tcW w:w="1020" w:type="dxa"/>
            <w:tcBorders>
              <w:top w:val="nil"/>
              <w:left w:val="nil"/>
              <w:bottom w:val="nil"/>
              <w:right w:val="single" w:sz="4" w:space="0" w:color="auto"/>
            </w:tcBorders>
            <w:shd w:val="clear" w:color="auto" w:fill="auto"/>
            <w:vAlign w:val="center"/>
            <w:hideMark/>
          </w:tcPr>
          <w:p w14:paraId="1824681B" w14:textId="1EB5A095"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T</w:t>
            </w:r>
            <w:r w:rsidR="00CC67B1" w:rsidRPr="00AF68E7">
              <w:rPr>
                <w:rFonts w:ascii="Garamond" w:eastAsia="Times New Roman" w:hAnsi="Garamond" w:cs="Arial"/>
                <w:b/>
                <w:sz w:val="16"/>
                <w:szCs w:val="16"/>
              </w:rPr>
              <w:t>ë</w:t>
            </w:r>
            <w:r w:rsidRPr="00AF68E7">
              <w:rPr>
                <w:rFonts w:ascii="Garamond" w:eastAsia="Times New Roman" w:hAnsi="Garamond" w:cs="Arial"/>
                <w:b/>
                <w:sz w:val="16"/>
                <w:szCs w:val="16"/>
              </w:rPr>
              <w:t xml:space="preserve"> </w:t>
            </w:r>
            <w:r w:rsidR="00CC67B1" w:rsidRPr="00AF68E7">
              <w:rPr>
                <w:rFonts w:ascii="Garamond" w:eastAsia="Times New Roman" w:hAnsi="Garamond" w:cs="Arial"/>
                <w:b/>
                <w:sz w:val="16"/>
                <w:szCs w:val="16"/>
              </w:rPr>
              <w:t>tjera</w:t>
            </w:r>
            <w:r w:rsidR="00CC67B1" w:rsidRPr="00AF68E7">
              <w:rPr>
                <w:rFonts w:ascii="Garamond" w:eastAsia="Times New Roman" w:hAnsi="Garamond" w:cs="Arial"/>
                <w:b/>
                <w:sz w:val="16"/>
                <w:szCs w:val="16"/>
              </w:rPr>
              <w:br/>
              <w:t>transferta</w:t>
            </w:r>
            <w:r w:rsidR="00CC67B1" w:rsidRPr="00AF68E7">
              <w:rPr>
                <w:rFonts w:ascii="Garamond" w:eastAsia="Times New Roman" w:hAnsi="Garamond" w:cs="Arial"/>
                <w:b/>
                <w:sz w:val="16"/>
                <w:szCs w:val="16"/>
              </w:rPr>
              <w:br/>
              <w:t>korrente brendshme</w:t>
            </w:r>
          </w:p>
        </w:tc>
        <w:tc>
          <w:tcPr>
            <w:tcW w:w="940" w:type="dxa"/>
            <w:tcBorders>
              <w:top w:val="nil"/>
              <w:left w:val="nil"/>
              <w:bottom w:val="nil"/>
              <w:right w:val="single" w:sz="4" w:space="0" w:color="auto"/>
            </w:tcBorders>
            <w:shd w:val="clear" w:color="auto" w:fill="auto"/>
            <w:vAlign w:val="center"/>
            <w:hideMark/>
          </w:tcPr>
          <w:p w14:paraId="47BA83C3" w14:textId="79BD0167"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Transferta</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korrente të huaja</w:t>
            </w:r>
          </w:p>
        </w:tc>
        <w:tc>
          <w:tcPr>
            <w:tcW w:w="1180" w:type="dxa"/>
            <w:tcBorders>
              <w:top w:val="nil"/>
              <w:left w:val="nil"/>
              <w:bottom w:val="nil"/>
              <w:right w:val="single" w:sz="4" w:space="0" w:color="auto"/>
            </w:tcBorders>
            <w:shd w:val="clear" w:color="auto" w:fill="auto"/>
            <w:vAlign w:val="center"/>
            <w:hideMark/>
          </w:tcPr>
          <w:p w14:paraId="595DB345" w14:textId="5CC722B9"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 xml:space="preserve">Transferta </w:t>
            </w:r>
            <w:r w:rsidR="00CC67B1" w:rsidRPr="00AF68E7">
              <w:rPr>
                <w:rFonts w:ascii="Garamond" w:eastAsia="Times New Roman" w:hAnsi="Garamond" w:cs="Arial"/>
                <w:b/>
                <w:sz w:val="16"/>
                <w:szCs w:val="16"/>
              </w:rPr>
              <w:t>për</w:t>
            </w:r>
            <w:r w:rsidRPr="00AF68E7">
              <w:rPr>
                <w:rFonts w:ascii="Garamond" w:eastAsia="Times New Roman" w:hAnsi="Garamond" w:cs="Arial"/>
                <w:b/>
                <w:sz w:val="16"/>
                <w:szCs w:val="16"/>
              </w:rPr>
              <w:t xml:space="preserve"> </w:t>
            </w:r>
            <w:r w:rsidR="00CC67B1" w:rsidRPr="00AF68E7">
              <w:rPr>
                <w:rFonts w:ascii="Garamond" w:eastAsia="Times New Roman" w:hAnsi="Garamond" w:cs="Arial"/>
                <w:b/>
                <w:sz w:val="16"/>
                <w:szCs w:val="16"/>
              </w:rPr>
              <w:t>buxhetet familjare dhe individët</w:t>
            </w:r>
          </w:p>
        </w:tc>
        <w:tc>
          <w:tcPr>
            <w:tcW w:w="1100" w:type="dxa"/>
            <w:tcBorders>
              <w:top w:val="nil"/>
              <w:left w:val="nil"/>
              <w:bottom w:val="nil"/>
              <w:right w:val="single" w:sz="4" w:space="0" w:color="auto"/>
            </w:tcBorders>
            <w:shd w:val="clear" w:color="auto" w:fill="auto"/>
            <w:vAlign w:val="center"/>
            <w:hideMark/>
          </w:tcPr>
          <w:p w14:paraId="7AB33953" w14:textId="2B52418D"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Shpenzime</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kapitale t</w:t>
            </w:r>
            <w:r w:rsidR="00BC35E6" w:rsidRPr="00AF68E7">
              <w:rPr>
                <w:rFonts w:ascii="Garamond" w:eastAsia="Times New Roman" w:hAnsi="Garamond" w:cs="Arial"/>
                <w:b/>
                <w:sz w:val="16"/>
                <w:szCs w:val="16"/>
              </w:rPr>
              <w:t>ë</w:t>
            </w:r>
            <w:r w:rsidR="00CC67B1" w:rsidRPr="00AF68E7">
              <w:rPr>
                <w:rFonts w:ascii="Garamond" w:eastAsia="Times New Roman" w:hAnsi="Garamond" w:cs="Arial"/>
                <w:b/>
                <w:sz w:val="16"/>
                <w:szCs w:val="16"/>
              </w:rPr>
              <w:t xml:space="preserve"> patrupëzuara</w:t>
            </w:r>
          </w:p>
        </w:tc>
        <w:tc>
          <w:tcPr>
            <w:tcW w:w="1240" w:type="dxa"/>
            <w:tcBorders>
              <w:top w:val="nil"/>
              <w:left w:val="nil"/>
              <w:bottom w:val="nil"/>
              <w:right w:val="single" w:sz="4" w:space="0" w:color="auto"/>
            </w:tcBorders>
            <w:shd w:val="clear" w:color="auto" w:fill="auto"/>
            <w:vAlign w:val="center"/>
            <w:hideMark/>
          </w:tcPr>
          <w:p w14:paraId="48AB2E7F" w14:textId="6D5D00BE" w:rsidR="00560D61" w:rsidRPr="00AF68E7" w:rsidRDefault="00560D61" w:rsidP="00CC67B1">
            <w:pPr>
              <w:spacing w:after="0" w:line="240" w:lineRule="auto"/>
              <w:jc w:val="center"/>
              <w:rPr>
                <w:rFonts w:ascii="Garamond" w:eastAsia="Times New Roman" w:hAnsi="Garamond" w:cs="Arial"/>
                <w:b/>
                <w:sz w:val="16"/>
                <w:szCs w:val="16"/>
              </w:rPr>
            </w:pPr>
            <w:r w:rsidRPr="00AF68E7">
              <w:rPr>
                <w:rFonts w:ascii="Garamond" w:eastAsia="Times New Roman" w:hAnsi="Garamond" w:cs="Arial"/>
                <w:b/>
                <w:sz w:val="16"/>
                <w:szCs w:val="16"/>
              </w:rPr>
              <w:t>Shpenzime</w:t>
            </w:r>
            <w:r w:rsidRPr="00AF68E7">
              <w:rPr>
                <w:rFonts w:ascii="Garamond" w:eastAsia="Times New Roman" w:hAnsi="Garamond" w:cs="Arial"/>
                <w:b/>
                <w:sz w:val="16"/>
                <w:szCs w:val="16"/>
              </w:rPr>
              <w:br/>
            </w:r>
            <w:r w:rsidR="00CC67B1" w:rsidRPr="00AF68E7">
              <w:rPr>
                <w:rFonts w:ascii="Garamond" w:eastAsia="Times New Roman" w:hAnsi="Garamond" w:cs="Arial"/>
                <w:b/>
                <w:sz w:val="16"/>
                <w:szCs w:val="16"/>
              </w:rPr>
              <w:t>kapitale të trupëzuara</w:t>
            </w:r>
          </w:p>
        </w:tc>
        <w:tc>
          <w:tcPr>
            <w:tcW w:w="1060" w:type="dxa"/>
            <w:tcBorders>
              <w:top w:val="nil"/>
              <w:left w:val="nil"/>
              <w:bottom w:val="nil"/>
              <w:right w:val="double" w:sz="6" w:space="0" w:color="auto"/>
            </w:tcBorders>
            <w:shd w:val="clear" w:color="auto" w:fill="auto"/>
            <w:vAlign w:val="bottom"/>
            <w:hideMark/>
          </w:tcPr>
          <w:p w14:paraId="6A239606"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 </w:t>
            </w:r>
          </w:p>
        </w:tc>
      </w:tr>
      <w:tr w:rsidR="00AF68E7" w:rsidRPr="00AF68E7" w14:paraId="4085F3E8" w14:textId="77777777" w:rsidTr="00560D61">
        <w:trPr>
          <w:trHeight w:val="180"/>
          <w:jc w:val="center"/>
        </w:trPr>
        <w:tc>
          <w:tcPr>
            <w:tcW w:w="280" w:type="dxa"/>
            <w:tcBorders>
              <w:top w:val="single" w:sz="4" w:space="0" w:color="auto"/>
              <w:left w:val="double" w:sz="6" w:space="0" w:color="auto"/>
              <w:bottom w:val="dotted" w:sz="4" w:space="0" w:color="auto"/>
              <w:right w:val="nil"/>
            </w:tcBorders>
            <w:shd w:val="clear" w:color="auto" w:fill="auto"/>
            <w:vAlign w:val="bottom"/>
            <w:hideMark/>
          </w:tcPr>
          <w:p w14:paraId="0559B102"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01</w:t>
            </w:r>
          </w:p>
        </w:tc>
        <w:tc>
          <w:tcPr>
            <w:tcW w:w="4240" w:type="dxa"/>
            <w:tcBorders>
              <w:top w:val="single" w:sz="4" w:space="0" w:color="auto"/>
              <w:left w:val="single" w:sz="4" w:space="0" w:color="auto"/>
              <w:bottom w:val="dotted" w:sz="4" w:space="0" w:color="auto"/>
              <w:right w:val="single" w:sz="4" w:space="0" w:color="auto"/>
            </w:tcBorders>
            <w:shd w:val="clear" w:color="auto" w:fill="auto"/>
            <w:vAlign w:val="bottom"/>
            <w:hideMark/>
          </w:tcPr>
          <w:p w14:paraId="5CE85E49" w14:textId="50FD5D8C" w:rsidR="00560D61" w:rsidRPr="00AF68E7" w:rsidRDefault="00CC67B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Shërbimet</w:t>
            </w:r>
            <w:r w:rsidR="00560D61" w:rsidRPr="00AF68E7">
              <w:rPr>
                <w:rFonts w:ascii="Garamond" w:eastAsia="Times New Roman" w:hAnsi="Garamond" w:cs="Arial"/>
                <w:sz w:val="16"/>
                <w:szCs w:val="16"/>
              </w:rPr>
              <w:t xml:space="preserve"> e </w:t>
            </w:r>
            <w:r w:rsidRPr="00AF68E7">
              <w:rPr>
                <w:rFonts w:ascii="Garamond" w:eastAsia="Times New Roman" w:hAnsi="Garamond" w:cs="Arial"/>
                <w:sz w:val="16"/>
                <w:szCs w:val="16"/>
              </w:rPr>
              <w:t>Përgjithshme</w:t>
            </w:r>
            <w:r w:rsidR="00560D61" w:rsidRPr="00AF68E7">
              <w:rPr>
                <w:rFonts w:ascii="Garamond" w:eastAsia="Times New Roman" w:hAnsi="Garamond" w:cs="Arial"/>
                <w:sz w:val="16"/>
                <w:szCs w:val="16"/>
              </w:rPr>
              <w:t xml:space="preserve"> Publike</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5975F81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19,559,625</w:t>
            </w:r>
          </w:p>
        </w:tc>
        <w:tc>
          <w:tcPr>
            <w:tcW w:w="960" w:type="dxa"/>
            <w:tcBorders>
              <w:top w:val="single" w:sz="4" w:space="0" w:color="auto"/>
              <w:left w:val="nil"/>
              <w:bottom w:val="dotted" w:sz="4" w:space="0" w:color="auto"/>
              <w:right w:val="single" w:sz="4" w:space="0" w:color="auto"/>
            </w:tcBorders>
            <w:shd w:val="clear" w:color="auto" w:fill="auto"/>
            <w:noWrap/>
            <w:vAlign w:val="bottom"/>
            <w:hideMark/>
          </w:tcPr>
          <w:p w14:paraId="1DBADDC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3,074,758</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4DACBD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14,664,243</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78CB124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250,000</w:t>
            </w:r>
          </w:p>
        </w:tc>
        <w:tc>
          <w:tcPr>
            <w:tcW w:w="1020" w:type="dxa"/>
            <w:tcBorders>
              <w:top w:val="single" w:sz="4" w:space="0" w:color="auto"/>
              <w:left w:val="nil"/>
              <w:bottom w:val="dotted" w:sz="4" w:space="0" w:color="auto"/>
              <w:right w:val="single" w:sz="4" w:space="0" w:color="auto"/>
            </w:tcBorders>
            <w:shd w:val="clear" w:color="auto" w:fill="auto"/>
            <w:noWrap/>
            <w:vAlign w:val="bottom"/>
            <w:hideMark/>
          </w:tcPr>
          <w:p w14:paraId="218934D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5,911,374</w:t>
            </w:r>
          </w:p>
        </w:tc>
        <w:tc>
          <w:tcPr>
            <w:tcW w:w="940" w:type="dxa"/>
            <w:tcBorders>
              <w:top w:val="single" w:sz="4" w:space="0" w:color="auto"/>
              <w:left w:val="nil"/>
              <w:bottom w:val="dotted" w:sz="4" w:space="0" w:color="auto"/>
              <w:right w:val="single" w:sz="4" w:space="0" w:color="auto"/>
            </w:tcBorders>
            <w:shd w:val="clear" w:color="auto" w:fill="auto"/>
            <w:noWrap/>
            <w:vAlign w:val="bottom"/>
            <w:hideMark/>
          </w:tcPr>
          <w:p w14:paraId="27BBF5B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845,997</w:t>
            </w:r>
          </w:p>
        </w:tc>
        <w:tc>
          <w:tcPr>
            <w:tcW w:w="1180" w:type="dxa"/>
            <w:tcBorders>
              <w:top w:val="single" w:sz="4" w:space="0" w:color="auto"/>
              <w:left w:val="nil"/>
              <w:bottom w:val="dotted" w:sz="4" w:space="0" w:color="auto"/>
              <w:right w:val="single" w:sz="4" w:space="0" w:color="auto"/>
            </w:tcBorders>
            <w:shd w:val="clear" w:color="auto" w:fill="auto"/>
            <w:noWrap/>
            <w:vAlign w:val="bottom"/>
            <w:hideMark/>
          </w:tcPr>
          <w:p w14:paraId="70CD50E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1,520,834</w:t>
            </w:r>
          </w:p>
        </w:tc>
        <w:tc>
          <w:tcPr>
            <w:tcW w:w="1100" w:type="dxa"/>
            <w:tcBorders>
              <w:top w:val="single" w:sz="4" w:space="0" w:color="auto"/>
              <w:left w:val="nil"/>
              <w:bottom w:val="dotted" w:sz="4" w:space="0" w:color="auto"/>
              <w:right w:val="single" w:sz="4" w:space="0" w:color="auto"/>
            </w:tcBorders>
            <w:shd w:val="clear" w:color="auto" w:fill="auto"/>
            <w:noWrap/>
            <w:vAlign w:val="bottom"/>
            <w:hideMark/>
          </w:tcPr>
          <w:p w14:paraId="0FA4AFD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692,291</w:t>
            </w:r>
          </w:p>
        </w:tc>
        <w:tc>
          <w:tcPr>
            <w:tcW w:w="1240" w:type="dxa"/>
            <w:tcBorders>
              <w:top w:val="single" w:sz="4" w:space="0" w:color="auto"/>
              <w:left w:val="nil"/>
              <w:bottom w:val="dotted" w:sz="4" w:space="0" w:color="auto"/>
              <w:right w:val="single" w:sz="4" w:space="0" w:color="auto"/>
            </w:tcBorders>
            <w:shd w:val="clear" w:color="auto" w:fill="auto"/>
            <w:noWrap/>
            <w:vAlign w:val="bottom"/>
            <w:hideMark/>
          </w:tcPr>
          <w:p w14:paraId="3BF9A3F1"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8,527,714</w:t>
            </w:r>
          </w:p>
        </w:tc>
        <w:tc>
          <w:tcPr>
            <w:tcW w:w="1060" w:type="dxa"/>
            <w:tcBorders>
              <w:top w:val="single" w:sz="4" w:space="0" w:color="auto"/>
              <w:left w:val="nil"/>
              <w:bottom w:val="dotted" w:sz="4" w:space="0" w:color="auto"/>
              <w:right w:val="double" w:sz="6" w:space="0" w:color="auto"/>
            </w:tcBorders>
            <w:shd w:val="clear" w:color="000000" w:fill="FFFFFF"/>
            <w:noWrap/>
            <w:vAlign w:val="bottom"/>
            <w:hideMark/>
          </w:tcPr>
          <w:p w14:paraId="7313252C"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55,046,836</w:t>
            </w:r>
          </w:p>
        </w:tc>
      </w:tr>
      <w:tr w:rsidR="00AF68E7" w:rsidRPr="00AF68E7" w14:paraId="3AF8D495"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6DEAECE9"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02</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88F9A7B"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Mbrojtja</w:t>
            </w:r>
          </w:p>
        </w:tc>
        <w:tc>
          <w:tcPr>
            <w:tcW w:w="1020" w:type="dxa"/>
            <w:tcBorders>
              <w:top w:val="nil"/>
              <w:left w:val="nil"/>
              <w:bottom w:val="dotted" w:sz="4" w:space="0" w:color="auto"/>
              <w:right w:val="single" w:sz="4" w:space="0" w:color="auto"/>
            </w:tcBorders>
            <w:shd w:val="clear" w:color="auto" w:fill="auto"/>
            <w:noWrap/>
            <w:vAlign w:val="bottom"/>
            <w:hideMark/>
          </w:tcPr>
          <w:p w14:paraId="682659F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6,459,000</w:t>
            </w:r>
          </w:p>
        </w:tc>
        <w:tc>
          <w:tcPr>
            <w:tcW w:w="960" w:type="dxa"/>
            <w:tcBorders>
              <w:top w:val="nil"/>
              <w:left w:val="nil"/>
              <w:bottom w:val="dotted" w:sz="4" w:space="0" w:color="auto"/>
              <w:right w:val="single" w:sz="4" w:space="0" w:color="auto"/>
            </w:tcBorders>
            <w:shd w:val="clear" w:color="auto" w:fill="auto"/>
            <w:noWrap/>
            <w:vAlign w:val="bottom"/>
            <w:hideMark/>
          </w:tcPr>
          <w:p w14:paraId="2257420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896,000</w:t>
            </w:r>
          </w:p>
        </w:tc>
        <w:tc>
          <w:tcPr>
            <w:tcW w:w="940" w:type="dxa"/>
            <w:tcBorders>
              <w:top w:val="nil"/>
              <w:left w:val="nil"/>
              <w:bottom w:val="dotted" w:sz="4" w:space="0" w:color="auto"/>
              <w:right w:val="single" w:sz="4" w:space="0" w:color="auto"/>
            </w:tcBorders>
            <w:shd w:val="clear" w:color="auto" w:fill="auto"/>
            <w:noWrap/>
            <w:vAlign w:val="bottom"/>
            <w:hideMark/>
          </w:tcPr>
          <w:p w14:paraId="088D282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5,391,090</w:t>
            </w:r>
          </w:p>
        </w:tc>
        <w:tc>
          <w:tcPr>
            <w:tcW w:w="1020" w:type="dxa"/>
            <w:tcBorders>
              <w:top w:val="nil"/>
              <w:left w:val="nil"/>
              <w:bottom w:val="dotted" w:sz="4" w:space="0" w:color="auto"/>
              <w:right w:val="single" w:sz="4" w:space="0" w:color="auto"/>
            </w:tcBorders>
            <w:shd w:val="clear" w:color="auto" w:fill="auto"/>
            <w:noWrap/>
            <w:vAlign w:val="bottom"/>
            <w:hideMark/>
          </w:tcPr>
          <w:p w14:paraId="2A4AA562"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0CB7571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70944FC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4C4E03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363,936</w:t>
            </w:r>
          </w:p>
        </w:tc>
        <w:tc>
          <w:tcPr>
            <w:tcW w:w="1100" w:type="dxa"/>
            <w:tcBorders>
              <w:top w:val="nil"/>
              <w:left w:val="nil"/>
              <w:bottom w:val="dotted" w:sz="4" w:space="0" w:color="auto"/>
              <w:right w:val="single" w:sz="4" w:space="0" w:color="auto"/>
            </w:tcBorders>
            <w:shd w:val="clear" w:color="auto" w:fill="auto"/>
            <w:noWrap/>
            <w:vAlign w:val="bottom"/>
            <w:hideMark/>
          </w:tcPr>
          <w:p w14:paraId="0FDA082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3A7885A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19,850,000</w:t>
            </w:r>
          </w:p>
        </w:tc>
        <w:tc>
          <w:tcPr>
            <w:tcW w:w="1060" w:type="dxa"/>
            <w:tcBorders>
              <w:top w:val="nil"/>
              <w:left w:val="nil"/>
              <w:bottom w:val="dotted" w:sz="4" w:space="0" w:color="auto"/>
              <w:right w:val="double" w:sz="6" w:space="0" w:color="auto"/>
            </w:tcBorders>
            <w:shd w:val="clear" w:color="000000" w:fill="FFFFFF"/>
            <w:noWrap/>
            <w:vAlign w:val="bottom"/>
            <w:hideMark/>
          </w:tcPr>
          <w:p w14:paraId="3CAC59AB"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32,960,026</w:t>
            </w:r>
          </w:p>
        </w:tc>
      </w:tr>
      <w:tr w:rsidR="00AF68E7" w:rsidRPr="00AF68E7" w14:paraId="75B7F84F"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7001B56"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03</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A25AFD2"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Rendi dhe Siguria Publike</w:t>
            </w:r>
          </w:p>
        </w:tc>
        <w:tc>
          <w:tcPr>
            <w:tcW w:w="1020" w:type="dxa"/>
            <w:tcBorders>
              <w:top w:val="nil"/>
              <w:left w:val="nil"/>
              <w:bottom w:val="dotted" w:sz="4" w:space="0" w:color="auto"/>
              <w:right w:val="single" w:sz="4" w:space="0" w:color="auto"/>
            </w:tcBorders>
            <w:shd w:val="clear" w:color="auto" w:fill="auto"/>
            <w:noWrap/>
            <w:vAlign w:val="bottom"/>
            <w:hideMark/>
          </w:tcPr>
          <w:p w14:paraId="72D6F59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26,905,532</w:t>
            </w:r>
          </w:p>
        </w:tc>
        <w:tc>
          <w:tcPr>
            <w:tcW w:w="960" w:type="dxa"/>
            <w:tcBorders>
              <w:top w:val="nil"/>
              <w:left w:val="nil"/>
              <w:bottom w:val="dotted" w:sz="4" w:space="0" w:color="auto"/>
              <w:right w:val="single" w:sz="4" w:space="0" w:color="auto"/>
            </w:tcBorders>
            <w:shd w:val="clear" w:color="auto" w:fill="auto"/>
            <w:noWrap/>
            <w:vAlign w:val="bottom"/>
            <w:hideMark/>
          </w:tcPr>
          <w:p w14:paraId="3B99583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4,282,045</w:t>
            </w:r>
          </w:p>
        </w:tc>
        <w:tc>
          <w:tcPr>
            <w:tcW w:w="940" w:type="dxa"/>
            <w:tcBorders>
              <w:top w:val="nil"/>
              <w:left w:val="nil"/>
              <w:bottom w:val="dotted" w:sz="4" w:space="0" w:color="auto"/>
              <w:right w:val="single" w:sz="4" w:space="0" w:color="auto"/>
            </w:tcBorders>
            <w:shd w:val="clear" w:color="auto" w:fill="auto"/>
            <w:noWrap/>
            <w:vAlign w:val="bottom"/>
            <w:hideMark/>
          </w:tcPr>
          <w:p w14:paraId="04D9D0E2"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6,606,236</w:t>
            </w:r>
          </w:p>
        </w:tc>
        <w:tc>
          <w:tcPr>
            <w:tcW w:w="1020" w:type="dxa"/>
            <w:tcBorders>
              <w:top w:val="nil"/>
              <w:left w:val="nil"/>
              <w:bottom w:val="dotted" w:sz="4" w:space="0" w:color="auto"/>
              <w:right w:val="single" w:sz="4" w:space="0" w:color="auto"/>
            </w:tcBorders>
            <w:shd w:val="clear" w:color="auto" w:fill="auto"/>
            <w:noWrap/>
            <w:vAlign w:val="bottom"/>
            <w:hideMark/>
          </w:tcPr>
          <w:p w14:paraId="332F299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35B8E9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8,000</w:t>
            </w:r>
          </w:p>
        </w:tc>
        <w:tc>
          <w:tcPr>
            <w:tcW w:w="940" w:type="dxa"/>
            <w:tcBorders>
              <w:top w:val="nil"/>
              <w:left w:val="nil"/>
              <w:bottom w:val="dotted" w:sz="4" w:space="0" w:color="auto"/>
              <w:right w:val="single" w:sz="4" w:space="0" w:color="auto"/>
            </w:tcBorders>
            <w:shd w:val="clear" w:color="auto" w:fill="auto"/>
            <w:noWrap/>
            <w:vAlign w:val="bottom"/>
            <w:hideMark/>
          </w:tcPr>
          <w:p w14:paraId="5A7A706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14,100</w:t>
            </w:r>
          </w:p>
        </w:tc>
        <w:tc>
          <w:tcPr>
            <w:tcW w:w="1180" w:type="dxa"/>
            <w:tcBorders>
              <w:top w:val="nil"/>
              <w:left w:val="nil"/>
              <w:bottom w:val="dotted" w:sz="4" w:space="0" w:color="auto"/>
              <w:right w:val="single" w:sz="4" w:space="0" w:color="auto"/>
            </w:tcBorders>
            <w:shd w:val="clear" w:color="auto" w:fill="auto"/>
            <w:noWrap/>
            <w:vAlign w:val="bottom"/>
            <w:hideMark/>
          </w:tcPr>
          <w:p w14:paraId="2636093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697,218</w:t>
            </w:r>
          </w:p>
        </w:tc>
        <w:tc>
          <w:tcPr>
            <w:tcW w:w="1100" w:type="dxa"/>
            <w:tcBorders>
              <w:top w:val="nil"/>
              <w:left w:val="nil"/>
              <w:bottom w:val="dotted" w:sz="4" w:space="0" w:color="auto"/>
              <w:right w:val="single" w:sz="4" w:space="0" w:color="auto"/>
            </w:tcBorders>
            <w:shd w:val="clear" w:color="auto" w:fill="auto"/>
            <w:noWrap/>
            <w:vAlign w:val="bottom"/>
            <w:hideMark/>
          </w:tcPr>
          <w:p w14:paraId="020B490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51,142</w:t>
            </w:r>
          </w:p>
        </w:tc>
        <w:tc>
          <w:tcPr>
            <w:tcW w:w="1240" w:type="dxa"/>
            <w:tcBorders>
              <w:top w:val="nil"/>
              <w:left w:val="nil"/>
              <w:bottom w:val="dotted" w:sz="4" w:space="0" w:color="auto"/>
              <w:right w:val="single" w:sz="4" w:space="0" w:color="auto"/>
            </w:tcBorders>
            <w:shd w:val="clear" w:color="auto" w:fill="auto"/>
            <w:noWrap/>
            <w:vAlign w:val="bottom"/>
            <w:hideMark/>
          </w:tcPr>
          <w:p w14:paraId="05FCB20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3,081,185</w:t>
            </w:r>
          </w:p>
        </w:tc>
        <w:tc>
          <w:tcPr>
            <w:tcW w:w="1060" w:type="dxa"/>
            <w:tcBorders>
              <w:top w:val="nil"/>
              <w:left w:val="nil"/>
              <w:bottom w:val="dotted" w:sz="4" w:space="0" w:color="auto"/>
              <w:right w:val="double" w:sz="6" w:space="0" w:color="auto"/>
            </w:tcBorders>
            <w:shd w:val="clear" w:color="000000" w:fill="FFFFFF"/>
            <w:noWrap/>
            <w:vAlign w:val="bottom"/>
            <w:hideMark/>
          </w:tcPr>
          <w:p w14:paraId="4A45E03A"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41,645,458</w:t>
            </w:r>
          </w:p>
        </w:tc>
      </w:tr>
      <w:tr w:rsidR="00AF68E7" w:rsidRPr="00AF68E7" w14:paraId="201B6BE6"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DBDEB28"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04</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69F32C21" w14:textId="05C273B5" w:rsidR="00560D61" w:rsidRPr="00AF68E7" w:rsidRDefault="00CC67B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Çështjet</w:t>
            </w:r>
            <w:r w:rsidR="00560D61" w:rsidRPr="00AF68E7">
              <w:rPr>
                <w:rFonts w:ascii="Garamond" w:eastAsia="Times New Roman" w:hAnsi="Garamond" w:cs="Arial"/>
                <w:sz w:val="16"/>
                <w:szCs w:val="16"/>
              </w:rPr>
              <w:t xml:space="preserve"> Ekonomike</w:t>
            </w:r>
          </w:p>
        </w:tc>
        <w:tc>
          <w:tcPr>
            <w:tcW w:w="1020" w:type="dxa"/>
            <w:tcBorders>
              <w:top w:val="nil"/>
              <w:left w:val="nil"/>
              <w:bottom w:val="dotted" w:sz="4" w:space="0" w:color="auto"/>
              <w:right w:val="single" w:sz="4" w:space="0" w:color="auto"/>
            </w:tcBorders>
            <w:shd w:val="clear" w:color="auto" w:fill="auto"/>
            <w:noWrap/>
            <w:vAlign w:val="bottom"/>
            <w:hideMark/>
          </w:tcPr>
          <w:p w14:paraId="30F0DC9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4,487,525</w:t>
            </w:r>
          </w:p>
        </w:tc>
        <w:tc>
          <w:tcPr>
            <w:tcW w:w="960" w:type="dxa"/>
            <w:tcBorders>
              <w:top w:val="nil"/>
              <w:left w:val="nil"/>
              <w:bottom w:val="dotted" w:sz="4" w:space="0" w:color="auto"/>
              <w:right w:val="single" w:sz="4" w:space="0" w:color="auto"/>
            </w:tcBorders>
            <w:shd w:val="clear" w:color="auto" w:fill="auto"/>
            <w:noWrap/>
            <w:vAlign w:val="bottom"/>
            <w:hideMark/>
          </w:tcPr>
          <w:p w14:paraId="234B1DD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774,671</w:t>
            </w:r>
          </w:p>
        </w:tc>
        <w:tc>
          <w:tcPr>
            <w:tcW w:w="940" w:type="dxa"/>
            <w:tcBorders>
              <w:top w:val="nil"/>
              <w:left w:val="nil"/>
              <w:bottom w:val="dotted" w:sz="4" w:space="0" w:color="auto"/>
              <w:right w:val="single" w:sz="4" w:space="0" w:color="auto"/>
            </w:tcBorders>
            <w:shd w:val="clear" w:color="auto" w:fill="auto"/>
            <w:noWrap/>
            <w:vAlign w:val="bottom"/>
            <w:hideMark/>
          </w:tcPr>
          <w:p w14:paraId="13C58A0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5,178,627</w:t>
            </w:r>
          </w:p>
        </w:tc>
        <w:tc>
          <w:tcPr>
            <w:tcW w:w="1020" w:type="dxa"/>
            <w:tcBorders>
              <w:top w:val="nil"/>
              <w:left w:val="nil"/>
              <w:bottom w:val="dotted" w:sz="4" w:space="0" w:color="auto"/>
              <w:right w:val="single" w:sz="4" w:space="0" w:color="auto"/>
            </w:tcBorders>
            <w:shd w:val="clear" w:color="auto" w:fill="auto"/>
            <w:noWrap/>
            <w:vAlign w:val="bottom"/>
            <w:hideMark/>
          </w:tcPr>
          <w:p w14:paraId="1C4D8AE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500,000</w:t>
            </w:r>
          </w:p>
        </w:tc>
        <w:tc>
          <w:tcPr>
            <w:tcW w:w="1020" w:type="dxa"/>
            <w:tcBorders>
              <w:top w:val="nil"/>
              <w:left w:val="nil"/>
              <w:bottom w:val="dotted" w:sz="4" w:space="0" w:color="auto"/>
              <w:right w:val="single" w:sz="4" w:space="0" w:color="auto"/>
            </w:tcBorders>
            <w:shd w:val="clear" w:color="auto" w:fill="auto"/>
            <w:noWrap/>
            <w:vAlign w:val="bottom"/>
            <w:hideMark/>
          </w:tcPr>
          <w:p w14:paraId="65D6C7F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350,280</w:t>
            </w:r>
          </w:p>
        </w:tc>
        <w:tc>
          <w:tcPr>
            <w:tcW w:w="940" w:type="dxa"/>
            <w:tcBorders>
              <w:top w:val="nil"/>
              <w:left w:val="nil"/>
              <w:bottom w:val="dotted" w:sz="4" w:space="0" w:color="auto"/>
              <w:right w:val="single" w:sz="4" w:space="0" w:color="auto"/>
            </w:tcBorders>
            <w:shd w:val="clear" w:color="auto" w:fill="auto"/>
            <w:noWrap/>
            <w:vAlign w:val="bottom"/>
            <w:hideMark/>
          </w:tcPr>
          <w:p w14:paraId="7BC3095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22,375</w:t>
            </w:r>
          </w:p>
        </w:tc>
        <w:tc>
          <w:tcPr>
            <w:tcW w:w="1180" w:type="dxa"/>
            <w:tcBorders>
              <w:top w:val="nil"/>
              <w:left w:val="nil"/>
              <w:bottom w:val="dotted" w:sz="4" w:space="0" w:color="auto"/>
              <w:right w:val="single" w:sz="4" w:space="0" w:color="auto"/>
            </w:tcBorders>
            <w:shd w:val="clear" w:color="auto" w:fill="auto"/>
            <w:noWrap/>
            <w:vAlign w:val="bottom"/>
            <w:hideMark/>
          </w:tcPr>
          <w:p w14:paraId="044AB6B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3,400,996</w:t>
            </w:r>
          </w:p>
        </w:tc>
        <w:tc>
          <w:tcPr>
            <w:tcW w:w="1100" w:type="dxa"/>
            <w:tcBorders>
              <w:top w:val="nil"/>
              <w:left w:val="nil"/>
              <w:bottom w:val="dotted" w:sz="4" w:space="0" w:color="auto"/>
              <w:right w:val="single" w:sz="4" w:space="0" w:color="auto"/>
            </w:tcBorders>
            <w:shd w:val="clear" w:color="auto" w:fill="auto"/>
            <w:noWrap/>
            <w:vAlign w:val="bottom"/>
            <w:hideMark/>
          </w:tcPr>
          <w:p w14:paraId="415119A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818,537</w:t>
            </w:r>
          </w:p>
        </w:tc>
        <w:tc>
          <w:tcPr>
            <w:tcW w:w="1240" w:type="dxa"/>
            <w:tcBorders>
              <w:top w:val="nil"/>
              <w:left w:val="nil"/>
              <w:bottom w:val="dotted" w:sz="4" w:space="0" w:color="auto"/>
              <w:right w:val="single" w:sz="4" w:space="0" w:color="auto"/>
            </w:tcBorders>
            <w:shd w:val="clear" w:color="auto" w:fill="auto"/>
            <w:noWrap/>
            <w:vAlign w:val="bottom"/>
            <w:hideMark/>
          </w:tcPr>
          <w:p w14:paraId="5F51B67E"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42,689,824</w:t>
            </w:r>
          </w:p>
        </w:tc>
        <w:tc>
          <w:tcPr>
            <w:tcW w:w="1060" w:type="dxa"/>
            <w:tcBorders>
              <w:top w:val="nil"/>
              <w:left w:val="nil"/>
              <w:bottom w:val="dotted" w:sz="4" w:space="0" w:color="auto"/>
              <w:right w:val="double" w:sz="6" w:space="0" w:color="auto"/>
            </w:tcBorders>
            <w:shd w:val="clear" w:color="000000" w:fill="FFFFFF"/>
            <w:noWrap/>
            <w:vAlign w:val="bottom"/>
            <w:hideMark/>
          </w:tcPr>
          <w:p w14:paraId="5CD2DAA9"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58,222,835</w:t>
            </w:r>
          </w:p>
        </w:tc>
      </w:tr>
      <w:tr w:rsidR="00AF68E7" w:rsidRPr="00AF68E7" w14:paraId="37131038"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7071C9D"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05</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6E18681"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Mbrojtja e Mjedisit</w:t>
            </w:r>
          </w:p>
        </w:tc>
        <w:tc>
          <w:tcPr>
            <w:tcW w:w="1020" w:type="dxa"/>
            <w:tcBorders>
              <w:top w:val="nil"/>
              <w:left w:val="nil"/>
              <w:bottom w:val="dotted" w:sz="4" w:space="0" w:color="auto"/>
              <w:right w:val="single" w:sz="4" w:space="0" w:color="auto"/>
            </w:tcBorders>
            <w:shd w:val="clear" w:color="auto" w:fill="auto"/>
            <w:noWrap/>
            <w:vAlign w:val="bottom"/>
            <w:hideMark/>
          </w:tcPr>
          <w:p w14:paraId="54F1EA0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418,729</w:t>
            </w:r>
          </w:p>
        </w:tc>
        <w:tc>
          <w:tcPr>
            <w:tcW w:w="960" w:type="dxa"/>
            <w:tcBorders>
              <w:top w:val="nil"/>
              <w:left w:val="nil"/>
              <w:bottom w:val="dotted" w:sz="4" w:space="0" w:color="auto"/>
              <w:right w:val="single" w:sz="4" w:space="0" w:color="auto"/>
            </w:tcBorders>
            <w:shd w:val="clear" w:color="auto" w:fill="auto"/>
            <w:noWrap/>
            <w:vAlign w:val="bottom"/>
            <w:hideMark/>
          </w:tcPr>
          <w:p w14:paraId="5FAC600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69,944</w:t>
            </w:r>
          </w:p>
        </w:tc>
        <w:tc>
          <w:tcPr>
            <w:tcW w:w="940" w:type="dxa"/>
            <w:tcBorders>
              <w:top w:val="nil"/>
              <w:left w:val="nil"/>
              <w:bottom w:val="dotted" w:sz="4" w:space="0" w:color="auto"/>
              <w:right w:val="single" w:sz="4" w:space="0" w:color="auto"/>
            </w:tcBorders>
            <w:shd w:val="clear" w:color="auto" w:fill="auto"/>
            <w:noWrap/>
            <w:vAlign w:val="bottom"/>
            <w:hideMark/>
          </w:tcPr>
          <w:p w14:paraId="72ED5AB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164,120</w:t>
            </w:r>
          </w:p>
        </w:tc>
        <w:tc>
          <w:tcPr>
            <w:tcW w:w="1020" w:type="dxa"/>
            <w:tcBorders>
              <w:top w:val="nil"/>
              <w:left w:val="nil"/>
              <w:bottom w:val="dotted" w:sz="4" w:space="0" w:color="auto"/>
              <w:right w:val="single" w:sz="4" w:space="0" w:color="auto"/>
            </w:tcBorders>
            <w:shd w:val="clear" w:color="auto" w:fill="auto"/>
            <w:noWrap/>
            <w:vAlign w:val="bottom"/>
            <w:hideMark/>
          </w:tcPr>
          <w:p w14:paraId="16BEEF3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35EBA97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5,000</w:t>
            </w:r>
          </w:p>
        </w:tc>
        <w:tc>
          <w:tcPr>
            <w:tcW w:w="940" w:type="dxa"/>
            <w:tcBorders>
              <w:top w:val="nil"/>
              <w:left w:val="nil"/>
              <w:bottom w:val="dotted" w:sz="4" w:space="0" w:color="auto"/>
              <w:right w:val="single" w:sz="4" w:space="0" w:color="auto"/>
            </w:tcBorders>
            <w:shd w:val="clear" w:color="auto" w:fill="auto"/>
            <w:noWrap/>
            <w:vAlign w:val="bottom"/>
            <w:hideMark/>
          </w:tcPr>
          <w:p w14:paraId="2CD1BCB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0542451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00" w:type="dxa"/>
            <w:tcBorders>
              <w:top w:val="nil"/>
              <w:left w:val="nil"/>
              <w:bottom w:val="dotted" w:sz="4" w:space="0" w:color="auto"/>
              <w:right w:val="single" w:sz="4" w:space="0" w:color="auto"/>
            </w:tcBorders>
            <w:shd w:val="clear" w:color="auto" w:fill="auto"/>
            <w:noWrap/>
            <w:vAlign w:val="bottom"/>
            <w:hideMark/>
          </w:tcPr>
          <w:p w14:paraId="5A61B0E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70CBE86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683,000</w:t>
            </w:r>
          </w:p>
        </w:tc>
        <w:tc>
          <w:tcPr>
            <w:tcW w:w="1060" w:type="dxa"/>
            <w:tcBorders>
              <w:top w:val="nil"/>
              <w:left w:val="nil"/>
              <w:bottom w:val="dotted" w:sz="4" w:space="0" w:color="auto"/>
              <w:right w:val="double" w:sz="6" w:space="0" w:color="auto"/>
            </w:tcBorders>
            <w:shd w:val="clear" w:color="000000" w:fill="FFFFFF"/>
            <w:noWrap/>
            <w:vAlign w:val="bottom"/>
            <w:hideMark/>
          </w:tcPr>
          <w:p w14:paraId="599EAB00"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1,340,793</w:t>
            </w:r>
          </w:p>
        </w:tc>
      </w:tr>
      <w:tr w:rsidR="00AF68E7" w:rsidRPr="00AF68E7" w14:paraId="37AE0C10"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161F96D"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06</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6AAB691"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Strehimi dhe Komoditetet e Komunitetit</w:t>
            </w:r>
          </w:p>
        </w:tc>
        <w:tc>
          <w:tcPr>
            <w:tcW w:w="1020" w:type="dxa"/>
            <w:tcBorders>
              <w:top w:val="nil"/>
              <w:left w:val="nil"/>
              <w:bottom w:val="dotted" w:sz="4" w:space="0" w:color="auto"/>
              <w:right w:val="single" w:sz="4" w:space="0" w:color="auto"/>
            </w:tcBorders>
            <w:shd w:val="clear" w:color="auto" w:fill="auto"/>
            <w:noWrap/>
            <w:vAlign w:val="bottom"/>
            <w:hideMark/>
          </w:tcPr>
          <w:p w14:paraId="6E2ACF2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165,111</w:t>
            </w:r>
          </w:p>
        </w:tc>
        <w:tc>
          <w:tcPr>
            <w:tcW w:w="960" w:type="dxa"/>
            <w:tcBorders>
              <w:top w:val="nil"/>
              <w:left w:val="nil"/>
              <w:bottom w:val="dotted" w:sz="4" w:space="0" w:color="auto"/>
              <w:right w:val="single" w:sz="4" w:space="0" w:color="auto"/>
            </w:tcBorders>
            <w:shd w:val="clear" w:color="auto" w:fill="auto"/>
            <w:noWrap/>
            <w:vAlign w:val="bottom"/>
            <w:hideMark/>
          </w:tcPr>
          <w:p w14:paraId="7B59523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28,731</w:t>
            </w:r>
          </w:p>
        </w:tc>
        <w:tc>
          <w:tcPr>
            <w:tcW w:w="940" w:type="dxa"/>
            <w:tcBorders>
              <w:top w:val="nil"/>
              <w:left w:val="nil"/>
              <w:bottom w:val="dotted" w:sz="4" w:space="0" w:color="auto"/>
              <w:right w:val="single" w:sz="4" w:space="0" w:color="auto"/>
            </w:tcBorders>
            <w:shd w:val="clear" w:color="auto" w:fill="auto"/>
            <w:noWrap/>
            <w:vAlign w:val="bottom"/>
            <w:hideMark/>
          </w:tcPr>
          <w:p w14:paraId="2CB42CC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74,172</w:t>
            </w:r>
          </w:p>
        </w:tc>
        <w:tc>
          <w:tcPr>
            <w:tcW w:w="1020" w:type="dxa"/>
            <w:tcBorders>
              <w:top w:val="nil"/>
              <w:left w:val="nil"/>
              <w:bottom w:val="dotted" w:sz="4" w:space="0" w:color="auto"/>
              <w:right w:val="single" w:sz="4" w:space="0" w:color="auto"/>
            </w:tcBorders>
            <w:shd w:val="clear" w:color="auto" w:fill="auto"/>
            <w:noWrap/>
            <w:vAlign w:val="bottom"/>
            <w:hideMark/>
          </w:tcPr>
          <w:p w14:paraId="172585B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350,000</w:t>
            </w:r>
          </w:p>
        </w:tc>
        <w:tc>
          <w:tcPr>
            <w:tcW w:w="1020" w:type="dxa"/>
            <w:tcBorders>
              <w:top w:val="nil"/>
              <w:left w:val="nil"/>
              <w:bottom w:val="dotted" w:sz="4" w:space="0" w:color="auto"/>
              <w:right w:val="single" w:sz="4" w:space="0" w:color="auto"/>
            </w:tcBorders>
            <w:shd w:val="clear" w:color="auto" w:fill="auto"/>
            <w:noWrap/>
            <w:vAlign w:val="bottom"/>
            <w:hideMark/>
          </w:tcPr>
          <w:p w14:paraId="1587674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940" w:type="dxa"/>
            <w:tcBorders>
              <w:top w:val="nil"/>
              <w:left w:val="nil"/>
              <w:bottom w:val="dotted" w:sz="4" w:space="0" w:color="auto"/>
              <w:right w:val="single" w:sz="4" w:space="0" w:color="auto"/>
            </w:tcBorders>
            <w:shd w:val="clear" w:color="auto" w:fill="auto"/>
            <w:noWrap/>
            <w:vAlign w:val="bottom"/>
            <w:hideMark/>
          </w:tcPr>
          <w:p w14:paraId="0692695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180" w:type="dxa"/>
            <w:tcBorders>
              <w:top w:val="nil"/>
              <w:left w:val="nil"/>
              <w:bottom w:val="dotted" w:sz="4" w:space="0" w:color="auto"/>
              <w:right w:val="single" w:sz="4" w:space="0" w:color="auto"/>
            </w:tcBorders>
            <w:shd w:val="clear" w:color="auto" w:fill="auto"/>
            <w:noWrap/>
            <w:vAlign w:val="bottom"/>
            <w:hideMark/>
          </w:tcPr>
          <w:p w14:paraId="39E0C25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745,000</w:t>
            </w:r>
          </w:p>
        </w:tc>
        <w:tc>
          <w:tcPr>
            <w:tcW w:w="1100" w:type="dxa"/>
            <w:tcBorders>
              <w:top w:val="nil"/>
              <w:left w:val="nil"/>
              <w:bottom w:val="dotted" w:sz="4" w:space="0" w:color="auto"/>
              <w:right w:val="single" w:sz="4" w:space="0" w:color="auto"/>
            </w:tcBorders>
            <w:shd w:val="clear" w:color="auto" w:fill="auto"/>
            <w:noWrap/>
            <w:vAlign w:val="bottom"/>
            <w:hideMark/>
          </w:tcPr>
          <w:p w14:paraId="7E8C6E3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166,582</w:t>
            </w:r>
          </w:p>
        </w:tc>
        <w:tc>
          <w:tcPr>
            <w:tcW w:w="1240" w:type="dxa"/>
            <w:tcBorders>
              <w:top w:val="nil"/>
              <w:left w:val="nil"/>
              <w:bottom w:val="dotted" w:sz="4" w:space="0" w:color="auto"/>
              <w:right w:val="single" w:sz="4" w:space="0" w:color="auto"/>
            </w:tcBorders>
            <w:shd w:val="clear" w:color="auto" w:fill="auto"/>
            <w:noWrap/>
            <w:vAlign w:val="bottom"/>
            <w:hideMark/>
          </w:tcPr>
          <w:p w14:paraId="6C6D931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27,724,306</w:t>
            </w:r>
          </w:p>
        </w:tc>
        <w:tc>
          <w:tcPr>
            <w:tcW w:w="1060" w:type="dxa"/>
            <w:tcBorders>
              <w:top w:val="nil"/>
              <w:left w:val="nil"/>
              <w:bottom w:val="dotted" w:sz="4" w:space="0" w:color="auto"/>
              <w:right w:val="double" w:sz="6" w:space="0" w:color="auto"/>
            </w:tcBorders>
            <w:shd w:val="clear" w:color="000000" w:fill="FFFFFF"/>
            <w:noWrap/>
            <w:vAlign w:val="bottom"/>
            <w:hideMark/>
          </w:tcPr>
          <w:p w14:paraId="42B1BD0A"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29,253,902</w:t>
            </w:r>
          </w:p>
        </w:tc>
      </w:tr>
      <w:tr w:rsidR="00AF68E7" w:rsidRPr="00AF68E7" w14:paraId="5E49D0B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2B119D14"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07</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5DC3C4E2" w14:textId="4623EFEA"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Sh</w:t>
            </w:r>
            <w:r w:rsidR="00CC67B1" w:rsidRPr="00AF68E7">
              <w:rPr>
                <w:rFonts w:ascii="Garamond" w:eastAsia="Times New Roman" w:hAnsi="Garamond" w:cs="Arial"/>
                <w:sz w:val="16"/>
                <w:szCs w:val="16"/>
              </w:rPr>
              <w:t>ë</w:t>
            </w:r>
            <w:r w:rsidRPr="00AF68E7">
              <w:rPr>
                <w:rFonts w:ascii="Garamond" w:eastAsia="Times New Roman" w:hAnsi="Garamond" w:cs="Arial"/>
                <w:sz w:val="16"/>
                <w:szCs w:val="16"/>
              </w:rPr>
              <w:t>ndet</w:t>
            </w:r>
            <w:r w:rsidR="00CC67B1" w:rsidRPr="00AF68E7">
              <w:rPr>
                <w:rFonts w:ascii="Garamond" w:eastAsia="Times New Roman" w:hAnsi="Garamond" w:cs="Arial"/>
                <w:sz w:val="16"/>
                <w:szCs w:val="16"/>
              </w:rPr>
              <w:t>ë</w:t>
            </w:r>
            <w:r w:rsidRPr="00AF68E7">
              <w:rPr>
                <w:rFonts w:ascii="Garamond" w:eastAsia="Times New Roman" w:hAnsi="Garamond" w:cs="Arial"/>
                <w:sz w:val="16"/>
                <w:szCs w:val="16"/>
              </w:rPr>
              <w:t>sia</w:t>
            </w:r>
          </w:p>
        </w:tc>
        <w:tc>
          <w:tcPr>
            <w:tcW w:w="1020" w:type="dxa"/>
            <w:tcBorders>
              <w:top w:val="nil"/>
              <w:left w:val="nil"/>
              <w:bottom w:val="dotted" w:sz="4" w:space="0" w:color="auto"/>
              <w:right w:val="single" w:sz="4" w:space="0" w:color="auto"/>
            </w:tcBorders>
            <w:shd w:val="clear" w:color="auto" w:fill="auto"/>
            <w:noWrap/>
            <w:vAlign w:val="bottom"/>
            <w:hideMark/>
          </w:tcPr>
          <w:p w14:paraId="3A64E9EB"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3,767,193</w:t>
            </w:r>
          </w:p>
        </w:tc>
        <w:tc>
          <w:tcPr>
            <w:tcW w:w="960" w:type="dxa"/>
            <w:tcBorders>
              <w:top w:val="nil"/>
              <w:left w:val="nil"/>
              <w:bottom w:val="dotted" w:sz="4" w:space="0" w:color="auto"/>
              <w:right w:val="single" w:sz="4" w:space="0" w:color="auto"/>
            </w:tcBorders>
            <w:shd w:val="clear" w:color="auto" w:fill="auto"/>
            <w:noWrap/>
            <w:vAlign w:val="bottom"/>
            <w:hideMark/>
          </w:tcPr>
          <w:p w14:paraId="4C6EB1B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631,288</w:t>
            </w:r>
          </w:p>
        </w:tc>
        <w:tc>
          <w:tcPr>
            <w:tcW w:w="940" w:type="dxa"/>
            <w:tcBorders>
              <w:top w:val="nil"/>
              <w:left w:val="nil"/>
              <w:bottom w:val="dotted" w:sz="4" w:space="0" w:color="auto"/>
              <w:right w:val="single" w:sz="4" w:space="0" w:color="auto"/>
            </w:tcBorders>
            <w:shd w:val="clear" w:color="auto" w:fill="auto"/>
            <w:noWrap/>
            <w:vAlign w:val="bottom"/>
            <w:hideMark/>
          </w:tcPr>
          <w:p w14:paraId="4DA48F0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2,811,965</w:t>
            </w:r>
          </w:p>
        </w:tc>
        <w:tc>
          <w:tcPr>
            <w:tcW w:w="1020" w:type="dxa"/>
            <w:tcBorders>
              <w:top w:val="nil"/>
              <w:left w:val="nil"/>
              <w:bottom w:val="dotted" w:sz="4" w:space="0" w:color="auto"/>
              <w:right w:val="single" w:sz="4" w:space="0" w:color="auto"/>
            </w:tcBorders>
            <w:shd w:val="clear" w:color="auto" w:fill="auto"/>
            <w:noWrap/>
            <w:vAlign w:val="bottom"/>
            <w:hideMark/>
          </w:tcPr>
          <w:p w14:paraId="3D10A9D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3502E7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58,052,005</w:t>
            </w:r>
          </w:p>
        </w:tc>
        <w:tc>
          <w:tcPr>
            <w:tcW w:w="940" w:type="dxa"/>
            <w:tcBorders>
              <w:top w:val="nil"/>
              <w:left w:val="nil"/>
              <w:bottom w:val="dotted" w:sz="4" w:space="0" w:color="auto"/>
              <w:right w:val="single" w:sz="4" w:space="0" w:color="auto"/>
            </w:tcBorders>
            <w:shd w:val="clear" w:color="auto" w:fill="auto"/>
            <w:noWrap/>
            <w:vAlign w:val="bottom"/>
            <w:hideMark/>
          </w:tcPr>
          <w:p w14:paraId="761450A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430,370</w:t>
            </w:r>
          </w:p>
        </w:tc>
        <w:tc>
          <w:tcPr>
            <w:tcW w:w="1180" w:type="dxa"/>
            <w:tcBorders>
              <w:top w:val="nil"/>
              <w:left w:val="nil"/>
              <w:bottom w:val="dotted" w:sz="4" w:space="0" w:color="auto"/>
              <w:right w:val="single" w:sz="4" w:space="0" w:color="auto"/>
            </w:tcBorders>
            <w:shd w:val="clear" w:color="auto" w:fill="auto"/>
            <w:noWrap/>
            <w:vAlign w:val="bottom"/>
            <w:hideMark/>
          </w:tcPr>
          <w:p w14:paraId="04669E9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2,000</w:t>
            </w:r>
          </w:p>
        </w:tc>
        <w:tc>
          <w:tcPr>
            <w:tcW w:w="1100" w:type="dxa"/>
            <w:tcBorders>
              <w:top w:val="nil"/>
              <w:left w:val="nil"/>
              <w:bottom w:val="dotted" w:sz="4" w:space="0" w:color="auto"/>
              <w:right w:val="single" w:sz="4" w:space="0" w:color="auto"/>
            </w:tcBorders>
            <w:shd w:val="clear" w:color="auto" w:fill="auto"/>
            <w:noWrap/>
            <w:vAlign w:val="bottom"/>
            <w:hideMark/>
          </w:tcPr>
          <w:p w14:paraId="6FDFAA66"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33,000</w:t>
            </w:r>
          </w:p>
        </w:tc>
        <w:tc>
          <w:tcPr>
            <w:tcW w:w="1240" w:type="dxa"/>
            <w:tcBorders>
              <w:top w:val="nil"/>
              <w:left w:val="nil"/>
              <w:bottom w:val="dotted" w:sz="4" w:space="0" w:color="auto"/>
              <w:right w:val="single" w:sz="4" w:space="0" w:color="auto"/>
            </w:tcBorders>
            <w:shd w:val="clear" w:color="auto" w:fill="auto"/>
            <w:noWrap/>
            <w:vAlign w:val="bottom"/>
            <w:hideMark/>
          </w:tcPr>
          <w:p w14:paraId="7299023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3,518,990</w:t>
            </w:r>
          </w:p>
        </w:tc>
        <w:tc>
          <w:tcPr>
            <w:tcW w:w="1060" w:type="dxa"/>
            <w:tcBorders>
              <w:top w:val="nil"/>
              <w:left w:val="nil"/>
              <w:bottom w:val="dotted" w:sz="4" w:space="0" w:color="auto"/>
              <w:right w:val="double" w:sz="6" w:space="0" w:color="auto"/>
            </w:tcBorders>
            <w:shd w:val="clear" w:color="000000" w:fill="FFFFFF"/>
            <w:noWrap/>
            <w:vAlign w:val="bottom"/>
            <w:hideMark/>
          </w:tcPr>
          <w:p w14:paraId="72F5E472"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69,246,811</w:t>
            </w:r>
          </w:p>
        </w:tc>
      </w:tr>
      <w:tr w:rsidR="00AF68E7" w:rsidRPr="00AF68E7" w14:paraId="2DF3C709"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50D9CF15"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08</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4EEA2C19" w14:textId="0A459CB3" w:rsidR="00560D61" w:rsidRPr="00AF68E7" w:rsidRDefault="00CC67B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Argëtimi</w:t>
            </w:r>
            <w:r w:rsidR="00560D61" w:rsidRPr="00AF68E7">
              <w:rPr>
                <w:rFonts w:ascii="Garamond" w:eastAsia="Times New Roman" w:hAnsi="Garamond" w:cs="Arial"/>
                <w:sz w:val="16"/>
                <w:szCs w:val="16"/>
              </w:rPr>
              <w:t xml:space="preserve">, Kultura dhe </w:t>
            </w:r>
            <w:r w:rsidRPr="00AF68E7">
              <w:rPr>
                <w:rFonts w:ascii="Garamond" w:eastAsia="Times New Roman" w:hAnsi="Garamond" w:cs="Arial"/>
                <w:sz w:val="16"/>
                <w:szCs w:val="16"/>
              </w:rPr>
              <w:t>Çështjet</w:t>
            </w:r>
            <w:r w:rsidR="00560D61" w:rsidRPr="00AF68E7">
              <w:rPr>
                <w:rFonts w:ascii="Garamond" w:eastAsia="Times New Roman" w:hAnsi="Garamond" w:cs="Arial"/>
                <w:sz w:val="16"/>
                <w:szCs w:val="16"/>
              </w:rPr>
              <w:t xml:space="preserve"> Fetare</w:t>
            </w:r>
          </w:p>
        </w:tc>
        <w:tc>
          <w:tcPr>
            <w:tcW w:w="1020" w:type="dxa"/>
            <w:tcBorders>
              <w:top w:val="nil"/>
              <w:left w:val="nil"/>
              <w:bottom w:val="dotted" w:sz="4" w:space="0" w:color="auto"/>
              <w:right w:val="single" w:sz="4" w:space="0" w:color="auto"/>
            </w:tcBorders>
            <w:shd w:val="clear" w:color="auto" w:fill="auto"/>
            <w:noWrap/>
            <w:vAlign w:val="bottom"/>
            <w:hideMark/>
          </w:tcPr>
          <w:p w14:paraId="08AAA24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1,245,810</w:t>
            </w:r>
          </w:p>
        </w:tc>
        <w:tc>
          <w:tcPr>
            <w:tcW w:w="960" w:type="dxa"/>
            <w:tcBorders>
              <w:top w:val="nil"/>
              <w:left w:val="nil"/>
              <w:bottom w:val="dotted" w:sz="4" w:space="0" w:color="auto"/>
              <w:right w:val="single" w:sz="4" w:space="0" w:color="auto"/>
            </w:tcBorders>
            <w:shd w:val="clear" w:color="auto" w:fill="auto"/>
            <w:noWrap/>
            <w:vAlign w:val="bottom"/>
            <w:hideMark/>
          </w:tcPr>
          <w:p w14:paraId="151F9C6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221,923</w:t>
            </w:r>
          </w:p>
        </w:tc>
        <w:tc>
          <w:tcPr>
            <w:tcW w:w="940" w:type="dxa"/>
            <w:tcBorders>
              <w:top w:val="nil"/>
              <w:left w:val="nil"/>
              <w:bottom w:val="dotted" w:sz="4" w:space="0" w:color="auto"/>
              <w:right w:val="single" w:sz="4" w:space="0" w:color="auto"/>
            </w:tcBorders>
            <w:shd w:val="clear" w:color="auto" w:fill="auto"/>
            <w:noWrap/>
            <w:vAlign w:val="bottom"/>
            <w:hideMark/>
          </w:tcPr>
          <w:p w14:paraId="78BF56B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284,828</w:t>
            </w:r>
          </w:p>
        </w:tc>
        <w:tc>
          <w:tcPr>
            <w:tcW w:w="1020" w:type="dxa"/>
            <w:tcBorders>
              <w:top w:val="nil"/>
              <w:left w:val="nil"/>
              <w:bottom w:val="dotted" w:sz="4" w:space="0" w:color="auto"/>
              <w:right w:val="single" w:sz="4" w:space="0" w:color="auto"/>
            </w:tcBorders>
            <w:shd w:val="clear" w:color="auto" w:fill="auto"/>
            <w:noWrap/>
            <w:vAlign w:val="bottom"/>
            <w:hideMark/>
          </w:tcPr>
          <w:p w14:paraId="5F6E484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24D8973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1,623,056</w:t>
            </w:r>
          </w:p>
        </w:tc>
        <w:tc>
          <w:tcPr>
            <w:tcW w:w="940" w:type="dxa"/>
            <w:tcBorders>
              <w:top w:val="nil"/>
              <w:left w:val="nil"/>
              <w:bottom w:val="dotted" w:sz="4" w:space="0" w:color="auto"/>
              <w:right w:val="single" w:sz="4" w:space="0" w:color="auto"/>
            </w:tcBorders>
            <w:shd w:val="clear" w:color="auto" w:fill="auto"/>
            <w:noWrap/>
            <w:vAlign w:val="bottom"/>
            <w:hideMark/>
          </w:tcPr>
          <w:p w14:paraId="242D689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55,551</w:t>
            </w:r>
          </w:p>
        </w:tc>
        <w:tc>
          <w:tcPr>
            <w:tcW w:w="1180" w:type="dxa"/>
            <w:tcBorders>
              <w:top w:val="nil"/>
              <w:left w:val="nil"/>
              <w:bottom w:val="dotted" w:sz="4" w:space="0" w:color="auto"/>
              <w:right w:val="single" w:sz="4" w:space="0" w:color="auto"/>
            </w:tcBorders>
            <w:shd w:val="clear" w:color="auto" w:fill="auto"/>
            <w:noWrap/>
            <w:vAlign w:val="bottom"/>
            <w:hideMark/>
          </w:tcPr>
          <w:p w14:paraId="7D11C290"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113,720</w:t>
            </w:r>
          </w:p>
        </w:tc>
        <w:tc>
          <w:tcPr>
            <w:tcW w:w="1100" w:type="dxa"/>
            <w:tcBorders>
              <w:top w:val="nil"/>
              <w:left w:val="nil"/>
              <w:bottom w:val="dotted" w:sz="4" w:space="0" w:color="auto"/>
              <w:right w:val="single" w:sz="4" w:space="0" w:color="auto"/>
            </w:tcBorders>
            <w:shd w:val="clear" w:color="auto" w:fill="auto"/>
            <w:noWrap/>
            <w:vAlign w:val="bottom"/>
            <w:hideMark/>
          </w:tcPr>
          <w:p w14:paraId="2D62157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73,250</w:t>
            </w:r>
          </w:p>
        </w:tc>
        <w:tc>
          <w:tcPr>
            <w:tcW w:w="1240" w:type="dxa"/>
            <w:tcBorders>
              <w:top w:val="nil"/>
              <w:left w:val="nil"/>
              <w:bottom w:val="dotted" w:sz="4" w:space="0" w:color="auto"/>
              <w:right w:val="single" w:sz="4" w:space="0" w:color="auto"/>
            </w:tcBorders>
            <w:shd w:val="clear" w:color="auto" w:fill="auto"/>
            <w:noWrap/>
            <w:vAlign w:val="bottom"/>
            <w:hideMark/>
          </w:tcPr>
          <w:p w14:paraId="26DF039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2,583,750</w:t>
            </w:r>
          </w:p>
        </w:tc>
        <w:tc>
          <w:tcPr>
            <w:tcW w:w="1060" w:type="dxa"/>
            <w:tcBorders>
              <w:top w:val="nil"/>
              <w:left w:val="nil"/>
              <w:bottom w:val="dotted" w:sz="4" w:space="0" w:color="auto"/>
              <w:right w:val="double" w:sz="6" w:space="0" w:color="auto"/>
            </w:tcBorders>
            <w:shd w:val="clear" w:color="000000" w:fill="FFFFFF"/>
            <w:noWrap/>
            <w:vAlign w:val="bottom"/>
            <w:hideMark/>
          </w:tcPr>
          <w:p w14:paraId="5499DE58"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6,201,888</w:t>
            </w:r>
          </w:p>
        </w:tc>
      </w:tr>
      <w:tr w:rsidR="00AF68E7" w:rsidRPr="00AF68E7" w14:paraId="55B3094D" w14:textId="77777777" w:rsidTr="00560D61">
        <w:trPr>
          <w:trHeight w:val="180"/>
          <w:jc w:val="center"/>
        </w:trPr>
        <w:tc>
          <w:tcPr>
            <w:tcW w:w="280" w:type="dxa"/>
            <w:tcBorders>
              <w:top w:val="nil"/>
              <w:left w:val="double" w:sz="6" w:space="0" w:color="auto"/>
              <w:bottom w:val="dotted" w:sz="4" w:space="0" w:color="auto"/>
              <w:right w:val="nil"/>
            </w:tcBorders>
            <w:shd w:val="clear" w:color="auto" w:fill="auto"/>
            <w:vAlign w:val="bottom"/>
            <w:hideMark/>
          </w:tcPr>
          <w:p w14:paraId="7C2781C7"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09</w:t>
            </w:r>
          </w:p>
        </w:tc>
        <w:tc>
          <w:tcPr>
            <w:tcW w:w="4240" w:type="dxa"/>
            <w:tcBorders>
              <w:top w:val="nil"/>
              <w:left w:val="single" w:sz="4" w:space="0" w:color="auto"/>
              <w:bottom w:val="dotted" w:sz="4" w:space="0" w:color="auto"/>
              <w:right w:val="single" w:sz="4" w:space="0" w:color="auto"/>
            </w:tcBorders>
            <w:shd w:val="clear" w:color="auto" w:fill="auto"/>
            <w:vAlign w:val="bottom"/>
            <w:hideMark/>
          </w:tcPr>
          <w:p w14:paraId="12AAA383"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Arsimi</w:t>
            </w:r>
          </w:p>
        </w:tc>
        <w:tc>
          <w:tcPr>
            <w:tcW w:w="1020" w:type="dxa"/>
            <w:tcBorders>
              <w:top w:val="nil"/>
              <w:left w:val="nil"/>
              <w:bottom w:val="dotted" w:sz="4" w:space="0" w:color="auto"/>
              <w:right w:val="single" w:sz="4" w:space="0" w:color="auto"/>
            </w:tcBorders>
            <w:shd w:val="clear" w:color="auto" w:fill="auto"/>
            <w:noWrap/>
            <w:vAlign w:val="bottom"/>
            <w:hideMark/>
          </w:tcPr>
          <w:p w14:paraId="374F8194"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27,709,912</w:t>
            </w:r>
          </w:p>
        </w:tc>
        <w:tc>
          <w:tcPr>
            <w:tcW w:w="960" w:type="dxa"/>
            <w:tcBorders>
              <w:top w:val="nil"/>
              <w:left w:val="nil"/>
              <w:bottom w:val="dotted" w:sz="4" w:space="0" w:color="auto"/>
              <w:right w:val="single" w:sz="4" w:space="0" w:color="auto"/>
            </w:tcBorders>
            <w:shd w:val="clear" w:color="auto" w:fill="auto"/>
            <w:noWrap/>
            <w:vAlign w:val="bottom"/>
            <w:hideMark/>
          </w:tcPr>
          <w:p w14:paraId="002ACBF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4,923,342</w:t>
            </w:r>
          </w:p>
        </w:tc>
        <w:tc>
          <w:tcPr>
            <w:tcW w:w="940" w:type="dxa"/>
            <w:tcBorders>
              <w:top w:val="nil"/>
              <w:left w:val="nil"/>
              <w:bottom w:val="dotted" w:sz="4" w:space="0" w:color="auto"/>
              <w:right w:val="single" w:sz="4" w:space="0" w:color="auto"/>
            </w:tcBorders>
            <w:shd w:val="clear" w:color="auto" w:fill="auto"/>
            <w:noWrap/>
            <w:vAlign w:val="bottom"/>
            <w:hideMark/>
          </w:tcPr>
          <w:p w14:paraId="04DF2A8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2,543,345</w:t>
            </w:r>
          </w:p>
        </w:tc>
        <w:tc>
          <w:tcPr>
            <w:tcW w:w="1020" w:type="dxa"/>
            <w:tcBorders>
              <w:top w:val="nil"/>
              <w:left w:val="nil"/>
              <w:bottom w:val="dotted" w:sz="4" w:space="0" w:color="auto"/>
              <w:right w:val="single" w:sz="4" w:space="0" w:color="auto"/>
            </w:tcBorders>
            <w:shd w:val="clear" w:color="auto" w:fill="auto"/>
            <w:noWrap/>
            <w:vAlign w:val="bottom"/>
            <w:hideMark/>
          </w:tcPr>
          <w:p w14:paraId="006F638D"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020" w:type="dxa"/>
            <w:tcBorders>
              <w:top w:val="nil"/>
              <w:left w:val="nil"/>
              <w:bottom w:val="dotted" w:sz="4" w:space="0" w:color="auto"/>
              <w:right w:val="single" w:sz="4" w:space="0" w:color="auto"/>
            </w:tcBorders>
            <w:shd w:val="clear" w:color="auto" w:fill="auto"/>
            <w:noWrap/>
            <w:vAlign w:val="bottom"/>
            <w:hideMark/>
          </w:tcPr>
          <w:p w14:paraId="4C4AC64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11,926,840</w:t>
            </w:r>
          </w:p>
        </w:tc>
        <w:tc>
          <w:tcPr>
            <w:tcW w:w="940" w:type="dxa"/>
            <w:tcBorders>
              <w:top w:val="nil"/>
              <w:left w:val="nil"/>
              <w:bottom w:val="dotted" w:sz="4" w:space="0" w:color="auto"/>
              <w:right w:val="single" w:sz="4" w:space="0" w:color="auto"/>
            </w:tcBorders>
            <w:shd w:val="clear" w:color="auto" w:fill="auto"/>
            <w:noWrap/>
            <w:vAlign w:val="bottom"/>
            <w:hideMark/>
          </w:tcPr>
          <w:p w14:paraId="6BA5E30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180,000</w:t>
            </w:r>
          </w:p>
        </w:tc>
        <w:tc>
          <w:tcPr>
            <w:tcW w:w="1180" w:type="dxa"/>
            <w:tcBorders>
              <w:top w:val="nil"/>
              <w:left w:val="nil"/>
              <w:bottom w:val="dotted" w:sz="4" w:space="0" w:color="auto"/>
              <w:right w:val="single" w:sz="4" w:space="0" w:color="auto"/>
            </w:tcBorders>
            <w:shd w:val="clear" w:color="auto" w:fill="auto"/>
            <w:noWrap/>
            <w:vAlign w:val="bottom"/>
            <w:hideMark/>
          </w:tcPr>
          <w:p w14:paraId="5603B2F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1,745,029</w:t>
            </w:r>
          </w:p>
        </w:tc>
        <w:tc>
          <w:tcPr>
            <w:tcW w:w="1100" w:type="dxa"/>
            <w:tcBorders>
              <w:top w:val="nil"/>
              <w:left w:val="nil"/>
              <w:bottom w:val="dotted" w:sz="4" w:space="0" w:color="auto"/>
              <w:right w:val="single" w:sz="4" w:space="0" w:color="auto"/>
            </w:tcBorders>
            <w:shd w:val="clear" w:color="auto" w:fill="auto"/>
            <w:noWrap/>
            <w:vAlign w:val="bottom"/>
            <w:hideMark/>
          </w:tcPr>
          <w:p w14:paraId="66F4F6A8"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0</w:t>
            </w:r>
          </w:p>
        </w:tc>
        <w:tc>
          <w:tcPr>
            <w:tcW w:w="1240" w:type="dxa"/>
            <w:tcBorders>
              <w:top w:val="nil"/>
              <w:left w:val="nil"/>
              <w:bottom w:val="dotted" w:sz="4" w:space="0" w:color="auto"/>
              <w:right w:val="single" w:sz="4" w:space="0" w:color="auto"/>
            </w:tcBorders>
            <w:shd w:val="clear" w:color="auto" w:fill="auto"/>
            <w:noWrap/>
            <w:vAlign w:val="bottom"/>
            <w:hideMark/>
          </w:tcPr>
          <w:p w14:paraId="5EA777D3"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6,662,469</w:t>
            </w:r>
          </w:p>
        </w:tc>
        <w:tc>
          <w:tcPr>
            <w:tcW w:w="1060" w:type="dxa"/>
            <w:tcBorders>
              <w:top w:val="nil"/>
              <w:left w:val="nil"/>
              <w:bottom w:val="dotted" w:sz="4" w:space="0" w:color="auto"/>
              <w:right w:val="double" w:sz="6" w:space="0" w:color="auto"/>
            </w:tcBorders>
            <w:shd w:val="clear" w:color="000000" w:fill="FFFFFF"/>
            <w:noWrap/>
            <w:vAlign w:val="bottom"/>
            <w:hideMark/>
          </w:tcPr>
          <w:p w14:paraId="59ACCFF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55,690,937</w:t>
            </w:r>
          </w:p>
        </w:tc>
      </w:tr>
      <w:tr w:rsidR="00AF68E7" w:rsidRPr="00AF68E7" w14:paraId="2713F594"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5078AF41"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10</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40E83A1D" w14:textId="77777777" w:rsidR="00560D61" w:rsidRPr="00AF68E7" w:rsidRDefault="00560D61" w:rsidP="00560D61">
            <w:pPr>
              <w:spacing w:after="0" w:line="240" w:lineRule="auto"/>
              <w:rPr>
                <w:rFonts w:ascii="Garamond" w:eastAsia="Times New Roman" w:hAnsi="Garamond" w:cs="Arial"/>
                <w:sz w:val="16"/>
                <w:szCs w:val="16"/>
              </w:rPr>
            </w:pPr>
            <w:r w:rsidRPr="00AF68E7">
              <w:rPr>
                <w:rFonts w:ascii="Garamond" w:eastAsia="Times New Roman" w:hAnsi="Garamond" w:cs="Arial"/>
                <w:sz w:val="16"/>
                <w:szCs w:val="16"/>
              </w:rPr>
              <w:t>Mbrojtja Sociale</w:t>
            </w:r>
          </w:p>
        </w:tc>
        <w:tc>
          <w:tcPr>
            <w:tcW w:w="1020" w:type="dxa"/>
            <w:tcBorders>
              <w:top w:val="nil"/>
              <w:left w:val="nil"/>
              <w:bottom w:val="single" w:sz="4" w:space="0" w:color="auto"/>
              <w:right w:val="single" w:sz="4" w:space="0" w:color="auto"/>
            </w:tcBorders>
            <w:shd w:val="clear" w:color="auto" w:fill="auto"/>
            <w:noWrap/>
            <w:vAlign w:val="bottom"/>
            <w:hideMark/>
          </w:tcPr>
          <w:p w14:paraId="280A3AC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1,554,827</w:t>
            </w:r>
          </w:p>
        </w:tc>
        <w:tc>
          <w:tcPr>
            <w:tcW w:w="960" w:type="dxa"/>
            <w:tcBorders>
              <w:top w:val="nil"/>
              <w:left w:val="nil"/>
              <w:bottom w:val="single" w:sz="4" w:space="0" w:color="auto"/>
              <w:right w:val="single" w:sz="4" w:space="0" w:color="auto"/>
            </w:tcBorders>
            <w:shd w:val="clear" w:color="auto" w:fill="auto"/>
            <w:noWrap/>
            <w:vAlign w:val="bottom"/>
            <w:hideMark/>
          </w:tcPr>
          <w:p w14:paraId="2B7DF91A"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260,136</w:t>
            </w:r>
          </w:p>
        </w:tc>
        <w:tc>
          <w:tcPr>
            <w:tcW w:w="940" w:type="dxa"/>
            <w:tcBorders>
              <w:top w:val="nil"/>
              <w:left w:val="nil"/>
              <w:bottom w:val="single" w:sz="4" w:space="0" w:color="auto"/>
              <w:right w:val="single" w:sz="4" w:space="0" w:color="auto"/>
            </w:tcBorders>
            <w:shd w:val="clear" w:color="auto" w:fill="auto"/>
            <w:noWrap/>
            <w:vAlign w:val="bottom"/>
            <w:hideMark/>
          </w:tcPr>
          <w:p w14:paraId="1ACA2A3F"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1,159,600</w:t>
            </w:r>
          </w:p>
        </w:tc>
        <w:tc>
          <w:tcPr>
            <w:tcW w:w="1020" w:type="dxa"/>
            <w:tcBorders>
              <w:top w:val="nil"/>
              <w:left w:val="nil"/>
              <w:bottom w:val="single" w:sz="4" w:space="0" w:color="auto"/>
              <w:right w:val="single" w:sz="4" w:space="0" w:color="auto"/>
            </w:tcBorders>
            <w:shd w:val="clear" w:color="auto" w:fill="auto"/>
            <w:noWrap/>
            <w:vAlign w:val="bottom"/>
            <w:hideMark/>
          </w:tcPr>
          <w:p w14:paraId="58C37785"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750,000</w:t>
            </w:r>
          </w:p>
        </w:tc>
        <w:tc>
          <w:tcPr>
            <w:tcW w:w="1020" w:type="dxa"/>
            <w:tcBorders>
              <w:top w:val="nil"/>
              <w:left w:val="nil"/>
              <w:bottom w:val="single" w:sz="4" w:space="0" w:color="auto"/>
              <w:right w:val="single" w:sz="4" w:space="0" w:color="auto"/>
            </w:tcBorders>
            <w:shd w:val="clear" w:color="auto" w:fill="auto"/>
            <w:noWrap/>
            <w:vAlign w:val="bottom"/>
            <w:hideMark/>
          </w:tcPr>
          <w:p w14:paraId="5DCD11D7"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178,838,003</w:t>
            </w:r>
          </w:p>
        </w:tc>
        <w:tc>
          <w:tcPr>
            <w:tcW w:w="940" w:type="dxa"/>
            <w:tcBorders>
              <w:top w:val="nil"/>
              <w:left w:val="nil"/>
              <w:bottom w:val="single" w:sz="4" w:space="0" w:color="auto"/>
              <w:right w:val="single" w:sz="4" w:space="0" w:color="auto"/>
            </w:tcBorders>
            <w:shd w:val="clear" w:color="auto" w:fill="auto"/>
            <w:noWrap/>
            <w:vAlign w:val="bottom"/>
            <w:hideMark/>
          </w:tcPr>
          <w:p w14:paraId="1F324DD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18,000</w:t>
            </w:r>
          </w:p>
        </w:tc>
        <w:tc>
          <w:tcPr>
            <w:tcW w:w="1180" w:type="dxa"/>
            <w:tcBorders>
              <w:top w:val="nil"/>
              <w:left w:val="nil"/>
              <w:bottom w:val="single" w:sz="4" w:space="0" w:color="auto"/>
              <w:right w:val="single" w:sz="4" w:space="0" w:color="auto"/>
            </w:tcBorders>
            <w:shd w:val="clear" w:color="auto" w:fill="auto"/>
            <w:noWrap/>
            <w:vAlign w:val="bottom"/>
            <w:hideMark/>
          </w:tcPr>
          <w:p w14:paraId="67E1A1D9"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29,250,000</w:t>
            </w:r>
          </w:p>
        </w:tc>
        <w:tc>
          <w:tcPr>
            <w:tcW w:w="1100" w:type="dxa"/>
            <w:tcBorders>
              <w:top w:val="nil"/>
              <w:left w:val="nil"/>
              <w:bottom w:val="single" w:sz="4" w:space="0" w:color="auto"/>
              <w:right w:val="single" w:sz="4" w:space="0" w:color="auto"/>
            </w:tcBorders>
            <w:shd w:val="clear" w:color="auto" w:fill="auto"/>
            <w:noWrap/>
            <w:vAlign w:val="bottom"/>
            <w:hideMark/>
          </w:tcPr>
          <w:p w14:paraId="560AF31F"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6,000</w:t>
            </w:r>
          </w:p>
        </w:tc>
        <w:tc>
          <w:tcPr>
            <w:tcW w:w="1240" w:type="dxa"/>
            <w:tcBorders>
              <w:top w:val="nil"/>
              <w:left w:val="nil"/>
              <w:bottom w:val="single" w:sz="4" w:space="0" w:color="auto"/>
              <w:right w:val="single" w:sz="4" w:space="0" w:color="auto"/>
            </w:tcBorders>
            <w:shd w:val="clear" w:color="auto" w:fill="auto"/>
            <w:noWrap/>
            <w:vAlign w:val="bottom"/>
            <w:hideMark/>
          </w:tcPr>
          <w:p w14:paraId="7D1DDEAC" w14:textId="77777777" w:rsidR="00560D61" w:rsidRPr="00AF68E7" w:rsidRDefault="00560D61" w:rsidP="00560D61">
            <w:pPr>
              <w:spacing w:after="0" w:line="240" w:lineRule="auto"/>
              <w:jc w:val="right"/>
              <w:rPr>
                <w:rFonts w:ascii="Garamond" w:eastAsia="Times New Roman" w:hAnsi="Garamond" w:cs="Arial"/>
                <w:sz w:val="16"/>
                <w:szCs w:val="16"/>
              </w:rPr>
            </w:pPr>
            <w:r w:rsidRPr="00AF68E7">
              <w:rPr>
                <w:rFonts w:ascii="Garamond" w:eastAsia="Times New Roman" w:hAnsi="Garamond" w:cs="Arial"/>
                <w:sz w:val="16"/>
                <w:szCs w:val="16"/>
              </w:rPr>
              <w:t>4,218,760</w:t>
            </w:r>
          </w:p>
        </w:tc>
        <w:tc>
          <w:tcPr>
            <w:tcW w:w="1060" w:type="dxa"/>
            <w:tcBorders>
              <w:top w:val="nil"/>
              <w:left w:val="nil"/>
              <w:bottom w:val="single" w:sz="4" w:space="0" w:color="auto"/>
              <w:right w:val="double" w:sz="6" w:space="0" w:color="auto"/>
            </w:tcBorders>
            <w:shd w:val="clear" w:color="000000" w:fill="FFFFFF"/>
            <w:noWrap/>
            <w:vAlign w:val="bottom"/>
            <w:hideMark/>
          </w:tcPr>
          <w:p w14:paraId="7DF47AB2"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216,055,326</w:t>
            </w:r>
          </w:p>
        </w:tc>
      </w:tr>
      <w:tr w:rsidR="00AF68E7" w:rsidRPr="00AF68E7" w14:paraId="4710F49D" w14:textId="77777777" w:rsidTr="00560D61">
        <w:trPr>
          <w:trHeight w:val="180"/>
          <w:jc w:val="center"/>
        </w:trPr>
        <w:tc>
          <w:tcPr>
            <w:tcW w:w="280" w:type="dxa"/>
            <w:tcBorders>
              <w:top w:val="nil"/>
              <w:left w:val="double" w:sz="6" w:space="0" w:color="auto"/>
              <w:bottom w:val="single" w:sz="4" w:space="0" w:color="auto"/>
              <w:right w:val="nil"/>
            </w:tcBorders>
            <w:shd w:val="clear" w:color="auto" w:fill="auto"/>
            <w:vAlign w:val="bottom"/>
            <w:hideMark/>
          </w:tcPr>
          <w:p w14:paraId="43C0EC6F"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4240" w:type="dxa"/>
            <w:tcBorders>
              <w:top w:val="nil"/>
              <w:left w:val="single" w:sz="4" w:space="0" w:color="auto"/>
              <w:bottom w:val="single" w:sz="4" w:space="0" w:color="auto"/>
              <w:right w:val="single" w:sz="4" w:space="0" w:color="auto"/>
            </w:tcBorders>
            <w:shd w:val="clear" w:color="auto" w:fill="auto"/>
            <w:vAlign w:val="bottom"/>
            <w:hideMark/>
          </w:tcPr>
          <w:p w14:paraId="5B3B249B" w14:textId="590B0485"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Shpenzime t</w:t>
            </w:r>
            <w:r w:rsidR="00F01752" w:rsidRPr="00AF68E7">
              <w:rPr>
                <w:rFonts w:ascii="Garamond" w:eastAsia="Times New Roman" w:hAnsi="Garamond" w:cs="Arial"/>
                <w:i/>
                <w:iCs/>
                <w:sz w:val="16"/>
                <w:szCs w:val="16"/>
              </w:rPr>
              <w:t>ë</w:t>
            </w:r>
            <w:r w:rsidRPr="00AF68E7">
              <w:rPr>
                <w:rFonts w:ascii="Garamond" w:eastAsia="Times New Roman" w:hAnsi="Garamond" w:cs="Arial"/>
                <w:i/>
                <w:iCs/>
                <w:sz w:val="16"/>
                <w:szCs w:val="16"/>
              </w:rPr>
              <w:t xml:space="preserve"> tjera t</w:t>
            </w:r>
            <w:r w:rsidR="00F01752" w:rsidRPr="00AF68E7">
              <w:rPr>
                <w:rFonts w:ascii="Garamond" w:eastAsia="Times New Roman" w:hAnsi="Garamond" w:cs="Arial"/>
                <w:i/>
                <w:iCs/>
                <w:sz w:val="16"/>
                <w:szCs w:val="16"/>
              </w:rPr>
              <w:t>ë</w:t>
            </w:r>
            <w:r w:rsidRPr="00AF68E7">
              <w:rPr>
                <w:rFonts w:ascii="Garamond" w:eastAsia="Times New Roman" w:hAnsi="Garamond" w:cs="Arial"/>
                <w:i/>
                <w:iCs/>
                <w:sz w:val="16"/>
                <w:szCs w:val="16"/>
              </w:rPr>
              <w:t xml:space="preserve"> paklasifikuara*</w:t>
            </w:r>
          </w:p>
        </w:tc>
        <w:tc>
          <w:tcPr>
            <w:tcW w:w="1020" w:type="dxa"/>
            <w:tcBorders>
              <w:top w:val="dotted" w:sz="4" w:space="0" w:color="auto"/>
              <w:left w:val="nil"/>
              <w:bottom w:val="single" w:sz="4" w:space="0" w:color="auto"/>
              <w:right w:val="single" w:sz="4" w:space="0" w:color="auto"/>
            </w:tcBorders>
            <w:shd w:val="clear" w:color="auto" w:fill="auto"/>
            <w:noWrap/>
            <w:vAlign w:val="bottom"/>
            <w:hideMark/>
          </w:tcPr>
          <w:p w14:paraId="06F836B0"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14:paraId="7B56B262"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8065F80"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378A7BC1"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020" w:type="dxa"/>
            <w:tcBorders>
              <w:top w:val="nil"/>
              <w:left w:val="nil"/>
              <w:bottom w:val="single" w:sz="4" w:space="0" w:color="auto"/>
              <w:right w:val="single" w:sz="4" w:space="0" w:color="auto"/>
            </w:tcBorders>
            <w:shd w:val="clear" w:color="auto" w:fill="auto"/>
            <w:noWrap/>
            <w:vAlign w:val="bottom"/>
            <w:hideMark/>
          </w:tcPr>
          <w:p w14:paraId="56BA752D"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940" w:type="dxa"/>
            <w:tcBorders>
              <w:top w:val="nil"/>
              <w:left w:val="nil"/>
              <w:bottom w:val="single" w:sz="4" w:space="0" w:color="auto"/>
              <w:right w:val="single" w:sz="4" w:space="0" w:color="auto"/>
            </w:tcBorders>
            <w:shd w:val="clear" w:color="auto" w:fill="auto"/>
            <w:noWrap/>
            <w:vAlign w:val="bottom"/>
            <w:hideMark/>
          </w:tcPr>
          <w:p w14:paraId="4A2E25ED"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180" w:type="dxa"/>
            <w:tcBorders>
              <w:top w:val="nil"/>
              <w:left w:val="nil"/>
              <w:bottom w:val="single" w:sz="4" w:space="0" w:color="auto"/>
              <w:right w:val="single" w:sz="4" w:space="0" w:color="auto"/>
            </w:tcBorders>
            <w:shd w:val="clear" w:color="auto" w:fill="auto"/>
            <w:noWrap/>
            <w:vAlign w:val="bottom"/>
            <w:hideMark/>
          </w:tcPr>
          <w:p w14:paraId="6771C21F"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100" w:type="dxa"/>
            <w:tcBorders>
              <w:top w:val="nil"/>
              <w:left w:val="nil"/>
              <w:bottom w:val="single" w:sz="4" w:space="0" w:color="auto"/>
              <w:right w:val="single" w:sz="4" w:space="0" w:color="auto"/>
            </w:tcBorders>
            <w:shd w:val="clear" w:color="auto" w:fill="auto"/>
            <w:noWrap/>
            <w:vAlign w:val="bottom"/>
            <w:hideMark/>
          </w:tcPr>
          <w:p w14:paraId="123114FA"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240" w:type="dxa"/>
            <w:tcBorders>
              <w:top w:val="nil"/>
              <w:left w:val="nil"/>
              <w:bottom w:val="single" w:sz="4" w:space="0" w:color="auto"/>
              <w:right w:val="single" w:sz="4" w:space="0" w:color="auto"/>
            </w:tcBorders>
            <w:shd w:val="clear" w:color="auto" w:fill="auto"/>
            <w:noWrap/>
            <w:vAlign w:val="bottom"/>
            <w:hideMark/>
          </w:tcPr>
          <w:p w14:paraId="7FFE7C01" w14:textId="77777777" w:rsidR="00560D61" w:rsidRPr="00AF68E7" w:rsidRDefault="00560D61" w:rsidP="00560D61">
            <w:pPr>
              <w:spacing w:after="0" w:line="240" w:lineRule="auto"/>
              <w:jc w:val="right"/>
              <w:rPr>
                <w:rFonts w:ascii="Garamond" w:eastAsia="Times New Roman" w:hAnsi="Garamond" w:cs="Arial"/>
                <w:i/>
                <w:iCs/>
                <w:sz w:val="16"/>
                <w:szCs w:val="16"/>
              </w:rPr>
            </w:pPr>
            <w:r w:rsidRPr="00AF68E7">
              <w:rPr>
                <w:rFonts w:ascii="Garamond" w:eastAsia="Times New Roman" w:hAnsi="Garamond" w:cs="Arial"/>
                <w:i/>
                <w:iCs/>
                <w:sz w:val="16"/>
                <w:szCs w:val="16"/>
              </w:rPr>
              <w:t> </w:t>
            </w:r>
          </w:p>
        </w:tc>
        <w:tc>
          <w:tcPr>
            <w:tcW w:w="1060" w:type="dxa"/>
            <w:tcBorders>
              <w:top w:val="nil"/>
              <w:left w:val="nil"/>
              <w:bottom w:val="single" w:sz="4" w:space="0" w:color="auto"/>
              <w:right w:val="double" w:sz="6" w:space="0" w:color="auto"/>
            </w:tcBorders>
            <w:shd w:val="clear" w:color="000000" w:fill="FFFFFF"/>
            <w:noWrap/>
            <w:vAlign w:val="bottom"/>
            <w:hideMark/>
          </w:tcPr>
          <w:p w14:paraId="60E8339D" w14:textId="77777777" w:rsidR="00560D61" w:rsidRPr="00AF68E7" w:rsidRDefault="00560D61" w:rsidP="00560D61">
            <w:pPr>
              <w:spacing w:after="0" w:line="240" w:lineRule="auto"/>
              <w:jc w:val="right"/>
              <w:rPr>
                <w:rFonts w:ascii="Garamond" w:eastAsia="Times New Roman" w:hAnsi="Garamond" w:cs="Arial"/>
                <w:b/>
                <w:bCs/>
                <w:i/>
                <w:iCs/>
                <w:sz w:val="16"/>
                <w:szCs w:val="16"/>
              </w:rPr>
            </w:pPr>
            <w:r w:rsidRPr="00AF68E7">
              <w:rPr>
                <w:rFonts w:ascii="Garamond" w:eastAsia="Times New Roman" w:hAnsi="Garamond" w:cs="Arial"/>
                <w:b/>
                <w:bCs/>
                <w:i/>
                <w:iCs/>
                <w:sz w:val="16"/>
                <w:szCs w:val="16"/>
              </w:rPr>
              <w:t>171,712,851</w:t>
            </w:r>
          </w:p>
        </w:tc>
      </w:tr>
      <w:tr w:rsidR="00AF68E7" w:rsidRPr="00AF68E7" w14:paraId="00355415" w14:textId="77777777" w:rsidTr="00560D61">
        <w:trPr>
          <w:trHeight w:val="180"/>
          <w:jc w:val="center"/>
        </w:trPr>
        <w:tc>
          <w:tcPr>
            <w:tcW w:w="280" w:type="dxa"/>
            <w:tcBorders>
              <w:top w:val="nil"/>
              <w:left w:val="double" w:sz="6" w:space="0" w:color="auto"/>
              <w:bottom w:val="double" w:sz="6" w:space="0" w:color="auto"/>
              <w:right w:val="nil"/>
            </w:tcBorders>
            <w:shd w:val="clear" w:color="auto" w:fill="auto"/>
            <w:noWrap/>
            <w:vAlign w:val="bottom"/>
            <w:hideMark/>
          </w:tcPr>
          <w:p w14:paraId="7084F80F" w14:textId="77777777" w:rsidR="00560D61" w:rsidRPr="00AF68E7" w:rsidRDefault="00560D61" w:rsidP="00560D61">
            <w:pPr>
              <w:spacing w:after="0" w:line="240" w:lineRule="auto"/>
              <w:jc w:val="center"/>
              <w:rPr>
                <w:rFonts w:ascii="Garamond" w:eastAsia="Times New Roman" w:hAnsi="Garamond" w:cs="Arial"/>
                <w:sz w:val="16"/>
                <w:szCs w:val="16"/>
              </w:rPr>
            </w:pPr>
            <w:r w:rsidRPr="00AF68E7">
              <w:rPr>
                <w:rFonts w:ascii="Garamond" w:eastAsia="Times New Roman" w:hAnsi="Garamond" w:cs="Arial"/>
                <w:sz w:val="16"/>
                <w:szCs w:val="16"/>
              </w:rPr>
              <w:t> </w:t>
            </w:r>
          </w:p>
        </w:tc>
        <w:tc>
          <w:tcPr>
            <w:tcW w:w="4240" w:type="dxa"/>
            <w:tcBorders>
              <w:top w:val="nil"/>
              <w:left w:val="single" w:sz="4" w:space="0" w:color="auto"/>
              <w:bottom w:val="double" w:sz="6" w:space="0" w:color="auto"/>
              <w:right w:val="single" w:sz="4" w:space="0" w:color="auto"/>
            </w:tcBorders>
            <w:shd w:val="clear" w:color="auto" w:fill="auto"/>
            <w:noWrap/>
            <w:vAlign w:val="bottom"/>
            <w:hideMark/>
          </w:tcPr>
          <w:p w14:paraId="382D4D2A" w14:textId="77777777" w:rsidR="00560D61" w:rsidRPr="00AF68E7" w:rsidRDefault="00560D61" w:rsidP="00560D61">
            <w:pPr>
              <w:spacing w:after="0" w:line="240" w:lineRule="auto"/>
              <w:jc w:val="center"/>
              <w:rPr>
                <w:rFonts w:ascii="Garamond" w:eastAsia="Times New Roman" w:hAnsi="Garamond" w:cs="Arial"/>
                <w:b/>
                <w:bCs/>
                <w:sz w:val="16"/>
                <w:szCs w:val="16"/>
              </w:rPr>
            </w:pPr>
            <w:r w:rsidRPr="00AF68E7">
              <w:rPr>
                <w:rFonts w:ascii="Garamond" w:eastAsia="Times New Roman" w:hAnsi="Garamond" w:cs="Arial"/>
                <w:b/>
                <w:bCs/>
                <w:sz w:val="16"/>
                <w:szCs w:val="16"/>
              </w:rPr>
              <w:t>Totali</w:t>
            </w:r>
          </w:p>
        </w:tc>
        <w:tc>
          <w:tcPr>
            <w:tcW w:w="1020" w:type="dxa"/>
            <w:tcBorders>
              <w:top w:val="nil"/>
              <w:left w:val="nil"/>
              <w:bottom w:val="double" w:sz="6" w:space="0" w:color="auto"/>
              <w:right w:val="single" w:sz="4" w:space="0" w:color="auto"/>
            </w:tcBorders>
            <w:shd w:val="clear" w:color="auto" w:fill="auto"/>
            <w:noWrap/>
            <w:vAlign w:val="bottom"/>
            <w:hideMark/>
          </w:tcPr>
          <w:p w14:paraId="3CF60585"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92,273,264</w:t>
            </w:r>
          </w:p>
        </w:tc>
        <w:tc>
          <w:tcPr>
            <w:tcW w:w="960" w:type="dxa"/>
            <w:tcBorders>
              <w:top w:val="nil"/>
              <w:left w:val="nil"/>
              <w:bottom w:val="double" w:sz="6" w:space="0" w:color="auto"/>
              <w:right w:val="single" w:sz="4" w:space="0" w:color="auto"/>
            </w:tcBorders>
            <w:shd w:val="clear" w:color="auto" w:fill="auto"/>
            <w:noWrap/>
            <w:vAlign w:val="bottom"/>
            <w:hideMark/>
          </w:tcPr>
          <w:p w14:paraId="453EA12C"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15,162,838</w:t>
            </w:r>
          </w:p>
        </w:tc>
        <w:tc>
          <w:tcPr>
            <w:tcW w:w="940" w:type="dxa"/>
            <w:tcBorders>
              <w:top w:val="nil"/>
              <w:left w:val="nil"/>
              <w:bottom w:val="double" w:sz="6" w:space="0" w:color="auto"/>
              <w:right w:val="single" w:sz="4" w:space="0" w:color="auto"/>
            </w:tcBorders>
            <w:shd w:val="clear" w:color="auto" w:fill="auto"/>
            <w:noWrap/>
            <w:vAlign w:val="bottom"/>
            <w:hideMark/>
          </w:tcPr>
          <w:p w14:paraId="0EB9F75E"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38,878,226</w:t>
            </w:r>
          </w:p>
        </w:tc>
        <w:tc>
          <w:tcPr>
            <w:tcW w:w="1020" w:type="dxa"/>
            <w:tcBorders>
              <w:top w:val="nil"/>
              <w:left w:val="nil"/>
              <w:bottom w:val="double" w:sz="6" w:space="0" w:color="auto"/>
              <w:right w:val="single" w:sz="4" w:space="0" w:color="auto"/>
            </w:tcBorders>
            <w:shd w:val="clear" w:color="auto" w:fill="auto"/>
            <w:noWrap/>
            <w:vAlign w:val="bottom"/>
            <w:hideMark/>
          </w:tcPr>
          <w:p w14:paraId="0F53979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1,850,000</w:t>
            </w:r>
          </w:p>
        </w:tc>
        <w:tc>
          <w:tcPr>
            <w:tcW w:w="1020" w:type="dxa"/>
            <w:tcBorders>
              <w:top w:val="nil"/>
              <w:left w:val="nil"/>
              <w:bottom w:val="double" w:sz="6" w:space="0" w:color="auto"/>
              <w:right w:val="single" w:sz="4" w:space="0" w:color="auto"/>
            </w:tcBorders>
            <w:shd w:val="clear" w:color="auto" w:fill="auto"/>
            <w:noWrap/>
            <w:vAlign w:val="bottom"/>
            <w:hideMark/>
          </w:tcPr>
          <w:p w14:paraId="14EAFF15"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256,714,557</w:t>
            </w:r>
          </w:p>
        </w:tc>
        <w:tc>
          <w:tcPr>
            <w:tcW w:w="940" w:type="dxa"/>
            <w:tcBorders>
              <w:top w:val="nil"/>
              <w:left w:val="nil"/>
              <w:bottom w:val="double" w:sz="6" w:space="0" w:color="auto"/>
              <w:right w:val="single" w:sz="4" w:space="0" w:color="auto"/>
            </w:tcBorders>
            <w:shd w:val="clear" w:color="auto" w:fill="auto"/>
            <w:noWrap/>
            <w:vAlign w:val="bottom"/>
            <w:hideMark/>
          </w:tcPr>
          <w:p w14:paraId="164874D7"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1,566,393</w:t>
            </w:r>
          </w:p>
        </w:tc>
        <w:tc>
          <w:tcPr>
            <w:tcW w:w="1180" w:type="dxa"/>
            <w:tcBorders>
              <w:top w:val="nil"/>
              <w:left w:val="nil"/>
              <w:bottom w:val="double" w:sz="6" w:space="0" w:color="auto"/>
              <w:right w:val="single" w:sz="4" w:space="0" w:color="auto"/>
            </w:tcBorders>
            <w:shd w:val="clear" w:color="auto" w:fill="auto"/>
            <w:noWrap/>
            <w:vAlign w:val="bottom"/>
            <w:hideMark/>
          </w:tcPr>
          <w:p w14:paraId="74B7160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37,838,733</w:t>
            </w:r>
          </w:p>
        </w:tc>
        <w:tc>
          <w:tcPr>
            <w:tcW w:w="1100" w:type="dxa"/>
            <w:tcBorders>
              <w:top w:val="nil"/>
              <w:left w:val="nil"/>
              <w:bottom w:val="double" w:sz="6" w:space="0" w:color="auto"/>
              <w:right w:val="single" w:sz="4" w:space="0" w:color="auto"/>
            </w:tcBorders>
            <w:shd w:val="clear" w:color="auto" w:fill="auto"/>
            <w:noWrap/>
            <w:vAlign w:val="bottom"/>
            <w:hideMark/>
          </w:tcPr>
          <w:p w14:paraId="2ED4CDAE"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1,840,802</w:t>
            </w:r>
          </w:p>
        </w:tc>
        <w:tc>
          <w:tcPr>
            <w:tcW w:w="1240" w:type="dxa"/>
            <w:tcBorders>
              <w:top w:val="nil"/>
              <w:left w:val="nil"/>
              <w:bottom w:val="double" w:sz="6" w:space="0" w:color="auto"/>
              <w:right w:val="single" w:sz="4" w:space="0" w:color="auto"/>
            </w:tcBorders>
            <w:shd w:val="clear" w:color="auto" w:fill="auto"/>
            <w:noWrap/>
            <w:vAlign w:val="bottom"/>
            <w:hideMark/>
          </w:tcPr>
          <w:p w14:paraId="34E35C76"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119,539,998</w:t>
            </w:r>
          </w:p>
        </w:tc>
        <w:tc>
          <w:tcPr>
            <w:tcW w:w="1060" w:type="dxa"/>
            <w:tcBorders>
              <w:top w:val="nil"/>
              <w:left w:val="nil"/>
              <w:bottom w:val="double" w:sz="6" w:space="0" w:color="auto"/>
              <w:right w:val="double" w:sz="6" w:space="0" w:color="auto"/>
            </w:tcBorders>
            <w:shd w:val="clear" w:color="000000" w:fill="FFFFFF"/>
            <w:noWrap/>
            <w:vAlign w:val="bottom"/>
            <w:hideMark/>
          </w:tcPr>
          <w:p w14:paraId="115EE2F4" w14:textId="77777777" w:rsidR="00560D61" w:rsidRPr="00AF68E7" w:rsidRDefault="00560D61" w:rsidP="00560D61">
            <w:pPr>
              <w:spacing w:after="0" w:line="240" w:lineRule="auto"/>
              <w:jc w:val="right"/>
              <w:rPr>
                <w:rFonts w:ascii="Garamond" w:eastAsia="Times New Roman" w:hAnsi="Garamond" w:cs="Arial"/>
                <w:b/>
                <w:bCs/>
                <w:sz w:val="16"/>
                <w:szCs w:val="16"/>
              </w:rPr>
            </w:pPr>
            <w:r w:rsidRPr="00AF68E7">
              <w:rPr>
                <w:rFonts w:ascii="Garamond" w:eastAsia="Times New Roman" w:hAnsi="Garamond" w:cs="Arial"/>
                <w:b/>
                <w:bCs/>
                <w:sz w:val="16"/>
                <w:szCs w:val="16"/>
              </w:rPr>
              <w:t>737,377,663</w:t>
            </w:r>
          </w:p>
        </w:tc>
      </w:tr>
      <w:tr w:rsidR="00AF68E7" w:rsidRPr="00AF68E7" w14:paraId="71CF6380"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18E747E7" w14:textId="77777777" w:rsidR="00560D61" w:rsidRPr="00AF68E7" w:rsidRDefault="00560D61" w:rsidP="00560D61">
            <w:pPr>
              <w:spacing w:after="0" w:line="240" w:lineRule="auto"/>
              <w:jc w:val="right"/>
              <w:rPr>
                <w:rFonts w:ascii="Garamond" w:eastAsia="Times New Roman" w:hAnsi="Garamond" w:cs="Arial"/>
                <w:b/>
                <w:bCs/>
                <w:sz w:val="16"/>
                <w:szCs w:val="16"/>
              </w:rPr>
            </w:pPr>
          </w:p>
        </w:tc>
        <w:tc>
          <w:tcPr>
            <w:tcW w:w="4240" w:type="dxa"/>
            <w:tcBorders>
              <w:top w:val="nil"/>
              <w:left w:val="nil"/>
              <w:bottom w:val="nil"/>
              <w:right w:val="nil"/>
            </w:tcBorders>
            <w:shd w:val="clear" w:color="auto" w:fill="auto"/>
            <w:noWrap/>
            <w:vAlign w:val="bottom"/>
            <w:hideMark/>
          </w:tcPr>
          <w:p w14:paraId="7BBE2B14"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9879562" w14:textId="77777777" w:rsidR="00560D61" w:rsidRPr="00AF68E7" w:rsidRDefault="00560D61" w:rsidP="00560D61">
            <w:pPr>
              <w:spacing w:after="0" w:line="240" w:lineRule="auto"/>
              <w:rPr>
                <w:rFonts w:ascii="Garamond" w:eastAsia="Times New Roman" w:hAnsi="Garamond" w:cs="Times New Roman"/>
                <w:sz w:val="20"/>
                <w:szCs w:val="20"/>
              </w:rPr>
            </w:pPr>
          </w:p>
        </w:tc>
        <w:tc>
          <w:tcPr>
            <w:tcW w:w="960" w:type="dxa"/>
            <w:tcBorders>
              <w:top w:val="nil"/>
              <w:left w:val="nil"/>
              <w:bottom w:val="nil"/>
              <w:right w:val="nil"/>
            </w:tcBorders>
            <w:shd w:val="clear" w:color="auto" w:fill="auto"/>
            <w:noWrap/>
            <w:vAlign w:val="bottom"/>
            <w:hideMark/>
          </w:tcPr>
          <w:p w14:paraId="717AAB0A"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0A0081B1"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507C1BDF"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20" w:type="dxa"/>
            <w:tcBorders>
              <w:top w:val="nil"/>
              <w:left w:val="nil"/>
              <w:bottom w:val="nil"/>
              <w:right w:val="nil"/>
            </w:tcBorders>
            <w:shd w:val="clear" w:color="auto" w:fill="auto"/>
            <w:noWrap/>
            <w:vAlign w:val="bottom"/>
            <w:hideMark/>
          </w:tcPr>
          <w:p w14:paraId="4446192C" w14:textId="77777777" w:rsidR="00560D61" w:rsidRPr="00AF68E7" w:rsidRDefault="00560D61" w:rsidP="00560D61">
            <w:pPr>
              <w:spacing w:after="0" w:line="240" w:lineRule="auto"/>
              <w:rPr>
                <w:rFonts w:ascii="Garamond" w:eastAsia="Times New Roman" w:hAnsi="Garamond" w:cs="Times New Roman"/>
                <w:sz w:val="20"/>
                <w:szCs w:val="20"/>
              </w:rPr>
            </w:pPr>
          </w:p>
        </w:tc>
        <w:tc>
          <w:tcPr>
            <w:tcW w:w="940" w:type="dxa"/>
            <w:tcBorders>
              <w:top w:val="nil"/>
              <w:left w:val="nil"/>
              <w:bottom w:val="nil"/>
              <w:right w:val="nil"/>
            </w:tcBorders>
            <w:shd w:val="clear" w:color="auto" w:fill="auto"/>
            <w:noWrap/>
            <w:vAlign w:val="bottom"/>
            <w:hideMark/>
          </w:tcPr>
          <w:p w14:paraId="50407AAF"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54AF7346"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69E62D41"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E62F4E0"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558FC2E" w14:textId="77777777" w:rsidR="00560D61" w:rsidRPr="00AF68E7" w:rsidRDefault="00560D61" w:rsidP="00560D61">
            <w:pPr>
              <w:spacing w:after="0" w:line="240" w:lineRule="auto"/>
              <w:rPr>
                <w:rFonts w:ascii="Garamond" w:eastAsia="Times New Roman" w:hAnsi="Garamond" w:cs="Times New Roman"/>
                <w:sz w:val="20"/>
                <w:szCs w:val="20"/>
              </w:rPr>
            </w:pPr>
          </w:p>
        </w:tc>
      </w:tr>
      <w:tr w:rsidR="00AF68E7" w:rsidRPr="00AF68E7" w14:paraId="1E2ADD97"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3C2909D4"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20" w:type="dxa"/>
            <w:gridSpan w:val="9"/>
            <w:tcBorders>
              <w:top w:val="nil"/>
              <w:left w:val="nil"/>
              <w:bottom w:val="nil"/>
              <w:right w:val="nil"/>
            </w:tcBorders>
            <w:shd w:val="clear" w:color="auto" w:fill="auto"/>
            <w:noWrap/>
            <w:vAlign w:val="bottom"/>
            <w:hideMark/>
          </w:tcPr>
          <w:p w14:paraId="0D6AEC40" w14:textId="1FE32AD6" w:rsidR="00560D61" w:rsidRPr="00AF68E7" w:rsidRDefault="00560D61" w:rsidP="00560D61">
            <w:pPr>
              <w:spacing w:after="0" w:line="240" w:lineRule="auto"/>
              <w:rPr>
                <w:rFonts w:ascii="Garamond" w:eastAsia="Times New Roman" w:hAnsi="Garamond" w:cs="Arial"/>
                <w:sz w:val="18"/>
                <w:szCs w:val="16"/>
              </w:rPr>
            </w:pPr>
            <w:r w:rsidRPr="00AF68E7">
              <w:rPr>
                <w:rFonts w:ascii="Garamond" w:eastAsia="Times New Roman" w:hAnsi="Garamond" w:cs="Arial"/>
                <w:sz w:val="18"/>
                <w:szCs w:val="16"/>
              </w:rPr>
              <w:t>* N</w:t>
            </w:r>
            <w:r w:rsidR="00CC67B1" w:rsidRPr="00AF68E7">
              <w:rPr>
                <w:rFonts w:ascii="Garamond" w:eastAsia="Times New Roman" w:hAnsi="Garamond" w:cs="Arial"/>
                <w:sz w:val="16"/>
                <w:szCs w:val="16"/>
              </w:rPr>
              <w:t>ë</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zërin</w:t>
            </w:r>
            <w:r w:rsidRPr="00AF68E7">
              <w:rPr>
                <w:rFonts w:ascii="Garamond" w:eastAsia="Times New Roman" w:hAnsi="Garamond" w:cs="Arial"/>
                <w:sz w:val="18"/>
                <w:szCs w:val="16"/>
              </w:rPr>
              <w:t xml:space="preserve"> </w:t>
            </w:r>
            <w:r w:rsidR="003E6915" w:rsidRPr="00AF68E7">
              <w:rPr>
                <w:rFonts w:ascii="Garamond" w:eastAsia="Times New Roman" w:hAnsi="Garamond" w:cs="Arial"/>
                <w:sz w:val="18"/>
                <w:szCs w:val="16"/>
              </w:rPr>
              <w:t>“</w:t>
            </w:r>
            <w:r w:rsidRPr="00AF68E7">
              <w:rPr>
                <w:rFonts w:ascii="Garamond" w:eastAsia="Times New Roman" w:hAnsi="Garamond" w:cs="Arial"/>
                <w:sz w:val="18"/>
                <w:szCs w:val="16"/>
              </w:rPr>
              <w:t>Shpenzime t</w:t>
            </w:r>
            <w:r w:rsidR="00F01752" w:rsidRPr="00AF68E7">
              <w:rPr>
                <w:rFonts w:ascii="Garamond" w:eastAsia="Times New Roman" w:hAnsi="Garamond" w:cs="Arial"/>
                <w:sz w:val="18"/>
                <w:szCs w:val="16"/>
              </w:rPr>
              <w:t>ë</w:t>
            </w:r>
            <w:r w:rsidRPr="00AF68E7">
              <w:rPr>
                <w:rFonts w:ascii="Garamond" w:eastAsia="Times New Roman" w:hAnsi="Garamond" w:cs="Arial"/>
                <w:sz w:val="18"/>
                <w:szCs w:val="16"/>
              </w:rPr>
              <w:t xml:space="preserve"> tjera t</w:t>
            </w:r>
            <w:r w:rsidR="00F01752" w:rsidRPr="00AF68E7">
              <w:rPr>
                <w:rFonts w:ascii="Garamond" w:eastAsia="Times New Roman" w:hAnsi="Garamond" w:cs="Arial"/>
                <w:sz w:val="18"/>
                <w:szCs w:val="16"/>
              </w:rPr>
              <w:t>ë</w:t>
            </w:r>
            <w:r w:rsidRPr="00AF68E7">
              <w:rPr>
                <w:rFonts w:ascii="Garamond" w:eastAsia="Times New Roman" w:hAnsi="Garamond" w:cs="Arial"/>
                <w:sz w:val="18"/>
                <w:szCs w:val="16"/>
              </w:rPr>
              <w:t xml:space="preserve"> paklasifikuara</w:t>
            </w:r>
            <w:r w:rsidR="003E6915" w:rsidRPr="00AF68E7">
              <w:rPr>
                <w:rFonts w:ascii="Garamond" w:eastAsia="Times New Roman" w:hAnsi="Garamond" w:cs="Arial"/>
                <w:sz w:val="18"/>
                <w:szCs w:val="16"/>
              </w:rPr>
              <w:t>”</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t</w:t>
            </w:r>
            <w:r w:rsidRPr="00AF68E7">
              <w:rPr>
                <w:rFonts w:ascii="Garamond" w:eastAsia="Times New Roman" w:hAnsi="Garamond" w:cs="Arial"/>
                <w:sz w:val="18"/>
                <w:szCs w:val="16"/>
              </w:rPr>
              <w:t xml:space="preserve">otali) </w:t>
            </w:r>
            <w:r w:rsidR="00CC67B1" w:rsidRPr="00AF68E7">
              <w:rPr>
                <w:rFonts w:ascii="Garamond" w:eastAsia="Times New Roman" w:hAnsi="Garamond" w:cs="Arial"/>
                <w:sz w:val="18"/>
                <w:szCs w:val="16"/>
              </w:rPr>
              <w:t>janë</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përfshirë</w:t>
            </w:r>
            <w:r w:rsidRPr="00AF68E7">
              <w:rPr>
                <w:rFonts w:ascii="Garamond" w:eastAsia="Times New Roman" w:hAnsi="Garamond" w:cs="Arial"/>
                <w:sz w:val="18"/>
                <w:szCs w:val="16"/>
              </w:rPr>
              <w:t>: i</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pagesat </w:t>
            </w:r>
            <w:r w:rsidR="00CC67B1" w:rsidRPr="00AF68E7">
              <w:rPr>
                <w:rFonts w:ascii="Garamond" w:eastAsia="Times New Roman" w:hAnsi="Garamond" w:cs="Arial"/>
                <w:sz w:val="18"/>
                <w:szCs w:val="16"/>
              </w:rPr>
              <w:t>për</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shërbimin</w:t>
            </w:r>
            <w:r w:rsidRPr="00AF68E7">
              <w:rPr>
                <w:rFonts w:ascii="Garamond" w:eastAsia="Times New Roman" w:hAnsi="Garamond" w:cs="Arial"/>
                <w:sz w:val="18"/>
                <w:szCs w:val="16"/>
              </w:rPr>
              <w:t xml:space="preserve"> e borxhit</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ii</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kontigjenca </w:t>
            </w:r>
            <w:r w:rsidR="00CC67B1" w:rsidRPr="00AF68E7">
              <w:rPr>
                <w:rFonts w:ascii="Garamond" w:eastAsia="Times New Roman" w:hAnsi="Garamond" w:cs="Arial"/>
                <w:sz w:val="18"/>
                <w:szCs w:val="16"/>
              </w:rPr>
              <w:t>për</w:t>
            </w:r>
            <w:r w:rsidRPr="00AF68E7">
              <w:rPr>
                <w:rFonts w:ascii="Garamond" w:eastAsia="Times New Roman" w:hAnsi="Garamond" w:cs="Arial"/>
                <w:sz w:val="18"/>
                <w:szCs w:val="16"/>
              </w:rPr>
              <w:t xml:space="preserve"> politika pagash dhe pensionesh, </w:t>
            </w:r>
          </w:p>
        </w:tc>
        <w:tc>
          <w:tcPr>
            <w:tcW w:w="1240" w:type="dxa"/>
            <w:tcBorders>
              <w:top w:val="nil"/>
              <w:left w:val="nil"/>
              <w:bottom w:val="nil"/>
              <w:right w:val="nil"/>
            </w:tcBorders>
            <w:shd w:val="clear" w:color="auto" w:fill="auto"/>
            <w:noWrap/>
            <w:vAlign w:val="bottom"/>
            <w:hideMark/>
          </w:tcPr>
          <w:p w14:paraId="59F60BBF" w14:textId="77777777" w:rsidR="00560D61" w:rsidRPr="00AF68E7" w:rsidRDefault="00560D61" w:rsidP="00560D61">
            <w:pPr>
              <w:spacing w:after="0" w:line="240" w:lineRule="auto"/>
              <w:rPr>
                <w:rFonts w:ascii="Garamond" w:eastAsia="Times New Roman" w:hAnsi="Garamond" w:cs="Arial"/>
                <w:sz w:val="16"/>
                <w:szCs w:val="16"/>
              </w:rPr>
            </w:pPr>
          </w:p>
        </w:tc>
        <w:tc>
          <w:tcPr>
            <w:tcW w:w="1060" w:type="dxa"/>
            <w:tcBorders>
              <w:top w:val="nil"/>
              <w:left w:val="nil"/>
              <w:bottom w:val="nil"/>
              <w:right w:val="nil"/>
            </w:tcBorders>
            <w:shd w:val="clear" w:color="auto" w:fill="auto"/>
            <w:noWrap/>
            <w:vAlign w:val="bottom"/>
            <w:hideMark/>
          </w:tcPr>
          <w:p w14:paraId="4F2D7694" w14:textId="77777777" w:rsidR="00560D61" w:rsidRPr="00AF68E7" w:rsidRDefault="00560D61" w:rsidP="00560D61">
            <w:pPr>
              <w:spacing w:after="0" w:line="240" w:lineRule="auto"/>
              <w:rPr>
                <w:rFonts w:ascii="Garamond" w:eastAsia="Times New Roman" w:hAnsi="Garamond" w:cs="Times New Roman"/>
                <w:sz w:val="20"/>
                <w:szCs w:val="20"/>
              </w:rPr>
            </w:pPr>
          </w:p>
        </w:tc>
      </w:tr>
      <w:tr w:rsidR="00AF68E7" w:rsidRPr="00AF68E7" w14:paraId="6F528F52" w14:textId="77777777" w:rsidTr="00560D61">
        <w:trPr>
          <w:trHeight w:val="180"/>
          <w:jc w:val="center"/>
        </w:trPr>
        <w:tc>
          <w:tcPr>
            <w:tcW w:w="280" w:type="dxa"/>
            <w:tcBorders>
              <w:top w:val="nil"/>
              <w:left w:val="nil"/>
              <w:bottom w:val="nil"/>
              <w:right w:val="nil"/>
            </w:tcBorders>
            <w:shd w:val="clear" w:color="auto" w:fill="auto"/>
            <w:noWrap/>
            <w:vAlign w:val="bottom"/>
            <w:hideMark/>
          </w:tcPr>
          <w:p w14:paraId="6D83AAD1" w14:textId="77777777" w:rsidR="00560D61" w:rsidRPr="00AF68E7" w:rsidRDefault="00560D61" w:rsidP="00560D61">
            <w:pPr>
              <w:spacing w:after="0" w:line="240" w:lineRule="auto"/>
              <w:rPr>
                <w:rFonts w:ascii="Garamond" w:eastAsia="Times New Roman" w:hAnsi="Garamond" w:cs="Times New Roman"/>
                <w:sz w:val="20"/>
                <w:szCs w:val="20"/>
              </w:rPr>
            </w:pPr>
          </w:p>
        </w:tc>
        <w:tc>
          <w:tcPr>
            <w:tcW w:w="6220" w:type="dxa"/>
            <w:gridSpan w:val="3"/>
            <w:tcBorders>
              <w:top w:val="nil"/>
              <w:left w:val="nil"/>
              <w:bottom w:val="nil"/>
              <w:right w:val="nil"/>
            </w:tcBorders>
            <w:shd w:val="clear" w:color="auto" w:fill="auto"/>
            <w:noWrap/>
            <w:vAlign w:val="bottom"/>
            <w:hideMark/>
          </w:tcPr>
          <w:p w14:paraId="6F3D0045" w14:textId="683BA9F9" w:rsidR="00560D61" w:rsidRPr="00AF68E7" w:rsidRDefault="00560D61" w:rsidP="00560D61">
            <w:pPr>
              <w:spacing w:after="0" w:line="240" w:lineRule="auto"/>
              <w:rPr>
                <w:rFonts w:ascii="Garamond" w:eastAsia="Times New Roman" w:hAnsi="Garamond" w:cs="Arial"/>
                <w:sz w:val="18"/>
                <w:szCs w:val="16"/>
              </w:rPr>
            </w:pPr>
            <w:r w:rsidRPr="00AF68E7">
              <w:rPr>
                <w:rFonts w:ascii="Garamond" w:eastAsia="Times New Roman" w:hAnsi="Garamond" w:cs="Arial"/>
                <w:sz w:val="18"/>
                <w:szCs w:val="16"/>
              </w:rPr>
              <w:t>iii</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fondi rezerve</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dhe iv</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shpenzimet e pushtetit vendor</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v</w:t>
            </w:r>
            <w:r w:rsidR="00CC67B1" w:rsidRPr="00AF68E7">
              <w:rPr>
                <w:rFonts w:ascii="Garamond" w:eastAsia="Times New Roman" w:hAnsi="Garamond" w:cs="Arial"/>
                <w:sz w:val="18"/>
                <w:szCs w:val="16"/>
              </w:rPr>
              <w:t>.</w:t>
            </w:r>
            <w:r w:rsidRPr="00AF68E7">
              <w:rPr>
                <w:rFonts w:ascii="Garamond" w:eastAsia="Times New Roman" w:hAnsi="Garamond" w:cs="Arial"/>
                <w:sz w:val="18"/>
                <w:szCs w:val="16"/>
              </w:rPr>
              <w:t xml:space="preserve"> fondi i </w:t>
            </w:r>
            <w:r w:rsidR="00CC67B1" w:rsidRPr="00AF68E7">
              <w:rPr>
                <w:rFonts w:ascii="Garamond" w:eastAsia="Times New Roman" w:hAnsi="Garamond" w:cs="Arial"/>
                <w:sz w:val="18"/>
                <w:szCs w:val="16"/>
              </w:rPr>
              <w:t>rindërtimit</w:t>
            </w:r>
          </w:p>
        </w:tc>
        <w:tc>
          <w:tcPr>
            <w:tcW w:w="940" w:type="dxa"/>
            <w:tcBorders>
              <w:top w:val="nil"/>
              <w:left w:val="nil"/>
              <w:bottom w:val="nil"/>
              <w:right w:val="nil"/>
            </w:tcBorders>
            <w:shd w:val="clear" w:color="auto" w:fill="auto"/>
            <w:noWrap/>
            <w:vAlign w:val="bottom"/>
            <w:hideMark/>
          </w:tcPr>
          <w:p w14:paraId="12404A16" w14:textId="77777777" w:rsidR="00560D61" w:rsidRPr="00AF68E7" w:rsidRDefault="00560D61" w:rsidP="00560D61">
            <w:pPr>
              <w:spacing w:after="0" w:line="240" w:lineRule="auto"/>
              <w:rPr>
                <w:rFonts w:ascii="Garamond" w:eastAsia="Times New Roman" w:hAnsi="Garamond" w:cs="Arial"/>
                <w:sz w:val="18"/>
                <w:szCs w:val="16"/>
              </w:rPr>
            </w:pPr>
          </w:p>
        </w:tc>
        <w:tc>
          <w:tcPr>
            <w:tcW w:w="1020" w:type="dxa"/>
            <w:tcBorders>
              <w:top w:val="nil"/>
              <w:left w:val="nil"/>
              <w:bottom w:val="nil"/>
              <w:right w:val="nil"/>
            </w:tcBorders>
            <w:shd w:val="clear" w:color="auto" w:fill="auto"/>
            <w:noWrap/>
            <w:vAlign w:val="bottom"/>
            <w:hideMark/>
          </w:tcPr>
          <w:p w14:paraId="4766DA93" w14:textId="77777777" w:rsidR="00560D61" w:rsidRPr="00AF68E7" w:rsidRDefault="00560D61" w:rsidP="00560D61">
            <w:pPr>
              <w:spacing w:after="0" w:line="240" w:lineRule="auto"/>
              <w:rPr>
                <w:rFonts w:ascii="Garamond" w:eastAsia="Times New Roman" w:hAnsi="Garamond" w:cs="Times New Roman"/>
                <w:sz w:val="18"/>
                <w:szCs w:val="20"/>
              </w:rPr>
            </w:pPr>
          </w:p>
        </w:tc>
        <w:tc>
          <w:tcPr>
            <w:tcW w:w="1020" w:type="dxa"/>
            <w:tcBorders>
              <w:top w:val="nil"/>
              <w:left w:val="nil"/>
              <w:bottom w:val="nil"/>
              <w:right w:val="nil"/>
            </w:tcBorders>
            <w:shd w:val="clear" w:color="auto" w:fill="auto"/>
            <w:noWrap/>
            <w:vAlign w:val="bottom"/>
            <w:hideMark/>
          </w:tcPr>
          <w:p w14:paraId="4FDC162A" w14:textId="77777777" w:rsidR="00560D61" w:rsidRPr="00AF68E7" w:rsidRDefault="00560D61" w:rsidP="00560D61">
            <w:pPr>
              <w:spacing w:after="0" w:line="240" w:lineRule="auto"/>
              <w:rPr>
                <w:rFonts w:ascii="Garamond" w:eastAsia="Times New Roman" w:hAnsi="Garamond" w:cs="Times New Roman"/>
                <w:sz w:val="18"/>
                <w:szCs w:val="20"/>
              </w:rPr>
            </w:pPr>
          </w:p>
        </w:tc>
        <w:tc>
          <w:tcPr>
            <w:tcW w:w="940" w:type="dxa"/>
            <w:tcBorders>
              <w:top w:val="nil"/>
              <w:left w:val="nil"/>
              <w:bottom w:val="nil"/>
              <w:right w:val="nil"/>
            </w:tcBorders>
            <w:shd w:val="clear" w:color="auto" w:fill="auto"/>
            <w:noWrap/>
            <w:vAlign w:val="bottom"/>
            <w:hideMark/>
          </w:tcPr>
          <w:p w14:paraId="494B1E27"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80" w:type="dxa"/>
            <w:tcBorders>
              <w:top w:val="nil"/>
              <w:left w:val="nil"/>
              <w:bottom w:val="nil"/>
              <w:right w:val="nil"/>
            </w:tcBorders>
            <w:shd w:val="clear" w:color="auto" w:fill="auto"/>
            <w:noWrap/>
            <w:vAlign w:val="bottom"/>
            <w:hideMark/>
          </w:tcPr>
          <w:p w14:paraId="61D0904A"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193C43B9"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37FEC5B5"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43F37EC1" w14:textId="77777777" w:rsidR="00560D61" w:rsidRPr="00AF68E7" w:rsidRDefault="00560D61" w:rsidP="00560D61">
            <w:pPr>
              <w:spacing w:after="0" w:line="240" w:lineRule="auto"/>
              <w:rPr>
                <w:rFonts w:ascii="Garamond" w:eastAsia="Times New Roman" w:hAnsi="Garamond" w:cs="Times New Roman"/>
                <w:sz w:val="20"/>
                <w:szCs w:val="20"/>
              </w:rPr>
            </w:pPr>
          </w:p>
        </w:tc>
      </w:tr>
      <w:tr w:rsidR="00560D61" w:rsidRPr="00AF68E7" w14:paraId="0E47CE16" w14:textId="77777777" w:rsidTr="00CC67B1">
        <w:trPr>
          <w:trHeight w:val="73"/>
          <w:jc w:val="center"/>
        </w:trPr>
        <w:tc>
          <w:tcPr>
            <w:tcW w:w="280" w:type="dxa"/>
            <w:tcBorders>
              <w:top w:val="nil"/>
              <w:left w:val="nil"/>
              <w:bottom w:val="nil"/>
              <w:right w:val="nil"/>
            </w:tcBorders>
            <w:shd w:val="clear" w:color="auto" w:fill="auto"/>
            <w:noWrap/>
            <w:vAlign w:val="bottom"/>
            <w:hideMark/>
          </w:tcPr>
          <w:p w14:paraId="4D513B7E" w14:textId="77777777" w:rsidR="00560D61" w:rsidRPr="00AF68E7" w:rsidRDefault="00560D61" w:rsidP="00560D61">
            <w:pPr>
              <w:spacing w:after="0" w:line="240" w:lineRule="auto"/>
              <w:rPr>
                <w:rFonts w:ascii="Garamond" w:eastAsia="Times New Roman" w:hAnsi="Garamond" w:cs="Times New Roman"/>
                <w:sz w:val="20"/>
                <w:szCs w:val="20"/>
              </w:rPr>
            </w:pPr>
          </w:p>
        </w:tc>
        <w:tc>
          <w:tcPr>
            <w:tcW w:w="9200" w:type="dxa"/>
            <w:gridSpan w:val="6"/>
            <w:tcBorders>
              <w:top w:val="nil"/>
              <w:left w:val="nil"/>
              <w:bottom w:val="nil"/>
              <w:right w:val="nil"/>
            </w:tcBorders>
            <w:shd w:val="clear" w:color="auto" w:fill="auto"/>
            <w:noWrap/>
            <w:vAlign w:val="bottom"/>
            <w:hideMark/>
          </w:tcPr>
          <w:p w14:paraId="4064309B" w14:textId="1B178C42" w:rsidR="00560D61" w:rsidRPr="00AF68E7" w:rsidRDefault="00560D61" w:rsidP="00560D61">
            <w:pPr>
              <w:spacing w:after="0" w:line="240" w:lineRule="auto"/>
              <w:rPr>
                <w:rFonts w:ascii="Garamond" w:eastAsia="Times New Roman" w:hAnsi="Garamond" w:cs="Arial"/>
                <w:sz w:val="18"/>
                <w:szCs w:val="16"/>
              </w:rPr>
            </w:pPr>
            <w:r w:rsidRPr="00AF68E7">
              <w:rPr>
                <w:rFonts w:ascii="Garamond" w:eastAsia="Times New Roman" w:hAnsi="Garamond" w:cs="Arial"/>
                <w:sz w:val="18"/>
                <w:szCs w:val="16"/>
              </w:rPr>
              <w:t xml:space="preserve">** Shpenzimet e pushtetit vendor nuk </w:t>
            </w:r>
            <w:r w:rsidR="00CC67B1" w:rsidRPr="00AF68E7">
              <w:rPr>
                <w:rFonts w:ascii="Garamond" w:eastAsia="Times New Roman" w:hAnsi="Garamond" w:cs="Arial"/>
                <w:sz w:val="18"/>
                <w:szCs w:val="16"/>
              </w:rPr>
              <w:t>janë</w:t>
            </w:r>
            <w:r w:rsidRPr="00AF68E7">
              <w:rPr>
                <w:rFonts w:ascii="Garamond" w:eastAsia="Times New Roman" w:hAnsi="Garamond" w:cs="Arial"/>
                <w:sz w:val="18"/>
                <w:szCs w:val="16"/>
              </w:rPr>
              <w:t xml:space="preserve"> </w:t>
            </w:r>
            <w:r w:rsidR="00CC67B1" w:rsidRPr="00AF68E7">
              <w:rPr>
                <w:rFonts w:ascii="Garamond" w:eastAsia="Times New Roman" w:hAnsi="Garamond" w:cs="Arial"/>
                <w:sz w:val="18"/>
                <w:szCs w:val="16"/>
              </w:rPr>
              <w:t>shpërndarë</w:t>
            </w:r>
            <w:r w:rsidRPr="00AF68E7">
              <w:rPr>
                <w:rFonts w:ascii="Garamond" w:eastAsia="Times New Roman" w:hAnsi="Garamond" w:cs="Arial"/>
                <w:sz w:val="18"/>
                <w:szCs w:val="16"/>
              </w:rPr>
              <w:t xml:space="preserve"> sipas funksioneve pasi ndarja e tyre </w:t>
            </w:r>
            <w:r w:rsidR="00CC67B1" w:rsidRPr="00AF68E7">
              <w:rPr>
                <w:rFonts w:ascii="Garamond" w:eastAsia="Times New Roman" w:hAnsi="Garamond" w:cs="Arial"/>
                <w:sz w:val="18"/>
                <w:szCs w:val="16"/>
              </w:rPr>
              <w:t>është</w:t>
            </w:r>
            <w:r w:rsidRPr="00AF68E7">
              <w:rPr>
                <w:rFonts w:ascii="Garamond" w:eastAsia="Times New Roman" w:hAnsi="Garamond" w:cs="Arial"/>
                <w:sz w:val="18"/>
                <w:szCs w:val="16"/>
              </w:rPr>
              <w:t xml:space="preserve"> kompetenc</w:t>
            </w:r>
            <w:r w:rsidR="00CC67B1" w:rsidRPr="00AF68E7">
              <w:rPr>
                <w:rFonts w:ascii="Garamond" w:eastAsia="Times New Roman" w:hAnsi="Garamond" w:cs="Arial"/>
                <w:sz w:val="16"/>
                <w:szCs w:val="16"/>
              </w:rPr>
              <w:t>ë</w:t>
            </w:r>
            <w:r w:rsidRPr="00AF68E7">
              <w:rPr>
                <w:rFonts w:ascii="Garamond" w:eastAsia="Times New Roman" w:hAnsi="Garamond" w:cs="Arial"/>
                <w:sz w:val="18"/>
                <w:szCs w:val="16"/>
              </w:rPr>
              <w:t xml:space="preserve"> e </w:t>
            </w:r>
            <w:r w:rsidR="00CC67B1" w:rsidRPr="00AF68E7">
              <w:rPr>
                <w:rFonts w:ascii="Garamond" w:eastAsia="Times New Roman" w:hAnsi="Garamond" w:cs="Arial"/>
                <w:sz w:val="18"/>
                <w:szCs w:val="16"/>
              </w:rPr>
              <w:t>këtij</w:t>
            </w:r>
            <w:r w:rsidRPr="00AF68E7">
              <w:rPr>
                <w:rFonts w:ascii="Garamond" w:eastAsia="Times New Roman" w:hAnsi="Garamond" w:cs="Arial"/>
                <w:sz w:val="18"/>
                <w:szCs w:val="16"/>
              </w:rPr>
              <w:t xml:space="preserve"> pushteti</w:t>
            </w:r>
            <w:r w:rsidR="001045B5" w:rsidRPr="00AF68E7">
              <w:rPr>
                <w:rFonts w:ascii="Garamond" w:eastAsia="Times New Roman" w:hAnsi="Garamond" w:cs="Arial"/>
                <w:sz w:val="18"/>
                <w:szCs w:val="16"/>
              </w:rPr>
              <w:t>.</w:t>
            </w:r>
          </w:p>
        </w:tc>
        <w:tc>
          <w:tcPr>
            <w:tcW w:w="940" w:type="dxa"/>
            <w:tcBorders>
              <w:top w:val="nil"/>
              <w:left w:val="nil"/>
              <w:bottom w:val="nil"/>
              <w:right w:val="nil"/>
            </w:tcBorders>
            <w:shd w:val="clear" w:color="auto" w:fill="auto"/>
            <w:noWrap/>
            <w:vAlign w:val="bottom"/>
            <w:hideMark/>
          </w:tcPr>
          <w:p w14:paraId="5EA9905C" w14:textId="77777777" w:rsidR="00560D61" w:rsidRPr="00AF68E7" w:rsidRDefault="00560D61" w:rsidP="00560D61">
            <w:pPr>
              <w:spacing w:after="0" w:line="240" w:lineRule="auto"/>
              <w:rPr>
                <w:rFonts w:ascii="Garamond" w:eastAsia="Times New Roman" w:hAnsi="Garamond" w:cs="Arial"/>
                <w:sz w:val="16"/>
                <w:szCs w:val="16"/>
              </w:rPr>
            </w:pPr>
          </w:p>
        </w:tc>
        <w:tc>
          <w:tcPr>
            <w:tcW w:w="1180" w:type="dxa"/>
            <w:tcBorders>
              <w:top w:val="nil"/>
              <w:left w:val="nil"/>
              <w:bottom w:val="nil"/>
              <w:right w:val="nil"/>
            </w:tcBorders>
            <w:shd w:val="clear" w:color="auto" w:fill="auto"/>
            <w:noWrap/>
            <w:vAlign w:val="bottom"/>
            <w:hideMark/>
          </w:tcPr>
          <w:p w14:paraId="2A140266" w14:textId="77777777" w:rsidR="00560D61" w:rsidRPr="00AF68E7" w:rsidRDefault="00560D61" w:rsidP="00560D61">
            <w:pPr>
              <w:spacing w:after="0" w:line="240" w:lineRule="auto"/>
              <w:rPr>
                <w:rFonts w:ascii="Garamond" w:eastAsia="Times New Roman" w:hAnsi="Garamond" w:cs="Times New Roman"/>
                <w:sz w:val="20"/>
                <w:szCs w:val="20"/>
              </w:rPr>
            </w:pPr>
          </w:p>
        </w:tc>
        <w:tc>
          <w:tcPr>
            <w:tcW w:w="1100" w:type="dxa"/>
            <w:tcBorders>
              <w:top w:val="nil"/>
              <w:left w:val="nil"/>
              <w:bottom w:val="nil"/>
              <w:right w:val="nil"/>
            </w:tcBorders>
            <w:shd w:val="clear" w:color="auto" w:fill="auto"/>
            <w:noWrap/>
            <w:vAlign w:val="bottom"/>
            <w:hideMark/>
          </w:tcPr>
          <w:p w14:paraId="5CACC8E3" w14:textId="77777777" w:rsidR="00560D61" w:rsidRPr="00AF68E7" w:rsidRDefault="00560D61" w:rsidP="00560D61">
            <w:pPr>
              <w:spacing w:after="0" w:line="240" w:lineRule="auto"/>
              <w:rPr>
                <w:rFonts w:ascii="Garamond" w:eastAsia="Times New Roman" w:hAnsi="Garamond" w:cs="Times New Roman"/>
                <w:sz w:val="20"/>
                <w:szCs w:val="20"/>
              </w:rPr>
            </w:pPr>
          </w:p>
        </w:tc>
        <w:tc>
          <w:tcPr>
            <w:tcW w:w="1240" w:type="dxa"/>
            <w:tcBorders>
              <w:top w:val="nil"/>
              <w:left w:val="nil"/>
              <w:bottom w:val="nil"/>
              <w:right w:val="nil"/>
            </w:tcBorders>
            <w:shd w:val="clear" w:color="auto" w:fill="auto"/>
            <w:noWrap/>
            <w:vAlign w:val="bottom"/>
            <w:hideMark/>
          </w:tcPr>
          <w:p w14:paraId="6BA39164" w14:textId="77777777" w:rsidR="00560D61" w:rsidRPr="00AF68E7" w:rsidRDefault="00560D61" w:rsidP="00560D61">
            <w:pPr>
              <w:spacing w:after="0" w:line="240" w:lineRule="auto"/>
              <w:rPr>
                <w:rFonts w:ascii="Garamond" w:eastAsia="Times New Roman" w:hAnsi="Garamond" w:cs="Times New Roman"/>
                <w:sz w:val="20"/>
                <w:szCs w:val="20"/>
              </w:rPr>
            </w:pPr>
          </w:p>
        </w:tc>
        <w:tc>
          <w:tcPr>
            <w:tcW w:w="1060" w:type="dxa"/>
            <w:tcBorders>
              <w:top w:val="nil"/>
              <w:left w:val="nil"/>
              <w:bottom w:val="nil"/>
              <w:right w:val="nil"/>
            </w:tcBorders>
            <w:shd w:val="clear" w:color="auto" w:fill="auto"/>
            <w:noWrap/>
            <w:vAlign w:val="bottom"/>
            <w:hideMark/>
          </w:tcPr>
          <w:p w14:paraId="7D0D9CDD" w14:textId="77777777" w:rsidR="00560D61" w:rsidRPr="00AF68E7" w:rsidRDefault="00560D61" w:rsidP="00560D61">
            <w:pPr>
              <w:spacing w:after="0" w:line="240" w:lineRule="auto"/>
              <w:rPr>
                <w:rFonts w:ascii="Garamond" w:eastAsia="Times New Roman" w:hAnsi="Garamond" w:cs="Times New Roman"/>
                <w:sz w:val="20"/>
                <w:szCs w:val="20"/>
              </w:rPr>
            </w:pPr>
          </w:p>
        </w:tc>
      </w:tr>
    </w:tbl>
    <w:p w14:paraId="73B9E8F2" w14:textId="77777777" w:rsidR="00560D61" w:rsidRPr="00AF68E7" w:rsidRDefault="00560D61" w:rsidP="00645CC0">
      <w:pPr>
        <w:spacing w:after="0"/>
        <w:ind w:firstLine="284"/>
        <w:jc w:val="center"/>
        <w:rPr>
          <w:rFonts w:ascii="Garamond" w:hAnsi="Garamond" w:cs="Times New Roman"/>
          <w:b/>
          <w:bCs/>
          <w:sz w:val="24"/>
          <w:szCs w:val="24"/>
        </w:rPr>
      </w:pPr>
    </w:p>
    <w:p w14:paraId="3E2A8CA4" w14:textId="77777777" w:rsidR="00247E06" w:rsidRPr="00AF68E7" w:rsidRDefault="00247E06" w:rsidP="00645CC0">
      <w:pPr>
        <w:spacing w:after="0"/>
        <w:ind w:firstLine="284"/>
        <w:jc w:val="center"/>
        <w:rPr>
          <w:rFonts w:ascii="Garamond" w:hAnsi="Garamond" w:cs="Times New Roman"/>
          <w:b/>
          <w:bCs/>
          <w:sz w:val="24"/>
          <w:szCs w:val="24"/>
        </w:rPr>
      </w:pPr>
    </w:p>
    <w:p w14:paraId="01624BD2" w14:textId="77777777" w:rsidR="00247E06" w:rsidRPr="00AF68E7" w:rsidRDefault="00247E06" w:rsidP="00645CC0">
      <w:pPr>
        <w:spacing w:after="0"/>
        <w:ind w:firstLine="284"/>
        <w:jc w:val="center"/>
        <w:rPr>
          <w:rFonts w:ascii="Garamond" w:hAnsi="Garamond" w:cs="Times New Roman"/>
          <w:b/>
          <w:bCs/>
          <w:sz w:val="24"/>
          <w:szCs w:val="24"/>
        </w:rPr>
      </w:pPr>
    </w:p>
    <w:p w14:paraId="33035B68" w14:textId="77777777" w:rsidR="00247E06" w:rsidRPr="00AF68E7" w:rsidRDefault="00247E06" w:rsidP="00645CC0">
      <w:pPr>
        <w:spacing w:after="0"/>
        <w:ind w:firstLine="284"/>
        <w:jc w:val="center"/>
        <w:rPr>
          <w:rFonts w:ascii="Garamond" w:hAnsi="Garamond" w:cs="Times New Roman"/>
          <w:b/>
          <w:bCs/>
          <w:sz w:val="24"/>
          <w:szCs w:val="24"/>
        </w:rPr>
      </w:pPr>
    </w:p>
    <w:p w14:paraId="22D66D64" w14:textId="77777777" w:rsidR="00247E06" w:rsidRPr="00AF68E7" w:rsidRDefault="00247E06" w:rsidP="00645CC0">
      <w:pPr>
        <w:spacing w:after="0"/>
        <w:ind w:firstLine="284"/>
        <w:jc w:val="center"/>
        <w:rPr>
          <w:rFonts w:ascii="Garamond" w:hAnsi="Garamond" w:cs="Times New Roman"/>
          <w:b/>
          <w:bCs/>
          <w:sz w:val="24"/>
          <w:szCs w:val="24"/>
        </w:rPr>
      </w:pPr>
    </w:p>
    <w:p w14:paraId="172F54AF" w14:textId="77777777" w:rsidR="00247E06" w:rsidRPr="00AF68E7" w:rsidRDefault="00247E06" w:rsidP="00645CC0">
      <w:pPr>
        <w:spacing w:after="0"/>
        <w:ind w:firstLine="284"/>
        <w:jc w:val="center"/>
        <w:rPr>
          <w:rFonts w:ascii="Garamond" w:hAnsi="Garamond" w:cs="Times New Roman"/>
          <w:b/>
          <w:bCs/>
          <w:sz w:val="24"/>
          <w:szCs w:val="24"/>
        </w:rPr>
      </w:pPr>
    </w:p>
    <w:p w14:paraId="0DD07403" w14:textId="77777777" w:rsidR="00247E06" w:rsidRPr="00AF68E7" w:rsidRDefault="00247E06" w:rsidP="00645CC0">
      <w:pPr>
        <w:spacing w:after="0"/>
        <w:ind w:firstLine="284"/>
        <w:jc w:val="center"/>
        <w:rPr>
          <w:rFonts w:ascii="Garamond" w:hAnsi="Garamond" w:cs="Times New Roman"/>
          <w:b/>
          <w:bCs/>
          <w:sz w:val="24"/>
          <w:szCs w:val="24"/>
        </w:rPr>
      </w:pPr>
    </w:p>
    <w:p w14:paraId="10FF5C4A" w14:textId="77777777" w:rsidR="00247E06" w:rsidRPr="00AF68E7" w:rsidRDefault="00247E06" w:rsidP="00645CC0">
      <w:pPr>
        <w:spacing w:after="0"/>
        <w:ind w:firstLine="284"/>
        <w:jc w:val="center"/>
        <w:rPr>
          <w:rFonts w:ascii="Garamond" w:hAnsi="Garamond" w:cs="Times New Roman"/>
          <w:b/>
          <w:bCs/>
          <w:sz w:val="24"/>
          <w:szCs w:val="24"/>
        </w:rPr>
      </w:pPr>
    </w:p>
    <w:p w14:paraId="2F843FC3" w14:textId="77777777" w:rsidR="00247E06" w:rsidRPr="00AF68E7" w:rsidRDefault="00247E06" w:rsidP="00645CC0">
      <w:pPr>
        <w:spacing w:after="0"/>
        <w:ind w:firstLine="284"/>
        <w:jc w:val="center"/>
        <w:rPr>
          <w:rFonts w:ascii="Garamond" w:hAnsi="Garamond" w:cs="Times New Roman"/>
          <w:b/>
          <w:bCs/>
          <w:sz w:val="24"/>
          <w:szCs w:val="24"/>
        </w:rPr>
      </w:pPr>
    </w:p>
    <w:p w14:paraId="7F8EF8DC" w14:textId="77777777" w:rsidR="00247E06" w:rsidRPr="00AF68E7" w:rsidRDefault="00247E06" w:rsidP="00645CC0">
      <w:pPr>
        <w:spacing w:after="0"/>
        <w:ind w:firstLine="284"/>
        <w:jc w:val="center"/>
        <w:rPr>
          <w:rFonts w:ascii="Garamond" w:hAnsi="Garamond" w:cs="Times New Roman"/>
          <w:b/>
          <w:bCs/>
          <w:sz w:val="24"/>
          <w:szCs w:val="24"/>
        </w:rPr>
      </w:pPr>
    </w:p>
    <w:p w14:paraId="2AEE1063" w14:textId="77777777" w:rsidR="00247E06" w:rsidRPr="00AF68E7" w:rsidRDefault="00247E06" w:rsidP="00645CC0">
      <w:pPr>
        <w:spacing w:after="0"/>
        <w:ind w:firstLine="284"/>
        <w:jc w:val="center"/>
        <w:rPr>
          <w:rFonts w:ascii="Garamond" w:hAnsi="Garamond" w:cs="Times New Roman"/>
          <w:b/>
          <w:bCs/>
          <w:sz w:val="24"/>
          <w:szCs w:val="24"/>
        </w:rPr>
      </w:pPr>
    </w:p>
    <w:p w14:paraId="09F77CF6" w14:textId="77777777" w:rsidR="00247E06" w:rsidRPr="00AF68E7" w:rsidRDefault="00247E06" w:rsidP="00645CC0">
      <w:pPr>
        <w:spacing w:after="0"/>
        <w:ind w:firstLine="284"/>
        <w:jc w:val="center"/>
        <w:rPr>
          <w:rFonts w:ascii="Garamond" w:hAnsi="Garamond" w:cs="Times New Roman"/>
          <w:b/>
          <w:bCs/>
          <w:sz w:val="24"/>
          <w:szCs w:val="24"/>
        </w:rPr>
      </w:pPr>
    </w:p>
    <w:p w14:paraId="7681986B" w14:textId="77777777" w:rsidR="00247E06" w:rsidRPr="00AF68E7" w:rsidRDefault="00247E06" w:rsidP="00645CC0">
      <w:pPr>
        <w:spacing w:after="0"/>
        <w:ind w:firstLine="284"/>
        <w:jc w:val="center"/>
        <w:rPr>
          <w:rFonts w:ascii="Garamond" w:hAnsi="Garamond" w:cs="Times New Roman"/>
          <w:b/>
          <w:bCs/>
          <w:sz w:val="24"/>
          <w:szCs w:val="24"/>
        </w:rPr>
      </w:pPr>
    </w:p>
    <w:p w14:paraId="64C143C5" w14:textId="77777777" w:rsidR="00247E06" w:rsidRPr="00AF68E7" w:rsidRDefault="00247E06" w:rsidP="00645CC0">
      <w:pPr>
        <w:spacing w:after="0"/>
        <w:ind w:firstLine="284"/>
        <w:jc w:val="center"/>
        <w:rPr>
          <w:rFonts w:ascii="Garamond" w:hAnsi="Garamond" w:cs="Times New Roman"/>
          <w:b/>
          <w:bCs/>
          <w:sz w:val="24"/>
          <w:szCs w:val="24"/>
        </w:rPr>
      </w:pPr>
    </w:p>
    <w:p w14:paraId="6551C2FE" w14:textId="77777777" w:rsidR="00A10E31" w:rsidRPr="00AF68E7" w:rsidRDefault="00A10E31" w:rsidP="00645CC0">
      <w:pPr>
        <w:spacing w:after="0"/>
        <w:ind w:firstLine="284"/>
        <w:jc w:val="center"/>
        <w:rPr>
          <w:rFonts w:ascii="Garamond" w:hAnsi="Garamond" w:cs="Times New Roman"/>
          <w:b/>
          <w:bCs/>
          <w:sz w:val="24"/>
          <w:szCs w:val="24"/>
        </w:rPr>
        <w:sectPr w:rsidR="00A10E31" w:rsidRPr="00AF68E7" w:rsidSect="00247E06">
          <w:pgSz w:w="16838" w:h="11906" w:orient="landscape" w:code="9"/>
          <w:pgMar w:top="1151" w:right="1151" w:bottom="1151" w:left="1151" w:header="709" w:footer="709" w:gutter="0"/>
          <w:cols w:space="708"/>
          <w:titlePg/>
          <w:docGrid w:linePitch="360"/>
        </w:sectPr>
      </w:pPr>
    </w:p>
    <w:p w14:paraId="0CB26FBB" w14:textId="77777777" w:rsidR="00A10E31" w:rsidRPr="00AF68E7" w:rsidRDefault="00A10E31" w:rsidP="00A10E31">
      <w:pPr>
        <w:autoSpaceDE w:val="0"/>
        <w:autoSpaceDN w:val="0"/>
        <w:adjustRightInd w:val="0"/>
        <w:spacing w:after="0" w:line="240" w:lineRule="auto"/>
        <w:ind w:firstLine="284"/>
        <w:jc w:val="center"/>
        <w:rPr>
          <w:rFonts w:ascii="Garamond" w:hAnsi="Garamond" w:cs="Arial"/>
          <w:bCs/>
          <w:sz w:val="24"/>
          <w:szCs w:val="24"/>
        </w:rPr>
      </w:pPr>
      <w:r w:rsidRPr="00AF68E7">
        <w:rPr>
          <w:rFonts w:ascii="Garamond" w:hAnsi="Garamond" w:cs="Calibri"/>
          <w:bCs/>
          <w:sz w:val="24"/>
          <w:szCs w:val="24"/>
        </w:rPr>
        <w:lastRenderedPageBreak/>
        <w:t>ANEKS 1</w:t>
      </w:r>
    </w:p>
    <w:p w14:paraId="34750A2A" w14:textId="77777777" w:rsidR="00A10E31" w:rsidRPr="00AF68E7" w:rsidRDefault="00A10E31" w:rsidP="00A10E31">
      <w:pPr>
        <w:autoSpaceDE w:val="0"/>
        <w:autoSpaceDN w:val="0"/>
        <w:adjustRightInd w:val="0"/>
        <w:spacing w:after="0" w:line="240" w:lineRule="auto"/>
        <w:ind w:firstLine="284"/>
        <w:jc w:val="center"/>
        <w:rPr>
          <w:rFonts w:ascii="Garamond" w:hAnsi="Garamond" w:cs="Arial"/>
          <w:bCs/>
          <w:sz w:val="24"/>
          <w:szCs w:val="24"/>
        </w:rPr>
      </w:pPr>
      <w:r w:rsidRPr="00AF68E7">
        <w:rPr>
          <w:rFonts w:ascii="Garamond" w:hAnsi="Garamond" w:cs="Arial"/>
          <w:bCs/>
          <w:sz w:val="24"/>
          <w:szCs w:val="24"/>
        </w:rPr>
        <w:t>TRANSFERTA E PAKUSHTËZUAR, FORMULA E NDARJES SË FONDEVE, KRITERET DHE KOEFICIENTËT E VITIT 2024</w:t>
      </w:r>
    </w:p>
    <w:p w14:paraId="0913ADB3" w14:textId="77777777" w:rsidR="00A10E31" w:rsidRPr="00AF68E7" w:rsidRDefault="00A10E31" w:rsidP="00A10E31">
      <w:pPr>
        <w:autoSpaceDE w:val="0"/>
        <w:autoSpaceDN w:val="0"/>
        <w:adjustRightInd w:val="0"/>
        <w:spacing w:after="0" w:line="240" w:lineRule="auto"/>
        <w:ind w:firstLine="284"/>
        <w:rPr>
          <w:rFonts w:ascii="Garamond" w:hAnsi="Garamond" w:cs="Arial"/>
          <w:b/>
          <w:bCs/>
          <w:sz w:val="24"/>
          <w:szCs w:val="24"/>
        </w:rPr>
      </w:pPr>
    </w:p>
    <w:p w14:paraId="52FB6798"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1. Transferta e pakushtëzuar </w:t>
      </w:r>
    </w:p>
    <w:p w14:paraId="11C21B92" w14:textId="131C1E01"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Transferta e Pakushtëzuar (TP) rregullohet nga </w:t>
      </w:r>
      <w:r w:rsidR="003427DF" w:rsidRPr="00AF68E7">
        <w:rPr>
          <w:rFonts w:ascii="Garamond" w:hAnsi="Garamond" w:cs="Calibri"/>
          <w:sz w:val="24"/>
          <w:szCs w:val="24"/>
        </w:rPr>
        <w:t>l</w:t>
      </w:r>
      <w:r w:rsidRPr="00AF68E7">
        <w:rPr>
          <w:rFonts w:ascii="Garamond" w:hAnsi="Garamond" w:cs="Calibri"/>
          <w:sz w:val="24"/>
          <w:szCs w:val="24"/>
        </w:rPr>
        <w:t xml:space="preserve">igji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financat e vetëqeverisjes vendore</w:t>
      </w:r>
      <w:r w:rsidR="003E6915" w:rsidRPr="00AF68E7">
        <w:rPr>
          <w:rFonts w:ascii="Garamond" w:hAnsi="Garamond" w:cs="Calibri"/>
          <w:sz w:val="24"/>
          <w:szCs w:val="24"/>
        </w:rPr>
        <w:t>”</w:t>
      </w:r>
      <w:r w:rsidRPr="00AF68E7">
        <w:rPr>
          <w:rFonts w:ascii="Garamond" w:hAnsi="Garamond" w:cs="Calibri"/>
          <w:sz w:val="24"/>
          <w:szCs w:val="24"/>
        </w:rPr>
        <w:t xml:space="preserve">, i cili përcakton madhësinë dhe mënyrën e ndarjes për Njësitë e Vetëqeverisjes Vendore (NJVQV). Si rregull i përgjithshëm, transferta e pakushtëzuar ka për qëllim t’u sigurojë njësive të vetëqeverisjes vendore diferencën mes kostos së ushtrimit të funksioneve (nevojat për shpenzime) dhe të ardhurave që ato krijojnë në mënyrë të pavarur (kapaciteti fiskal). Duke qenë se NJVQV-të janë të ndryshme për sa i përket nevojave dhe kapacitetit fiskal, në një sistem efikas dhe të drejtë të ndarjes së transfertës së pakushtëzuar duhet të merren parasysh diferencat tek të dy dimensionet. </w:t>
      </w:r>
    </w:p>
    <w:p w14:paraId="5EA87259"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Për vitin 2024, transfertat në buxhetin e njësive të vetëqeverisjes vendore janë:</w:t>
      </w:r>
    </w:p>
    <w:p w14:paraId="7F37B704"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 Transferta e pakushtëzuar</w:t>
      </w:r>
      <w:r w:rsidRPr="00AF68E7">
        <w:rPr>
          <w:rFonts w:ascii="Garamond" w:hAnsi="Garamond" w:cs="Calibri"/>
          <w:sz w:val="24"/>
          <w:szCs w:val="24"/>
        </w:rPr>
        <w:t xml:space="preserve"> e cila përbëhet nga:</w:t>
      </w:r>
    </w:p>
    <w:p w14:paraId="177509DE" w14:textId="4F5C8BF6"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 xml:space="preserve">a) Pjesa e Përgjithshme </w:t>
      </w:r>
      <w:r w:rsidRPr="00AF68E7">
        <w:rPr>
          <w:rFonts w:ascii="Garamond" w:hAnsi="Garamond" w:cs="Calibri"/>
          <w:sz w:val="24"/>
          <w:szCs w:val="24"/>
        </w:rPr>
        <w:t>prej 24 343 milionë lekë</w:t>
      </w:r>
      <w:r w:rsidRPr="00AF68E7">
        <w:rPr>
          <w:rFonts w:ascii="Garamond" w:hAnsi="Garamond" w:cs="Calibri"/>
          <w:b/>
          <w:bCs/>
          <w:sz w:val="24"/>
          <w:szCs w:val="24"/>
        </w:rPr>
        <w:t xml:space="preserve"> </w:t>
      </w:r>
      <w:r w:rsidRPr="00AF68E7">
        <w:rPr>
          <w:rFonts w:ascii="Garamond" w:hAnsi="Garamond" w:cs="Calibri"/>
          <w:sz w:val="24"/>
          <w:szCs w:val="24"/>
        </w:rPr>
        <w:t>që rezulton nga zbatimi i pikës 2</w:t>
      </w:r>
      <w:r w:rsidR="003427DF" w:rsidRPr="00AF68E7">
        <w:rPr>
          <w:rFonts w:ascii="Garamond" w:hAnsi="Garamond" w:cs="Calibri"/>
          <w:sz w:val="24"/>
          <w:szCs w:val="24"/>
        </w:rPr>
        <w:t>,</w:t>
      </w:r>
      <w:r w:rsidRPr="00AF68E7">
        <w:rPr>
          <w:rFonts w:ascii="Garamond" w:hAnsi="Garamond" w:cs="Calibri"/>
          <w:sz w:val="24"/>
          <w:szCs w:val="24"/>
        </w:rPr>
        <w:t xml:space="preserve"> të nenit 23</w:t>
      </w:r>
      <w:r w:rsidR="003427DF" w:rsidRPr="00AF68E7">
        <w:rPr>
          <w:rFonts w:ascii="Garamond" w:hAnsi="Garamond" w:cs="Calibri"/>
          <w:sz w:val="24"/>
          <w:szCs w:val="24"/>
        </w:rPr>
        <w:t>,</w:t>
      </w:r>
      <w:r w:rsidRPr="00AF68E7">
        <w:rPr>
          <w:rFonts w:ascii="Garamond" w:hAnsi="Garamond" w:cs="Calibri"/>
          <w:sz w:val="24"/>
          <w:szCs w:val="24"/>
        </w:rPr>
        <w:t xml:space="preserve"> të </w:t>
      </w:r>
      <w:r w:rsidR="003427DF" w:rsidRPr="00AF68E7">
        <w:rPr>
          <w:rFonts w:ascii="Garamond" w:hAnsi="Garamond" w:cs="Calibri"/>
          <w:sz w:val="24"/>
          <w:szCs w:val="24"/>
        </w:rPr>
        <w:t>l</w:t>
      </w:r>
      <w:r w:rsidRPr="00AF68E7">
        <w:rPr>
          <w:rFonts w:ascii="Garamond" w:hAnsi="Garamond" w:cs="Calibri"/>
          <w:sz w:val="24"/>
          <w:szCs w:val="24"/>
        </w:rPr>
        <w:t xml:space="preserve">igjit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 xml:space="preserve">financat e vetëqeverisjes </w:t>
      </w:r>
      <w:r w:rsidRPr="00AF68E7">
        <w:rPr>
          <w:rFonts w:ascii="Garamond" w:hAnsi="Garamond" w:cs="Calibri"/>
          <w:sz w:val="24"/>
          <w:szCs w:val="24"/>
        </w:rPr>
        <w:t>Vendore</w:t>
      </w:r>
      <w:r w:rsidR="003E6915" w:rsidRPr="00AF68E7">
        <w:rPr>
          <w:rFonts w:ascii="Garamond" w:hAnsi="Garamond" w:cs="Calibri"/>
          <w:sz w:val="24"/>
          <w:szCs w:val="24"/>
        </w:rPr>
        <w:t>”</w:t>
      </w:r>
      <w:r w:rsidRPr="00AF68E7">
        <w:rPr>
          <w:rFonts w:ascii="Garamond" w:hAnsi="Garamond" w:cs="Calibri"/>
          <w:sz w:val="24"/>
          <w:szCs w:val="24"/>
        </w:rPr>
        <w:t xml:space="preserve">, i cili përcakton se madhësia e transfertës së pakushtëzuar për vitin 2024 është jo më pak se 1% e Produktit të Brendshëm Bruto dhe jo me pak se ajo e vitit 2023; </w:t>
      </w:r>
    </w:p>
    <w:p w14:paraId="00085568" w14:textId="5C71C5A0"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b) Pjesa Sektoriale</w:t>
      </w:r>
      <w:r w:rsidRPr="00AF68E7">
        <w:rPr>
          <w:rFonts w:ascii="Garamond" w:hAnsi="Garamond" w:cs="Calibri"/>
          <w:sz w:val="24"/>
          <w:szCs w:val="24"/>
        </w:rPr>
        <w:t xml:space="preserve"> prej 10 814 milionë lekë nga shtesa që rezulton si pasojë e zbatimit të pikës 3</w:t>
      </w:r>
      <w:r w:rsidR="003427DF" w:rsidRPr="00AF68E7">
        <w:rPr>
          <w:rFonts w:ascii="Garamond" w:hAnsi="Garamond" w:cs="Calibri"/>
          <w:sz w:val="24"/>
          <w:szCs w:val="24"/>
        </w:rPr>
        <w:t>,</w:t>
      </w:r>
      <w:r w:rsidRPr="00AF68E7">
        <w:rPr>
          <w:rFonts w:ascii="Garamond" w:hAnsi="Garamond" w:cs="Calibri"/>
          <w:sz w:val="24"/>
          <w:szCs w:val="24"/>
        </w:rPr>
        <w:t xml:space="preserve"> të nenit 95</w:t>
      </w:r>
      <w:r w:rsidR="003427DF" w:rsidRPr="00AF68E7">
        <w:rPr>
          <w:rFonts w:ascii="Garamond" w:hAnsi="Garamond" w:cs="Calibri"/>
          <w:sz w:val="24"/>
          <w:szCs w:val="24"/>
        </w:rPr>
        <w:t>,</w:t>
      </w:r>
      <w:r w:rsidRPr="00AF68E7">
        <w:rPr>
          <w:rFonts w:ascii="Garamond" w:hAnsi="Garamond" w:cs="Calibri"/>
          <w:sz w:val="24"/>
          <w:szCs w:val="24"/>
        </w:rPr>
        <w:t xml:space="preserve"> të </w:t>
      </w:r>
      <w:r w:rsidR="003427DF"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 xml:space="preserve">Për </w:t>
      </w:r>
      <w:r w:rsidR="00BC35E6" w:rsidRPr="00AF68E7">
        <w:rPr>
          <w:rFonts w:ascii="Garamond" w:hAnsi="Garamond" w:cs="Calibri"/>
          <w:sz w:val="24"/>
          <w:szCs w:val="24"/>
        </w:rPr>
        <w:t>vetëqeverisjen vendore</w:t>
      </w:r>
      <w:r w:rsidR="003E6915" w:rsidRPr="00AF68E7">
        <w:rPr>
          <w:rFonts w:ascii="Garamond" w:hAnsi="Garamond" w:cs="Calibri"/>
          <w:sz w:val="24"/>
          <w:szCs w:val="24"/>
        </w:rPr>
        <w:t>”</w:t>
      </w:r>
      <w:r w:rsidRPr="00AF68E7">
        <w:rPr>
          <w:rFonts w:ascii="Garamond" w:hAnsi="Garamond" w:cs="Calibri"/>
          <w:sz w:val="24"/>
          <w:szCs w:val="24"/>
        </w:rPr>
        <w:t>, për përfundimin e periudhës tranzitore për financimin me transferta specifike të funksioneve të decentralizuara nga ky ligj, dhe zbatimi i pikës 4</w:t>
      </w:r>
      <w:r w:rsidR="00F01752" w:rsidRPr="00AF68E7">
        <w:rPr>
          <w:rFonts w:ascii="Garamond" w:hAnsi="Garamond" w:cs="Calibri"/>
          <w:sz w:val="24"/>
          <w:szCs w:val="24"/>
        </w:rPr>
        <w:t>,</w:t>
      </w:r>
      <w:r w:rsidRPr="00AF68E7">
        <w:rPr>
          <w:rFonts w:ascii="Garamond" w:hAnsi="Garamond" w:cs="Calibri"/>
          <w:sz w:val="24"/>
          <w:szCs w:val="24"/>
        </w:rPr>
        <w:t xml:space="preserve"> të 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igjit 68</w:t>
      </w:r>
      <w:r w:rsidR="00F01752" w:rsidRPr="00AF68E7">
        <w:rPr>
          <w:rFonts w:ascii="Garamond" w:hAnsi="Garamond" w:cs="Calibri"/>
          <w:sz w:val="24"/>
          <w:szCs w:val="24"/>
        </w:rPr>
        <w:t>,</w:t>
      </w:r>
      <w:r w:rsidRPr="00AF68E7">
        <w:rPr>
          <w:rFonts w:ascii="Garamond" w:hAnsi="Garamond" w:cs="Calibri"/>
          <w:sz w:val="24"/>
          <w:szCs w:val="24"/>
        </w:rPr>
        <w:t xml:space="preserve">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financat e vetëqeverisjes vendore</w:t>
      </w:r>
      <w:r w:rsidR="003E6915" w:rsidRPr="00AF68E7">
        <w:rPr>
          <w:rFonts w:ascii="Garamond" w:hAnsi="Garamond" w:cs="Calibri"/>
          <w:sz w:val="24"/>
          <w:szCs w:val="24"/>
        </w:rPr>
        <w:t>”</w:t>
      </w:r>
      <w:r w:rsidRPr="00AF68E7">
        <w:rPr>
          <w:rFonts w:ascii="Garamond" w:hAnsi="Garamond" w:cs="Calibri"/>
          <w:sz w:val="24"/>
          <w:szCs w:val="24"/>
        </w:rPr>
        <w:t xml:space="preserve"> që rregullon konvertimin e transfertave specifike për funksionet e decentralizuara rishtazi në nivel vendor në transfertë të pakushtëzuar sektoriale; dhe </w:t>
      </w:r>
    </w:p>
    <w:p w14:paraId="5AC11C65" w14:textId="009A4786"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 xml:space="preserve">c) Për pagat, </w:t>
      </w:r>
      <w:r w:rsidRPr="00AF68E7">
        <w:rPr>
          <w:rFonts w:ascii="Garamond" w:hAnsi="Garamond" w:cs="Calibri"/>
          <w:sz w:val="24"/>
          <w:szCs w:val="24"/>
        </w:rPr>
        <w:t xml:space="preserve">prej 1 500 milionë lekë nga shtesa që rezulton si pasojë e zbatimit të pikës 15, </w:t>
      </w:r>
      <w:r w:rsidR="00F01752" w:rsidRPr="00AF68E7">
        <w:rPr>
          <w:rFonts w:ascii="Garamond" w:hAnsi="Garamond" w:cs="Calibri"/>
          <w:sz w:val="24"/>
          <w:szCs w:val="24"/>
        </w:rPr>
        <w:t>“</w:t>
      </w:r>
      <w:r w:rsidRPr="00AF68E7">
        <w:rPr>
          <w:rFonts w:ascii="Garamond" w:hAnsi="Garamond" w:cs="Calibri"/>
          <w:sz w:val="24"/>
          <w:szCs w:val="24"/>
        </w:rPr>
        <w:t>a</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v</w:t>
      </w:r>
      <w:r w:rsidRPr="00AF68E7">
        <w:rPr>
          <w:rFonts w:ascii="Garamond" w:hAnsi="Garamond" w:cs="Calibri"/>
          <w:sz w:val="24"/>
          <w:szCs w:val="24"/>
        </w:rPr>
        <w:t>endimit t</w:t>
      </w:r>
      <w:r w:rsidR="00BC35E6" w:rsidRPr="00AF68E7">
        <w:rPr>
          <w:rFonts w:ascii="Garamond" w:hAnsi="Garamond" w:cs="Calibri"/>
          <w:sz w:val="24"/>
          <w:szCs w:val="24"/>
        </w:rPr>
        <w:t>ë</w:t>
      </w:r>
      <w:r w:rsidRPr="00AF68E7">
        <w:rPr>
          <w:rFonts w:ascii="Garamond" w:hAnsi="Garamond" w:cs="Calibri"/>
          <w:sz w:val="24"/>
          <w:szCs w:val="24"/>
        </w:rPr>
        <w:t xml:space="preserve"> Këshilli të Ministrave nr.</w:t>
      </w:r>
      <w:r w:rsidR="00F01752" w:rsidRPr="00AF68E7">
        <w:rPr>
          <w:rFonts w:ascii="Garamond" w:hAnsi="Garamond" w:cs="Calibri"/>
          <w:sz w:val="24"/>
          <w:szCs w:val="24"/>
        </w:rPr>
        <w:t xml:space="preserve"> </w:t>
      </w:r>
      <w:r w:rsidRPr="00AF68E7">
        <w:rPr>
          <w:rFonts w:ascii="Garamond" w:hAnsi="Garamond" w:cs="Calibri"/>
          <w:sz w:val="24"/>
          <w:szCs w:val="24"/>
        </w:rPr>
        <w:t>328</w:t>
      </w:r>
      <w:r w:rsidR="00F01752" w:rsidRPr="00AF68E7">
        <w:rPr>
          <w:rFonts w:ascii="Garamond" w:hAnsi="Garamond" w:cs="Calibri"/>
          <w:sz w:val="24"/>
          <w:szCs w:val="24"/>
        </w:rPr>
        <w:t>,</w:t>
      </w:r>
      <w:r w:rsidRPr="00AF68E7">
        <w:rPr>
          <w:rFonts w:ascii="Garamond" w:hAnsi="Garamond" w:cs="Calibri"/>
          <w:sz w:val="24"/>
          <w:szCs w:val="24"/>
        </w:rPr>
        <w:t xml:space="preserve"> datë 31.5.2023</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Për klasifikimin e funksioneve, grupimin e njësive të vetëqeverisjes vendore, për efekt page, dhe caktimin e kufijve të pagave të funksionarëve të zgjedhur e të emëruar, të nëpunësve civilë e të punonjësve administrativë të njësive të vetëqeverisjes vendore</w:t>
      </w:r>
      <w:r w:rsidR="003E6915" w:rsidRPr="00AF68E7">
        <w:rPr>
          <w:rFonts w:ascii="Garamond" w:hAnsi="Garamond" w:cs="Calibri"/>
          <w:sz w:val="24"/>
          <w:szCs w:val="24"/>
        </w:rPr>
        <w:t>”</w:t>
      </w:r>
      <w:r w:rsidRPr="00AF68E7">
        <w:rPr>
          <w:rFonts w:ascii="Garamond" w:hAnsi="Garamond" w:cs="Calibri"/>
          <w:sz w:val="24"/>
          <w:szCs w:val="24"/>
        </w:rPr>
        <w:t>.</w:t>
      </w:r>
    </w:p>
    <w:p w14:paraId="3D6B2F93" w14:textId="7B1A7BF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transfertën e pakushtëzuar të parashikuar për vitin 2024, që rezulton nga përcaktimi ligjor i madhësisë minimale prej 1% të PBB-së ose prej 24 343 milionë lekë, do të shtohet fondi prej 1 500 milionë lekë për kompensimin e pagave dhe fondet prej 10 814 milionë lekë, për financimin e funksioneve të reja të cilat për periudhën 2016</w:t>
      </w:r>
      <w:r w:rsidR="00F01752" w:rsidRPr="00AF68E7">
        <w:rPr>
          <w:rFonts w:ascii="Garamond" w:hAnsi="Garamond" w:cs="Calibri"/>
          <w:sz w:val="24"/>
          <w:szCs w:val="24"/>
        </w:rPr>
        <w:t>–</w:t>
      </w:r>
      <w:r w:rsidRPr="00AF68E7">
        <w:rPr>
          <w:rFonts w:ascii="Garamond" w:hAnsi="Garamond" w:cs="Calibri"/>
          <w:sz w:val="24"/>
          <w:szCs w:val="24"/>
        </w:rPr>
        <w:t xml:space="preserve">2018, janë financuar nëpërmjet transfertave specifike. Nga 1 janari i vitit 2019, transfertat specifike u kthyen në transfertë të pakushtëzuar sektoriale e cila përdoret në autonomi nga njësitë e vetëqeverisjes vendore. Në total, për vitin 2024, transferta e pakushtëzuar do të jetë 36 657 milionë lekë. </w:t>
      </w:r>
    </w:p>
    <w:p w14:paraId="540CFC8F" w14:textId="54BC936B" w:rsidR="00A10E31" w:rsidRPr="00AF68E7" w:rsidRDefault="00A10E31" w:rsidP="00A10E31">
      <w:pPr>
        <w:autoSpaceDE w:val="0"/>
        <w:autoSpaceDN w:val="0"/>
        <w:adjustRightInd w:val="0"/>
        <w:spacing w:after="0" w:line="240" w:lineRule="auto"/>
        <w:ind w:firstLine="284"/>
        <w:jc w:val="both"/>
        <w:rPr>
          <w:rFonts w:ascii="Garamond" w:hAnsi="Garamond" w:cs="Arial"/>
          <w:b/>
          <w:bCs/>
          <w:sz w:val="24"/>
          <w:szCs w:val="24"/>
        </w:rPr>
      </w:pPr>
      <w:r w:rsidRPr="00AF68E7">
        <w:rPr>
          <w:rFonts w:ascii="Garamond" w:hAnsi="Garamond" w:cs="Calibri"/>
          <w:sz w:val="24"/>
          <w:szCs w:val="24"/>
        </w:rPr>
        <w:t>Formula e ndarjes së transfertës së pakushtëzuar përcaktohet në nenin 24</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igjit nr. 68,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 xml:space="preserve">Për </w:t>
      </w:r>
      <w:r w:rsidR="003427DF" w:rsidRPr="00AF68E7">
        <w:rPr>
          <w:rFonts w:ascii="Garamond" w:hAnsi="Garamond" w:cs="Calibri"/>
          <w:sz w:val="24"/>
          <w:szCs w:val="24"/>
        </w:rPr>
        <w:t>financat e vetëqeverisjes v</w:t>
      </w:r>
      <w:r w:rsidRPr="00AF68E7">
        <w:rPr>
          <w:rFonts w:ascii="Garamond" w:hAnsi="Garamond" w:cs="Calibri"/>
          <w:sz w:val="24"/>
          <w:szCs w:val="24"/>
        </w:rPr>
        <w:t>endore</w:t>
      </w:r>
      <w:r w:rsidR="003E6915" w:rsidRPr="00AF68E7">
        <w:rPr>
          <w:rFonts w:ascii="Garamond" w:hAnsi="Garamond" w:cs="Calibri"/>
          <w:sz w:val="24"/>
          <w:szCs w:val="24"/>
        </w:rPr>
        <w:t>”</w:t>
      </w:r>
      <w:r w:rsidRPr="00AF68E7">
        <w:rPr>
          <w:rFonts w:ascii="Garamond" w:hAnsi="Garamond" w:cs="Calibri"/>
          <w:sz w:val="24"/>
          <w:szCs w:val="24"/>
        </w:rPr>
        <w:t>. Formula identifikon nevojat për shpenzime të bashkive duke u bazuar tek popullsia relative, dendësia e popullsisë (që reflekton diferencat në koston e ushtrimit të funksioneve ndërmjet bashkive) dhe tek numri faktik i fëmijëve në kopshte dhe nxënësve në shkollat 9-vjeçare dhe të mesme në çdo bashki. Përveç ekualizimit të kostove të shërbimeve që bëhet nëpërmjet komponentit të dendësisë, formula e ndarjes së transfertës së pakushtëzuar sjell edhe ekualizimin e kapacitetit fiskal (të matur nga të ardhurat faktike nga taksat e ndara ndërmjet qeverisë qendrore dhe asaj vendore), të cilat mblidhen dhe u transferohen plotësisht ose pjesërisht bashkive nga administrata tatimore qendrore. Ekualizimi fiskal bazohet në të ardhurat faktike nga tatimi mbi të ardhurat personale, nga taksa vjetore e automjeteve të përdorura dhe taksa e kalimit të së drejtës së pronësisë</w:t>
      </w:r>
      <w:r w:rsidR="003E6915" w:rsidRPr="00AF68E7">
        <w:rPr>
          <w:rFonts w:ascii="Garamond" w:hAnsi="Garamond" w:cs="Calibri"/>
          <w:sz w:val="24"/>
          <w:szCs w:val="24"/>
        </w:rPr>
        <w:t xml:space="preserve"> </w:t>
      </w:r>
      <w:r w:rsidRPr="00AF68E7">
        <w:rPr>
          <w:rFonts w:ascii="Garamond" w:hAnsi="Garamond" w:cs="Calibri"/>
          <w:sz w:val="24"/>
          <w:szCs w:val="24"/>
        </w:rPr>
        <w:t>për pasuritë e paluajtshme.</w:t>
      </w:r>
    </w:p>
    <w:p w14:paraId="1141D1D8" w14:textId="77777777" w:rsidR="00A10E31" w:rsidRPr="00AF68E7" w:rsidRDefault="00A10E31" w:rsidP="00A10E31">
      <w:pPr>
        <w:autoSpaceDE w:val="0"/>
        <w:autoSpaceDN w:val="0"/>
        <w:adjustRightInd w:val="0"/>
        <w:spacing w:after="0" w:line="240" w:lineRule="auto"/>
        <w:ind w:firstLine="284"/>
        <w:rPr>
          <w:rFonts w:ascii="Garamond" w:hAnsi="Garamond" w:cs="Arial"/>
          <w:b/>
          <w:bCs/>
          <w:sz w:val="24"/>
          <w:szCs w:val="24"/>
        </w:rPr>
      </w:pPr>
      <w:r w:rsidRPr="00AF68E7">
        <w:rPr>
          <w:rFonts w:ascii="Garamond" w:hAnsi="Garamond" w:cs="Calibri"/>
          <w:b/>
          <w:bCs/>
          <w:sz w:val="24"/>
          <w:szCs w:val="24"/>
        </w:rPr>
        <w:t>2. Shuma totale e transfertës së pakushtëzuar për vitin 2024</w:t>
      </w:r>
    </w:p>
    <w:p w14:paraId="251C016B" w14:textId="5DA74F6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zbatim të pik</w:t>
      </w:r>
      <w:r w:rsidR="00F01752" w:rsidRPr="00AF68E7">
        <w:rPr>
          <w:rFonts w:ascii="Garamond" w:hAnsi="Garamond" w:cs="Calibri"/>
          <w:sz w:val="24"/>
          <w:szCs w:val="24"/>
        </w:rPr>
        <w:t>ave</w:t>
      </w:r>
      <w:r w:rsidRPr="00AF68E7">
        <w:rPr>
          <w:rFonts w:ascii="Garamond" w:hAnsi="Garamond" w:cs="Calibri"/>
          <w:sz w:val="24"/>
          <w:szCs w:val="24"/>
        </w:rPr>
        <w:t xml:space="preserve"> 2 dhe 4</w:t>
      </w:r>
      <w:r w:rsidR="00F01752" w:rsidRPr="00AF68E7">
        <w:rPr>
          <w:rFonts w:ascii="Garamond" w:hAnsi="Garamond" w:cs="Calibri"/>
          <w:sz w:val="24"/>
          <w:szCs w:val="24"/>
        </w:rPr>
        <w:t>,</w:t>
      </w:r>
      <w:r w:rsidRPr="00AF68E7">
        <w:rPr>
          <w:rFonts w:ascii="Garamond" w:hAnsi="Garamond" w:cs="Calibri"/>
          <w:sz w:val="24"/>
          <w:szCs w:val="24"/>
        </w:rPr>
        <w:t xml:space="preserve"> të 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igjit nr. 68,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financat e vetëqeverisjes vendor</w:t>
      </w:r>
      <w:r w:rsidRPr="00AF68E7">
        <w:rPr>
          <w:rFonts w:ascii="Garamond" w:hAnsi="Garamond" w:cs="Calibri"/>
          <w:sz w:val="24"/>
          <w:szCs w:val="24"/>
        </w:rPr>
        <w:t>e</w:t>
      </w:r>
      <w:r w:rsidR="003E6915" w:rsidRPr="00AF68E7">
        <w:rPr>
          <w:rFonts w:ascii="Garamond" w:hAnsi="Garamond" w:cs="Calibri"/>
          <w:sz w:val="24"/>
          <w:szCs w:val="24"/>
        </w:rPr>
        <w:t>”</w:t>
      </w:r>
      <w:r w:rsidRPr="00AF68E7">
        <w:rPr>
          <w:rFonts w:ascii="Garamond" w:hAnsi="Garamond" w:cs="Calibri"/>
          <w:sz w:val="24"/>
          <w:szCs w:val="24"/>
        </w:rPr>
        <w:t>, dhe pikës 3</w:t>
      </w:r>
      <w:r w:rsidR="00F01752" w:rsidRPr="00AF68E7">
        <w:rPr>
          <w:rFonts w:ascii="Garamond" w:hAnsi="Garamond" w:cs="Calibri"/>
          <w:sz w:val="24"/>
          <w:szCs w:val="24"/>
        </w:rPr>
        <w:t>,</w:t>
      </w:r>
      <w:r w:rsidRPr="00AF68E7">
        <w:rPr>
          <w:rFonts w:ascii="Garamond" w:hAnsi="Garamond" w:cs="Calibri"/>
          <w:sz w:val="24"/>
          <w:szCs w:val="24"/>
        </w:rPr>
        <w:t xml:space="preserve"> të nenit 95</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vetëqeverisjen vendore</w:t>
      </w:r>
      <w:r w:rsidR="003E6915" w:rsidRPr="00AF68E7">
        <w:rPr>
          <w:rFonts w:ascii="Garamond" w:hAnsi="Garamond" w:cs="Calibri"/>
          <w:sz w:val="24"/>
          <w:szCs w:val="24"/>
        </w:rPr>
        <w:t>”</w:t>
      </w:r>
      <w:r w:rsidRPr="00AF68E7">
        <w:rPr>
          <w:rFonts w:ascii="Garamond" w:hAnsi="Garamond" w:cs="Calibri"/>
          <w:sz w:val="24"/>
          <w:szCs w:val="24"/>
        </w:rPr>
        <w:t xml:space="preserve">, </w:t>
      </w:r>
      <w:r w:rsidRPr="00AF68E7">
        <w:rPr>
          <w:rFonts w:ascii="Garamond" w:hAnsi="Garamond" w:cs="Calibri"/>
          <w:b/>
          <w:bCs/>
          <w:sz w:val="24"/>
          <w:szCs w:val="24"/>
        </w:rPr>
        <w:t xml:space="preserve">madhësia e transfertës së pakushtëzuar për vitin 2024 është 36 657 </w:t>
      </w:r>
      <w:r w:rsidRPr="00AF68E7">
        <w:rPr>
          <w:rFonts w:ascii="Garamond" w:hAnsi="Garamond" w:cs="Calibri"/>
          <w:sz w:val="24"/>
          <w:szCs w:val="24"/>
        </w:rPr>
        <w:t>milionë</w:t>
      </w:r>
      <w:r w:rsidRPr="00AF68E7">
        <w:rPr>
          <w:rFonts w:ascii="Garamond" w:hAnsi="Garamond" w:cs="Calibri"/>
          <w:b/>
          <w:bCs/>
          <w:sz w:val="24"/>
          <w:szCs w:val="24"/>
        </w:rPr>
        <w:t xml:space="preserve"> lekë</w:t>
      </w:r>
      <w:r w:rsidRPr="00AF68E7">
        <w:rPr>
          <w:rFonts w:ascii="Garamond" w:hAnsi="Garamond" w:cs="Calibri"/>
          <w:sz w:val="24"/>
          <w:szCs w:val="24"/>
        </w:rPr>
        <w:t>, dhe përbëhet nga pjesa e përgjithshme, pjesa e kompenssimit të pagave dhe pjesa sektoriale që mbulon funksionet e decentralizuara në vitin 2016.</w:t>
      </w:r>
    </w:p>
    <w:p w14:paraId="3E6F3752" w14:textId="47448270"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lastRenderedPageBreak/>
        <w:t xml:space="preserve">Transferta e pakushtëzuar për një bashki ose qark është e barabartë me shumën përkatëse që rezulton nga aplikimi i formulës për shpërndarjen e transfertës së pakushtëzuar për bashkitë dhe qarqet sipas parashikimit të </w:t>
      </w:r>
      <w:r w:rsidR="00F01752" w:rsidRPr="00AF68E7">
        <w:rPr>
          <w:rFonts w:ascii="Garamond" w:hAnsi="Garamond" w:cs="Calibri"/>
          <w:sz w:val="24"/>
          <w:szCs w:val="24"/>
        </w:rPr>
        <w:t>l</w:t>
      </w:r>
      <w:r w:rsidRPr="00AF68E7">
        <w:rPr>
          <w:rFonts w:ascii="Garamond" w:hAnsi="Garamond" w:cs="Calibri"/>
          <w:sz w:val="24"/>
          <w:szCs w:val="24"/>
        </w:rPr>
        <w:t>igjit nr. 68, datë 27.4.2017</w:t>
      </w:r>
      <w:r w:rsidR="00F01752" w:rsidRPr="00AF68E7">
        <w:rPr>
          <w:rFonts w:ascii="Garamond" w:hAnsi="Garamond" w:cs="Calibri"/>
          <w:sz w:val="24"/>
          <w:szCs w:val="24"/>
        </w:rPr>
        <w:t>,</w:t>
      </w:r>
      <w:r w:rsidRPr="00AF68E7">
        <w:rPr>
          <w:rFonts w:ascii="Garamond" w:hAnsi="Garamond" w:cs="Calibri"/>
          <w:sz w:val="24"/>
          <w:szCs w:val="24"/>
        </w:rPr>
        <w:t xml:space="preserve"> </w:t>
      </w:r>
      <w:r w:rsidR="003E6915" w:rsidRPr="00AF68E7">
        <w:rPr>
          <w:rFonts w:ascii="Garamond" w:hAnsi="Garamond" w:cs="Calibri"/>
          <w:sz w:val="24"/>
          <w:szCs w:val="24"/>
        </w:rPr>
        <w:t>“</w:t>
      </w:r>
      <w:r w:rsidRPr="00AF68E7">
        <w:rPr>
          <w:rFonts w:ascii="Garamond" w:hAnsi="Garamond" w:cs="Calibri"/>
          <w:sz w:val="24"/>
          <w:szCs w:val="24"/>
        </w:rPr>
        <w:t>Për financat e vetëqeverisjes vendore</w:t>
      </w:r>
      <w:r w:rsidR="003E6915" w:rsidRPr="00AF68E7">
        <w:rPr>
          <w:rFonts w:ascii="Garamond" w:hAnsi="Garamond" w:cs="Calibri"/>
          <w:sz w:val="24"/>
          <w:szCs w:val="24"/>
        </w:rPr>
        <w:t>”</w:t>
      </w:r>
      <w:r w:rsidRPr="00AF68E7">
        <w:rPr>
          <w:rFonts w:ascii="Garamond" w:hAnsi="Garamond" w:cs="Calibri"/>
          <w:sz w:val="24"/>
          <w:szCs w:val="24"/>
        </w:rPr>
        <w:t xml:space="preserve">, fondet për kompensimin e pagave dhe fondeve të ndara sipas çdo bashkie për funksionet e transferuara (decentralizuara) në vitin 2016. </w:t>
      </w:r>
    </w:p>
    <w:p w14:paraId="4BAA0946" w14:textId="77777777" w:rsidR="00A10E31" w:rsidRPr="00AF68E7"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sz w:val="24"/>
          <w:szCs w:val="24"/>
        </w:rPr>
      </w:pPr>
    </w:p>
    <w:tbl>
      <w:tblPr>
        <w:tblW w:w="9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7431"/>
        <w:gridCol w:w="1835"/>
      </w:tblGrid>
      <w:tr w:rsidR="00AF68E7" w:rsidRPr="00AF68E7" w14:paraId="341A52FA" w14:textId="77777777" w:rsidTr="008F5E16">
        <w:trPr>
          <w:trHeight w:val="55"/>
          <w:jc w:val="center"/>
        </w:trPr>
        <w:tc>
          <w:tcPr>
            <w:tcW w:w="436" w:type="dxa"/>
            <w:shd w:val="clear" w:color="000000" w:fill="003366"/>
          </w:tcPr>
          <w:p w14:paraId="55329D04" w14:textId="77777777" w:rsidR="00A10E31" w:rsidRPr="00AF68E7" w:rsidRDefault="00A10E31" w:rsidP="008F5E16">
            <w:pPr>
              <w:spacing w:after="0" w:line="240" w:lineRule="auto"/>
              <w:rPr>
                <w:rFonts w:ascii="Garamond" w:hAnsi="Garamond" w:cs="Calibri"/>
                <w:b/>
                <w:bCs/>
                <w:sz w:val="18"/>
                <w:szCs w:val="20"/>
              </w:rPr>
            </w:pPr>
          </w:p>
        </w:tc>
        <w:tc>
          <w:tcPr>
            <w:tcW w:w="7431" w:type="dxa"/>
            <w:shd w:val="clear" w:color="000000" w:fill="003366"/>
            <w:noWrap/>
            <w:vAlign w:val="center"/>
          </w:tcPr>
          <w:p w14:paraId="11BE9373" w14:textId="77777777" w:rsidR="00A10E31" w:rsidRPr="00AF68E7" w:rsidRDefault="00A10E31" w:rsidP="008F5E16">
            <w:pPr>
              <w:spacing w:after="0" w:line="240" w:lineRule="auto"/>
              <w:rPr>
                <w:rFonts w:ascii="Garamond" w:hAnsi="Garamond" w:cs="Calibri"/>
                <w:sz w:val="18"/>
                <w:szCs w:val="20"/>
              </w:rPr>
            </w:pPr>
            <w:bookmarkStart w:id="2" w:name="OLE_LINK1"/>
            <w:bookmarkStart w:id="3" w:name="OLE_LINK2"/>
            <w:r w:rsidRPr="00AF68E7">
              <w:rPr>
                <w:rFonts w:ascii="Garamond" w:hAnsi="Garamond" w:cs="Calibri"/>
                <w:b/>
                <w:bCs/>
                <w:sz w:val="18"/>
                <w:szCs w:val="20"/>
              </w:rPr>
              <w:t>TOTALI I TRANSFERTËS SË PAKUSHTËZUAR (PJESA I + PJESA II + PJESA III)</w:t>
            </w:r>
          </w:p>
        </w:tc>
        <w:tc>
          <w:tcPr>
            <w:tcW w:w="1835" w:type="dxa"/>
            <w:shd w:val="clear" w:color="000000" w:fill="003366"/>
            <w:noWrap/>
            <w:vAlign w:val="center"/>
          </w:tcPr>
          <w:p w14:paraId="572B52F5"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36,657,110,000</w:t>
            </w:r>
          </w:p>
        </w:tc>
      </w:tr>
      <w:tr w:rsidR="00AF68E7" w:rsidRPr="00AF68E7" w14:paraId="136D0B60" w14:textId="77777777" w:rsidTr="008F5E16">
        <w:trPr>
          <w:trHeight w:val="55"/>
          <w:jc w:val="center"/>
        </w:trPr>
        <w:tc>
          <w:tcPr>
            <w:tcW w:w="436" w:type="dxa"/>
            <w:shd w:val="clear" w:color="000000" w:fill="003366"/>
            <w:vAlign w:val="center"/>
          </w:tcPr>
          <w:p w14:paraId="70EE0FB8" w14:textId="77777777" w:rsidR="00A10E31" w:rsidRPr="00AF68E7" w:rsidRDefault="00A10E31" w:rsidP="008F5E16">
            <w:pPr>
              <w:spacing w:after="0" w:line="240" w:lineRule="auto"/>
              <w:ind w:right="-108"/>
              <w:jc w:val="center"/>
              <w:rPr>
                <w:rFonts w:ascii="Garamond" w:hAnsi="Garamond" w:cs="Calibri"/>
                <w:b/>
                <w:bCs/>
                <w:sz w:val="18"/>
                <w:szCs w:val="20"/>
              </w:rPr>
            </w:pPr>
            <w:r w:rsidRPr="00AF68E7">
              <w:rPr>
                <w:rFonts w:ascii="Garamond" w:hAnsi="Garamond" w:cs="Calibri"/>
                <w:b/>
                <w:bCs/>
                <w:sz w:val="18"/>
                <w:szCs w:val="20"/>
              </w:rPr>
              <w:t>I</w:t>
            </w:r>
          </w:p>
        </w:tc>
        <w:tc>
          <w:tcPr>
            <w:tcW w:w="7431" w:type="dxa"/>
            <w:shd w:val="clear" w:color="000000" w:fill="003366"/>
            <w:noWrap/>
            <w:vAlign w:val="center"/>
          </w:tcPr>
          <w:p w14:paraId="77DDE9F2" w14:textId="77777777"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bCs/>
                <w:sz w:val="18"/>
                <w:szCs w:val="20"/>
              </w:rPr>
              <w:t xml:space="preserve">Pjesa e Përgjithshme – Ligji për Financat e Vetëqeverisjes Vendore </w:t>
            </w:r>
          </w:p>
        </w:tc>
        <w:tc>
          <w:tcPr>
            <w:tcW w:w="1835" w:type="dxa"/>
            <w:shd w:val="clear" w:color="000000" w:fill="003366"/>
            <w:noWrap/>
            <w:vAlign w:val="center"/>
          </w:tcPr>
          <w:p w14:paraId="1764DC88" w14:textId="77777777" w:rsidR="00A10E31" w:rsidRPr="00AF68E7" w:rsidDel="00D14B3C" w:rsidRDefault="00A10E31" w:rsidP="008F5E16">
            <w:pPr>
              <w:spacing w:after="0" w:line="240" w:lineRule="auto"/>
              <w:jc w:val="right"/>
              <w:rPr>
                <w:rFonts w:ascii="Garamond" w:hAnsi="Garamond" w:cs="Calibri"/>
                <w:b/>
                <w:bCs/>
                <w:sz w:val="18"/>
                <w:szCs w:val="20"/>
              </w:rPr>
            </w:pPr>
            <w:r w:rsidRPr="00AF68E7">
              <w:rPr>
                <w:rFonts w:ascii="Garamond" w:hAnsi="Garamond" w:cs="Calibri"/>
                <w:b/>
                <w:sz w:val="18"/>
                <w:szCs w:val="20"/>
              </w:rPr>
              <w:t>24,343,110,000</w:t>
            </w:r>
          </w:p>
        </w:tc>
      </w:tr>
      <w:tr w:rsidR="00AF68E7" w:rsidRPr="00AF68E7" w14:paraId="34E2BCDE" w14:textId="77777777" w:rsidTr="008F5E16">
        <w:trPr>
          <w:trHeight w:val="55"/>
          <w:jc w:val="center"/>
        </w:trPr>
        <w:tc>
          <w:tcPr>
            <w:tcW w:w="436" w:type="dxa"/>
          </w:tcPr>
          <w:p w14:paraId="595A1DAB"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1</w:t>
            </w:r>
          </w:p>
        </w:tc>
        <w:tc>
          <w:tcPr>
            <w:tcW w:w="7431" w:type="dxa"/>
            <w:shd w:val="clear" w:color="auto" w:fill="auto"/>
            <w:noWrap/>
            <w:vAlign w:val="center"/>
          </w:tcPr>
          <w:p w14:paraId="71310102" w14:textId="77777777"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bCs/>
                <w:sz w:val="18"/>
                <w:szCs w:val="20"/>
              </w:rPr>
              <w:t>Produkti i Brendshëm Bruto i parashikuar për vitin 2024</w:t>
            </w:r>
          </w:p>
        </w:tc>
        <w:tc>
          <w:tcPr>
            <w:tcW w:w="1835" w:type="dxa"/>
            <w:shd w:val="clear" w:color="auto" w:fill="auto"/>
            <w:noWrap/>
            <w:vAlign w:val="center"/>
          </w:tcPr>
          <w:p w14:paraId="0000AC68" w14:textId="77777777" w:rsidR="00A10E31" w:rsidRPr="00AF68E7" w:rsidDel="00D14B3C"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2,434,311,000,000</w:t>
            </w:r>
          </w:p>
        </w:tc>
      </w:tr>
      <w:tr w:rsidR="00AF68E7" w:rsidRPr="00AF68E7" w14:paraId="6055AA14" w14:textId="77777777" w:rsidTr="008F5E16">
        <w:trPr>
          <w:trHeight w:val="55"/>
          <w:jc w:val="center"/>
        </w:trPr>
        <w:tc>
          <w:tcPr>
            <w:tcW w:w="436" w:type="dxa"/>
          </w:tcPr>
          <w:p w14:paraId="79745522"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2</w:t>
            </w:r>
          </w:p>
        </w:tc>
        <w:tc>
          <w:tcPr>
            <w:tcW w:w="7431" w:type="dxa"/>
            <w:shd w:val="clear" w:color="auto" w:fill="auto"/>
            <w:noWrap/>
            <w:vAlign w:val="center"/>
            <w:hideMark/>
          </w:tcPr>
          <w:p w14:paraId="7EF2E1B9" w14:textId="77777777" w:rsidR="00A10E31" w:rsidRPr="00AF68E7" w:rsidRDefault="00A10E31" w:rsidP="008F5E16">
            <w:pPr>
              <w:spacing w:after="0" w:line="240" w:lineRule="auto"/>
              <w:rPr>
                <w:rFonts w:ascii="Garamond" w:hAnsi="Garamond" w:cs="Calibri"/>
                <w:b/>
                <w:sz w:val="18"/>
                <w:szCs w:val="20"/>
              </w:rPr>
            </w:pPr>
            <w:r w:rsidRPr="00AF68E7">
              <w:rPr>
                <w:rFonts w:ascii="Garamond" w:hAnsi="Garamond" w:cs="Calibri"/>
                <w:b/>
                <w:bCs/>
                <w:sz w:val="18"/>
                <w:szCs w:val="20"/>
              </w:rPr>
              <w:t>Transferta e pakushtëzuar për vitin 2024, në % ndaj PBB-së të parashikuar</w:t>
            </w:r>
          </w:p>
        </w:tc>
        <w:tc>
          <w:tcPr>
            <w:tcW w:w="1835" w:type="dxa"/>
            <w:shd w:val="clear" w:color="auto" w:fill="auto"/>
            <w:noWrap/>
            <w:vAlign w:val="center"/>
            <w:hideMark/>
          </w:tcPr>
          <w:p w14:paraId="46CA7775"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1%</w:t>
            </w:r>
          </w:p>
        </w:tc>
      </w:tr>
      <w:tr w:rsidR="00AF68E7" w:rsidRPr="00AF68E7" w14:paraId="36573046" w14:textId="77777777" w:rsidTr="008F5E16">
        <w:trPr>
          <w:trHeight w:val="55"/>
          <w:jc w:val="center"/>
        </w:trPr>
        <w:tc>
          <w:tcPr>
            <w:tcW w:w="436" w:type="dxa"/>
          </w:tcPr>
          <w:p w14:paraId="516AB4A8" w14:textId="77777777" w:rsidR="00A10E31" w:rsidRPr="00AF68E7" w:rsidRDefault="00A10E31" w:rsidP="008F5E16">
            <w:pPr>
              <w:spacing w:after="0" w:line="240" w:lineRule="auto"/>
              <w:ind w:right="-108"/>
              <w:rPr>
                <w:rFonts w:ascii="Garamond" w:hAnsi="Garamond" w:cs="Calibri"/>
                <w:b/>
                <w:sz w:val="18"/>
                <w:szCs w:val="20"/>
              </w:rPr>
            </w:pPr>
            <w:r w:rsidRPr="00AF68E7">
              <w:rPr>
                <w:rFonts w:ascii="Garamond" w:hAnsi="Garamond" w:cs="Calibri"/>
                <w:b/>
                <w:sz w:val="18"/>
                <w:szCs w:val="20"/>
              </w:rPr>
              <w:t>3</w:t>
            </w:r>
          </w:p>
        </w:tc>
        <w:tc>
          <w:tcPr>
            <w:tcW w:w="7431" w:type="dxa"/>
            <w:shd w:val="clear" w:color="auto" w:fill="auto"/>
            <w:noWrap/>
            <w:vAlign w:val="center"/>
          </w:tcPr>
          <w:p w14:paraId="05A16062" w14:textId="61BAB874"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sz w:val="18"/>
                <w:szCs w:val="20"/>
              </w:rPr>
              <w:t xml:space="preserve">Transferta e Pakushtëzuar për vitin 2024, në </w:t>
            </w:r>
            <w:r w:rsidR="00F01752" w:rsidRPr="00AF68E7">
              <w:rPr>
                <w:rFonts w:ascii="Garamond" w:hAnsi="Garamond" w:cs="Calibri"/>
                <w:b/>
                <w:sz w:val="18"/>
                <w:szCs w:val="20"/>
              </w:rPr>
              <w:t>l</w:t>
            </w:r>
            <w:r w:rsidRPr="00AF68E7">
              <w:rPr>
                <w:rFonts w:ascii="Garamond" w:hAnsi="Garamond" w:cs="Calibri"/>
                <w:b/>
                <w:sz w:val="18"/>
                <w:szCs w:val="20"/>
              </w:rPr>
              <w:t>ekë</w:t>
            </w:r>
          </w:p>
        </w:tc>
        <w:tc>
          <w:tcPr>
            <w:tcW w:w="1835" w:type="dxa"/>
            <w:shd w:val="clear" w:color="auto" w:fill="auto"/>
            <w:noWrap/>
            <w:vAlign w:val="center"/>
          </w:tcPr>
          <w:p w14:paraId="1AFB50CB"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sz w:val="18"/>
                <w:szCs w:val="20"/>
              </w:rPr>
              <w:t>24,343,110,000</w:t>
            </w:r>
          </w:p>
        </w:tc>
      </w:tr>
      <w:tr w:rsidR="00AF68E7" w:rsidRPr="00AF68E7" w14:paraId="49ED9266" w14:textId="77777777" w:rsidTr="008F5E16">
        <w:trPr>
          <w:trHeight w:val="55"/>
          <w:jc w:val="center"/>
        </w:trPr>
        <w:tc>
          <w:tcPr>
            <w:tcW w:w="436" w:type="dxa"/>
          </w:tcPr>
          <w:p w14:paraId="49E3AD91" w14:textId="77777777" w:rsidR="00A10E31" w:rsidRPr="00AF68E7" w:rsidRDefault="00A10E31" w:rsidP="008F5E16">
            <w:pPr>
              <w:spacing w:after="0" w:line="240" w:lineRule="auto"/>
              <w:ind w:right="-108"/>
              <w:rPr>
                <w:rFonts w:ascii="Garamond" w:hAnsi="Garamond" w:cs="Calibri"/>
                <w:bCs/>
                <w:sz w:val="18"/>
                <w:szCs w:val="20"/>
              </w:rPr>
            </w:pPr>
            <w:r w:rsidRPr="00AF68E7">
              <w:rPr>
                <w:rFonts w:ascii="Garamond" w:hAnsi="Garamond" w:cs="Calibri"/>
                <w:bCs/>
                <w:sz w:val="18"/>
                <w:szCs w:val="20"/>
              </w:rPr>
              <w:t>4</w:t>
            </w:r>
          </w:p>
        </w:tc>
        <w:tc>
          <w:tcPr>
            <w:tcW w:w="7431" w:type="dxa"/>
            <w:shd w:val="clear" w:color="auto" w:fill="auto"/>
            <w:noWrap/>
            <w:vAlign w:val="center"/>
          </w:tcPr>
          <w:p w14:paraId="3E868019" w14:textId="1F7058A7" w:rsidR="00A10E31" w:rsidRPr="00AF68E7" w:rsidRDefault="00A10E31" w:rsidP="008F5E16">
            <w:pPr>
              <w:spacing w:after="0" w:line="240" w:lineRule="auto"/>
              <w:rPr>
                <w:rFonts w:ascii="Garamond" w:hAnsi="Garamond" w:cs="Calibri"/>
                <w:i/>
                <w:iCs/>
                <w:sz w:val="18"/>
                <w:szCs w:val="20"/>
              </w:rPr>
            </w:pPr>
            <w:r w:rsidRPr="00AF68E7">
              <w:rPr>
                <w:rFonts w:ascii="Garamond" w:hAnsi="Garamond" w:cs="Calibri"/>
                <w:b/>
                <w:bCs/>
                <w:sz w:val="18"/>
                <w:szCs w:val="20"/>
              </w:rPr>
              <w:t>Transferta e pakushtëzuar për t</w:t>
            </w:r>
            <w:r w:rsidR="00F01752" w:rsidRPr="00AF68E7">
              <w:rPr>
                <w:rFonts w:ascii="Garamond" w:hAnsi="Garamond" w:cs="Calibri"/>
                <w:b/>
                <w:bCs/>
                <w:sz w:val="18"/>
                <w:szCs w:val="20"/>
              </w:rPr>
              <w:t>’</w:t>
            </w:r>
            <w:r w:rsidRPr="00AF68E7">
              <w:rPr>
                <w:rFonts w:ascii="Garamond" w:hAnsi="Garamond" w:cs="Calibri"/>
                <w:b/>
                <w:bCs/>
                <w:sz w:val="18"/>
                <w:szCs w:val="20"/>
              </w:rPr>
              <w:t>u shpërndarë sipas formulës në vitin 2024</w:t>
            </w:r>
            <w:r w:rsidRPr="00AF68E7">
              <w:rPr>
                <w:rFonts w:ascii="Garamond" w:hAnsi="Garamond" w:cs="Calibri"/>
                <w:bCs/>
                <w:sz w:val="18"/>
                <w:szCs w:val="20"/>
              </w:rPr>
              <w:t>, pas zbritjes së fondeve si më poshtë:</w:t>
            </w:r>
            <w:r w:rsidRPr="00AF68E7" w:rsidDel="002A72D7">
              <w:rPr>
                <w:rFonts w:ascii="Garamond" w:hAnsi="Garamond" w:cs="Calibri"/>
                <w:sz w:val="18"/>
                <w:szCs w:val="20"/>
              </w:rPr>
              <w:t xml:space="preserve"> </w:t>
            </w:r>
          </w:p>
        </w:tc>
        <w:tc>
          <w:tcPr>
            <w:tcW w:w="1835" w:type="dxa"/>
            <w:shd w:val="clear" w:color="auto" w:fill="auto"/>
            <w:noWrap/>
            <w:vAlign w:val="center"/>
          </w:tcPr>
          <w:p w14:paraId="48ED128D" w14:textId="77777777" w:rsidR="00A10E31" w:rsidRPr="00AF68E7" w:rsidRDefault="00A10E31" w:rsidP="008F5E16">
            <w:pPr>
              <w:spacing w:after="0" w:line="240" w:lineRule="auto"/>
              <w:jc w:val="right"/>
              <w:rPr>
                <w:rFonts w:ascii="Garamond" w:hAnsi="Garamond" w:cs="Calibri"/>
                <w:b/>
                <w:i/>
                <w:iCs/>
                <w:sz w:val="18"/>
                <w:szCs w:val="20"/>
              </w:rPr>
            </w:pPr>
            <w:r w:rsidRPr="00AF68E7">
              <w:rPr>
                <w:rFonts w:ascii="Garamond" w:hAnsi="Garamond" w:cs="Calibri"/>
                <w:b/>
                <w:bCs/>
                <w:sz w:val="18"/>
                <w:szCs w:val="20"/>
              </w:rPr>
              <w:t>22,726,780,600</w:t>
            </w:r>
          </w:p>
        </w:tc>
      </w:tr>
      <w:tr w:rsidR="00AF68E7" w:rsidRPr="00AF68E7" w14:paraId="519D2071" w14:textId="77777777" w:rsidTr="008F5E16">
        <w:trPr>
          <w:trHeight w:val="55"/>
          <w:jc w:val="center"/>
        </w:trPr>
        <w:tc>
          <w:tcPr>
            <w:tcW w:w="436" w:type="dxa"/>
          </w:tcPr>
          <w:p w14:paraId="3A163177"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5</w:t>
            </w:r>
          </w:p>
        </w:tc>
        <w:tc>
          <w:tcPr>
            <w:tcW w:w="7431" w:type="dxa"/>
            <w:shd w:val="clear" w:color="auto" w:fill="auto"/>
            <w:noWrap/>
            <w:vAlign w:val="center"/>
          </w:tcPr>
          <w:p w14:paraId="007476FB" w14:textId="0BB27A74" w:rsidR="00A10E31" w:rsidRPr="00AF68E7" w:rsidRDefault="003E6915" w:rsidP="008F5E16">
            <w:pPr>
              <w:spacing w:after="0" w:line="240" w:lineRule="auto"/>
              <w:rPr>
                <w:rFonts w:ascii="Garamond" w:hAnsi="Garamond" w:cs="Calibri"/>
                <w:i/>
                <w:iCs/>
                <w:sz w:val="18"/>
                <w:szCs w:val="20"/>
              </w:rPr>
            </w:pPr>
            <w:r w:rsidRPr="00AF68E7">
              <w:rPr>
                <w:rFonts w:ascii="Garamond" w:hAnsi="Garamond" w:cs="Calibri"/>
                <w:i/>
                <w:iCs/>
                <w:sz w:val="18"/>
                <w:szCs w:val="20"/>
              </w:rPr>
              <w:t xml:space="preserve"> </w:t>
            </w:r>
            <w:r w:rsidR="00A10E31" w:rsidRPr="00AF68E7">
              <w:rPr>
                <w:rFonts w:ascii="Garamond" w:hAnsi="Garamond" w:cs="Calibri"/>
                <w:i/>
                <w:iCs/>
                <w:sz w:val="18"/>
                <w:szCs w:val="20"/>
              </w:rPr>
              <w:t>Fondi rezervë</w:t>
            </w:r>
          </w:p>
        </w:tc>
        <w:tc>
          <w:tcPr>
            <w:tcW w:w="1835" w:type="dxa"/>
            <w:shd w:val="clear" w:color="auto" w:fill="auto"/>
            <w:noWrap/>
            <w:vAlign w:val="center"/>
          </w:tcPr>
          <w:p w14:paraId="0F051902"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100,000,000</w:t>
            </w:r>
          </w:p>
        </w:tc>
      </w:tr>
      <w:tr w:rsidR="00AF68E7" w:rsidRPr="00AF68E7" w14:paraId="7AF79DAD" w14:textId="77777777" w:rsidTr="008F5E16">
        <w:trPr>
          <w:trHeight w:val="55"/>
          <w:jc w:val="center"/>
        </w:trPr>
        <w:tc>
          <w:tcPr>
            <w:tcW w:w="436" w:type="dxa"/>
          </w:tcPr>
          <w:p w14:paraId="13F275AB"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6</w:t>
            </w:r>
          </w:p>
        </w:tc>
        <w:tc>
          <w:tcPr>
            <w:tcW w:w="7431" w:type="dxa"/>
            <w:shd w:val="clear" w:color="auto" w:fill="auto"/>
            <w:noWrap/>
            <w:vAlign w:val="center"/>
            <w:hideMark/>
          </w:tcPr>
          <w:p w14:paraId="5798DE69" w14:textId="77777777" w:rsidR="00A10E31" w:rsidRPr="00AF68E7" w:rsidRDefault="00A10E31" w:rsidP="008F5E16">
            <w:pPr>
              <w:spacing w:after="0" w:line="240" w:lineRule="auto"/>
              <w:ind w:left="256"/>
              <w:rPr>
                <w:rFonts w:ascii="Garamond" w:hAnsi="Garamond" w:cs="Calibri"/>
                <w:sz w:val="18"/>
                <w:szCs w:val="20"/>
              </w:rPr>
            </w:pPr>
            <w:r w:rsidRPr="00AF68E7">
              <w:rPr>
                <w:rFonts w:ascii="Garamond" w:hAnsi="Garamond" w:cs="Calibri"/>
                <w:i/>
                <w:iCs/>
                <w:sz w:val="18"/>
                <w:szCs w:val="20"/>
              </w:rPr>
              <w:t>Fondet për Konviktet dhe</w:t>
            </w:r>
            <w:r w:rsidRPr="00AF68E7" w:rsidDel="00A72417">
              <w:rPr>
                <w:rFonts w:ascii="Garamond" w:hAnsi="Garamond" w:cs="Calibri"/>
                <w:i/>
                <w:iCs/>
                <w:sz w:val="18"/>
                <w:szCs w:val="20"/>
              </w:rPr>
              <w:t xml:space="preserve"> </w:t>
            </w:r>
            <w:r w:rsidRPr="00AF68E7">
              <w:rPr>
                <w:rFonts w:ascii="Garamond" w:hAnsi="Garamond" w:cs="Calibri"/>
                <w:i/>
                <w:iCs/>
                <w:sz w:val="18"/>
                <w:szCs w:val="20"/>
              </w:rPr>
              <w:t>Qendrat e Shërbimeve Sociale</w:t>
            </w:r>
          </w:p>
        </w:tc>
        <w:tc>
          <w:tcPr>
            <w:tcW w:w="1835" w:type="dxa"/>
            <w:shd w:val="clear" w:color="auto" w:fill="auto"/>
            <w:noWrap/>
            <w:vAlign w:val="center"/>
          </w:tcPr>
          <w:p w14:paraId="1E995251"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631,080,989</w:t>
            </w:r>
          </w:p>
        </w:tc>
      </w:tr>
      <w:tr w:rsidR="00AF68E7" w:rsidRPr="00AF68E7" w14:paraId="2FDDD950" w14:textId="77777777" w:rsidTr="008F5E16">
        <w:trPr>
          <w:trHeight w:val="55"/>
          <w:jc w:val="center"/>
        </w:trPr>
        <w:tc>
          <w:tcPr>
            <w:tcW w:w="436" w:type="dxa"/>
          </w:tcPr>
          <w:p w14:paraId="0868F528"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7</w:t>
            </w:r>
          </w:p>
        </w:tc>
        <w:tc>
          <w:tcPr>
            <w:tcW w:w="7431" w:type="dxa"/>
            <w:shd w:val="clear" w:color="auto" w:fill="auto"/>
            <w:noWrap/>
            <w:vAlign w:val="center"/>
            <w:hideMark/>
          </w:tcPr>
          <w:p w14:paraId="3D91A406" w14:textId="77777777" w:rsidR="00A10E31" w:rsidRPr="00AF68E7" w:rsidRDefault="00A10E31" w:rsidP="008F5E16">
            <w:pPr>
              <w:spacing w:after="0" w:line="240" w:lineRule="auto"/>
              <w:ind w:left="256"/>
              <w:rPr>
                <w:rFonts w:ascii="Garamond" w:hAnsi="Garamond" w:cs="Calibri"/>
                <w:sz w:val="18"/>
                <w:szCs w:val="20"/>
              </w:rPr>
            </w:pPr>
            <w:r w:rsidRPr="00AF68E7">
              <w:rPr>
                <w:rFonts w:ascii="Garamond" w:hAnsi="Garamond" w:cs="Calibri"/>
                <w:i/>
                <w:iCs/>
                <w:sz w:val="18"/>
                <w:szCs w:val="20"/>
              </w:rPr>
              <w:t xml:space="preserve">Fondet për rrugët rurale të transferuara nga Qarqet tek Bashkitë </w:t>
            </w:r>
          </w:p>
        </w:tc>
        <w:tc>
          <w:tcPr>
            <w:tcW w:w="1835" w:type="dxa"/>
            <w:shd w:val="clear" w:color="auto" w:fill="auto"/>
            <w:noWrap/>
            <w:vAlign w:val="center"/>
            <w:hideMark/>
          </w:tcPr>
          <w:p w14:paraId="174E3F44"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558,248,410</w:t>
            </w:r>
          </w:p>
        </w:tc>
      </w:tr>
      <w:tr w:rsidR="00AF68E7" w:rsidRPr="00AF68E7" w14:paraId="0055E46D" w14:textId="77777777" w:rsidTr="008F5E16">
        <w:trPr>
          <w:trHeight w:val="55"/>
          <w:jc w:val="center"/>
        </w:trPr>
        <w:tc>
          <w:tcPr>
            <w:tcW w:w="436" w:type="dxa"/>
          </w:tcPr>
          <w:p w14:paraId="6CE6A215"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8</w:t>
            </w:r>
          </w:p>
        </w:tc>
        <w:tc>
          <w:tcPr>
            <w:tcW w:w="7431" w:type="dxa"/>
            <w:shd w:val="clear" w:color="auto" w:fill="auto"/>
            <w:noWrap/>
            <w:vAlign w:val="center"/>
          </w:tcPr>
          <w:p w14:paraId="66E4FF88" w14:textId="77777777" w:rsidR="00A10E31" w:rsidRPr="00AF68E7" w:rsidRDefault="00A10E31" w:rsidP="008F5E16">
            <w:pPr>
              <w:spacing w:after="0" w:line="240" w:lineRule="auto"/>
              <w:ind w:left="256"/>
              <w:rPr>
                <w:rFonts w:ascii="Garamond" w:hAnsi="Garamond" w:cs="Calibri"/>
                <w:i/>
                <w:iCs/>
                <w:sz w:val="18"/>
                <w:szCs w:val="20"/>
              </w:rPr>
            </w:pPr>
            <w:r w:rsidRPr="00AF68E7">
              <w:rPr>
                <w:rFonts w:ascii="Garamond" w:hAnsi="Garamond" w:cs="Calibri"/>
                <w:i/>
                <w:iCs/>
                <w:sz w:val="18"/>
                <w:szCs w:val="20"/>
              </w:rPr>
              <w:t>Mbështetje për reformën në financat e arsimit parashkollor</w:t>
            </w:r>
          </w:p>
        </w:tc>
        <w:tc>
          <w:tcPr>
            <w:tcW w:w="1835" w:type="dxa"/>
            <w:shd w:val="clear" w:color="auto" w:fill="auto"/>
            <w:noWrap/>
            <w:vAlign w:val="center"/>
          </w:tcPr>
          <w:p w14:paraId="7A2BE0A4"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327,000,000</w:t>
            </w:r>
          </w:p>
        </w:tc>
      </w:tr>
      <w:tr w:rsidR="00AF68E7" w:rsidRPr="00AF68E7" w14:paraId="5289DDE9" w14:textId="77777777" w:rsidTr="008F5E16">
        <w:trPr>
          <w:trHeight w:val="55"/>
          <w:jc w:val="center"/>
        </w:trPr>
        <w:tc>
          <w:tcPr>
            <w:tcW w:w="436" w:type="dxa"/>
            <w:shd w:val="clear" w:color="auto" w:fill="002060"/>
          </w:tcPr>
          <w:p w14:paraId="7A28CBFD"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II</w:t>
            </w:r>
          </w:p>
        </w:tc>
        <w:tc>
          <w:tcPr>
            <w:tcW w:w="7431" w:type="dxa"/>
            <w:shd w:val="clear" w:color="auto" w:fill="002060"/>
            <w:noWrap/>
            <w:vAlign w:val="center"/>
          </w:tcPr>
          <w:p w14:paraId="0A269111" w14:textId="5CCEC1BD" w:rsidR="00A10E31" w:rsidRPr="00AF68E7" w:rsidRDefault="00A10E31" w:rsidP="008F5E16">
            <w:pPr>
              <w:spacing w:after="0" w:line="240" w:lineRule="auto"/>
              <w:rPr>
                <w:rFonts w:ascii="Garamond" w:hAnsi="Garamond" w:cs="Calibri"/>
                <w:b/>
                <w:bCs/>
                <w:sz w:val="18"/>
                <w:szCs w:val="20"/>
              </w:rPr>
            </w:pPr>
            <w:r w:rsidRPr="00AF68E7">
              <w:rPr>
                <w:rFonts w:ascii="Garamond" w:hAnsi="Garamond" w:cs="Calibri"/>
                <w:b/>
                <w:bCs/>
                <w:sz w:val="18"/>
                <w:szCs w:val="20"/>
              </w:rPr>
              <w:t>Transfert</w:t>
            </w:r>
            <w:r w:rsidR="00F01752" w:rsidRPr="00AF68E7">
              <w:rPr>
                <w:rFonts w:ascii="Garamond" w:hAnsi="Garamond" w:cs="Calibri"/>
                <w:b/>
                <w:bCs/>
                <w:sz w:val="18"/>
                <w:szCs w:val="20"/>
              </w:rPr>
              <w:t>ë</w:t>
            </w:r>
            <w:r w:rsidRPr="00AF68E7">
              <w:rPr>
                <w:rFonts w:ascii="Garamond" w:hAnsi="Garamond" w:cs="Calibri"/>
                <w:b/>
                <w:bCs/>
                <w:sz w:val="18"/>
                <w:szCs w:val="20"/>
              </w:rPr>
              <w:t xml:space="preserve"> sektoriale për kompensimin e pagave</w:t>
            </w:r>
          </w:p>
        </w:tc>
        <w:tc>
          <w:tcPr>
            <w:tcW w:w="1835" w:type="dxa"/>
            <w:shd w:val="clear" w:color="auto" w:fill="002060"/>
            <w:noWrap/>
            <w:vAlign w:val="center"/>
          </w:tcPr>
          <w:p w14:paraId="0497E71C"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1,500,000,000</w:t>
            </w:r>
          </w:p>
        </w:tc>
      </w:tr>
      <w:tr w:rsidR="00AF68E7" w:rsidRPr="00AF68E7" w14:paraId="02BF588A" w14:textId="77777777" w:rsidTr="008F5E16">
        <w:trPr>
          <w:trHeight w:val="55"/>
          <w:jc w:val="center"/>
        </w:trPr>
        <w:tc>
          <w:tcPr>
            <w:tcW w:w="436" w:type="dxa"/>
            <w:shd w:val="clear" w:color="auto" w:fill="002060"/>
          </w:tcPr>
          <w:p w14:paraId="0E130B17"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III</w:t>
            </w:r>
          </w:p>
        </w:tc>
        <w:tc>
          <w:tcPr>
            <w:tcW w:w="7431" w:type="dxa"/>
            <w:shd w:val="clear" w:color="auto" w:fill="002060"/>
            <w:noWrap/>
            <w:vAlign w:val="center"/>
          </w:tcPr>
          <w:p w14:paraId="0B9D23DC" w14:textId="171C28ED" w:rsidR="00A10E31" w:rsidRPr="00AF68E7" w:rsidRDefault="00A10E31" w:rsidP="008F5E16">
            <w:pPr>
              <w:spacing w:after="0" w:line="240" w:lineRule="auto"/>
              <w:rPr>
                <w:rFonts w:ascii="Garamond" w:hAnsi="Garamond" w:cs="Calibri"/>
                <w:i/>
                <w:iCs/>
                <w:sz w:val="18"/>
                <w:szCs w:val="20"/>
              </w:rPr>
            </w:pPr>
            <w:r w:rsidRPr="00AF68E7">
              <w:rPr>
                <w:rFonts w:ascii="Garamond" w:hAnsi="Garamond" w:cs="Calibri"/>
                <w:b/>
                <w:bCs/>
                <w:sz w:val="18"/>
                <w:szCs w:val="20"/>
              </w:rPr>
              <w:t xml:space="preserve">Pjesa Sektoriale – Funksionet e Decentralizuara me </w:t>
            </w:r>
            <w:r w:rsidR="00F01752" w:rsidRPr="00AF68E7">
              <w:rPr>
                <w:rFonts w:ascii="Garamond" w:hAnsi="Garamond" w:cs="Calibri"/>
                <w:b/>
                <w:bCs/>
                <w:sz w:val="18"/>
                <w:szCs w:val="20"/>
              </w:rPr>
              <w:t>l</w:t>
            </w:r>
            <w:r w:rsidRPr="00AF68E7">
              <w:rPr>
                <w:rFonts w:ascii="Garamond" w:hAnsi="Garamond" w:cs="Calibri"/>
                <w:b/>
                <w:bCs/>
                <w:sz w:val="18"/>
                <w:szCs w:val="20"/>
              </w:rPr>
              <w:t xml:space="preserve">igjin </w:t>
            </w:r>
            <w:r w:rsidR="003E6915" w:rsidRPr="00AF68E7">
              <w:rPr>
                <w:rFonts w:ascii="Garamond" w:hAnsi="Garamond" w:cs="Calibri"/>
                <w:b/>
                <w:bCs/>
                <w:sz w:val="18"/>
                <w:szCs w:val="20"/>
              </w:rPr>
              <w:t>“</w:t>
            </w:r>
            <w:r w:rsidRPr="00AF68E7">
              <w:rPr>
                <w:rFonts w:ascii="Garamond" w:hAnsi="Garamond" w:cs="Calibri"/>
                <w:b/>
                <w:bCs/>
                <w:sz w:val="18"/>
                <w:szCs w:val="20"/>
              </w:rPr>
              <w:t>Për Vetëqeverisjen Vendore</w:t>
            </w:r>
            <w:r w:rsidR="003E6915" w:rsidRPr="00AF68E7">
              <w:rPr>
                <w:rFonts w:ascii="Garamond" w:hAnsi="Garamond" w:cs="Calibri"/>
                <w:b/>
                <w:bCs/>
                <w:sz w:val="18"/>
                <w:szCs w:val="20"/>
              </w:rPr>
              <w:t>”</w:t>
            </w:r>
            <w:r w:rsidRPr="00AF68E7">
              <w:rPr>
                <w:rFonts w:ascii="Garamond" w:hAnsi="Garamond" w:cs="Calibri"/>
                <w:b/>
                <w:bCs/>
                <w:sz w:val="18"/>
                <w:szCs w:val="20"/>
              </w:rPr>
              <w:t xml:space="preserve">. </w:t>
            </w:r>
          </w:p>
        </w:tc>
        <w:tc>
          <w:tcPr>
            <w:tcW w:w="1835" w:type="dxa"/>
            <w:shd w:val="clear" w:color="auto" w:fill="002060"/>
            <w:noWrap/>
            <w:vAlign w:val="center"/>
          </w:tcPr>
          <w:p w14:paraId="267572BC" w14:textId="77777777" w:rsidR="00A10E31" w:rsidRPr="00AF68E7" w:rsidRDefault="00A10E31" w:rsidP="008F5E16">
            <w:pPr>
              <w:spacing w:after="0" w:line="240" w:lineRule="auto"/>
              <w:jc w:val="right"/>
              <w:rPr>
                <w:rFonts w:ascii="Garamond" w:hAnsi="Garamond" w:cs="Calibri"/>
                <w:b/>
                <w:bCs/>
                <w:sz w:val="18"/>
                <w:szCs w:val="20"/>
              </w:rPr>
            </w:pPr>
            <w:r w:rsidRPr="00AF68E7">
              <w:rPr>
                <w:rFonts w:ascii="Garamond" w:hAnsi="Garamond" w:cs="Calibri"/>
                <w:b/>
                <w:bCs/>
                <w:sz w:val="18"/>
                <w:szCs w:val="20"/>
              </w:rPr>
              <w:t>10,814,000,000</w:t>
            </w:r>
          </w:p>
        </w:tc>
      </w:tr>
      <w:tr w:rsidR="00AF68E7" w:rsidRPr="00AF68E7" w14:paraId="1E26397B" w14:textId="77777777" w:rsidTr="008F5E16">
        <w:trPr>
          <w:trHeight w:val="55"/>
          <w:jc w:val="center"/>
        </w:trPr>
        <w:tc>
          <w:tcPr>
            <w:tcW w:w="436" w:type="dxa"/>
          </w:tcPr>
          <w:p w14:paraId="01B44921"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1</w:t>
            </w:r>
          </w:p>
        </w:tc>
        <w:tc>
          <w:tcPr>
            <w:tcW w:w="7431" w:type="dxa"/>
            <w:shd w:val="clear" w:color="auto" w:fill="auto"/>
            <w:noWrap/>
            <w:vAlign w:val="bottom"/>
          </w:tcPr>
          <w:p w14:paraId="7C6623CB"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personelin mësimor në kopshte në arsimin parashkollor</w:t>
            </w:r>
          </w:p>
        </w:tc>
        <w:tc>
          <w:tcPr>
            <w:tcW w:w="1835" w:type="dxa"/>
            <w:shd w:val="clear" w:color="auto" w:fill="auto"/>
            <w:noWrap/>
            <w:vAlign w:val="bottom"/>
          </w:tcPr>
          <w:p w14:paraId="75782B68" w14:textId="77777777" w:rsidR="00A10E31" w:rsidRPr="00AF68E7" w:rsidRDefault="00A10E31" w:rsidP="008F5E16">
            <w:pPr>
              <w:spacing w:after="0" w:line="240" w:lineRule="auto"/>
              <w:jc w:val="right"/>
              <w:rPr>
                <w:rFonts w:ascii="Garamond" w:hAnsi="Garamond" w:cs="Calibri"/>
                <w:i/>
                <w:iCs/>
                <w:sz w:val="18"/>
                <w:szCs w:val="20"/>
              </w:rPr>
            </w:pPr>
            <w:bookmarkStart w:id="4" w:name="OLE_LINK3"/>
            <w:r w:rsidRPr="00AF68E7">
              <w:rPr>
                <w:rFonts w:ascii="Garamond" w:hAnsi="Garamond" w:cs="Calibri"/>
                <w:i/>
                <w:iCs/>
                <w:sz w:val="18"/>
                <w:szCs w:val="20"/>
              </w:rPr>
              <w:t>4,803,</w:t>
            </w:r>
            <w:bookmarkEnd w:id="4"/>
            <w:r w:rsidRPr="00AF68E7">
              <w:rPr>
                <w:rFonts w:ascii="Garamond" w:hAnsi="Garamond" w:cs="Calibri"/>
                <w:i/>
                <w:iCs/>
                <w:sz w:val="18"/>
                <w:szCs w:val="20"/>
              </w:rPr>
              <w:t>902,000</w:t>
            </w:r>
          </w:p>
        </w:tc>
      </w:tr>
      <w:tr w:rsidR="00AF68E7" w:rsidRPr="00AF68E7" w14:paraId="6B55BEC6" w14:textId="77777777" w:rsidTr="008F5E16">
        <w:trPr>
          <w:trHeight w:val="55"/>
          <w:jc w:val="center"/>
        </w:trPr>
        <w:tc>
          <w:tcPr>
            <w:tcW w:w="436" w:type="dxa"/>
          </w:tcPr>
          <w:p w14:paraId="3B77F189"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2</w:t>
            </w:r>
          </w:p>
        </w:tc>
        <w:tc>
          <w:tcPr>
            <w:tcW w:w="7431" w:type="dxa"/>
            <w:shd w:val="clear" w:color="auto" w:fill="auto"/>
            <w:noWrap/>
            <w:vAlign w:val="bottom"/>
          </w:tcPr>
          <w:p w14:paraId="0379E40C" w14:textId="5B0468BA" w:rsidR="00A10E31" w:rsidRPr="00AF68E7" w:rsidRDefault="003E6915" w:rsidP="008F5E16">
            <w:pPr>
              <w:spacing w:after="0" w:line="240" w:lineRule="auto"/>
              <w:ind w:right="-79"/>
              <w:rPr>
                <w:rFonts w:ascii="Garamond" w:hAnsi="Garamond" w:cs="Calibri"/>
                <w:i/>
                <w:iCs/>
                <w:sz w:val="18"/>
                <w:szCs w:val="20"/>
              </w:rPr>
            </w:pPr>
            <w:r w:rsidRPr="00AF68E7">
              <w:rPr>
                <w:rFonts w:ascii="Garamond" w:hAnsi="Garamond" w:cs="Calibri"/>
                <w:i/>
                <w:iCs/>
                <w:sz w:val="18"/>
                <w:szCs w:val="20"/>
              </w:rPr>
              <w:t xml:space="preserve"> </w:t>
            </w:r>
            <w:r w:rsidR="00F01752" w:rsidRPr="00AF68E7">
              <w:rPr>
                <w:rFonts w:ascii="Garamond" w:hAnsi="Garamond" w:cs="Calibri"/>
                <w:i/>
                <w:iCs/>
                <w:sz w:val="18"/>
                <w:szCs w:val="20"/>
              </w:rPr>
              <w:t xml:space="preserve">    </w:t>
            </w:r>
            <w:r w:rsidR="00A10E31" w:rsidRPr="00AF68E7">
              <w:rPr>
                <w:rFonts w:ascii="Garamond" w:hAnsi="Garamond" w:cs="Calibri"/>
                <w:i/>
                <w:iCs/>
                <w:sz w:val="18"/>
                <w:szCs w:val="20"/>
              </w:rPr>
              <w:t>Fondet për personelin mbështetës në kopshte dhe arsimin parashkollor</w:t>
            </w:r>
          </w:p>
        </w:tc>
        <w:tc>
          <w:tcPr>
            <w:tcW w:w="1835" w:type="dxa"/>
            <w:shd w:val="clear" w:color="auto" w:fill="auto"/>
            <w:noWrap/>
            <w:vAlign w:val="bottom"/>
          </w:tcPr>
          <w:p w14:paraId="762E5A93"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1,372,957,000</w:t>
            </w:r>
          </w:p>
        </w:tc>
      </w:tr>
      <w:tr w:rsidR="00AF68E7" w:rsidRPr="00AF68E7" w14:paraId="7F7EA997" w14:textId="77777777" w:rsidTr="008F5E16">
        <w:trPr>
          <w:trHeight w:val="55"/>
          <w:jc w:val="center"/>
        </w:trPr>
        <w:tc>
          <w:tcPr>
            <w:tcW w:w="436" w:type="dxa"/>
          </w:tcPr>
          <w:p w14:paraId="5384980E"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3</w:t>
            </w:r>
          </w:p>
        </w:tc>
        <w:tc>
          <w:tcPr>
            <w:tcW w:w="7431" w:type="dxa"/>
            <w:shd w:val="clear" w:color="auto" w:fill="auto"/>
            <w:noWrap/>
            <w:vAlign w:val="bottom"/>
          </w:tcPr>
          <w:p w14:paraId="20CA411B"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personelin mbështetës në arsimin parauniversitar</w:t>
            </w:r>
          </w:p>
        </w:tc>
        <w:tc>
          <w:tcPr>
            <w:tcW w:w="1835" w:type="dxa"/>
            <w:shd w:val="clear" w:color="auto" w:fill="auto"/>
            <w:noWrap/>
            <w:vAlign w:val="bottom"/>
          </w:tcPr>
          <w:p w14:paraId="0A30717E"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609,662,000</w:t>
            </w:r>
          </w:p>
        </w:tc>
      </w:tr>
      <w:tr w:rsidR="00AF68E7" w:rsidRPr="00AF68E7" w14:paraId="1B90F743" w14:textId="77777777" w:rsidTr="008F5E16">
        <w:trPr>
          <w:trHeight w:val="55"/>
          <w:jc w:val="center"/>
        </w:trPr>
        <w:tc>
          <w:tcPr>
            <w:tcW w:w="436" w:type="dxa"/>
          </w:tcPr>
          <w:p w14:paraId="393CF640"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4</w:t>
            </w:r>
          </w:p>
        </w:tc>
        <w:tc>
          <w:tcPr>
            <w:tcW w:w="7431" w:type="dxa"/>
            <w:shd w:val="clear" w:color="auto" w:fill="auto"/>
            <w:noWrap/>
            <w:vAlign w:val="bottom"/>
          </w:tcPr>
          <w:p w14:paraId="72BFBA68"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për personelin dhe shpenzimet operative për funksionin e mbrojtjes nga zjarri </w:t>
            </w:r>
          </w:p>
        </w:tc>
        <w:tc>
          <w:tcPr>
            <w:tcW w:w="1835" w:type="dxa"/>
            <w:shd w:val="clear" w:color="auto" w:fill="auto"/>
            <w:noWrap/>
            <w:vAlign w:val="bottom"/>
          </w:tcPr>
          <w:p w14:paraId="405F1AB9" w14:textId="77777777" w:rsidR="00A10E31" w:rsidRPr="00AF68E7" w:rsidRDefault="00A10E31" w:rsidP="008F5E16">
            <w:pPr>
              <w:spacing w:after="0" w:line="240" w:lineRule="auto"/>
              <w:jc w:val="right"/>
              <w:rPr>
                <w:rFonts w:ascii="Garamond" w:hAnsi="Garamond" w:cs="Arial"/>
                <w:b/>
                <w:bCs/>
                <w:sz w:val="18"/>
                <w:szCs w:val="20"/>
                <w:lang w:eastAsia="en-GB"/>
              </w:rPr>
            </w:pPr>
            <w:r w:rsidRPr="00AF68E7">
              <w:rPr>
                <w:rFonts w:ascii="Garamond" w:hAnsi="Garamond" w:cs="Calibri"/>
                <w:i/>
                <w:iCs/>
                <w:sz w:val="18"/>
                <w:szCs w:val="20"/>
              </w:rPr>
              <w:t>1,546,805,000</w:t>
            </w:r>
          </w:p>
        </w:tc>
      </w:tr>
      <w:tr w:rsidR="00AF68E7" w:rsidRPr="00AF68E7" w14:paraId="7EA67599" w14:textId="77777777" w:rsidTr="008F5E16">
        <w:trPr>
          <w:trHeight w:val="55"/>
          <w:jc w:val="center"/>
        </w:trPr>
        <w:tc>
          <w:tcPr>
            <w:tcW w:w="436" w:type="dxa"/>
          </w:tcPr>
          <w:p w14:paraId="236A86D4"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5</w:t>
            </w:r>
          </w:p>
        </w:tc>
        <w:tc>
          <w:tcPr>
            <w:tcW w:w="7431" w:type="dxa"/>
            <w:shd w:val="clear" w:color="auto" w:fill="auto"/>
            <w:noWrap/>
            <w:vAlign w:val="bottom"/>
          </w:tcPr>
          <w:p w14:paraId="48C3436A"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për personelin dhe shpenzimet operative për funksionin e administrimit të pyjeve </w:t>
            </w:r>
          </w:p>
        </w:tc>
        <w:tc>
          <w:tcPr>
            <w:tcW w:w="1835" w:type="dxa"/>
            <w:shd w:val="clear" w:color="auto" w:fill="auto"/>
            <w:noWrap/>
            <w:vAlign w:val="bottom"/>
          </w:tcPr>
          <w:p w14:paraId="05FE0F88"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468,560,000</w:t>
            </w:r>
          </w:p>
        </w:tc>
      </w:tr>
      <w:tr w:rsidR="00AF68E7" w:rsidRPr="00AF68E7" w14:paraId="2F74B9F4" w14:textId="77777777" w:rsidTr="008F5E16">
        <w:trPr>
          <w:trHeight w:val="55"/>
          <w:jc w:val="center"/>
        </w:trPr>
        <w:tc>
          <w:tcPr>
            <w:tcW w:w="436" w:type="dxa"/>
          </w:tcPr>
          <w:p w14:paraId="52FA5A54"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6</w:t>
            </w:r>
          </w:p>
        </w:tc>
        <w:tc>
          <w:tcPr>
            <w:tcW w:w="7431" w:type="dxa"/>
            <w:shd w:val="clear" w:color="auto" w:fill="auto"/>
            <w:noWrap/>
            <w:vAlign w:val="bottom"/>
          </w:tcPr>
          <w:p w14:paraId="69682A25"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personelin dhe shpenzimet operative për funksionin e ujitjes dhe kullimit</w:t>
            </w:r>
          </w:p>
        </w:tc>
        <w:tc>
          <w:tcPr>
            <w:tcW w:w="1835" w:type="dxa"/>
            <w:shd w:val="clear" w:color="auto" w:fill="auto"/>
            <w:noWrap/>
            <w:vAlign w:val="bottom"/>
          </w:tcPr>
          <w:p w14:paraId="5C25C147"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1,037,307,000</w:t>
            </w:r>
          </w:p>
        </w:tc>
      </w:tr>
      <w:tr w:rsidR="00AF68E7" w:rsidRPr="00AF68E7" w14:paraId="709D6331" w14:textId="77777777" w:rsidTr="008F5E16">
        <w:trPr>
          <w:trHeight w:val="55"/>
          <w:jc w:val="center"/>
        </w:trPr>
        <w:tc>
          <w:tcPr>
            <w:tcW w:w="436" w:type="dxa"/>
          </w:tcPr>
          <w:p w14:paraId="2C0E9477"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7</w:t>
            </w:r>
          </w:p>
        </w:tc>
        <w:tc>
          <w:tcPr>
            <w:tcW w:w="7431" w:type="dxa"/>
            <w:shd w:val="clear" w:color="auto" w:fill="auto"/>
            <w:noWrap/>
            <w:vAlign w:val="bottom"/>
          </w:tcPr>
          <w:p w14:paraId="4662765E"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qendrat e shërbimeve sociale</w:t>
            </w:r>
          </w:p>
        </w:tc>
        <w:tc>
          <w:tcPr>
            <w:tcW w:w="1835" w:type="dxa"/>
            <w:shd w:val="clear" w:color="auto" w:fill="auto"/>
            <w:noWrap/>
            <w:vAlign w:val="bottom"/>
          </w:tcPr>
          <w:p w14:paraId="4A63C585" w14:textId="77777777" w:rsidR="00A10E31" w:rsidRPr="00AF68E7" w:rsidRDefault="00A10E31" w:rsidP="008F5E16">
            <w:pPr>
              <w:spacing w:after="0" w:line="240" w:lineRule="auto"/>
              <w:jc w:val="right"/>
              <w:rPr>
                <w:rFonts w:ascii="Garamond" w:hAnsi="Garamond" w:cs="Calibri"/>
                <w:i/>
                <w:iCs/>
                <w:sz w:val="18"/>
                <w:szCs w:val="20"/>
                <w:highlight w:val="yellow"/>
              </w:rPr>
            </w:pPr>
            <w:r w:rsidRPr="00AF68E7">
              <w:rPr>
                <w:rFonts w:ascii="Garamond" w:hAnsi="Garamond" w:cs="Calibri"/>
                <w:i/>
                <w:iCs/>
                <w:sz w:val="18"/>
                <w:szCs w:val="20"/>
              </w:rPr>
              <w:t>65,566,000</w:t>
            </w:r>
          </w:p>
        </w:tc>
      </w:tr>
      <w:tr w:rsidR="00AF68E7" w:rsidRPr="00AF68E7" w14:paraId="50D9EBF3" w14:textId="77777777" w:rsidTr="008F5E16">
        <w:trPr>
          <w:trHeight w:val="55"/>
          <w:jc w:val="center"/>
        </w:trPr>
        <w:tc>
          <w:tcPr>
            <w:tcW w:w="436" w:type="dxa"/>
          </w:tcPr>
          <w:p w14:paraId="60F353DF"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8</w:t>
            </w:r>
          </w:p>
        </w:tc>
        <w:tc>
          <w:tcPr>
            <w:tcW w:w="7431" w:type="dxa"/>
            <w:shd w:val="clear" w:color="auto" w:fill="auto"/>
            <w:noWrap/>
            <w:vAlign w:val="bottom"/>
          </w:tcPr>
          <w:p w14:paraId="71E582A0" w14:textId="77777777"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Fondet për rrugët rurale</w:t>
            </w:r>
          </w:p>
        </w:tc>
        <w:tc>
          <w:tcPr>
            <w:tcW w:w="1835" w:type="dxa"/>
            <w:shd w:val="clear" w:color="auto" w:fill="auto"/>
            <w:noWrap/>
            <w:vAlign w:val="bottom"/>
          </w:tcPr>
          <w:p w14:paraId="0CD1348E"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88,380,000</w:t>
            </w:r>
          </w:p>
        </w:tc>
      </w:tr>
      <w:tr w:rsidR="00AF68E7" w:rsidRPr="00AF68E7" w14:paraId="29038E3B" w14:textId="77777777" w:rsidTr="008F5E16">
        <w:trPr>
          <w:trHeight w:val="55"/>
          <w:jc w:val="center"/>
        </w:trPr>
        <w:tc>
          <w:tcPr>
            <w:tcW w:w="436" w:type="dxa"/>
          </w:tcPr>
          <w:p w14:paraId="533DA43D"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9</w:t>
            </w:r>
          </w:p>
        </w:tc>
        <w:tc>
          <w:tcPr>
            <w:tcW w:w="7431" w:type="dxa"/>
            <w:shd w:val="clear" w:color="auto" w:fill="auto"/>
            <w:noWrap/>
            <w:vAlign w:val="bottom"/>
          </w:tcPr>
          <w:p w14:paraId="7ED2A5A0" w14:textId="18734034"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për klubet shumësportësshe </w:t>
            </w:r>
            <w:r w:rsidR="003E6915" w:rsidRPr="00AF68E7">
              <w:rPr>
                <w:rFonts w:ascii="Garamond" w:hAnsi="Garamond" w:cs="Calibri"/>
                <w:i/>
                <w:iCs/>
                <w:sz w:val="18"/>
                <w:szCs w:val="20"/>
              </w:rPr>
              <w:t>“</w:t>
            </w:r>
            <w:r w:rsidRPr="00AF68E7">
              <w:rPr>
                <w:rFonts w:ascii="Garamond" w:hAnsi="Garamond" w:cs="Calibri"/>
                <w:i/>
                <w:iCs/>
                <w:sz w:val="18"/>
                <w:szCs w:val="20"/>
              </w:rPr>
              <w:t>Partizani dhe Studenti</w:t>
            </w:r>
            <w:r w:rsidR="003E6915" w:rsidRPr="00AF68E7">
              <w:rPr>
                <w:rFonts w:ascii="Garamond" w:hAnsi="Garamond" w:cs="Calibri"/>
                <w:i/>
                <w:iCs/>
                <w:sz w:val="18"/>
                <w:szCs w:val="20"/>
              </w:rPr>
              <w:t>”</w:t>
            </w:r>
          </w:p>
        </w:tc>
        <w:tc>
          <w:tcPr>
            <w:tcW w:w="1835" w:type="dxa"/>
            <w:shd w:val="clear" w:color="auto" w:fill="auto"/>
            <w:noWrap/>
            <w:vAlign w:val="bottom"/>
          </w:tcPr>
          <w:p w14:paraId="7228F9C9"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32,650,000</w:t>
            </w:r>
          </w:p>
        </w:tc>
      </w:tr>
      <w:tr w:rsidR="00AF68E7" w:rsidRPr="00AF68E7" w14:paraId="798C42FD" w14:textId="77777777" w:rsidTr="008F5E16">
        <w:trPr>
          <w:trHeight w:val="55"/>
          <w:jc w:val="center"/>
        </w:trPr>
        <w:tc>
          <w:tcPr>
            <w:tcW w:w="436" w:type="dxa"/>
          </w:tcPr>
          <w:p w14:paraId="08742ACE" w14:textId="77777777" w:rsidR="00A10E31" w:rsidRPr="00AF68E7" w:rsidRDefault="00A10E31" w:rsidP="008F5E16">
            <w:pPr>
              <w:spacing w:after="0" w:line="240" w:lineRule="auto"/>
              <w:ind w:right="-108"/>
              <w:rPr>
                <w:rFonts w:ascii="Garamond" w:hAnsi="Garamond" w:cs="Calibri"/>
                <w:i/>
                <w:iCs/>
                <w:sz w:val="18"/>
                <w:szCs w:val="20"/>
              </w:rPr>
            </w:pPr>
            <w:r w:rsidRPr="00AF68E7">
              <w:rPr>
                <w:rFonts w:ascii="Garamond" w:hAnsi="Garamond" w:cs="Calibri"/>
                <w:i/>
                <w:iCs/>
                <w:sz w:val="18"/>
                <w:szCs w:val="20"/>
              </w:rPr>
              <w:t>10</w:t>
            </w:r>
          </w:p>
        </w:tc>
        <w:tc>
          <w:tcPr>
            <w:tcW w:w="7431" w:type="dxa"/>
            <w:shd w:val="clear" w:color="auto" w:fill="auto"/>
            <w:noWrap/>
            <w:vAlign w:val="bottom"/>
          </w:tcPr>
          <w:p w14:paraId="6B9ACB3E" w14:textId="534DCE4F" w:rsidR="00A10E31" w:rsidRPr="00AF68E7" w:rsidRDefault="00A10E31" w:rsidP="008F5E16">
            <w:pPr>
              <w:spacing w:after="0" w:line="240" w:lineRule="auto"/>
              <w:ind w:left="247" w:right="-79"/>
              <w:rPr>
                <w:rFonts w:ascii="Garamond" w:hAnsi="Garamond" w:cs="Calibri"/>
                <w:i/>
                <w:iCs/>
                <w:sz w:val="18"/>
                <w:szCs w:val="20"/>
              </w:rPr>
            </w:pPr>
            <w:r w:rsidRPr="00AF68E7">
              <w:rPr>
                <w:rFonts w:ascii="Garamond" w:hAnsi="Garamond" w:cs="Calibri"/>
                <w:i/>
                <w:iCs/>
                <w:sz w:val="18"/>
                <w:szCs w:val="20"/>
              </w:rPr>
              <w:t xml:space="preserve">Fondet </w:t>
            </w:r>
            <w:r w:rsidR="00F01752" w:rsidRPr="00AF68E7">
              <w:rPr>
                <w:rFonts w:ascii="Garamond" w:hAnsi="Garamond" w:cs="Calibri"/>
                <w:i/>
                <w:iCs/>
                <w:sz w:val="18"/>
                <w:szCs w:val="20"/>
              </w:rPr>
              <w:t>për</w:t>
            </w:r>
            <w:r w:rsidRPr="00AF68E7">
              <w:rPr>
                <w:rFonts w:ascii="Garamond" w:hAnsi="Garamond" w:cs="Calibri"/>
                <w:i/>
                <w:iCs/>
                <w:sz w:val="18"/>
                <w:szCs w:val="20"/>
              </w:rPr>
              <w:t xml:space="preserve"> menaxhimin e mbetjeve urbane</w:t>
            </w:r>
          </w:p>
        </w:tc>
        <w:tc>
          <w:tcPr>
            <w:tcW w:w="1835" w:type="dxa"/>
            <w:shd w:val="clear" w:color="auto" w:fill="auto"/>
            <w:noWrap/>
            <w:vAlign w:val="bottom"/>
          </w:tcPr>
          <w:p w14:paraId="2C740262" w14:textId="77777777" w:rsidR="00A10E31" w:rsidRPr="00AF68E7" w:rsidRDefault="00A10E31" w:rsidP="008F5E16">
            <w:pPr>
              <w:spacing w:after="0" w:line="240" w:lineRule="auto"/>
              <w:jc w:val="right"/>
              <w:rPr>
                <w:rFonts w:ascii="Garamond" w:hAnsi="Garamond" w:cs="Calibri"/>
                <w:i/>
                <w:iCs/>
                <w:sz w:val="18"/>
                <w:szCs w:val="20"/>
              </w:rPr>
            </w:pPr>
            <w:r w:rsidRPr="00AF68E7">
              <w:rPr>
                <w:rFonts w:ascii="Garamond" w:hAnsi="Garamond" w:cs="Calibri"/>
                <w:i/>
                <w:iCs/>
                <w:sz w:val="18"/>
                <w:szCs w:val="20"/>
              </w:rPr>
              <w:t>788,211,000</w:t>
            </w:r>
          </w:p>
        </w:tc>
      </w:tr>
      <w:tr w:rsidR="00AF68E7" w:rsidRPr="00AF68E7" w14:paraId="61D4C8BC" w14:textId="77777777" w:rsidTr="008F5E16">
        <w:trPr>
          <w:trHeight w:val="55"/>
          <w:jc w:val="center"/>
        </w:trPr>
        <w:tc>
          <w:tcPr>
            <w:tcW w:w="436" w:type="dxa"/>
            <w:shd w:val="clear" w:color="auto" w:fill="002060"/>
          </w:tcPr>
          <w:p w14:paraId="14F2D880" w14:textId="77777777" w:rsidR="00A10E31" w:rsidRPr="00AF68E7" w:rsidRDefault="00A10E31" w:rsidP="008F5E16">
            <w:pPr>
              <w:spacing w:after="0" w:line="240" w:lineRule="auto"/>
              <w:ind w:right="-108"/>
              <w:rPr>
                <w:rFonts w:ascii="Garamond" w:hAnsi="Garamond" w:cs="Calibri"/>
                <w:b/>
                <w:bCs/>
                <w:sz w:val="18"/>
                <w:szCs w:val="20"/>
              </w:rPr>
            </w:pPr>
            <w:r w:rsidRPr="00AF68E7">
              <w:rPr>
                <w:rFonts w:ascii="Garamond" w:hAnsi="Garamond" w:cs="Calibri"/>
                <w:b/>
                <w:bCs/>
                <w:sz w:val="18"/>
                <w:szCs w:val="20"/>
              </w:rPr>
              <w:t>IV</w:t>
            </w:r>
          </w:p>
        </w:tc>
        <w:tc>
          <w:tcPr>
            <w:tcW w:w="7431" w:type="dxa"/>
            <w:shd w:val="clear" w:color="auto" w:fill="002060"/>
            <w:noWrap/>
            <w:vAlign w:val="center"/>
          </w:tcPr>
          <w:p w14:paraId="43687241" w14:textId="12850804" w:rsidR="00A10E31" w:rsidRPr="00AF68E7" w:rsidRDefault="00A10E31" w:rsidP="008F5E16">
            <w:pPr>
              <w:spacing w:after="0" w:line="240" w:lineRule="auto"/>
              <w:ind w:left="247" w:right="-79"/>
              <w:rPr>
                <w:rFonts w:ascii="Garamond" w:hAnsi="Garamond" w:cs="Calibri"/>
                <w:b/>
                <w:iCs/>
                <w:sz w:val="18"/>
                <w:szCs w:val="20"/>
              </w:rPr>
            </w:pPr>
            <w:r w:rsidRPr="00AF68E7">
              <w:rPr>
                <w:rFonts w:ascii="Garamond" w:hAnsi="Garamond" w:cs="Calibri"/>
                <w:b/>
                <w:bCs/>
                <w:sz w:val="18"/>
                <w:szCs w:val="20"/>
              </w:rPr>
              <w:t>Transferta e pakushtëzuar e përgjithshme dhe sektoriale për t</w:t>
            </w:r>
            <w:r w:rsidR="00BC35E6" w:rsidRPr="00AF68E7">
              <w:rPr>
                <w:rFonts w:ascii="Garamond" w:hAnsi="Garamond" w:cs="Calibri"/>
                <w:b/>
                <w:bCs/>
                <w:sz w:val="18"/>
                <w:szCs w:val="20"/>
              </w:rPr>
              <w:t>’</w:t>
            </w:r>
            <w:r w:rsidRPr="00AF68E7">
              <w:rPr>
                <w:rFonts w:ascii="Garamond" w:hAnsi="Garamond" w:cs="Calibri"/>
                <w:b/>
                <w:bCs/>
                <w:sz w:val="18"/>
                <w:szCs w:val="20"/>
              </w:rPr>
              <w:t>u shpërndarë me formulë në vitin 2024 (I.4+I.8+III.1)</w:t>
            </w:r>
          </w:p>
        </w:tc>
        <w:tc>
          <w:tcPr>
            <w:tcW w:w="1835" w:type="dxa"/>
            <w:shd w:val="clear" w:color="auto" w:fill="002060"/>
            <w:noWrap/>
            <w:vAlign w:val="center"/>
          </w:tcPr>
          <w:p w14:paraId="18F3F398" w14:textId="77777777" w:rsidR="00A10E31" w:rsidRPr="00AF68E7" w:rsidRDefault="00A10E31" w:rsidP="008F5E16">
            <w:pPr>
              <w:spacing w:after="0" w:line="240" w:lineRule="auto"/>
              <w:jc w:val="right"/>
              <w:rPr>
                <w:rFonts w:ascii="Garamond" w:hAnsi="Garamond" w:cs="Calibri"/>
                <w:b/>
                <w:iCs/>
                <w:sz w:val="18"/>
                <w:szCs w:val="20"/>
              </w:rPr>
            </w:pPr>
            <w:r w:rsidRPr="00AF68E7">
              <w:rPr>
                <w:rFonts w:ascii="Garamond" w:hAnsi="Garamond" w:cs="Calibri"/>
                <w:b/>
                <w:iCs/>
                <w:sz w:val="18"/>
                <w:szCs w:val="20"/>
              </w:rPr>
              <w:t>27,857,682,600</w:t>
            </w:r>
          </w:p>
        </w:tc>
      </w:tr>
      <w:bookmarkEnd w:id="2"/>
      <w:bookmarkEnd w:id="3"/>
    </w:tbl>
    <w:p w14:paraId="3B25CF2E" w14:textId="77777777" w:rsidR="00A10E31" w:rsidRPr="00AF68E7" w:rsidRDefault="00A10E31" w:rsidP="00A10E31">
      <w:pPr>
        <w:tabs>
          <w:tab w:val="left" w:pos="436"/>
          <w:tab w:val="left" w:pos="7867"/>
          <w:tab w:val="left" w:pos="9702"/>
        </w:tabs>
        <w:autoSpaceDE w:val="0"/>
        <w:autoSpaceDN w:val="0"/>
        <w:adjustRightInd w:val="0"/>
        <w:spacing w:after="0" w:line="240" w:lineRule="auto"/>
        <w:ind w:firstLine="284"/>
        <w:rPr>
          <w:rFonts w:ascii="Garamond" w:hAnsi="Garamond" w:cs="Calibri"/>
          <w:sz w:val="24"/>
          <w:szCs w:val="24"/>
        </w:rPr>
      </w:pPr>
    </w:p>
    <w:p w14:paraId="3489ED5B" w14:textId="27C2552E"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Pjesa e Përgjithshme e Transfertës së Pakushtëzuar (TP) për vitin 2024 është 1% e Produktit të Brendshëm Bruto (PBB) të parashikuar për vitin 2024, ose 24,343,110,000 lekë dhe është 2 582 milionë lekë më shumë se në vitin 2023. Gjithsej transferta e pakushtëzuar për bashkitë dhe qarqet së bashku me transf</w:t>
      </w:r>
      <w:r w:rsidR="00F01752" w:rsidRPr="00AF68E7">
        <w:rPr>
          <w:rFonts w:ascii="Garamond" w:hAnsi="Garamond" w:cs="Calibri"/>
          <w:sz w:val="24"/>
          <w:szCs w:val="24"/>
        </w:rPr>
        <w:t>e</w:t>
      </w:r>
      <w:r w:rsidRPr="00AF68E7">
        <w:rPr>
          <w:rFonts w:ascii="Garamond" w:hAnsi="Garamond" w:cs="Calibri"/>
          <w:sz w:val="24"/>
          <w:szCs w:val="24"/>
        </w:rPr>
        <w:t xml:space="preserve">rtën e pakushtëzuar sektoriale që shpërndahet nëpërmjet formulës është 27,857,682,600 lekë, pas zbritjes së fondeve për konviktet, shërbimet sociale, për rrugët rurale. Deri para vitit 2016, fondet për konviktet, shërbimet sociale dhe për disa kritere të tjera, përfshiheshin në transfertën e pakushtëzuar përfundimtare të bashkive respektive. Me hyrjen në fuqi të formulës së re të ndarjes së transfertës së pakushtëzuar, meqenëse ndarja e fondeve për këto funksione nuk ishte pjesë e formulës, për të rritur transparencën, këto fonde janë nxjerrë jashtë totalit të transfertës që ndahet me formulë. Duke filluar nga viti 2016, këto fonde paraqiten vetëm tek bashkitë përfituese si transfertë e pakushtëzuar, sikurse paraqitur në tabelën nr. 3 pjesë përbërëse e ligjit vjetor të buxhetit të vitit 2024. Në totalin e transfertës së pakushtëzuar përfshihen edhe fondet për mirëmbajtjen e rrugëve rurale, ku nga viti 2016, kanë kaluar nga këshillat e qarqeve tek bashkitë. Gjithashtu, fondet për këtë funksion nuk ndahen sipas formulës së transfertës së pakushtëzuar dhe paraqiten të veçanta për bashkitë përfituese në tabelën nr. 3 pjesë përbërëse e ligjit vjetor të buxhetit të vitit 2024. </w:t>
      </w:r>
    </w:p>
    <w:p w14:paraId="2A638723" w14:textId="14912B0B"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vitin 2024, në zbatim të nen</w:t>
      </w:r>
      <w:r w:rsidR="00F01752" w:rsidRPr="00AF68E7">
        <w:rPr>
          <w:rFonts w:ascii="Garamond" w:hAnsi="Garamond" w:cs="Calibri"/>
          <w:sz w:val="24"/>
          <w:szCs w:val="24"/>
        </w:rPr>
        <w:t>eve</w:t>
      </w:r>
      <w:r w:rsidRPr="00AF68E7">
        <w:rPr>
          <w:rFonts w:ascii="Garamond" w:hAnsi="Garamond" w:cs="Calibri"/>
          <w:sz w:val="24"/>
          <w:szCs w:val="24"/>
        </w:rPr>
        <w:t xml:space="preserve"> 28 dhe 37</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69, datë 21.6.2012, </w:t>
      </w:r>
      <w:r w:rsidR="003E6915" w:rsidRPr="00AF68E7">
        <w:rPr>
          <w:rFonts w:ascii="Garamond" w:hAnsi="Garamond" w:cs="Calibri"/>
          <w:sz w:val="24"/>
          <w:szCs w:val="24"/>
        </w:rPr>
        <w:t>“</w:t>
      </w:r>
      <w:r w:rsidRPr="00AF68E7">
        <w:rPr>
          <w:rFonts w:ascii="Garamond" w:hAnsi="Garamond" w:cs="Calibri"/>
          <w:sz w:val="24"/>
          <w:szCs w:val="24"/>
        </w:rPr>
        <w:t>Për sistemin arsimor parauniversitar në Republikën e Shqipërisë</w:t>
      </w:r>
      <w:r w:rsidR="003E6915" w:rsidRPr="00AF68E7">
        <w:rPr>
          <w:rFonts w:ascii="Garamond" w:hAnsi="Garamond" w:cs="Calibri"/>
          <w:sz w:val="24"/>
          <w:szCs w:val="24"/>
        </w:rPr>
        <w:t>”</w:t>
      </w:r>
      <w:r w:rsidRPr="00AF68E7">
        <w:rPr>
          <w:rFonts w:ascii="Garamond" w:hAnsi="Garamond" w:cs="Calibri"/>
          <w:sz w:val="24"/>
          <w:szCs w:val="24"/>
        </w:rPr>
        <w:t>, të ndryshuar</w:t>
      </w:r>
      <w:r w:rsidR="00F01752" w:rsidRPr="00AF68E7">
        <w:rPr>
          <w:rFonts w:ascii="Garamond" w:hAnsi="Garamond" w:cs="Calibri"/>
          <w:sz w:val="24"/>
          <w:szCs w:val="24"/>
        </w:rPr>
        <w:t>;</w:t>
      </w:r>
      <w:r w:rsidR="00A96A78" w:rsidRPr="00AF68E7">
        <w:rPr>
          <w:rFonts w:ascii="Garamond" w:hAnsi="Garamond" w:cs="Calibri"/>
          <w:sz w:val="24"/>
          <w:szCs w:val="24"/>
        </w:rPr>
        <w:t xml:space="preserve"> </w:t>
      </w:r>
      <w:r w:rsidRPr="00AF68E7">
        <w:rPr>
          <w:rFonts w:ascii="Garamond" w:hAnsi="Garamond" w:cs="Calibri"/>
          <w:sz w:val="24"/>
          <w:szCs w:val="24"/>
        </w:rPr>
        <w:t>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vetëqeverisjen v</w:t>
      </w:r>
      <w:r w:rsidRPr="00AF68E7">
        <w:rPr>
          <w:rFonts w:ascii="Garamond" w:hAnsi="Garamond" w:cs="Calibri"/>
          <w:sz w:val="24"/>
          <w:szCs w:val="24"/>
        </w:rPr>
        <w:t>endore</w:t>
      </w:r>
      <w:r w:rsidR="003E6915" w:rsidRPr="00AF68E7">
        <w:rPr>
          <w:rFonts w:ascii="Garamond" w:hAnsi="Garamond" w:cs="Calibri"/>
          <w:sz w:val="24"/>
          <w:szCs w:val="24"/>
        </w:rPr>
        <w:t>”</w:t>
      </w:r>
      <w:r w:rsidR="00F01752" w:rsidRPr="00AF68E7">
        <w:rPr>
          <w:rFonts w:ascii="Garamond" w:hAnsi="Garamond" w:cs="Calibri"/>
          <w:sz w:val="24"/>
          <w:szCs w:val="24"/>
        </w:rPr>
        <w:t>;</w:t>
      </w:r>
      <w:r w:rsidRPr="00AF68E7">
        <w:rPr>
          <w:rFonts w:ascii="Garamond" w:hAnsi="Garamond" w:cs="Calibri"/>
          <w:sz w:val="24"/>
          <w:szCs w:val="24"/>
        </w:rPr>
        <w:t xml:space="preserve"> nenit 23</w:t>
      </w:r>
      <w:r w:rsidR="00F01752" w:rsidRPr="00AF68E7">
        <w:rPr>
          <w:rFonts w:ascii="Garamond" w:hAnsi="Garamond" w:cs="Calibri"/>
          <w:sz w:val="24"/>
          <w:szCs w:val="24"/>
        </w:rPr>
        <w:t>,</w:t>
      </w:r>
      <w:r w:rsidRPr="00AF68E7">
        <w:rPr>
          <w:rFonts w:ascii="Garamond" w:hAnsi="Garamond" w:cs="Calibri"/>
          <w:sz w:val="24"/>
          <w:szCs w:val="24"/>
        </w:rPr>
        <w:t xml:space="preserve"> të </w:t>
      </w:r>
      <w:r w:rsidR="00F01752" w:rsidRPr="00AF68E7">
        <w:rPr>
          <w:rFonts w:ascii="Garamond" w:hAnsi="Garamond" w:cs="Calibri"/>
          <w:sz w:val="24"/>
          <w:szCs w:val="24"/>
        </w:rPr>
        <w:t>l</w:t>
      </w:r>
      <w:r w:rsidRPr="00AF68E7">
        <w:rPr>
          <w:rFonts w:ascii="Garamond" w:hAnsi="Garamond" w:cs="Calibri"/>
          <w:sz w:val="24"/>
          <w:szCs w:val="24"/>
        </w:rPr>
        <w:t xml:space="preserve">igjit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F01752" w:rsidRPr="00AF68E7">
        <w:rPr>
          <w:rFonts w:ascii="Garamond" w:hAnsi="Garamond" w:cs="Calibri"/>
          <w:sz w:val="24"/>
          <w:szCs w:val="24"/>
        </w:rPr>
        <w:t>financat e vetëqeverisjes vendore</w:t>
      </w:r>
      <w:r w:rsidR="003E6915" w:rsidRPr="00AF68E7">
        <w:rPr>
          <w:rFonts w:ascii="Garamond" w:hAnsi="Garamond" w:cs="Calibri"/>
          <w:sz w:val="24"/>
          <w:szCs w:val="24"/>
        </w:rPr>
        <w:t>”</w:t>
      </w:r>
      <w:r w:rsidRPr="00AF68E7">
        <w:rPr>
          <w:rFonts w:ascii="Garamond" w:hAnsi="Garamond" w:cs="Calibri"/>
          <w:sz w:val="24"/>
          <w:szCs w:val="24"/>
        </w:rPr>
        <w:t>, vazhdon reforma e sistemit të financimit të arsimit parashkollor duke e harmonizuar sistemin me praktikat më të mira ndërkombëtare në financimin e kopshteve. Kjo reformë pritet të sjellë përmirësim në cilësinë e arsimit parashkollor në vendin tonë. Kostoja e reformës është 327 milion</w:t>
      </w:r>
      <w:r w:rsidR="00BC35E6" w:rsidRPr="00AF68E7">
        <w:rPr>
          <w:rFonts w:ascii="Garamond" w:hAnsi="Garamond" w:cs="Calibri"/>
          <w:sz w:val="24"/>
          <w:szCs w:val="24"/>
        </w:rPr>
        <w:t>ë</w:t>
      </w:r>
      <w:r w:rsidRPr="00AF68E7">
        <w:rPr>
          <w:rFonts w:ascii="Garamond" w:hAnsi="Garamond" w:cs="Calibri"/>
          <w:sz w:val="24"/>
          <w:szCs w:val="24"/>
        </w:rPr>
        <w:t xml:space="preserve"> lekë dhe do të vazhdojë të</w:t>
      </w:r>
      <w:r w:rsidR="003E6915" w:rsidRPr="00AF68E7">
        <w:rPr>
          <w:rFonts w:ascii="Garamond" w:hAnsi="Garamond" w:cs="Calibri"/>
          <w:sz w:val="24"/>
          <w:szCs w:val="24"/>
        </w:rPr>
        <w:t xml:space="preserve"> </w:t>
      </w:r>
      <w:r w:rsidRPr="00AF68E7">
        <w:rPr>
          <w:rFonts w:ascii="Garamond" w:hAnsi="Garamond" w:cs="Calibri"/>
          <w:sz w:val="24"/>
          <w:szCs w:val="24"/>
        </w:rPr>
        <w:t>mbulohet nga transferta e pakushtëzuar e vitit 2024.</w:t>
      </w:r>
    </w:p>
    <w:p w14:paraId="474423B4" w14:textId="704D0521"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Pjesa Sektoriale e Transfertës së Pakushtëzuar përfshin financimin për funksionet e reja të transferuara në nivel vendor në vitin 2016</w:t>
      </w:r>
      <w:r w:rsidR="00A96A78" w:rsidRPr="00AF68E7">
        <w:rPr>
          <w:rFonts w:ascii="Garamond" w:hAnsi="Garamond" w:cs="Calibri"/>
          <w:sz w:val="24"/>
          <w:szCs w:val="24"/>
        </w:rPr>
        <w:t>,</w:t>
      </w:r>
      <w:r w:rsidRPr="00AF68E7">
        <w:rPr>
          <w:rFonts w:ascii="Garamond" w:hAnsi="Garamond" w:cs="Calibri"/>
          <w:sz w:val="24"/>
          <w:szCs w:val="24"/>
        </w:rPr>
        <w:t xml:space="preserve"> sipas </w:t>
      </w:r>
      <w:r w:rsidR="00A96A78" w:rsidRPr="00AF68E7">
        <w:rPr>
          <w:rFonts w:ascii="Garamond" w:hAnsi="Garamond" w:cs="Calibri"/>
          <w:sz w:val="24"/>
          <w:szCs w:val="24"/>
        </w:rPr>
        <w:t>l</w:t>
      </w:r>
      <w:r w:rsidRPr="00AF68E7">
        <w:rPr>
          <w:rFonts w:ascii="Garamond" w:hAnsi="Garamond" w:cs="Calibri"/>
          <w:sz w:val="24"/>
          <w:szCs w:val="24"/>
        </w:rPr>
        <w:t xml:space="preserve">igjit nr. 139, datë 17.12.2015, </w:t>
      </w:r>
      <w:r w:rsidR="003E6915" w:rsidRPr="00AF68E7">
        <w:rPr>
          <w:rFonts w:ascii="Garamond" w:hAnsi="Garamond" w:cs="Calibri"/>
          <w:sz w:val="24"/>
          <w:szCs w:val="24"/>
        </w:rPr>
        <w:t>“</w:t>
      </w:r>
      <w:r w:rsidRPr="00AF68E7">
        <w:rPr>
          <w:rFonts w:ascii="Garamond" w:hAnsi="Garamond" w:cs="Calibri"/>
          <w:sz w:val="24"/>
          <w:szCs w:val="24"/>
        </w:rPr>
        <w:t>Për Vetëqeverisjen Vendore</w:t>
      </w:r>
      <w:r w:rsidR="003E6915" w:rsidRPr="00AF68E7">
        <w:rPr>
          <w:rFonts w:ascii="Garamond" w:hAnsi="Garamond" w:cs="Calibri"/>
          <w:sz w:val="24"/>
          <w:szCs w:val="24"/>
        </w:rPr>
        <w:t>”</w:t>
      </w:r>
      <w:r w:rsidRPr="00AF68E7">
        <w:rPr>
          <w:rFonts w:ascii="Garamond" w:hAnsi="Garamond" w:cs="Calibri"/>
          <w:sz w:val="24"/>
          <w:szCs w:val="24"/>
        </w:rPr>
        <w:t>. Fondet për këto funksione nuk ndahen sipas formulës së ndarjes së transfertës së pakushtëzuar të përcaktuar në nenin 24</w:t>
      </w:r>
      <w:r w:rsidR="00A96A78" w:rsidRPr="00AF68E7">
        <w:rPr>
          <w:rFonts w:ascii="Garamond" w:hAnsi="Garamond" w:cs="Calibri"/>
          <w:sz w:val="24"/>
          <w:szCs w:val="24"/>
        </w:rPr>
        <w:t>,</w:t>
      </w:r>
      <w:r w:rsidRPr="00AF68E7">
        <w:rPr>
          <w:rFonts w:ascii="Garamond" w:hAnsi="Garamond" w:cs="Calibri"/>
          <w:sz w:val="24"/>
          <w:szCs w:val="24"/>
        </w:rPr>
        <w:t xml:space="preserve"> të </w:t>
      </w:r>
      <w:r w:rsidR="00A96A78" w:rsidRPr="00AF68E7">
        <w:rPr>
          <w:rFonts w:ascii="Garamond" w:hAnsi="Garamond" w:cs="Calibri"/>
          <w:sz w:val="24"/>
          <w:szCs w:val="24"/>
        </w:rPr>
        <w:t>l</w:t>
      </w:r>
      <w:r w:rsidRPr="00AF68E7">
        <w:rPr>
          <w:rFonts w:ascii="Garamond" w:hAnsi="Garamond" w:cs="Calibri"/>
          <w:sz w:val="24"/>
          <w:szCs w:val="24"/>
        </w:rPr>
        <w:t xml:space="preserve">igjit nr. 68, datë 27.4.2017, </w:t>
      </w:r>
      <w:r w:rsidR="003E6915" w:rsidRPr="00AF68E7">
        <w:rPr>
          <w:rFonts w:ascii="Garamond" w:hAnsi="Garamond" w:cs="Calibri"/>
          <w:sz w:val="24"/>
          <w:szCs w:val="24"/>
        </w:rPr>
        <w:t>“</w:t>
      </w:r>
      <w:r w:rsidRPr="00AF68E7">
        <w:rPr>
          <w:rFonts w:ascii="Garamond" w:hAnsi="Garamond" w:cs="Calibri"/>
          <w:sz w:val="24"/>
          <w:szCs w:val="24"/>
        </w:rPr>
        <w:t xml:space="preserve">Për </w:t>
      </w:r>
      <w:r w:rsidR="00A96A78" w:rsidRPr="00AF68E7">
        <w:rPr>
          <w:rFonts w:ascii="Garamond" w:hAnsi="Garamond" w:cs="Calibri"/>
          <w:sz w:val="24"/>
          <w:szCs w:val="24"/>
        </w:rPr>
        <w:t xml:space="preserve">financat e vetëqeverisjes </w:t>
      </w:r>
      <w:r w:rsidR="00A96A78" w:rsidRPr="00AF68E7">
        <w:rPr>
          <w:rFonts w:ascii="Garamond" w:hAnsi="Garamond" w:cs="Calibri"/>
          <w:sz w:val="24"/>
          <w:szCs w:val="24"/>
        </w:rPr>
        <w:lastRenderedPageBreak/>
        <w:t>vendore</w:t>
      </w:r>
      <w:r w:rsidR="003E6915" w:rsidRPr="00AF68E7">
        <w:rPr>
          <w:rFonts w:ascii="Garamond" w:hAnsi="Garamond" w:cs="Calibri"/>
          <w:sz w:val="24"/>
          <w:szCs w:val="24"/>
        </w:rPr>
        <w:t>”</w:t>
      </w:r>
      <w:r w:rsidRPr="00AF68E7">
        <w:rPr>
          <w:rFonts w:ascii="Garamond" w:hAnsi="Garamond" w:cs="Calibri"/>
          <w:sz w:val="24"/>
          <w:szCs w:val="24"/>
        </w:rPr>
        <w:t xml:space="preserve">. Fondet për këto funksione ndahen për çdo funksion dhe për çdo bashki, sipas kritereve specifike të përcaktuara në Aneksin nr. 4 dhe në kolonat e veçanta në tabelën nr. 3, pjesë përbërëse të ligjit vjetor të buxhetit të vitit 2024. </w:t>
      </w:r>
    </w:p>
    <w:p w14:paraId="1C1A9000" w14:textId="0AEE181C"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Buxheti i vitit 2024, vijon vazhdimin e reformës në arsimin parashkollor. Duke filluar nga viti 2019, dhe në buxhetin e vitit 2024, fondet për arsimin parashkollor ndahen kryesisht mbi bazën e numrit të </w:t>
      </w:r>
      <w:r w:rsidR="00A96A78" w:rsidRPr="00AF68E7">
        <w:rPr>
          <w:rFonts w:ascii="Garamond" w:hAnsi="Garamond" w:cs="Calibri"/>
          <w:sz w:val="24"/>
          <w:szCs w:val="24"/>
        </w:rPr>
        <w:t>fëmijëve</w:t>
      </w:r>
      <w:r w:rsidRPr="00AF68E7">
        <w:rPr>
          <w:rFonts w:ascii="Garamond" w:hAnsi="Garamond" w:cs="Calibri"/>
          <w:sz w:val="24"/>
          <w:szCs w:val="24"/>
        </w:rPr>
        <w:t xml:space="preserve"> me moshë 3</w:t>
      </w:r>
      <w:r w:rsidR="00A96A78" w:rsidRPr="00AF68E7">
        <w:rPr>
          <w:rFonts w:ascii="Garamond" w:hAnsi="Garamond" w:cs="Calibri"/>
          <w:sz w:val="24"/>
          <w:szCs w:val="24"/>
        </w:rPr>
        <w:t>–</w:t>
      </w:r>
      <w:r w:rsidRPr="00AF68E7">
        <w:rPr>
          <w:rFonts w:ascii="Garamond" w:hAnsi="Garamond" w:cs="Calibri"/>
          <w:sz w:val="24"/>
          <w:szCs w:val="24"/>
        </w:rPr>
        <w:t>6 vjeç, si treguesi më i mirë i nevojës për shërbim dhe pjesërisht bazohet në sistemin aktual të ndarjes së fondeve sipas numrit të edukatoreve të transferuara në vitin 2016 deri në 2018. Më specifikisht, 60% e fondeve për pagat e edukatoreve ndahen mbi bazën e numrit të fëmijëve të regjistruar në kopshte dhe 40% mbi bazën e numrit të edukatoreve pranë këtyre kopshteve. Kjo reformë siguron një ndarje më të mirë të fondeve, duke u bazuar në numrin e fëmijëve që duhet t’u ofrohet edukimi parashkollor. Reforma është në përputhje me parashikimet e nenit 28 dhe 37</w:t>
      </w:r>
      <w:r w:rsidR="00A96A78" w:rsidRPr="00AF68E7">
        <w:rPr>
          <w:rFonts w:ascii="Garamond" w:hAnsi="Garamond" w:cs="Calibri"/>
          <w:sz w:val="24"/>
          <w:szCs w:val="24"/>
        </w:rPr>
        <w:t>,</w:t>
      </w:r>
      <w:r w:rsidRPr="00AF68E7">
        <w:rPr>
          <w:rFonts w:ascii="Garamond" w:hAnsi="Garamond" w:cs="Calibri"/>
          <w:sz w:val="24"/>
          <w:szCs w:val="24"/>
        </w:rPr>
        <w:t xml:space="preserve"> të </w:t>
      </w:r>
      <w:r w:rsidR="00A96A78" w:rsidRPr="00AF68E7">
        <w:rPr>
          <w:rFonts w:ascii="Garamond" w:hAnsi="Garamond" w:cs="Calibri"/>
          <w:sz w:val="24"/>
          <w:szCs w:val="24"/>
        </w:rPr>
        <w:t>l</w:t>
      </w:r>
      <w:r w:rsidRPr="00AF68E7">
        <w:rPr>
          <w:rFonts w:ascii="Garamond" w:hAnsi="Garamond" w:cs="Calibri"/>
          <w:sz w:val="24"/>
          <w:szCs w:val="24"/>
        </w:rPr>
        <w:t xml:space="preserve">igjit nr. 69, datë datë 21.6.2012, </w:t>
      </w:r>
      <w:r w:rsidR="003E6915" w:rsidRPr="00AF68E7">
        <w:rPr>
          <w:rFonts w:ascii="Garamond" w:hAnsi="Garamond" w:cs="Calibri"/>
          <w:sz w:val="24"/>
          <w:szCs w:val="24"/>
        </w:rPr>
        <w:t>“</w:t>
      </w:r>
      <w:r w:rsidRPr="00AF68E7">
        <w:rPr>
          <w:rFonts w:ascii="Garamond" w:hAnsi="Garamond" w:cs="Calibri"/>
          <w:sz w:val="24"/>
          <w:szCs w:val="24"/>
        </w:rPr>
        <w:t>Për sistemin arsimor parauniversitar në Republikën e Shqipërisë</w:t>
      </w:r>
      <w:r w:rsidR="003E6915" w:rsidRPr="00AF68E7">
        <w:rPr>
          <w:rFonts w:ascii="Garamond" w:hAnsi="Garamond" w:cs="Calibri"/>
          <w:sz w:val="24"/>
          <w:szCs w:val="24"/>
        </w:rPr>
        <w:t>”</w:t>
      </w:r>
      <w:r w:rsidRPr="00AF68E7">
        <w:rPr>
          <w:rFonts w:ascii="Garamond" w:hAnsi="Garamond" w:cs="Calibri"/>
          <w:sz w:val="24"/>
          <w:szCs w:val="24"/>
        </w:rPr>
        <w:t>, të ndryshuar</w:t>
      </w:r>
      <w:r w:rsidR="003E6915" w:rsidRPr="00AF68E7">
        <w:rPr>
          <w:rFonts w:ascii="Garamond" w:hAnsi="Garamond" w:cs="Calibri"/>
          <w:sz w:val="24"/>
          <w:szCs w:val="24"/>
        </w:rPr>
        <w:t>”</w:t>
      </w:r>
      <w:r w:rsidRPr="00AF68E7">
        <w:rPr>
          <w:rFonts w:ascii="Garamond" w:hAnsi="Garamond" w:cs="Calibri"/>
          <w:sz w:val="24"/>
          <w:szCs w:val="24"/>
        </w:rPr>
        <w:t xml:space="preserve"> dhe praktikat e mira ndërkombëtare që rekomandojnë një ndarje të fondeve, kryesisht mbi bazën e numrit të fëmijëve. Ndryshimi i sistemit të ndarjes së fondeve për arsimin parashkollor në vendin tonë përbën një domosdoshmëri, pasi para kësaj reforme nuk reflektoheshin në mënyrë të saktë ndryshimet sociale, demografike dhe infrastrukturore që kanë ndodhur përgjatë më shumë se dy dekadave të fundit. Kjo domosdoshmëri njihet edhe nga legjislacioni aktual për arsimin parauniversitar në Shqipëri, i cili sugjeron një ndarje të fondeve, kryesisht mbi bazën e numrit të fëmijëve. </w:t>
      </w:r>
    </w:p>
    <w:p w14:paraId="42132126" w14:textId="77777777" w:rsidR="00A10E31" w:rsidRPr="00AF68E7" w:rsidRDefault="00A10E31" w:rsidP="00A10E31">
      <w:pPr>
        <w:tabs>
          <w:tab w:val="left" w:pos="436"/>
          <w:tab w:val="left" w:pos="7867"/>
          <w:tab w:val="left" w:pos="9702"/>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Kjo reformë siguron:</w:t>
      </w:r>
    </w:p>
    <w:p w14:paraId="72EB7DC7" w14:textId="6A73CE0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Uljen e madhësisë mesatare të grupeve/klasave të fëmijëve në kopshte nga raporti mesatar 18 fëmijë për një edukatore (para reformës) në raportin 15 fëmijë për një edukatore</w:t>
      </w:r>
      <w:r w:rsidR="00A96A78" w:rsidRPr="00AF68E7">
        <w:rPr>
          <w:rFonts w:ascii="Garamond" w:hAnsi="Garamond" w:cs="Calibri"/>
          <w:sz w:val="24"/>
          <w:szCs w:val="24"/>
        </w:rPr>
        <w:t>;</w:t>
      </w:r>
      <w:r w:rsidRPr="00AF68E7">
        <w:rPr>
          <w:rFonts w:ascii="Garamond" w:hAnsi="Garamond" w:cs="Calibri"/>
          <w:sz w:val="24"/>
          <w:szCs w:val="24"/>
        </w:rPr>
        <w:t xml:space="preserve"> </w:t>
      </w:r>
    </w:p>
    <w:p w14:paraId="4F45265D" w14:textId="2B111B8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Shtimin e fondeve në ato bashki ku ka një nevojë reale për shtimin e numrit të edukatoreve duke ulur madhësinë maksimale të grupeve nga 26 apo 25 fëmijë për një edukatore (para reformës) në 18 fëmijë për edukatore, një parakusht për përmirësimin e cilësisë së edukimit për fëmijët nga 3</w:t>
      </w:r>
      <w:r w:rsidR="00A96A78" w:rsidRPr="00AF68E7">
        <w:rPr>
          <w:rFonts w:ascii="Garamond" w:hAnsi="Garamond" w:cs="Calibri"/>
          <w:sz w:val="24"/>
          <w:szCs w:val="24"/>
        </w:rPr>
        <w:t>–</w:t>
      </w:r>
      <w:r w:rsidRPr="00AF68E7">
        <w:rPr>
          <w:rFonts w:ascii="Garamond" w:hAnsi="Garamond" w:cs="Calibri"/>
          <w:sz w:val="24"/>
          <w:szCs w:val="24"/>
        </w:rPr>
        <w:t>6 vjeç që ndjekin kopshtet publike</w:t>
      </w:r>
      <w:r w:rsidR="00A96A78" w:rsidRPr="00AF68E7">
        <w:rPr>
          <w:rFonts w:ascii="Garamond" w:hAnsi="Garamond" w:cs="Calibri"/>
          <w:sz w:val="24"/>
          <w:szCs w:val="24"/>
        </w:rPr>
        <w:t>;</w:t>
      </w:r>
      <w:r w:rsidRPr="00AF68E7">
        <w:rPr>
          <w:rFonts w:ascii="Garamond" w:hAnsi="Garamond" w:cs="Calibri"/>
          <w:sz w:val="24"/>
          <w:szCs w:val="24"/>
        </w:rPr>
        <w:t xml:space="preserve"> </w:t>
      </w:r>
    </w:p>
    <w:p w14:paraId="2ADDAD5B" w14:textId="58FD2F85"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 Ruajtjen e fondeve aktuale për ato bashki të cilat rezultojnë të kenë një numër relativisht </w:t>
      </w:r>
      <w:r w:rsidR="003E6915" w:rsidRPr="00AF68E7">
        <w:rPr>
          <w:rFonts w:ascii="Garamond" w:hAnsi="Garamond" w:cs="Calibri"/>
          <w:sz w:val="24"/>
          <w:szCs w:val="24"/>
        </w:rPr>
        <w:t>“</w:t>
      </w:r>
      <w:r w:rsidRPr="00AF68E7">
        <w:rPr>
          <w:rFonts w:ascii="Garamond" w:hAnsi="Garamond" w:cs="Calibri"/>
          <w:sz w:val="24"/>
          <w:szCs w:val="24"/>
        </w:rPr>
        <w:t>të lartë</w:t>
      </w:r>
      <w:r w:rsidR="003E6915" w:rsidRPr="00AF68E7">
        <w:rPr>
          <w:rFonts w:ascii="Garamond" w:hAnsi="Garamond" w:cs="Calibri"/>
          <w:sz w:val="24"/>
          <w:szCs w:val="24"/>
        </w:rPr>
        <w:t>”</w:t>
      </w:r>
      <w:r w:rsidRPr="00AF68E7">
        <w:rPr>
          <w:rFonts w:ascii="Garamond" w:hAnsi="Garamond" w:cs="Calibri"/>
          <w:sz w:val="24"/>
          <w:szCs w:val="24"/>
        </w:rPr>
        <w:t xml:space="preserve"> edukatorësh për numrin e fëmijëve të regjistruar në kopshte, krahasimisht me bashkitë e tjera</w:t>
      </w:r>
      <w:r w:rsidR="00A96A78" w:rsidRPr="00AF68E7">
        <w:rPr>
          <w:rFonts w:ascii="Garamond" w:hAnsi="Garamond" w:cs="Calibri"/>
          <w:sz w:val="24"/>
          <w:szCs w:val="24"/>
        </w:rPr>
        <w:t>;</w:t>
      </w:r>
      <w:r w:rsidRPr="00AF68E7">
        <w:rPr>
          <w:rFonts w:ascii="Garamond" w:hAnsi="Garamond" w:cs="Calibri"/>
          <w:sz w:val="24"/>
          <w:szCs w:val="24"/>
        </w:rPr>
        <w:t xml:space="preserve"> </w:t>
      </w:r>
    </w:p>
    <w:p w14:paraId="1550414C" w14:textId="2F78DB95"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Një ndarje më të drejtë të fondeve për pagat e edukatoreve, duke zbutur diferencat ndërmjet bashkive për</w:t>
      </w:r>
      <w:r w:rsidR="00A96A78" w:rsidRPr="00AF68E7">
        <w:rPr>
          <w:rFonts w:ascii="Garamond" w:hAnsi="Garamond" w:cs="Calibri"/>
          <w:sz w:val="24"/>
          <w:szCs w:val="24"/>
        </w:rPr>
        <w:t xml:space="preserve"> </w:t>
      </w:r>
      <w:r w:rsidRPr="00AF68E7">
        <w:rPr>
          <w:rFonts w:ascii="Garamond" w:hAnsi="Garamond" w:cs="Calibri"/>
          <w:sz w:val="24"/>
          <w:szCs w:val="24"/>
        </w:rPr>
        <w:t>sa i përket raportit fëmijë për edukatore</w:t>
      </w:r>
      <w:r w:rsidR="00A96A78" w:rsidRPr="00AF68E7">
        <w:rPr>
          <w:rFonts w:ascii="Garamond" w:hAnsi="Garamond" w:cs="Calibri"/>
          <w:sz w:val="24"/>
          <w:szCs w:val="24"/>
        </w:rPr>
        <w:t>;</w:t>
      </w:r>
    </w:p>
    <w:p w14:paraId="42E5ADCB"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Shtim fondi për stafin mbështetës të arsimit parashkollor.</w:t>
      </w:r>
    </w:p>
    <w:p w14:paraId="00490C88" w14:textId="7A9A10B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Kjo reformë, bën një ndarje më të drejtë të fondeve ndërmjet bashkive, zbut diferencat ndërmjet bashkive për</w:t>
      </w:r>
      <w:r w:rsidR="00A96A78" w:rsidRPr="00AF68E7">
        <w:rPr>
          <w:rFonts w:ascii="Garamond" w:hAnsi="Garamond" w:cs="Calibri"/>
          <w:sz w:val="24"/>
          <w:szCs w:val="24"/>
        </w:rPr>
        <w:t xml:space="preserve"> </w:t>
      </w:r>
      <w:r w:rsidRPr="00AF68E7">
        <w:rPr>
          <w:rFonts w:ascii="Garamond" w:hAnsi="Garamond" w:cs="Calibri"/>
          <w:sz w:val="24"/>
          <w:szCs w:val="24"/>
        </w:rPr>
        <w:t xml:space="preserve">sa i përket raportit </w:t>
      </w:r>
      <w:r w:rsidR="003E6915" w:rsidRPr="00AF68E7">
        <w:rPr>
          <w:rFonts w:ascii="Garamond" w:hAnsi="Garamond" w:cs="Calibri"/>
          <w:sz w:val="24"/>
          <w:szCs w:val="24"/>
        </w:rPr>
        <w:t>“</w:t>
      </w:r>
      <w:r w:rsidRPr="00AF68E7">
        <w:rPr>
          <w:rFonts w:ascii="Garamond" w:hAnsi="Garamond" w:cs="Calibri"/>
          <w:sz w:val="24"/>
          <w:szCs w:val="24"/>
        </w:rPr>
        <w:t>fëmijë për edukatore</w:t>
      </w:r>
      <w:r w:rsidR="003E6915" w:rsidRPr="00AF68E7">
        <w:rPr>
          <w:rFonts w:ascii="Garamond" w:hAnsi="Garamond" w:cs="Calibri"/>
          <w:sz w:val="24"/>
          <w:szCs w:val="24"/>
        </w:rPr>
        <w:t>”</w:t>
      </w:r>
      <w:r w:rsidRPr="00AF68E7">
        <w:rPr>
          <w:rFonts w:ascii="Garamond" w:hAnsi="Garamond" w:cs="Calibri"/>
          <w:sz w:val="24"/>
          <w:szCs w:val="24"/>
        </w:rPr>
        <w:t xml:space="preserve"> dhe siguron fonde shtesë për ato bashki që kanë një nevojë imediate për rritjen e numrit të edukatorëve. </w:t>
      </w:r>
    </w:p>
    <w:p w14:paraId="0D727156"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buxhetin e vitit 2024, do të ndahen me formulë 27,857,682,600 lekë e cila përfshin edhe 4,803,902,000 lekë për personelin mësimor në arsimin parashkollor që i përkasin transfertës së pakushtëzuar sektoriale. Fondet e nevojshme për ushtrimin e funksioneve të reja të transferuara në vitin 2016, paraqiten në tabelën nr. 3, pjesë përbërëse e ligjit vjetor të buxhetit të vitit 2024.</w:t>
      </w:r>
    </w:p>
    <w:p w14:paraId="7A729EFF"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1A4A9209"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3. Ndarja e Transfertës së Pakushtëzuar të përgjithshme ndërmjet dy niveleve të Qeverisjes Vendore</w:t>
      </w:r>
    </w:p>
    <w:p w14:paraId="39D11074"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r w:rsidRPr="00AF68E7">
        <w:rPr>
          <w:rFonts w:ascii="Garamond" w:hAnsi="Garamond" w:cs="Calibri"/>
          <w:sz w:val="24"/>
          <w:szCs w:val="24"/>
        </w:rPr>
        <w:t xml:space="preserve">Për vitin 2024, për financimin e funksioneve të veta Bashkitë marrin 96.8% të totalit të transfertës së pakushtëzuar të përgjithshme për t’u ndarë me formulë, ose </w:t>
      </w:r>
      <w:r w:rsidRPr="00AF68E7">
        <w:rPr>
          <w:rFonts w:ascii="Garamond" w:hAnsi="Garamond" w:cs="Calibri"/>
          <w:b/>
          <w:bCs/>
          <w:sz w:val="24"/>
          <w:szCs w:val="24"/>
        </w:rPr>
        <w:t>22,006,780,600</w:t>
      </w:r>
      <w:r w:rsidRPr="00AF68E7">
        <w:rPr>
          <w:rFonts w:ascii="Garamond" w:hAnsi="Garamond" w:cs="Calibri"/>
          <w:sz w:val="24"/>
          <w:szCs w:val="24"/>
        </w:rPr>
        <w:t xml:space="preserve"> </w:t>
      </w:r>
      <w:r w:rsidRPr="00AF68E7">
        <w:rPr>
          <w:rFonts w:ascii="Garamond" w:hAnsi="Garamond" w:cs="Calibri"/>
          <w:b/>
          <w:bCs/>
          <w:sz w:val="24"/>
          <w:szCs w:val="24"/>
        </w:rPr>
        <w:t>lekë</w:t>
      </w:r>
      <w:r w:rsidRPr="00AF68E7">
        <w:rPr>
          <w:rFonts w:ascii="Garamond" w:hAnsi="Garamond" w:cs="Calibri"/>
          <w:sz w:val="24"/>
          <w:szCs w:val="24"/>
        </w:rPr>
        <w:t xml:space="preserve">. </w:t>
      </w:r>
    </w:p>
    <w:p w14:paraId="2470F9ED"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Funksionet e transferuara te bashkitë në vitin 2016, financohen nëpërmjet transfertave të pakushtëzuara sektoriale me kolona të veçanta në tabelën nr.3 pjesë përbërëse e ligjit vjetor të buxhetit të vitit 2024. Fondet për arsimin parashkollor në këtë buxhet janë shpërndarë sipas një formule e cila mbështetet kryesisht në numrin e fëmijëve me moshë 3-6 vjeç. </w:t>
      </w:r>
    </w:p>
    <w:p w14:paraId="1D30AD07"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2019"/>
        <w:gridCol w:w="1842"/>
      </w:tblGrid>
      <w:tr w:rsidR="00AF68E7" w:rsidRPr="00AF68E7" w14:paraId="562843CB" w14:textId="77777777" w:rsidTr="008F5E16">
        <w:trPr>
          <w:trHeight w:val="418"/>
          <w:jc w:val="center"/>
        </w:trPr>
        <w:tc>
          <w:tcPr>
            <w:tcW w:w="5949" w:type="dxa"/>
            <w:shd w:val="clear" w:color="000000" w:fill="003366"/>
            <w:noWrap/>
            <w:vAlign w:val="center"/>
            <w:hideMark/>
          </w:tcPr>
          <w:p w14:paraId="6F6A944C" w14:textId="1975DE69" w:rsidR="00A10E31" w:rsidRPr="00AF68E7" w:rsidRDefault="00A10E31" w:rsidP="008F5E16">
            <w:pPr>
              <w:spacing w:after="0" w:line="240" w:lineRule="auto"/>
              <w:rPr>
                <w:rFonts w:ascii="Garamond" w:hAnsi="Garamond"/>
                <w:sz w:val="18"/>
              </w:rPr>
            </w:pPr>
            <w:r w:rsidRPr="00AF68E7">
              <w:rPr>
                <w:rFonts w:ascii="Garamond" w:hAnsi="Garamond" w:cs="Calibri"/>
                <w:b/>
                <w:bCs/>
                <w:sz w:val="18"/>
              </w:rPr>
              <w:t xml:space="preserve">Ndarja e </w:t>
            </w:r>
            <w:r w:rsidR="00A96A78" w:rsidRPr="00AF68E7">
              <w:rPr>
                <w:rFonts w:ascii="Garamond" w:hAnsi="Garamond" w:cs="Calibri"/>
                <w:b/>
                <w:bCs/>
                <w:sz w:val="18"/>
              </w:rPr>
              <w:t xml:space="preserve">transfertës së pakushtëzuar </w:t>
            </w:r>
            <w:r w:rsidRPr="00AF68E7">
              <w:rPr>
                <w:rFonts w:ascii="Garamond" w:hAnsi="Garamond" w:cs="Calibri"/>
                <w:b/>
                <w:bCs/>
                <w:sz w:val="18"/>
              </w:rPr>
              <w:t xml:space="preserve">të përgjithshme ndërmjet dy niveleve të </w:t>
            </w:r>
            <w:r w:rsidR="00A96A78" w:rsidRPr="00AF68E7">
              <w:rPr>
                <w:rFonts w:ascii="Garamond" w:hAnsi="Garamond" w:cs="Calibri"/>
                <w:b/>
                <w:bCs/>
                <w:sz w:val="18"/>
              </w:rPr>
              <w:t>q</w:t>
            </w:r>
            <w:r w:rsidRPr="00AF68E7">
              <w:rPr>
                <w:rFonts w:ascii="Garamond" w:hAnsi="Garamond" w:cs="Calibri"/>
                <w:b/>
                <w:bCs/>
                <w:sz w:val="18"/>
              </w:rPr>
              <w:t>everisjes</w:t>
            </w:r>
          </w:p>
        </w:tc>
        <w:tc>
          <w:tcPr>
            <w:tcW w:w="2019" w:type="dxa"/>
            <w:shd w:val="clear" w:color="000000" w:fill="003366"/>
            <w:vAlign w:val="center"/>
            <w:hideMark/>
          </w:tcPr>
          <w:p w14:paraId="66C80EA2"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Në përqindje</w:t>
            </w:r>
          </w:p>
        </w:tc>
        <w:tc>
          <w:tcPr>
            <w:tcW w:w="1842" w:type="dxa"/>
            <w:shd w:val="clear" w:color="000000" w:fill="003366"/>
            <w:noWrap/>
            <w:vAlign w:val="center"/>
            <w:hideMark/>
          </w:tcPr>
          <w:p w14:paraId="23E653C4"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Vlera në lekë</w:t>
            </w:r>
          </w:p>
        </w:tc>
      </w:tr>
      <w:tr w:rsidR="00AF68E7" w:rsidRPr="00AF68E7" w14:paraId="01F1FA92" w14:textId="77777777" w:rsidTr="008F5E16">
        <w:trPr>
          <w:trHeight w:val="256"/>
          <w:jc w:val="center"/>
        </w:trPr>
        <w:tc>
          <w:tcPr>
            <w:tcW w:w="5949" w:type="dxa"/>
            <w:shd w:val="clear" w:color="auto" w:fill="auto"/>
            <w:noWrap/>
            <w:vAlign w:val="bottom"/>
            <w:hideMark/>
          </w:tcPr>
          <w:p w14:paraId="61BDA86C" w14:textId="141D8910" w:rsidR="00A10E31" w:rsidRPr="00AF68E7" w:rsidRDefault="00A10E31" w:rsidP="008F5E16">
            <w:pPr>
              <w:spacing w:after="0" w:line="240" w:lineRule="auto"/>
              <w:rPr>
                <w:rFonts w:ascii="Garamond" w:hAnsi="Garamond"/>
                <w:sz w:val="18"/>
              </w:rPr>
            </w:pPr>
            <w:r w:rsidRPr="00AF68E7">
              <w:rPr>
                <w:rFonts w:ascii="Garamond" w:hAnsi="Garamond" w:cs="Calibri"/>
                <w:b/>
                <w:bCs/>
                <w:sz w:val="18"/>
              </w:rPr>
              <w:t xml:space="preserve">Transferta e </w:t>
            </w:r>
            <w:r w:rsidR="00A96A78" w:rsidRPr="00AF68E7">
              <w:rPr>
                <w:rFonts w:ascii="Garamond" w:hAnsi="Garamond" w:cs="Calibri"/>
                <w:b/>
                <w:bCs/>
                <w:sz w:val="18"/>
              </w:rPr>
              <w:t>pakushtëzuar për bashkitë</w:t>
            </w:r>
          </w:p>
        </w:tc>
        <w:tc>
          <w:tcPr>
            <w:tcW w:w="2019" w:type="dxa"/>
            <w:shd w:val="clear" w:color="auto" w:fill="auto"/>
            <w:noWrap/>
            <w:vAlign w:val="bottom"/>
            <w:hideMark/>
          </w:tcPr>
          <w:p w14:paraId="43F323BB"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96.8%</w:t>
            </w:r>
          </w:p>
        </w:tc>
        <w:tc>
          <w:tcPr>
            <w:tcW w:w="1842" w:type="dxa"/>
            <w:shd w:val="clear" w:color="auto" w:fill="auto"/>
            <w:noWrap/>
            <w:vAlign w:val="bottom"/>
            <w:hideMark/>
          </w:tcPr>
          <w:p w14:paraId="61AE975F" w14:textId="77777777" w:rsidR="00A10E31" w:rsidRPr="00AF68E7" w:rsidRDefault="00A10E31" w:rsidP="008F5E16">
            <w:pPr>
              <w:spacing w:after="0" w:line="240" w:lineRule="auto"/>
              <w:jc w:val="right"/>
              <w:rPr>
                <w:rFonts w:ascii="Garamond" w:hAnsi="Garamond" w:cs="Calibri"/>
                <w:b/>
                <w:bCs/>
                <w:sz w:val="18"/>
                <w:szCs w:val="26"/>
              </w:rPr>
            </w:pPr>
            <w:r w:rsidRPr="00AF68E7">
              <w:rPr>
                <w:rFonts w:ascii="Garamond" w:hAnsi="Garamond"/>
                <w:b/>
                <w:sz w:val="18"/>
              </w:rPr>
              <w:t>22,006,780,600</w:t>
            </w:r>
          </w:p>
        </w:tc>
      </w:tr>
      <w:tr w:rsidR="00AF68E7" w:rsidRPr="00AF68E7" w14:paraId="09EF81DD" w14:textId="77777777" w:rsidTr="008F5E16">
        <w:trPr>
          <w:trHeight w:val="133"/>
          <w:jc w:val="center"/>
        </w:trPr>
        <w:tc>
          <w:tcPr>
            <w:tcW w:w="5949" w:type="dxa"/>
            <w:shd w:val="clear" w:color="auto" w:fill="auto"/>
            <w:noWrap/>
            <w:vAlign w:val="bottom"/>
            <w:hideMark/>
          </w:tcPr>
          <w:p w14:paraId="3B266B76" w14:textId="7DFB8A6A" w:rsidR="00A10E31" w:rsidRPr="00AF68E7" w:rsidRDefault="00A10E31" w:rsidP="008F5E16">
            <w:pPr>
              <w:spacing w:after="0" w:line="240" w:lineRule="auto"/>
              <w:rPr>
                <w:rFonts w:ascii="Garamond" w:hAnsi="Garamond"/>
                <w:sz w:val="18"/>
              </w:rPr>
            </w:pPr>
            <w:r w:rsidRPr="00AF68E7">
              <w:rPr>
                <w:rFonts w:ascii="Garamond" w:hAnsi="Garamond" w:cs="Calibri"/>
                <w:b/>
                <w:bCs/>
                <w:sz w:val="18"/>
              </w:rPr>
              <w:t xml:space="preserve">Transferta e </w:t>
            </w:r>
            <w:r w:rsidR="00A96A78" w:rsidRPr="00AF68E7">
              <w:rPr>
                <w:rFonts w:ascii="Garamond" w:hAnsi="Garamond" w:cs="Calibri"/>
                <w:b/>
                <w:bCs/>
                <w:sz w:val="18"/>
              </w:rPr>
              <w:t>pakushtëzuar për qarqet</w:t>
            </w:r>
          </w:p>
        </w:tc>
        <w:tc>
          <w:tcPr>
            <w:tcW w:w="2019" w:type="dxa"/>
            <w:shd w:val="clear" w:color="auto" w:fill="auto"/>
            <w:noWrap/>
            <w:vAlign w:val="bottom"/>
            <w:hideMark/>
          </w:tcPr>
          <w:p w14:paraId="4BF55F17"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3.2%</w:t>
            </w:r>
          </w:p>
        </w:tc>
        <w:tc>
          <w:tcPr>
            <w:tcW w:w="1842" w:type="dxa"/>
            <w:shd w:val="clear" w:color="auto" w:fill="auto"/>
            <w:noWrap/>
            <w:vAlign w:val="bottom"/>
            <w:hideMark/>
          </w:tcPr>
          <w:p w14:paraId="1F4DE24E" w14:textId="77777777" w:rsidR="00A10E31" w:rsidRPr="00AF68E7" w:rsidRDefault="00A10E31" w:rsidP="008F5E16">
            <w:pPr>
              <w:spacing w:after="0" w:line="240" w:lineRule="auto"/>
              <w:jc w:val="right"/>
              <w:rPr>
                <w:rFonts w:ascii="Garamond" w:hAnsi="Garamond"/>
                <w:b/>
                <w:bCs/>
                <w:sz w:val="18"/>
              </w:rPr>
            </w:pPr>
            <w:r w:rsidRPr="00AF68E7">
              <w:rPr>
                <w:rFonts w:ascii="Garamond" w:hAnsi="Garamond"/>
                <w:b/>
                <w:bCs/>
                <w:sz w:val="18"/>
              </w:rPr>
              <w:t>720,000,000</w:t>
            </w:r>
          </w:p>
        </w:tc>
      </w:tr>
    </w:tbl>
    <w:p w14:paraId="44559F40"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4. Koeficienti i përshtatjes së të dhënave të popullsisë</w:t>
      </w:r>
    </w:p>
    <w:p w14:paraId="23CB3B49"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lastRenderedPageBreak/>
        <w:t xml:space="preserve">Popullsia është një tregues i lidhur ngushtë me shpenzimet dhe nevojat për shërbime. Për rrjedhojë popullsia do të vazhdojë të mbetet kriteri kryesor për ndarjen e transfertës së pakushtëzuar ndërmjet njësive të vetëqeverisjes vendore. </w:t>
      </w:r>
    </w:p>
    <w:p w14:paraId="46AE1B9D"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9521" w:type="dxa"/>
        <w:tblInd w:w="108" w:type="dxa"/>
        <w:tblLook w:val="04A0" w:firstRow="1" w:lastRow="0" w:firstColumn="1" w:lastColumn="0" w:noHBand="0" w:noVBand="1"/>
      </w:tblPr>
      <w:tblGrid>
        <w:gridCol w:w="6663"/>
        <w:gridCol w:w="1323"/>
        <w:gridCol w:w="1535"/>
      </w:tblGrid>
      <w:tr w:rsidR="00AF68E7" w:rsidRPr="00AF68E7" w14:paraId="1FB72951" w14:textId="77777777" w:rsidTr="008F5E16">
        <w:trPr>
          <w:trHeight w:val="415"/>
        </w:trPr>
        <w:tc>
          <w:tcPr>
            <w:tcW w:w="6663" w:type="dxa"/>
            <w:tcBorders>
              <w:top w:val="single" w:sz="8" w:space="0" w:color="auto"/>
              <w:left w:val="single" w:sz="8" w:space="0" w:color="auto"/>
              <w:bottom w:val="nil"/>
              <w:right w:val="single" w:sz="8" w:space="0" w:color="000000"/>
            </w:tcBorders>
            <w:shd w:val="clear" w:color="000000" w:fill="003366"/>
            <w:noWrap/>
            <w:vAlign w:val="center"/>
            <w:hideMark/>
          </w:tcPr>
          <w:p w14:paraId="20662370" w14:textId="77777777" w:rsidR="00A10E31" w:rsidRPr="00AF68E7" w:rsidRDefault="00A10E31" w:rsidP="008F5E16">
            <w:pPr>
              <w:spacing w:after="0" w:line="240" w:lineRule="auto"/>
              <w:rPr>
                <w:rFonts w:ascii="Garamond" w:hAnsi="Garamond"/>
                <w:sz w:val="20"/>
              </w:rPr>
            </w:pPr>
            <w:r w:rsidRPr="00AF68E7">
              <w:rPr>
                <w:rFonts w:ascii="Garamond" w:hAnsi="Garamond" w:cs="Calibri"/>
                <w:b/>
                <w:bCs/>
                <w:sz w:val="20"/>
              </w:rPr>
              <w:t>Koeficienti i përshtatjes së të dhënave të popullsisë</w:t>
            </w:r>
          </w:p>
        </w:tc>
        <w:tc>
          <w:tcPr>
            <w:tcW w:w="1323" w:type="dxa"/>
            <w:tcBorders>
              <w:top w:val="single" w:sz="8" w:space="0" w:color="auto"/>
              <w:left w:val="nil"/>
              <w:bottom w:val="nil"/>
              <w:right w:val="nil"/>
            </w:tcBorders>
            <w:shd w:val="clear" w:color="000000" w:fill="003366"/>
            <w:noWrap/>
            <w:vAlign w:val="center"/>
            <w:hideMark/>
          </w:tcPr>
          <w:p w14:paraId="096A4B85" w14:textId="77777777" w:rsidR="00A10E31" w:rsidRPr="00AF68E7" w:rsidRDefault="00A10E31" w:rsidP="008F5E16">
            <w:pPr>
              <w:spacing w:after="0" w:line="240" w:lineRule="auto"/>
              <w:rPr>
                <w:rFonts w:ascii="Garamond" w:hAnsi="Garamond"/>
                <w:b/>
                <w:bCs/>
                <w:sz w:val="20"/>
              </w:rPr>
            </w:pPr>
          </w:p>
        </w:tc>
        <w:tc>
          <w:tcPr>
            <w:tcW w:w="1535" w:type="dxa"/>
            <w:tcBorders>
              <w:top w:val="single" w:sz="8" w:space="0" w:color="auto"/>
              <w:left w:val="single" w:sz="8" w:space="0" w:color="auto"/>
              <w:bottom w:val="nil"/>
              <w:right w:val="single" w:sz="8" w:space="0" w:color="auto"/>
            </w:tcBorders>
            <w:shd w:val="clear" w:color="000000" w:fill="003366"/>
            <w:noWrap/>
            <w:vAlign w:val="center"/>
            <w:hideMark/>
          </w:tcPr>
          <w:p w14:paraId="4DDFD9E6"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30%</w:t>
            </w:r>
          </w:p>
        </w:tc>
      </w:tr>
      <w:tr w:rsidR="00AF68E7" w:rsidRPr="00AF68E7" w14:paraId="6C9F1B7A" w14:textId="77777777" w:rsidTr="008F5E16">
        <w:trPr>
          <w:trHeight w:val="70"/>
        </w:trPr>
        <w:tc>
          <w:tcPr>
            <w:tcW w:w="7986" w:type="dxa"/>
            <w:gridSpan w:val="2"/>
            <w:tcBorders>
              <w:top w:val="nil"/>
              <w:left w:val="single" w:sz="8" w:space="0" w:color="auto"/>
              <w:bottom w:val="single" w:sz="8" w:space="0" w:color="auto"/>
              <w:right w:val="nil"/>
            </w:tcBorders>
            <w:shd w:val="clear" w:color="auto" w:fill="auto"/>
            <w:noWrap/>
            <w:vAlign w:val="center"/>
            <w:hideMark/>
          </w:tcPr>
          <w:p w14:paraId="50B8DD52" w14:textId="4B94D65A" w:rsidR="00A10E31" w:rsidRPr="00AF68E7" w:rsidRDefault="00A10E31" w:rsidP="008F5E16">
            <w:pPr>
              <w:spacing w:after="0" w:line="240" w:lineRule="auto"/>
              <w:rPr>
                <w:rFonts w:ascii="Garamond" w:hAnsi="Garamond"/>
                <w:sz w:val="20"/>
              </w:rPr>
            </w:pPr>
            <w:r w:rsidRPr="00AF68E7">
              <w:rPr>
                <w:rFonts w:ascii="Garamond" w:hAnsi="Garamond" w:cs="Calibri"/>
                <w:sz w:val="20"/>
              </w:rPr>
              <w:t xml:space="preserve">Banorë rezidentë efektivë = </w:t>
            </w:r>
            <w:r w:rsidRPr="00AF68E7">
              <w:rPr>
                <w:rFonts w:ascii="Garamond" w:hAnsi="Garamond"/>
                <w:sz w:val="20"/>
              </w:rPr>
              <w:t>[</w:t>
            </w:r>
            <w:r w:rsidR="003427DF" w:rsidRPr="00AF68E7">
              <w:rPr>
                <w:rFonts w:ascii="Garamond" w:hAnsi="Garamond"/>
                <w:sz w:val="20"/>
              </w:rPr>
              <w:t xml:space="preserve">Census </w:t>
            </w:r>
            <w:r w:rsidRPr="00AF68E7">
              <w:rPr>
                <w:rFonts w:ascii="Garamond" w:hAnsi="Garamond"/>
                <w:sz w:val="20"/>
              </w:rPr>
              <w:t>+ (Regjistri i gjendjes civile – Census)*30%]</w:t>
            </w:r>
          </w:p>
        </w:tc>
        <w:tc>
          <w:tcPr>
            <w:tcW w:w="1535" w:type="dxa"/>
            <w:tcBorders>
              <w:top w:val="nil"/>
              <w:left w:val="single" w:sz="8" w:space="0" w:color="auto"/>
              <w:bottom w:val="single" w:sz="8" w:space="0" w:color="auto"/>
              <w:right w:val="single" w:sz="8" w:space="0" w:color="auto"/>
            </w:tcBorders>
            <w:shd w:val="clear" w:color="auto" w:fill="auto"/>
            <w:noWrap/>
            <w:vAlign w:val="center"/>
            <w:hideMark/>
          </w:tcPr>
          <w:p w14:paraId="5F0F64E9" w14:textId="77777777" w:rsidR="00A10E31" w:rsidRPr="00AF68E7" w:rsidRDefault="00A10E31" w:rsidP="008F5E16">
            <w:pPr>
              <w:spacing w:after="0" w:line="240" w:lineRule="auto"/>
              <w:jc w:val="center"/>
              <w:rPr>
                <w:rFonts w:ascii="Garamond" w:hAnsi="Garamond"/>
                <w:b/>
                <w:sz w:val="20"/>
              </w:rPr>
            </w:pPr>
            <w:r w:rsidRPr="00AF68E7">
              <w:rPr>
                <w:rFonts w:ascii="Garamond" w:hAnsi="Garamond"/>
                <w:b/>
                <w:sz w:val="20"/>
              </w:rPr>
              <w:t>3,335,940</w:t>
            </w:r>
          </w:p>
        </w:tc>
      </w:tr>
    </w:tbl>
    <w:p w14:paraId="2EEE198C" w14:textId="77777777" w:rsidR="00A10E31" w:rsidRPr="00AF68E7" w:rsidRDefault="00A10E31" w:rsidP="00A10E31">
      <w:pPr>
        <w:tabs>
          <w:tab w:val="left" w:pos="6663"/>
          <w:tab w:val="left" w:pos="7986"/>
        </w:tabs>
        <w:autoSpaceDE w:val="0"/>
        <w:autoSpaceDN w:val="0"/>
        <w:adjustRightInd w:val="0"/>
        <w:spacing w:after="0" w:line="240" w:lineRule="auto"/>
        <w:ind w:firstLine="284"/>
        <w:rPr>
          <w:rFonts w:ascii="Garamond" w:hAnsi="Garamond" w:cs="Calibri"/>
          <w:sz w:val="24"/>
          <w:szCs w:val="24"/>
        </w:rPr>
      </w:pPr>
    </w:p>
    <w:p w14:paraId="7F56DE02" w14:textId="432DD97C" w:rsidR="00A10E31" w:rsidRPr="00AF68E7" w:rsidRDefault="00A10E31" w:rsidP="00A10E31">
      <w:pPr>
        <w:tabs>
          <w:tab w:val="left" w:pos="6663"/>
          <w:tab w:val="left" w:pos="7986"/>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Të dhënat për popullsinë që përdoren në aplikimin e formulës bazohen kryesisht në të dhënat e Censusit të vitit 2011. Këtyre të dhënave u shtohet 30% e diferencës midis të dhënave të Censusit dhe Gjendjes Civile (të vitit 2023) për secilën njësi të vetëqeverisjes vendore. Kështu, nëse një njësi e vetëqeverisjes vendore sipas Census</w:t>
      </w:r>
      <w:r w:rsidR="003427DF" w:rsidRPr="00AF68E7">
        <w:rPr>
          <w:rFonts w:ascii="Garamond" w:hAnsi="Garamond" w:cs="Calibri"/>
          <w:sz w:val="24"/>
          <w:szCs w:val="24"/>
        </w:rPr>
        <w:t>-</w:t>
      </w:r>
      <w:r w:rsidRPr="00AF68E7">
        <w:rPr>
          <w:rFonts w:ascii="Garamond" w:hAnsi="Garamond" w:cs="Calibri"/>
          <w:sz w:val="24"/>
          <w:szCs w:val="24"/>
        </w:rPr>
        <w:t>it të vitit 2011 ka 30,000 banorë, ndërsa sipas Regjistrit të Gjendjes Civile rezulton të ketë 45,000 banorë, atëherë, numri i popullsisë së përdorur për alokimin e fondeve për këtë bashki do të jetë 30,000 + [(45,000-30,000)*30%] = 34,500 banorë të konsideruar rezidentë efektivë në atë njësi të vetëqeverisjes vendore. Në këtë mënyrë, popullsia rezidente rezulton rreth 3.3 milion</w:t>
      </w:r>
      <w:r w:rsidR="00BC35E6" w:rsidRPr="00AF68E7">
        <w:rPr>
          <w:rFonts w:ascii="Garamond" w:hAnsi="Garamond" w:cs="Calibri"/>
          <w:sz w:val="24"/>
          <w:szCs w:val="24"/>
        </w:rPr>
        <w:t>ë</w:t>
      </w:r>
      <w:r w:rsidRPr="00AF68E7">
        <w:rPr>
          <w:rFonts w:ascii="Garamond" w:hAnsi="Garamond" w:cs="Calibri"/>
          <w:sz w:val="24"/>
          <w:szCs w:val="24"/>
        </w:rPr>
        <w:t xml:space="preserve"> banorë, nga 2.8 milion</w:t>
      </w:r>
      <w:r w:rsidR="00BC35E6" w:rsidRPr="00AF68E7">
        <w:rPr>
          <w:rFonts w:ascii="Garamond" w:hAnsi="Garamond" w:cs="Calibri"/>
          <w:sz w:val="24"/>
          <w:szCs w:val="24"/>
        </w:rPr>
        <w:t>ë</w:t>
      </w:r>
      <w:r w:rsidRPr="00AF68E7">
        <w:rPr>
          <w:rFonts w:ascii="Garamond" w:hAnsi="Garamond" w:cs="Calibri"/>
          <w:sz w:val="24"/>
          <w:szCs w:val="24"/>
        </w:rPr>
        <w:t xml:space="preserve"> që raportohet nga Censusi dhe 4.6 milion</w:t>
      </w:r>
      <w:r w:rsidR="00BC35E6" w:rsidRPr="00AF68E7">
        <w:rPr>
          <w:rFonts w:ascii="Garamond" w:hAnsi="Garamond" w:cs="Calibri"/>
          <w:sz w:val="24"/>
          <w:szCs w:val="24"/>
        </w:rPr>
        <w:t>ë</w:t>
      </w:r>
      <w:r w:rsidRPr="00AF68E7">
        <w:rPr>
          <w:rFonts w:ascii="Garamond" w:hAnsi="Garamond" w:cs="Calibri"/>
          <w:sz w:val="24"/>
          <w:szCs w:val="24"/>
        </w:rPr>
        <w:t xml:space="preserve"> që raportohet nga Regjistri i Gjendjes Civile. Vlerësohet se një kompromis midis dy burimeve të të dhënave është i nevojshëm dhe rregullimi me 30% të diferencës midis të dhënave të Gjendjes Civile dhe Censusit amortizon ndryshimet në transfertë që do të pësonte një njësi nga kalimi nga një formulë në tjetrën. </w:t>
      </w:r>
    </w:p>
    <w:p w14:paraId="428FDDE0"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5. Shpërndarja e transfertës së pakushtëzuar të përgjithshme për Bashkitë </w:t>
      </w:r>
    </w:p>
    <w:p w14:paraId="243FAAA0"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Për vitin 2024, transferta e pakushtëzuar e cila ndahet sipas formulës për 61 bashkitë është 22,006,780,600 lekë dhe do të ndahet sipas kritereve të mëposhtme. Kriteret e shpërndarjes së fondeve në formulë kërkojnë të identifikojnë nevojat reale të shpenzimeve të njësive të ndryshme të vetëqeverisjes vendore mbi bazën e popullsisë, dendësisë së popullsisë dhe numrit të fëmijëve në kopshte dhe nxënësve në shkollat publike 9-vjeçare dhe të mesme në territorin e një bashkie. </w:t>
      </w:r>
    </w:p>
    <w:p w14:paraId="39818435" w14:textId="3B5D9BFF"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Në formulë, 80% e transfertës së përgjithshme për bashkitë alokohet mbi bazën e popullsisë relative. Në vijim të rregullimit të numrit të popullsisë së Censusit duke i shtuar atij edhe 30% të diferencës midis të dhënave të Gjendjes Civile dhe të dhënave të Censusit, çdo njësi e vetëqeverisjes vendore merr një transfertë të pakushtëzuar prej 5,278 lekë, për çdo banor rezident në njësinë e vetëqeverisjes vendore.</w:t>
      </w:r>
      <w:r w:rsidR="003E6915" w:rsidRPr="00AF68E7">
        <w:rPr>
          <w:rFonts w:ascii="Garamond" w:hAnsi="Garamond" w:cs="Calibri"/>
          <w:sz w:val="24"/>
          <w:szCs w:val="24"/>
        </w:rPr>
        <w:t xml:space="preserve"> </w:t>
      </w:r>
    </w:p>
    <w:p w14:paraId="38B9B50E" w14:textId="77777777" w:rsidR="00A10E31" w:rsidRPr="00AF68E7" w:rsidRDefault="00A10E31" w:rsidP="00A10E31">
      <w:pPr>
        <w:tabs>
          <w:tab w:val="left" w:pos="7897"/>
          <w:tab w:val="left" w:pos="9835"/>
        </w:tabs>
        <w:autoSpaceDE w:val="0"/>
        <w:autoSpaceDN w:val="0"/>
        <w:adjustRightInd w:val="0"/>
        <w:spacing w:after="0" w:line="240" w:lineRule="auto"/>
        <w:ind w:firstLine="284"/>
        <w:rPr>
          <w:rFonts w:ascii="Garamond" w:hAnsi="Garamond" w:cs="Calibri"/>
          <w:sz w:val="24"/>
          <w:szCs w:val="24"/>
        </w:rPr>
      </w:pPr>
    </w:p>
    <w:tbl>
      <w:tblPr>
        <w:tblW w:w="9346" w:type="dxa"/>
        <w:jc w:val="center"/>
        <w:tblLook w:val="04A0" w:firstRow="1" w:lastRow="0" w:firstColumn="1" w:lastColumn="0" w:noHBand="0" w:noVBand="1"/>
      </w:tblPr>
      <w:tblGrid>
        <w:gridCol w:w="7897"/>
        <w:gridCol w:w="1449"/>
      </w:tblGrid>
      <w:tr w:rsidR="00AF68E7" w:rsidRPr="00AF68E7" w14:paraId="75EEBBE5" w14:textId="77777777" w:rsidTr="008F5E16">
        <w:trPr>
          <w:trHeight w:val="437"/>
          <w:jc w:val="center"/>
        </w:trPr>
        <w:tc>
          <w:tcPr>
            <w:tcW w:w="7897" w:type="dxa"/>
            <w:tcBorders>
              <w:top w:val="single" w:sz="8" w:space="0" w:color="auto"/>
              <w:left w:val="single" w:sz="8" w:space="0" w:color="auto"/>
              <w:bottom w:val="single" w:sz="8" w:space="0" w:color="auto"/>
              <w:right w:val="nil"/>
            </w:tcBorders>
            <w:shd w:val="clear" w:color="000000" w:fill="003366"/>
            <w:noWrap/>
            <w:vAlign w:val="center"/>
            <w:hideMark/>
          </w:tcPr>
          <w:p w14:paraId="47639EB8" w14:textId="77777777" w:rsidR="00A10E31" w:rsidRPr="00AF68E7" w:rsidRDefault="00A10E31" w:rsidP="008F5E16">
            <w:pPr>
              <w:spacing w:after="0" w:line="240" w:lineRule="auto"/>
              <w:rPr>
                <w:rFonts w:ascii="Garamond" w:hAnsi="Garamond"/>
                <w:b/>
                <w:bCs/>
                <w:sz w:val="20"/>
              </w:rPr>
            </w:pPr>
            <w:r w:rsidRPr="00AF68E7">
              <w:rPr>
                <w:rFonts w:ascii="Garamond" w:hAnsi="Garamond"/>
                <w:b/>
                <w:bCs/>
                <w:sz w:val="20"/>
              </w:rPr>
              <w:t>Përbërja e transfertës së pakushtëzuar të përgjithshme për bashkitë</w:t>
            </w:r>
          </w:p>
        </w:tc>
        <w:tc>
          <w:tcPr>
            <w:tcW w:w="1449" w:type="dxa"/>
            <w:tcBorders>
              <w:top w:val="single" w:sz="8" w:space="0" w:color="auto"/>
              <w:left w:val="nil"/>
              <w:bottom w:val="single" w:sz="8" w:space="0" w:color="auto"/>
              <w:right w:val="nil"/>
            </w:tcBorders>
            <w:shd w:val="clear" w:color="000000" w:fill="003366"/>
            <w:noWrap/>
            <w:vAlign w:val="center"/>
            <w:hideMark/>
          </w:tcPr>
          <w:p w14:paraId="53CCE15E" w14:textId="31B6F5BD" w:rsidR="00A10E31" w:rsidRPr="00AF68E7" w:rsidRDefault="003E6915" w:rsidP="008F5E16">
            <w:pPr>
              <w:spacing w:after="0" w:line="240" w:lineRule="auto"/>
              <w:rPr>
                <w:rFonts w:ascii="Garamond" w:hAnsi="Garamond"/>
                <w:b/>
                <w:bCs/>
                <w:sz w:val="20"/>
              </w:rPr>
            </w:pPr>
            <w:r w:rsidRPr="00AF68E7">
              <w:rPr>
                <w:rFonts w:ascii="Garamond" w:hAnsi="Garamond"/>
                <w:b/>
                <w:sz w:val="20"/>
              </w:rPr>
              <w:t xml:space="preserve"> </w:t>
            </w:r>
            <w:r w:rsidR="00A10E31" w:rsidRPr="00AF68E7">
              <w:rPr>
                <w:rFonts w:ascii="Garamond" w:hAnsi="Garamond"/>
                <w:b/>
                <w:sz w:val="20"/>
              </w:rPr>
              <w:t>22,006,780,600</w:t>
            </w:r>
          </w:p>
        </w:tc>
      </w:tr>
      <w:tr w:rsidR="00AF68E7" w:rsidRPr="00AF68E7" w14:paraId="1BD87CC4" w14:textId="77777777" w:rsidTr="008F5E16">
        <w:trPr>
          <w:trHeight w:val="49"/>
          <w:jc w:val="center"/>
        </w:trPr>
        <w:tc>
          <w:tcPr>
            <w:tcW w:w="7897" w:type="dxa"/>
            <w:tcBorders>
              <w:top w:val="single" w:sz="8" w:space="0" w:color="auto"/>
              <w:left w:val="single" w:sz="8" w:space="0" w:color="auto"/>
              <w:bottom w:val="single" w:sz="4" w:space="0" w:color="auto"/>
              <w:right w:val="nil"/>
            </w:tcBorders>
            <w:shd w:val="clear" w:color="000000" w:fill="FFCC99"/>
            <w:vAlign w:val="center"/>
            <w:hideMark/>
          </w:tcPr>
          <w:p w14:paraId="62AB3DD8" w14:textId="77777777" w:rsidR="00A10E31" w:rsidRPr="00AF68E7" w:rsidRDefault="00A10E31" w:rsidP="008F5E16">
            <w:pPr>
              <w:spacing w:after="0" w:line="240" w:lineRule="auto"/>
              <w:rPr>
                <w:rFonts w:ascii="Garamond" w:hAnsi="Garamond"/>
                <w:sz w:val="20"/>
              </w:rPr>
            </w:pPr>
            <w:r w:rsidRPr="00AF68E7">
              <w:rPr>
                <w:rFonts w:ascii="Garamond" w:hAnsi="Garamond" w:cs="Calibri"/>
                <w:b/>
                <w:bCs/>
                <w:sz w:val="20"/>
              </w:rPr>
              <w:t>Komponenti I: Ndarja sipas popullsisë (në përqindje)</w:t>
            </w:r>
          </w:p>
        </w:tc>
        <w:tc>
          <w:tcPr>
            <w:tcW w:w="1449" w:type="dxa"/>
            <w:tcBorders>
              <w:top w:val="single" w:sz="8" w:space="0" w:color="auto"/>
              <w:left w:val="nil"/>
              <w:bottom w:val="single" w:sz="4" w:space="0" w:color="auto"/>
              <w:right w:val="single" w:sz="8" w:space="0" w:color="auto"/>
            </w:tcBorders>
            <w:shd w:val="clear" w:color="000000" w:fill="0066CC"/>
            <w:vAlign w:val="center"/>
            <w:hideMark/>
          </w:tcPr>
          <w:p w14:paraId="5E7078D5"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80%</w:t>
            </w:r>
          </w:p>
        </w:tc>
      </w:tr>
      <w:tr w:rsidR="00AF68E7" w:rsidRPr="00AF68E7" w14:paraId="4BE2B30F"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B372891"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që shpërndahet sipas numrit të banorëve rezidentë efektivë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6E1C39CF" w14:textId="77777777" w:rsidR="00A10E31" w:rsidRPr="00AF68E7" w:rsidRDefault="00A10E31" w:rsidP="008F5E16">
            <w:pPr>
              <w:spacing w:after="0" w:line="240" w:lineRule="auto"/>
              <w:jc w:val="right"/>
              <w:rPr>
                <w:rFonts w:ascii="Garamond" w:hAnsi="Garamond"/>
                <w:b/>
                <w:sz w:val="20"/>
              </w:rPr>
            </w:pPr>
            <w:r w:rsidRPr="00AF68E7">
              <w:rPr>
                <w:rFonts w:ascii="Garamond" w:hAnsi="Garamond"/>
                <w:b/>
                <w:sz w:val="20"/>
              </w:rPr>
              <w:t>17,605,424,480</w:t>
            </w:r>
          </w:p>
        </w:tc>
      </w:tr>
      <w:tr w:rsidR="00A10E31" w:rsidRPr="00AF68E7" w14:paraId="15300DA2" w14:textId="77777777" w:rsidTr="008F5E16">
        <w:trPr>
          <w:trHeight w:val="60"/>
          <w:jc w:val="center"/>
        </w:trPr>
        <w:tc>
          <w:tcPr>
            <w:tcW w:w="7897" w:type="dxa"/>
            <w:tcBorders>
              <w:top w:val="single" w:sz="4" w:space="0" w:color="auto"/>
              <w:left w:val="single" w:sz="8" w:space="0" w:color="auto"/>
              <w:bottom w:val="single" w:sz="4" w:space="0" w:color="auto"/>
              <w:right w:val="nil"/>
            </w:tcBorders>
            <w:shd w:val="clear" w:color="auto" w:fill="auto"/>
            <w:noWrap/>
            <w:vAlign w:val="bottom"/>
            <w:hideMark/>
          </w:tcPr>
          <w:p w14:paraId="52FC1FD6"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për frymë</w:t>
            </w:r>
          </w:p>
        </w:tc>
        <w:tc>
          <w:tcPr>
            <w:tcW w:w="1449" w:type="dxa"/>
            <w:tcBorders>
              <w:top w:val="single" w:sz="4" w:space="0" w:color="auto"/>
              <w:left w:val="nil"/>
              <w:bottom w:val="single" w:sz="4" w:space="0" w:color="auto"/>
              <w:right w:val="single" w:sz="8" w:space="0" w:color="auto"/>
            </w:tcBorders>
            <w:shd w:val="clear" w:color="auto" w:fill="auto"/>
            <w:noWrap/>
            <w:vAlign w:val="bottom"/>
            <w:hideMark/>
          </w:tcPr>
          <w:p w14:paraId="2D5E4955" w14:textId="77777777" w:rsidR="00A10E31" w:rsidRPr="00AF68E7" w:rsidRDefault="00A10E31" w:rsidP="008F5E16">
            <w:pPr>
              <w:spacing w:after="0" w:line="240" w:lineRule="auto"/>
              <w:jc w:val="right"/>
              <w:rPr>
                <w:rFonts w:ascii="Garamond" w:hAnsi="Garamond"/>
                <w:b/>
                <w:sz w:val="20"/>
              </w:rPr>
            </w:pPr>
            <w:r w:rsidRPr="00AF68E7">
              <w:rPr>
                <w:rFonts w:ascii="Garamond" w:hAnsi="Garamond"/>
                <w:b/>
                <w:sz w:val="20"/>
              </w:rPr>
              <w:t>5,278</w:t>
            </w:r>
          </w:p>
        </w:tc>
      </w:tr>
    </w:tbl>
    <w:p w14:paraId="6F87CBD4" w14:textId="77777777" w:rsidR="00A10E31" w:rsidRPr="00AF68E7" w:rsidRDefault="00A10E31" w:rsidP="00A10E31">
      <w:pPr>
        <w:tabs>
          <w:tab w:val="left" w:pos="7897"/>
          <w:tab w:val="left" w:pos="9835"/>
        </w:tabs>
        <w:autoSpaceDE w:val="0"/>
        <w:autoSpaceDN w:val="0"/>
        <w:adjustRightInd w:val="0"/>
        <w:spacing w:after="0" w:line="240" w:lineRule="auto"/>
        <w:ind w:firstLine="284"/>
        <w:rPr>
          <w:rFonts w:ascii="Garamond" w:hAnsi="Garamond" w:cs="Calibri"/>
          <w:sz w:val="24"/>
          <w:szCs w:val="24"/>
        </w:rPr>
      </w:pPr>
    </w:p>
    <w:p w14:paraId="47A364E6" w14:textId="763D85F7" w:rsidR="00A10E31" w:rsidRPr="00AF68E7" w:rsidRDefault="00A10E31" w:rsidP="00A10E31">
      <w:pPr>
        <w:tabs>
          <w:tab w:val="left" w:pos="7897"/>
          <w:tab w:val="left" w:pos="9835"/>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Dendësia e popullsisë është një kriter tjetër që përdoret për shpërndarjen e transfertës së pakushtëzuar për bashkitë. Dendësia e popullsisë më e ulët është në bashkitë që përbëhen kryesisht ose plotësisht nga zona rurale dhe/ose malore. Ka një korrelacion të fortë mes njësive të vetëqeverisjes vendore me dendësi të ulët dhe atyre sipërfaqja e të cilave është mbi 50% malore. Kështu koeficienti, </w:t>
      </w:r>
      <w:r w:rsidR="003E6915" w:rsidRPr="00AF68E7">
        <w:rPr>
          <w:rFonts w:ascii="Garamond" w:hAnsi="Garamond" w:cs="Calibri"/>
          <w:sz w:val="24"/>
          <w:szCs w:val="24"/>
        </w:rPr>
        <w:t>“</w:t>
      </w:r>
      <w:r w:rsidRPr="00AF68E7">
        <w:rPr>
          <w:rFonts w:ascii="Garamond" w:hAnsi="Garamond" w:cs="Calibri"/>
          <w:sz w:val="24"/>
          <w:szCs w:val="24"/>
        </w:rPr>
        <w:t>dendësi e ulët e popullsisë</w:t>
      </w:r>
      <w:r w:rsidR="003E6915" w:rsidRPr="00AF68E7">
        <w:rPr>
          <w:rFonts w:ascii="Garamond" w:hAnsi="Garamond" w:cs="Calibri"/>
          <w:sz w:val="24"/>
          <w:szCs w:val="24"/>
        </w:rPr>
        <w:t>”</w:t>
      </w:r>
      <w:r w:rsidRPr="00AF68E7">
        <w:rPr>
          <w:rFonts w:ascii="Garamond" w:hAnsi="Garamond" w:cs="Calibri"/>
          <w:sz w:val="24"/>
          <w:szCs w:val="24"/>
        </w:rPr>
        <w:t>, çon fonde shtesë në të njëjtin drejtim siç bënte formula e mëparshme e ndarjes së transfertës së pakushtëzuar, nëpërmjet përdorimit të koeficientëve shtesë për njësitë vendore malore dhe në vështirësi financiare.</w:t>
      </w:r>
    </w:p>
    <w:p w14:paraId="6262A026"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Në formulë 15 % e totalit të transfetës së pakushtëzuar të përgjithshme për bashkitë, ndahet mbi bazën e dendësisë së popullsisë, e cila ndahet në kufij sipas tabelës së mëposhtme. </w:t>
      </w:r>
    </w:p>
    <w:p w14:paraId="7CA6AE6A"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97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7"/>
        <w:gridCol w:w="889"/>
        <w:gridCol w:w="1198"/>
        <w:gridCol w:w="1111"/>
        <w:gridCol w:w="1244"/>
        <w:gridCol w:w="1332"/>
        <w:gridCol w:w="1335"/>
        <w:gridCol w:w="1688"/>
      </w:tblGrid>
      <w:tr w:rsidR="00AF68E7" w:rsidRPr="00AF68E7" w14:paraId="2A90F533" w14:textId="77777777" w:rsidTr="008F5E16">
        <w:trPr>
          <w:trHeight w:val="249"/>
        </w:trPr>
        <w:tc>
          <w:tcPr>
            <w:tcW w:w="8086" w:type="dxa"/>
            <w:gridSpan w:val="7"/>
            <w:shd w:val="clear" w:color="000000" w:fill="FFCC99"/>
            <w:vAlign w:val="center"/>
            <w:hideMark/>
          </w:tcPr>
          <w:p w14:paraId="217E05D5" w14:textId="77777777" w:rsidR="00A10E31" w:rsidRPr="00AF68E7" w:rsidRDefault="00A10E31" w:rsidP="008F5E16">
            <w:pPr>
              <w:spacing w:after="0" w:line="240" w:lineRule="auto"/>
              <w:rPr>
                <w:rFonts w:ascii="Garamond" w:hAnsi="Garamond"/>
                <w:sz w:val="18"/>
              </w:rPr>
            </w:pPr>
            <w:r w:rsidRPr="00AF68E7">
              <w:rPr>
                <w:rFonts w:ascii="Garamond" w:hAnsi="Garamond" w:cs="Calibri"/>
                <w:b/>
                <w:bCs/>
                <w:sz w:val="18"/>
              </w:rPr>
              <w:t>Komponenti II: Ndarja sipas dendësisë së popullsisë (në përqindje)</w:t>
            </w:r>
          </w:p>
        </w:tc>
        <w:tc>
          <w:tcPr>
            <w:tcW w:w="1688" w:type="dxa"/>
            <w:shd w:val="clear" w:color="000000" w:fill="0066CC"/>
            <w:noWrap/>
            <w:vAlign w:val="bottom"/>
            <w:hideMark/>
          </w:tcPr>
          <w:p w14:paraId="7AB27073"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15%</w:t>
            </w:r>
          </w:p>
        </w:tc>
      </w:tr>
      <w:tr w:rsidR="00AF68E7" w:rsidRPr="00AF68E7" w14:paraId="19764C3A" w14:textId="77777777" w:rsidTr="008F5E16">
        <w:trPr>
          <w:trHeight w:val="60"/>
        </w:trPr>
        <w:tc>
          <w:tcPr>
            <w:tcW w:w="8086" w:type="dxa"/>
            <w:gridSpan w:val="7"/>
            <w:shd w:val="clear" w:color="auto" w:fill="auto"/>
            <w:noWrap/>
            <w:vAlign w:val="bottom"/>
            <w:hideMark/>
          </w:tcPr>
          <w:p w14:paraId="161B5E1A" w14:textId="55BCB462" w:rsidR="00A10E31" w:rsidRPr="00AF68E7" w:rsidRDefault="00A10E31" w:rsidP="008F5E16">
            <w:pPr>
              <w:spacing w:after="0" w:line="240" w:lineRule="auto"/>
              <w:rPr>
                <w:rFonts w:ascii="Garamond" w:hAnsi="Garamond"/>
                <w:b/>
                <w:sz w:val="18"/>
              </w:rPr>
            </w:pPr>
            <w:r w:rsidRPr="00AF68E7">
              <w:rPr>
                <w:rFonts w:ascii="Garamond" w:hAnsi="Garamond" w:cs="Calibri"/>
                <w:b/>
                <w:sz w:val="18"/>
              </w:rPr>
              <w:t xml:space="preserve">Madhësia e </w:t>
            </w:r>
            <w:r w:rsidR="00A96A78" w:rsidRPr="00AF68E7">
              <w:rPr>
                <w:rFonts w:ascii="Garamond" w:hAnsi="Garamond" w:cs="Calibri"/>
                <w:b/>
                <w:sz w:val="18"/>
              </w:rPr>
              <w:t xml:space="preserve">transfertës së pakushtëzuar </w:t>
            </w:r>
            <w:r w:rsidRPr="00AF68E7">
              <w:rPr>
                <w:rFonts w:ascii="Garamond" w:hAnsi="Garamond" w:cs="Calibri"/>
                <w:b/>
                <w:sz w:val="18"/>
              </w:rPr>
              <w:t>që shpërndahet sipas dendësisë së popullsisë</w:t>
            </w:r>
          </w:p>
        </w:tc>
        <w:tc>
          <w:tcPr>
            <w:tcW w:w="1688" w:type="dxa"/>
            <w:shd w:val="clear" w:color="auto" w:fill="auto"/>
            <w:noWrap/>
            <w:vAlign w:val="bottom"/>
            <w:hideMark/>
          </w:tcPr>
          <w:p w14:paraId="32F5C43E" w14:textId="77777777" w:rsidR="00A10E31" w:rsidRPr="00AF68E7" w:rsidRDefault="00A10E31" w:rsidP="008F5E16">
            <w:pPr>
              <w:spacing w:after="0" w:line="240" w:lineRule="auto"/>
              <w:jc w:val="right"/>
              <w:rPr>
                <w:rFonts w:ascii="Garamond" w:hAnsi="Garamond" w:cs="Calibri"/>
                <w:b/>
                <w:sz w:val="18"/>
                <w:szCs w:val="26"/>
              </w:rPr>
            </w:pPr>
            <w:r w:rsidRPr="00AF68E7">
              <w:rPr>
                <w:rFonts w:ascii="Garamond" w:hAnsi="Garamond" w:cs="Calibri"/>
                <w:b/>
                <w:sz w:val="18"/>
                <w:szCs w:val="26"/>
              </w:rPr>
              <w:t>3,301,017,090</w:t>
            </w:r>
          </w:p>
        </w:tc>
      </w:tr>
      <w:tr w:rsidR="00AF68E7" w:rsidRPr="00AF68E7" w14:paraId="64E1DC91" w14:textId="77777777" w:rsidTr="008F5E16">
        <w:trPr>
          <w:trHeight w:val="60"/>
        </w:trPr>
        <w:tc>
          <w:tcPr>
            <w:tcW w:w="8086" w:type="dxa"/>
            <w:gridSpan w:val="7"/>
            <w:shd w:val="clear" w:color="auto" w:fill="auto"/>
            <w:noWrap/>
            <w:vAlign w:val="bottom"/>
            <w:hideMark/>
          </w:tcPr>
          <w:p w14:paraId="6A570E68" w14:textId="77777777" w:rsidR="00A10E31" w:rsidRPr="00AF68E7" w:rsidRDefault="00A10E31" w:rsidP="008F5E16">
            <w:pPr>
              <w:spacing w:after="0" w:line="240" w:lineRule="auto"/>
              <w:rPr>
                <w:rFonts w:ascii="Garamond" w:hAnsi="Garamond"/>
                <w:sz w:val="18"/>
              </w:rPr>
            </w:pPr>
            <w:r w:rsidRPr="00AF68E7">
              <w:rPr>
                <w:rFonts w:ascii="Garamond" w:hAnsi="Garamond" w:cs="Calibri"/>
                <w:sz w:val="18"/>
              </w:rPr>
              <w:t xml:space="preserve">Mesatarja Kombëtare e Dendësisë së Popullsisë </w:t>
            </w:r>
          </w:p>
        </w:tc>
        <w:tc>
          <w:tcPr>
            <w:tcW w:w="1688" w:type="dxa"/>
            <w:shd w:val="clear" w:color="auto" w:fill="auto"/>
            <w:noWrap/>
            <w:vAlign w:val="bottom"/>
            <w:hideMark/>
          </w:tcPr>
          <w:p w14:paraId="28D0949C" w14:textId="77777777" w:rsidR="00A10E31" w:rsidRPr="00AF68E7" w:rsidRDefault="00A10E31" w:rsidP="008F5E16">
            <w:pPr>
              <w:spacing w:after="0" w:line="240" w:lineRule="auto"/>
              <w:jc w:val="right"/>
              <w:rPr>
                <w:rFonts w:ascii="Garamond" w:hAnsi="Garamond"/>
                <w:b/>
                <w:sz w:val="18"/>
              </w:rPr>
            </w:pPr>
            <w:r w:rsidRPr="00AF68E7">
              <w:rPr>
                <w:rFonts w:ascii="Garamond" w:hAnsi="Garamond" w:cs="Calibri"/>
                <w:sz w:val="18"/>
              </w:rPr>
              <w:t>118 banorë/km</w:t>
            </w:r>
            <w:r w:rsidRPr="00AF68E7">
              <w:rPr>
                <w:rFonts w:ascii="Garamond" w:hAnsi="Garamond" w:cs="Calibri"/>
                <w:sz w:val="18"/>
                <w:vertAlign w:val="superscript"/>
              </w:rPr>
              <w:t>2</w:t>
            </w:r>
          </w:p>
        </w:tc>
      </w:tr>
      <w:tr w:rsidR="00AF68E7" w:rsidRPr="00AF68E7" w14:paraId="715CA04E" w14:textId="77777777" w:rsidTr="008F5E16">
        <w:trPr>
          <w:trHeight w:val="249"/>
        </w:trPr>
        <w:tc>
          <w:tcPr>
            <w:tcW w:w="8086" w:type="dxa"/>
            <w:gridSpan w:val="7"/>
            <w:shd w:val="clear" w:color="auto" w:fill="auto"/>
            <w:noWrap/>
            <w:vAlign w:val="bottom"/>
            <w:hideMark/>
          </w:tcPr>
          <w:p w14:paraId="47D793D9" w14:textId="74400319" w:rsidR="00A10E31" w:rsidRPr="00AF68E7" w:rsidRDefault="00A10E31" w:rsidP="008F5E16">
            <w:pPr>
              <w:spacing w:after="0" w:line="240" w:lineRule="auto"/>
              <w:rPr>
                <w:rFonts w:ascii="Garamond" w:hAnsi="Garamond"/>
                <w:sz w:val="18"/>
              </w:rPr>
            </w:pPr>
            <w:r w:rsidRPr="00AF68E7">
              <w:rPr>
                <w:rFonts w:ascii="Garamond" w:hAnsi="Garamond"/>
                <w:sz w:val="18"/>
              </w:rPr>
              <w:t>Transferta</w:t>
            </w:r>
            <w:r w:rsidR="003E6915" w:rsidRPr="00AF68E7">
              <w:rPr>
                <w:rFonts w:ascii="Garamond" w:hAnsi="Garamond"/>
                <w:sz w:val="18"/>
              </w:rPr>
              <w:t xml:space="preserve"> </w:t>
            </w:r>
            <w:r w:rsidRPr="00AF68E7">
              <w:rPr>
                <w:rFonts w:ascii="Garamond" w:hAnsi="Garamond"/>
                <w:sz w:val="18"/>
              </w:rPr>
              <w:t>për frymë nga densiteti i popullsisë</w:t>
            </w:r>
          </w:p>
        </w:tc>
        <w:tc>
          <w:tcPr>
            <w:tcW w:w="1688" w:type="dxa"/>
            <w:shd w:val="clear" w:color="auto" w:fill="auto"/>
            <w:noWrap/>
            <w:vAlign w:val="bottom"/>
            <w:hideMark/>
          </w:tcPr>
          <w:p w14:paraId="344FB843" w14:textId="77777777" w:rsidR="00A10E31" w:rsidRPr="00AF68E7" w:rsidRDefault="00A10E31" w:rsidP="008F5E16">
            <w:pPr>
              <w:spacing w:after="0" w:line="240" w:lineRule="auto"/>
              <w:jc w:val="right"/>
              <w:rPr>
                <w:rFonts w:ascii="Garamond" w:hAnsi="Garamond"/>
                <w:b/>
                <w:sz w:val="18"/>
              </w:rPr>
            </w:pPr>
            <w:r w:rsidRPr="00AF68E7">
              <w:rPr>
                <w:rFonts w:ascii="Garamond" w:hAnsi="Garamond"/>
                <w:sz w:val="18"/>
              </w:rPr>
              <w:t>2,698</w:t>
            </w:r>
            <w:r w:rsidRPr="00AF68E7">
              <w:rPr>
                <w:rFonts w:ascii="Garamond" w:hAnsi="Garamond"/>
                <w:b/>
                <w:sz w:val="18"/>
              </w:rPr>
              <w:t xml:space="preserve"> </w:t>
            </w:r>
            <w:r w:rsidRPr="00AF68E7">
              <w:rPr>
                <w:rFonts w:ascii="Garamond" w:hAnsi="Garamond" w:cs="Calibri"/>
                <w:sz w:val="18"/>
              </w:rPr>
              <w:t>lek/banorë</w:t>
            </w:r>
          </w:p>
        </w:tc>
      </w:tr>
      <w:tr w:rsidR="00AF68E7" w:rsidRPr="00AF68E7" w14:paraId="0899D114" w14:textId="77777777" w:rsidTr="008F5E16">
        <w:trPr>
          <w:trHeight w:val="1033"/>
        </w:trPr>
        <w:tc>
          <w:tcPr>
            <w:tcW w:w="1866" w:type="dxa"/>
            <w:gridSpan w:val="2"/>
            <w:shd w:val="clear" w:color="000000" w:fill="C0C0C0"/>
            <w:vAlign w:val="center"/>
            <w:hideMark/>
          </w:tcPr>
          <w:p w14:paraId="097EB27F" w14:textId="7AE61E2C" w:rsidR="00A10E31" w:rsidRPr="00AF68E7" w:rsidRDefault="00A10E31" w:rsidP="008F5E16">
            <w:pPr>
              <w:spacing w:after="0" w:line="240" w:lineRule="auto"/>
              <w:jc w:val="center"/>
              <w:rPr>
                <w:rFonts w:ascii="Garamond" w:hAnsi="Garamond"/>
                <w:b/>
                <w:bCs/>
                <w:sz w:val="18"/>
              </w:rPr>
            </w:pPr>
            <w:r w:rsidRPr="00AF68E7">
              <w:rPr>
                <w:rFonts w:ascii="Garamond" w:hAnsi="Garamond"/>
                <w:b/>
                <w:sz w:val="18"/>
              </w:rPr>
              <w:t xml:space="preserve">Kufijtë e </w:t>
            </w:r>
            <w:r w:rsidR="00A96A78" w:rsidRPr="00AF68E7">
              <w:rPr>
                <w:rFonts w:ascii="Garamond" w:hAnsi="Garamond"/>
                <w:b/>
                <w:sz w:val="18"/>
              </w:rPr>
              <w:t>dendësisë</w:t>
            </w:r>
            <w:r w:rsidRPr="00AF68E7">
              <w:rPr>
                <w:rFonts w:ascii="Garamond" w:hAnsi="Garamond"/>
                <w:b/>
                <w:sz w:val="18"/>
              </w:rPr>
              <w:t xml:space="preserve"> së popullsisë</w:t>
            </w:r>
            <w:r w:rsidR="003E6915" w:rsidRPr="00AF68E7">
              <w:rPr>
                <w:rFonts w:ascii="Garamond" w:hAnsi="Garamond"/>
                <w:b/>
                <w:sz w:val="18"/>
              </w:rPr>
              <w:t xml:space="preserve"> </w:t>
            </w:r>
            <w:r w:rsidRPr="00AF68E7">
              <w:rPr>
                <w:rFonts w:ascii="Garamond" w:hAnsi="Garamond"/>
                <w:b/>
                <w:sz w:val="18"/>
              </w:rPr>
              <w:t>si përqindje ndaj mesatares kombëtare</w:t>
            </w:r>
          </w:p>
        </w:tc>
        <w:tc>
          <w:tcPr>
            <w:tcW w:w="1198" w:type="dxa"/>
            <w:shd w:val="clear" w:color="000000" w:fill="C0C0C0"/>
            <w:vAlign w:val="center"/>
            <w:hideMark/>
          </w:tcPr>
          <w:p w14:paraId="5C9263D0" w14:textId="19E74179"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Koefi</w:t>
            </w:r>
            <w:r w:rsidR="00A96A78" w:rsidRPr="00AF68E7">
              <w:rPr>
                <w:rFonts w:ascii="Garamond" w:hAnsi="Garamond"/>
                <w:b/>
                <w:bCs/>
                <w:sz w:val="18"/>
              </w:rPr>
              <w:t>ci</w:t>
            </w:r>
            <w:r w:rsidRPr="00AF68E7">
              <w:rPr>
                <w:rFonts w:ascii="Garamond" w:hAnsi="Garamond"/>
                <w:b/>
                <w:bCs/>
                <w:sz w:val="18"/>
              </w:rPr>
              <w:t>entët</w:t>
            </w:r>
            <w:r w:rsidR="00A96A78" w:rsidRPr="00AF68E7">
              <w:rPr>
                <w:rFonts w:ascii="Garamond" w:hAnsi="Garamond"/>
                <w:b/>
                <w:bCs/>
                <w:sz w:val="18"/>
              </w:rPr>
              <w:t xml:space="preserve"> </w:t>
            </w:r>
            <w:r w:rsidRPr="00AF68E7">
              <w:rPr>
                <w:rFonts w:ascii="Garamond" w:hAnsi="Garamond"/>
                <w:b/>
                <w:bCs/>
                <w:sz w:val="18"/>
              </w:rPr>
              <w:t>e rregullimit</w:t>
            </w:r>
          </w:p>
        </w:tc>
        <w:tc>
          <w:tcPr>
            <w:tcW w:w="1111" w:type="dxa"/>
            <w:shd w:val="clear" w:color="000000" w:fill="C0C0C0"/>
            <w:vAlign w:val="center"/>
            <w:hideMark/>
          </w:tcPr>
          <w:p w14:paraId="770C0CCF"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Numri i NJVQV-ve përfituese</w:t>
            </w:r>
          </w:p>
        </w:tc>
        <w:tc>
          <w:tcPr>
            <w:tcW w:w="1244" w:type="dxa"/>
            <w:shd w:val="clear" w:color="000000" w:fill="C0C0C0"/>
            <w:vAlign w:val="center"/>
            <w:hideMark/>
          </w:tcPr>
          <w:p w14:paraId="245450C5" w14:textId="1CF61609" w:rsidR="00A10E31" w:rsidRPr="00AF68E7" w:rsidRDefault="00A96A78" w:rsidP="008F5E16">
            <w:pPr>
              <w:spacing w:after="0" w:line="240" w:lineRule="auto"/>
              <w:jc w:val="center"/>
              <w:rPr>
                <w:rFonts w:ascii="Garamond" w:hAnsi="Garamond"/>
                <w:b/>
                <w:sz w:val="18"/>
              </w:rPr>
            </w:pPr>
            <w:r w:rsidRPr="00AF68E7">
              <w:rPr>
                <w:rFonts w:ascii="Garamond" w:hAnsi="Garamond"/>
                <w:b/>
                <w:sz w:val="18"/>
              </w:rPr>
              <w:t>Dendësia</w:t>
            </w:r>
            <w:r w:rsidR="00A10E31" w:rsidRPr="00AF68E7">
              <w:rPr>
                <w:rFonts w:ascii="Garamond" w:hAnsi="Garamond"/>
                <w:b/>
                <w:sz w:val="18"/>
              </w:rPr>
              <w:t xml:space="preserve"> e popullsisë korresponduese</w:t>
            </w:r>
          </w:p>
        </w:tc>
        <w:tc>
          <w:tcPr>
            <w:tcW w:w="1332" w:type="dxa"/>
            <w:shd w:val="clear" w:color="000000" w:fill="C0C0C0"/>
            <w:vAlign w:val="center"/>
            <w:hideMark/>
          </w:tcPr>
          <w:p w14:paraId="51AB5AE0"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Popullsia në çdo grup</w:t>
            </w:r>
          </w:p>
        </w:tc>
        <w:tc>
          <w:tcPr>
            <w:tcW w:w="1335" w:type="dxa"/>
            <w:shd w:val="clear" w:color="000000" w:fill="C0C0C0"/>
            <w:vAlign w:val="center"/>
            <w:hideMark/>
          </w:tcPr>
          <w:p w14:paraId="35CA1DE4" w14:textId="27B8293E"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Popullsia e korrektuar me koefic</w:t>
            </w:r>
            <w:r w:rsidR="00A96A78" w:rsidRPr="00AF68E7">
              <w:rPr>
                <w:rFonts w:ascii="Garamond" w:hAnsi="Garamond"/>
                <w:b/>
                <w:sz w:val="18"/>
              </w:rPr>
              <w:t>i</w:t>
            </w:r>
            <w:r w:rsidRPr="00AF68E7">
              <w:rPr>
                <w:rFonts w:ascii="Garamond" w:hAnsi="Garamond"/>
                <w:b/>
                <w:sz w:val="18"/>
              </w:rPr>
              <w:t xml:space="preserve">entin e rregullimit për çdo grup </w:t>
            </w:r>
          </w:p>
        </w:tc>
        <w:tc>
          <w:tcPr>
            <w:tcW w:w="1688" w:type="dxa"/>
            <w:shd w:val="clear" w:color="000000" w:fill="C0C0C0"/>
            <w:vAlign w:val="center"/>
            <w:hideMark/>
          </w:tcPr>
          <w:p w14:paraId="25E9777E"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Shuma e fondeve shtesë për çdo grup</w:t>
            </w:r>
          </w:p>
        </w:tc>
      </w:tr>
      <w:tr w:rsidR="00AF68E7" w:rsidRPr="00AF68E7" w14:paraId="1EE03B03" w14:textId="77777777" w:rsidTr="008F5E16">
        <w:trPr>
          <w:trHeight w:val="249"/>
        </w:trPr>
        <w:tc>
          <w:tcPr>
            <w:tcW w:w="977" w:type="dxa"/>
            <w:shd w:val="clear" w:color="auto" w:fill="auto"/>
            <w:noWrap/>
            <w:vAlign w:val="bottom"/>
            <w:hideMark/>
          </w:tcPr>
          <w:p w14:paraId="0FF69781"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lastRenderedPageBreak/>
              <w:t>Kufiri 1</w:t>
            </w:r>
          </w:p>
        </w:tc>
        <w:tc>
          <w:tcPr>
            <w:tcW w:w="889" w:type="dxa"/>
            <w:shd w:val="clear" w:color="auto" w:fill="auto"/>
            <w:noWrap/>
            <w:vAlign w:val="bottom"/>
            <w:hideMark/>
          </w:tcPr>
          <w:p w14:paraId="021EDBED"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22%</w:t>
            </w:r>
          </w:p>
        </w:tc>
        <w:tc>
          <w:tcPr>
            <w:tcW w:w="1198" w:type="dxa"/>
            <w:shd w:val="clear" w:color="auto" w:fill="auto"/>
            <w:noWrap/>
            <w:hideMark/>
          </w:tcPr>
          <w:p w14:paraId="74E7BF14"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2.270</w:t>
            </w:r>
          </w:p>
        </w:tc>
        <w:tc>
          <w:tcPr>
            <w:tcW w:w="1111" w:type="dxa"/>
            <w:shd w:val="clear" w:color="auto" w:fill="auto"/>
            <w:noWrap/>
            <w:hideMark/>
          </w:tcPr>
          <w:p w14:paraId="799A5402"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12</w:t>
            </w:r>
          </w:p>
        </w:tc>
        <w:tc>
          <w:tcPr>
            <w:tcW w:w="1244" w:type="dxa"/>
            <w:shd w:val="clear" w:color="auto" w:fill="auto"/>
            <w:noWrap/>
            <w:hideMark/>
          </w:tcPr>
          <w:p w14:paraId="3095B74E"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25.3</w:t>
            </w:r>
          </w:p>
        </w:tc>
        <w:tc>
          <w:tcPr>
            <w:tcW w:w="1332" w:type="dxa"/>
            <w:shd w:val="clear" w:color="auto" w:fill="auto"/>
            <w:noWrap/>
            <w:hideMark/>
          </w:tcPr>
          <w:p w14:paraId="7AA5F86F"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132,759</w:t>
            </w:r>
          </w:p>
        </w:tc>
        <w:tc>
          <w:tcPr>
            <w:tcW w:w="1335" w:type="dxa"/>
            <w:shd w:val="clear" w:color="auto" w:fill="auto"/>
            <w:noWrap/>
            <w:hideMark/>
          </w:tcPr>
          <w:p w14:paraId="4C38B701"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301,363</w:t>
            </w:r>
          </w:p>
        </w:tc>
        <w:tc>
          <w:tcPr>
            <w:tcW w:w="1688" w:type="dxa"/>
            <w:shd w:val="clear" w:color="auto" w:fill="auto"/>
            <w:noWrap/>
            <w:hideMark/>
          </w:tcPr>
          <w:p w14:paraId="36D184CB"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813,116,552</w:t>
            </w:r>
          </w:p>
        </w:tc>
      </w:tr>
      <w:tr w:rsidR="00AF68E7" w:rsidRPr="00AF68E7" w14:paraId="1D108FE6" w14:textId="77777777" w:rsidTr="008F5E16">
        <w:trPr>
          <w:trHeight w:val="249"/>
        </w:trPr>
        <w:tc>
          <w:tcPr>
            <w:tcW w:w="977" w:type="dxa"/>
            <w:shd w:val="clear" w:color="auto" w:fill="auto"/>
            <w:noWrap/>
            <w:vAlign w:val="bottom"/>
            <w:hideMark/>
          </w:tcPr>
          <w:p w14:paraId="1B449EB6"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2</w:t>
            </w:r>
          </w:p>
        </w:tc>
        <w:tc>
          <w:tcPr>
            <w:tcW w:w="889" w:type="dxa"/>
            <w:shd w:val="clear" w:color="auto" w:fill="auto"/>
            <w:noWrap/>
            <w:vAlign w:val="bottom"/>
            <w:hideMark/>
          </w:tcPr>
          <w:p w14:paraId="32895D92"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43%</w:t>
            </w:r>
          </w:p>
        </w:tc>
        <w:tc>
          <w:tcPr>
            <w:tcW w:w="1198" w:type="dxa"/>
            <w:shd w:val="clear" w:color="auto" w:fill="auto"/>
            <w:noWrap/>
            <w:hideMark/>
          </w:tcPr>
          <w:p w14:paraId="5AD77F62"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1.669</w:t>
            </w:r>
          </w:p>
        </w:tc>
        <w:tc>
          <w:tcPr>
            <w:tcW w:w="1111" w:type="dxa"/>
            <w:shd w:val="clear" w:color="auto" w:fill="auto"/>
            <w:noWrap/>
            <w:hideMark/>
          </w:tcPr>
          <w:p w14:paraId="183EA82C"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11</w:t>
            </w:r>
          </w:p>
        </w:tc>
        <w:tc>
          <w:tcPr>
            <w:tcW w:w="1244" w:type="dxa"/>
            <w:shd w:val="clear" w:color="auto" w:fill="auto"/>
            <w:noWrap/>
            <w:hideMark/>
          </w:tcPr>
          <w:p w14:paraId="36C66418"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50.5</w:t>
            </w:r>
          </w:p>
        </w:tc>
        <w:tc>
          <w:tcPr>
            <w:tcW w:w="1332" w:type="dxa"/>
            <w:shd w:val="clear" w:color="auto" w:fill="auto"/>
            <w:noWrap/>
            <w:hideMark/>
          </w:tcPr>
          <w:p w14:paraId="73FACAD3"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259,546</w:t>
            </w:r>
          </w:p>
        </w:tc>
        <w:tc>
          <w:tcPr>
            <w:tcW w:w="1335" w:type="dxa"/>
            <w:shd w:val="clear" w:color="auto" w:fill="auto"/>
            <w:noWrap/>
            <w:hideMark/>
          </w:tcPr>
          <w:p w14:paraId="7744063F"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433,181</w:t>
            </w:r>
          </w:p>
        </w:tc>
        <w:tc>
          <w:tcPr>
            <w:tcW w:w="1688" w:type="dxa"/>
            <w:shd w:val="clear" w:color="auto" w:fill="auto"/>
            <w:noWrap/>
            <w:hideMark/>
          </w:tcPr>
          <w:p w14:paraId="07B099FF"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1,168,780,990</w:t>
            </w:r>
          </w:p>
        </w:tc>
      </w:tr>
      <w:tr w:rsidR="00AF68E7" w:rsidRPr="00AF68E7" w14:paraId="40D692A0" w14:textId="77777777" w:rsidTr="008F5E16">
        <w:trPr>
          <w:trHeight w:val="249"/>
        </w:trPr>
        <w:tc>
          <w:tcPr>
            <w:tcW w:w="977" w:type="dxa"/>
            <w:shd w:val="clear" w:color="auto" w:fill="auto"/>
            <w:noWrap/>
            <w:vAlign w:val="bottom"/>
            <w:hideMark/>
          </w:tcPr>
          <w:p w14:paraId="1F6D303E"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3</w:t>
            </w:r>
          </w:p>
        </w:tc>
        <w:tc>
          <w:tcPr>
            <w:tcW w:w="889" w:type="dxa"/>
            <w:shd w:val="clear" w:color="auto" w:fill="auto"/>
            <w:noWrap/>
            <w:vAlign w:val="bottom"/>
            <w:hideMark/>
          </w:tcPr>
          <w:p w14:paraId="3AE06B27"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75%</w:t>
            </w:r>
          </w:p>
        </w:tc>
        <w:tc>
          <w:tcPr>
            <w:tcW w:w="1198" w:type="dxa"/>
            <w:shd w:val="clear" w:color="auto" w:fill="auto"/>
            <w:noWrap/>
            <w:hideMark/>
          </w:tcPr>
          <w:p w14:paraId="4E7B8C96"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0.900</w:t>
            </w:r>
          </w:p>
        </w:tc>
        <w:tc>
          <w:tcPr>
            <w:tcW w:w="1111" w:type="dxa"/>
            <w:shd w:val="clear" w:color="auto" w:fill="auto"/>
            <w:noWrap/>
            <w:hideMark/>
          </w:tcPr>
          <w:p w14:paraId="74CD3307"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10</w:t>
            </w:r>
          </w:p>
        </w:tc>
        <w:tc>
          <w:tcPr>
            <w:tcW w:w="1244" w:type="dxa"/>
            <w:shd w:val="clear" w:color="auto" w:fill="auto"/>
            <w:noWrap/>
            <w:hideMark/>
          </w:tcPr>
          <w:p w14:paraId="7F2B79E4"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88.2</w:t>
            </w:r>
          </w:p>
        </w:tc>
        <w:tc>
          <w:tcPr>
            <w:tcW w:w="1332" w:type="dxa"/>
            <w:shd w:val="clear" w:color="auto" w:fill="auto"/>
            <w:noWrap/>
            <w:hideMark/>
          </w:tcPr>
          <w:p w14:paraId="41F024D3"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347,063</w:t>
            </w:r>
          </w:p>
        </w:tc>
        <w:tc>
          <w:tcPr>
            <w:tcW w:w="1335" w:type="dxa"/>
            <w:shd w:val="clear" w:color="auto" w:fill="auto"/>
            <w:noWrap/>
            <w:hideMark/>
          </w:tcPr>
          <w:p w14:paraId="34C19C61"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312,357</w:t>
            </w:r>
          </w:p>
        </w:tc>
        <w:tc>
          <w:tcPr>
            <w:tcW w:w="1688" w:type="dxa"/>
            <w:shd w:val="clear" w:color="auto" w:fill="auto"/>
            <w:noWrap/>
            <w:hideMark/>
          </w:tcPr>
          <w:p w14:paraId="0298F408"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842,780,786</w:t>
            </w:r>
          </w:p>
        </w:tc>
      </w:tr>
      <w:tr w:rsidR="00AF68E7" w:rsidRPr="00AF68E7" w14:paraId="73E6F861" w14:textId="77777777" w:rsidTr="008F5E16">
        <w:trPr>
          <w:trHeight w:val="249"/>
        </w:trPr>
        <w:tc>
          <w:tcPr>
            <w:tcW w:w="977" w:type="dxa"/>
            <w:shd w:val="clear" w:color="auto" w:fill="auto"/>
            <w:noWrap/>
            <w:vAlign w:val="bottom"/>
            <w:hideMark/>
          </w:tcPr>
          <w:p w14:paraId="02C3D50E"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4</w:t>
            </w:r>
          </w:p>
        </w:tc>
        <w:tc>
          <w:tcPr>
            <w:tcW w:w="889" w:type="dxa"/>
            <w:shd w:val="clear" w:color="auto" w:fill="auto"/>
            <w:noWrap/>
            <w:vAlign w:val="bottom"/>
            <w:hideMark/>
          </w:tcPr>
          <w:p w14:paraId="2DD124CC"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110%</w:t>
            </w:r>
          </w:p>
        </w:tc>
        <w:tc>
          <w:tcPr>
            <w:tcW w:w="1198" w:type="dxa"/>
            <w:shd w:val="clear" w:color="auto" w:fill="auto"/>
            <w:noWrap/>
            <w:hideMark/>
          </w:tcPr>
          <w:p w14:paraId="4B7D6E1E"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0.350</w:t>
            </w:r>
          </w:p>
        </w:tc>
        <w:tc>
          <w:tcPr>
            <w:tcW w:w="1111" w:type="dxa"/>
            <w:shd w:val="clear" w:color="auto" w:fill="auto"/>
            <w:noWrap/>
            <w:hideMark/>
          </w:tcPr>
          <w:p w14:paraId="25F654BC"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6</w:t>
            </w:r>
          </w:p>
        </w:tc>
        <w:tc>
          <w:tcPr>
            <w:tcW w:w="1244" w:type="dxa"/>
            <w:shd w:val="clear" w:color="auto" w:fill="auto"/>
            <w:noWrap/>
            <w:hideMark/>
          </w:tcPr>
          <w:p w14:paraId="761D6FFC"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129.3</w:t>
            </w:r>
          </w:p>
        </w:tc>
        <w:tc>
          <w:tcPr>
            <w:tcW w:w="1332" w:type="dxa"/>
            <w:shd w:val="clear" w:color="auto" w:fill="auto"/>
            <w:noWrap/>
            <w:hideMark/>
          </w:tcPr>
          <w:p w14:paraId="625DFF85"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286,615</w:t>
            </w:r>
          </w:p>
        </w:tc>
        <w:tc>
          <w:tcPr>
            <w:tcW w:w="1335" w:type="dxa"/>
            <w:shd w:val="clear" w:color="auto" w:fill="auto"/>
            <w:noWrap/>
            <w:hideMark/>
          </w:tcPr>
          <w:p w14:paraId="4B207D96"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100,315</w:t>
            </w:r>
          </w:p>
        </w:tc>
        <w:tc>
          <w:tcPr>
            <w:tcW w:w="1688" w:type="dxa"/>
            <w:shd w:val="clear" w:color="auto" w:fill="auto"/>
            <w:noWrap/>
            <w:hideMark/>
          </w:tcPr>
          <w:p w14:paraId="387ECF64"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270,663,947</w:t>
            </w:r>
          </w:p>
        </w:tc>
      </w:tr>
      <w:tr w:rsidR="00AF68E7" w:rsidRPr="00AF68E7" w14:paraId="7C59862D" w14:textId="77777777" w:rsidTr="008F5E16">
        <w:trPr>
          <w:trHeight w:val="249"/>
        </w:trPr>
        <w:tc>
          <w:tcPr>
            <w:tcW w:w="977" w:type="dxa"/>
            <w:shd w:val="clear" w:color="auto" w:fill="auto"/>
            <w:noWrap/>
            <w:vAlign w:val="bottom"/>
          </w:tcPr>
          <w:p w14:paraId="7ED3A542" w14:textId="77777777" w:rsidR="00A10E31" w:rsidRPr="00AF68E7" w:rsidRDefault="00A10E31" w:rsidP="008F5E16">
            <w:pPr>
              <w:spacing w:after="0" w:line="240" w:lineRule="auto"/>
              <w:jc w:val="center"/>
              <w:rPr>
                <w:rFonts w:ascii="Garamond" w:hAnsi="Garamond"/>
                <w:sz w:val="18"/>
              </w:rPr>
            </w:pPr>
            <w:r w:rsidRPr="00AF68E7">
              <w:rPr>
                <w:rFonts w:ascii="Garamond" w:hAnsi="Garamond"/>
                <w:sz w:val="18"/>
              </w:rPr>
              <w:t>Kufiri 5</w:t>
            </w:r>
          </w:p>
        </w:tc>
        <w:tc>
          <w:tcPr>
            <w:tcW w:w="889" w:type="dxa"/>
            <w:shd w:val="clear" w:color="auto" w:fill="auto"/>
            <w:noWrap/>
            <w:vAlign w:val="bottom"/>
          </w:tcPr>
          <w:p w14:paraId="1877D748"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&gt;110%</w:t>
            </w:r>
          </w:p>
        </w:tc>
        <w:tc>
          <w:tcPr>
            <w:tcW w:w="1198" w:type="dxa"/>
            <w:shd w:val="clear" w:color="auto" w:fill="auto"/>
            <w:noWrap/>
          </w:tcPr>
          <w:p w14:paraId="488A93D6" w14:textId="77777777" w:rsidR="00A10E31" w:rsidRPr="00AF68E7" w:rsidRDefault="00A10E31" w:rsidP="008F5E16">
            <w:pPr>
              <w:spacing w:after="0" w:line="240" w:lineRule="auto"/>
              <w:jc w:val="center"/>
              <w:rPr>
                <w:rFonts w:ascii="Garamond" w:hAnsi="Garamond"/>
                <w:b/>
                <w:bCs/>
                <w:sz w:val="18"/>
              </w:rPr>
            </w:pPr>
            <w:r w:rsidRPr="00AF68E7">
              <w:rPr>
                <w:rFonts w:ascii="Garamond" w:hAnsi="Garamond"/>
                <w:b/>
                <w:bCs/>
                <w:sz w:val="18"/>
              </w:rPr>
              <w:t>0.033</w:t>
            </w:r>
          </w:p>
        </w:tc>
        <w:tc>
          <w:tcPr>
            <w:tcW w:w="1111" w:type="dxa"/>
            <w:shd w:val="clear" w:color="auto" w:fill="auto"/>
            <w:noWrap/>
          </w:tcPr>
          <w:p w14:paraId="075658CE"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22</w:t>
            </w:r>
          </w:p>
        </w:tc>
        <w:tc>
          <w:tcPr>
            <w:tcW w:w="1244" w:type="dxa"/>
            <w:shd w:val="clear" w:color="auto" w:fill="auto"/>
            <w:noWrap/>
          </w:tcPr>
          <w:p w14:paraId="16998512"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&gt;130.1</w:t>
            </w:r>
          </w:p>
        </w:tc>
        <w:tc>
          <w:tcPr>
            <w:tcW w:w="1332" w:type="dxa"/>
            <w:shd w:val="clear" w:color="auto" w:fill="auto"/>
            <w:noWrap/>
          </w:tcPr>
          <w:p w14:paraId="1A92B9CA"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2,309,957</w:t>
            </w:r>
          </w:p>
        </w:tc>
        <w:tc>
          <w:tcPr>
            <w:tcW w:w="1335" w:type="dxa"/>
            <w:shd w:val="clear" w:color="auto" w:fill="auto"/>
            <w:noWrap/>
          </w:tcPr>
          <w:p w14:paraId="09EE4158"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76,229</w:t>
            </w:r>
          </w:p>
        </w:tc>
        <w:tc>
          <w:tcPr>
            <w:tcW w:w="1688" w:type="dxa"/>
            <w:shd w:val="clear" w:color="auto" w:fill="auto"/>
            <w:noWrap/>
          </w:tcPr>
          <w:p w14:paraId="144D80F9"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205,674,815</w:t>
            </w:r>
          </w:p>
        </w:tc>
      </w:tr>
      <w:tr w:rsidR="00AF68E7" w:rsidRPr="00AF68E7" w14:paraId="15765E62" w14:textId="77777777" w:rsidTr="008F5E16">
        <w:trPr>
          <w:trHeight w:val="249"/>
        </w:trPr>
        <w:tc>
          <w:tcPr>
            <w:tcW w:w="977" w:type="dxa"/>
            <w:shd w:val="clear" w:color="auto" w:fill="auto"/>
            <w:noWrap/>
            <w:vAlign w:val="bottom"/>
          </w:tcPr>
          <w:p w14:paraId="117D759F" w14:textId="77777777" w:rsidR="00A10E31" w:rsidRPr="00AF68E7" w:rsidRDefault="00A10E31" w:rsidP="008F5E16">
            <w:pPr>
              <w:spacing w:after="0" w:line="240" w:lineRule="auto"/>
              <w:jc w:val="center"/>
              <w:rPr>
                <w:rFonts w:ascii="Garamond" w:hAnsi="Garamond"/>
                <w:b/>
                <w:sz w:val="18"/>
              </w:rPr>
            </w:pPr>
            <w:r w:rsidRPr="00AF68E7">
              <w:rPr>
                <w:rFonts w:ascii="Garamond" w:hAnsi="Garamond"/>
                <w:b/>
                <w:sz w:val="18"/>
              </w:rPr>
              <w:t>Totali</w:t>
            </w:r>
          </w:p>
        </w:tc>
        <w:tc>
          <w:tcPr>
            <w:tcW w:w="889" w:type="dxa"/>
            <w:shd w:val="clear" w:color="auto" w:fill="auto"/>
            <w:noWrap/>
            <w:vAlign w:val="bottom"/>
          </w:tcPr>
          <w:p w14:paraId="1515FF40" w14:textId="77777777" w:rsidR="00A10E31" w:rsidRPr="00AF68E7" w:rsidRDefault="00A10E31" w:rsidP="008F5E16">
            <w:pPr>
              <w:spacing w:after="0" w:line="240" w:lineRule="auto"/>
              <w:jc w:val="center"/>
              <w:rPr>
                <w:rFonts w:ascii="Garamond" w:hAnsi="Garamond"/>
                <w:b/>
                <w:bCs/>
                <w:sz w:val="18"/>
              </w:rPr>
            </w:pPr>
          </w:p>
        </w:tc>
        <w:tc>
          <w:tcPr>
            <w:tcW w:w="1198" w:type="dxa"/>
            <w:shd w:val="clear" w:color="auto" w:fill="auto"/>
            <w:noWrap/>
            <w:vAlign w:val="bottom"/>
          </w:tcPr>
          <w:p w14:paraId="07EDED5B" w14:textId="77777777" w:rsidR="00A10E31" w:rsidRPr="00AF68E7" w:rsidRDefault="00A10E31" w:rsidP="008F5E16">
            <w:pPr>
              <w:spacing w:after="0" w:line="240" w:lineRule="auto"/>
              <w:jc w:val="center"/>
              <w:rPr>
                <w:rFonts w:ascii="Garamond" w:hAnsi="Garamond"/>
                <w:b/>
                <w:bCs/>
                <w:sz w:val="18"/>
              </w:rPr>
            </w:pPr>
          </w:p>
        </w:tc>
        <w:tc>
          <w:tcPr>
            <w:tcW w:w="1111" w:type="dxa"/>
            <w:shd w:val="clear" w:color="auto" w:fill="auto"/>
            <w:noWrap/>
          </w:tcPr>
          <w:p w14:paraId="4DB76AE3"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61</w:t>
            </w:r>
          </w:p>
        </w:tc>
        <w:tc>
          <w:tcPr>
            <w:tcW w:w="1244" w:type="dxa"/>
            <w:shd w:val="clear" w:color="auto" w:fill="auto"/>
            <w:noWrap/>
            <w:vAlign w:val="bottom"/>
          </w:tcPr>
          <w:p w14:paraId="108C7476" w14:textId="77777777" w:rsidR="00A10E31" w:rsidRPr="00AF68E7" w:rsidRDefault="00A10E31" w:rsidP="008F5E16">
            <w:pPr>
              <w:spacing w:after="0" w:line="240" w:lineRule="auto"/>
              <w:jc w:val="right"/>
              <w:rPr>
                <w:rFonts w:ascii="Garamond" w:hAnsi="Garamond"/>
                <w:sz w:val="18"/>
              </w:rPr>
            </w:pPr>
          </w:p>
        </w:tc>
        <w:tc>
          <w:tcPr>
            <w:tcW w:w="1332" w:type="dxa"/>
            <w:shd w:val="clear" w:color="auto" w:fill="auto"/>
            <w:noWrap/>
          </w:tcPr>
          <w:p w14:paraId="775C9F37"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3,335,940</w:t>
            </w:r>
          </w:p>
        </w:tc>
        <w:tc>
          <w:tcPr>
            <w:tcW w:w="1335" w:type="dxa"/>
            <w:shd w:val="clear" w:color="auto" w:fill="auto"/>
            <w:noWrap/>
          </w:tcPr>
          <w:p w14:paraId="375504B5"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1,223,445</w:t>
            </w:r>
          </w:p>
        </w:tc>
        <w:tc>
          <w:tcPr>
            <w:tcW w:w="1688" w:type="dxa"/>
            <w:shd w:val="clear" w:color="auto" w:fill="auto"/>
            <w:noWrap/>
          </w:tcPr>
          <w:p w14:paraId="53A253D1" w14:textId="77777777" w:rsidR="00A10E31" w:rsidRPr="00AF68E7" w:rsidRDefault="00A10E31" w:rsidP="008F5E16">
            <w:pPr>
              <w:spacing w:after="0" w:line="240" w:lineRule="auto"/>
              <w:jc w:val="right"/>
              <w:rPr>
                <w:rFonts w:ascii="Garamond" w:hAnsi="Garamond"/>
                <w:sz w:val="18"/>
              </w:rPr>
            </w:pPr>
            <w:r w:rsidRPr="00AF68E7">
              <w:rPr>
                <w:rFonts w:ascii="Garamond" w:hAnsi="Garamond"/>
                <w:sz w:val="18"/>
              </w:rPr>
              <w:t>3,301,017,090</w:t>
            </w:r>
          </w:p>
        </w:tc>
      </w:tr>
    </w:tbl>
    <w:p w14:paraId="790F86D4"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63B459D1" w14:textId="42FE54E3" w:rsidR="00A10E31" w:rsidRPr="00AF68E7" w:rsidRDefault="00A10E31" w:rsidP="00A10E31">
      <w:pPr>
        <w:tabs>
          <w:tab w:val="left" w:pos="1688"/>
          <w:tab w:val="left" w:pos="9774"/>
          <w:tab w:val="left" w:pos="11462"/>
          <w:tab w:val="left" w:pos="13328"/>
          <w:tab w:val="left" w:pos="14305"/>
          <w:tab w:val="left" w:pos="15194"/>
          <w:tab w:val="left" w:pos="16392"/>
          <w:tab w:val="left" w:pos="17503"/>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Një njësi e vetëqeverisjes vendore me një sipërfaqe të madhe dhe një popullsi më të ulët, nënkupton, për të gjitha kushtet e tjera të barabarta, të ketë kosto më të larta të ofrimit të shërbimeve, rrugë më të gjata dhe shpenzime të tjera infrastrukturore që kushtojnë. Për të kompensuar njësitë me dendësi më të ulët për kostot më të larta të shërbimit janë krijuar 5 grupime të njësive të vetëqeverisjes vendore sipas ngjashmërisë më të madhe të dendësisë. Njësitë me dendësi më të ulët popullsie përfitojnë nga koeficientë shtesë më të lartë se ato njësi të cilat kanë një afërsi më të madhe të dendësisë me mesataren kombëtare. Nga ky kriter përfitojnë të gjitha bashkitë, në të cilat banojnë 3,335,940 banorë rezidentë efektivë. Nëse një njësi e vetëqeverisjes vendore ka një dendësi mesatare nën 22% të mesatares kombëtare, ose mesatarisht 26 banorë për k</w:t>
      </w:r>
      <w:r w:rsidR="00A96A78" w:rsidRPr="00AF68E7">
        <w:rPr>
          <w:rFonts w:ascii="Garamond" w:hAnsi="Garamond" w:cs="Calibri"/>
          <w:sz w:val="24"/>
          <w:szCs w:val="24"/>
        </w:rPr>
        <w:t>m</w:t>
      </w:r>
      <w:r w:rsidR="00A96A78" w:rsidRPr="00AF68E7">
        <w:rPr>
          <w:rFonts w:ascii="Garamond" w:hAnsi="Garamond" w:cs="Calibri"/>
          <w:sz w:val="24"/>
          <w:szCs w:val="24"/>
          <w:vertAlign w:val="superscript"/>
        </w:rPr>
        <w:t>2</w:t>
      </w:r>
      <w:r w:rsidRPr="00AF68E7">
        <w:rPr>
          <w:rFonts w:ascii="Garamond" w:hAnsi="Garamond" w:cs="Calibri"/>
          <w:sz w:val="24"/>
          <w:szCs w:val="24"/>
        </w:rPr>
        <w:t xml:space="preserve">, atëherë popullsia e saj relative do të shumëzohet me 2.270. Nëse ka një dendësi midis 22% dhe 44% të mesatares kombëtare, atëherë popullsia e saj relative do të shumëzohet me një koeficient prej 1.669. Pra duke u afruar mesatares kombëtare, koeficientët vijnë duke u zvogëluar. Në përfundim numri i popullsisë për çdo grup dendësie, shumëzohet me koeficientin përkatës dhe transfertën për frymë prej </w:t>
      </w:r>
      <w:r w:rsidRPr="00AF68E7">
        <w:rPr>
          <w:rFonts w:ascii="Garamond" w:hAnsi="Garamond" w:cs="Calibri"/>
          <w:b/>
          <w:bCs/>
          <w:sz w:val="24"/>
          <w:szCs w:val="24"/>
        </w:rPr>
        <w:t>2,698 lekë</w:t>
      </w:r>
      <w:r w:rsidRPr="00AF68E7">
        <w:rPr>
          <w:rFonts w:ascii="Garamond" w:hAnsi="Garamond" w:cs="Calibri"/>
          <w:sz w:val="24"/>
          <w:szCs w:val="24"/>
        </w:rPr>
        <w:t xml:space="preserve"> për banorë (që rezulton nga pjesëtimi i shumës prej</w:t>
      </w:r>
      <w:r w:rsidRPr="00AF68E7">
        <w:rPr>
          <w:rFonts w:ascii="Garamond" w:hAnsi="Garamond" w:cs="Calibri"/>
          <w:b/>
          <w:bCs/>
          <w:sz w:val="24"/>
          <w:szCs w:val="24"/>
        </w:rPr>
        <w:t xml:space="preserve"> 3,301,017,090 lekë</w:t>
      </w:r>
      <w:r w:rsidRPr="00AF68E7">
        <w:rPr>
          <w:rFonts w:ascii="Garamond" w:hAnsi="Garamond" w:cs="Calibri"/>
          <w:sz w:val="24"/>
          <w:szCs w:val="24"/>
        </w:rPr>
        <w:t xml:space="preserve"> me popullsinë totale që rezulton nga aplikimi i koeficientëve për çdo grup). </w:t>
      </w:r>
    </w:p>
    <w:p w14:paraId="18E688DC" w14:textId="170319F3"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Pjesa prej 5% e totalit të transfertës së pakushtëzuar të përgjithshme për bashkitë, ose 1,100,339,030 lekë do të ndahet mbi numrin faktik të nxënësve në shkollat publike në çdo bashki, kundrejt totalit kombëtar të nxënësve. Bashkitë do të marrin një fond prej</w:t>
      </w:r>
      <w:r w:rsidR="003E6915" w:rsidRPr="00AF68E7">
        <w:rPr>
          <w:rFonts w:ascii="Garamond" w:hAnsi="Garamond" w:cs="Calibri"/>
          <w:sz w:val="24"/>
          <w:szCs w:val="24"/>
        </w:rPr>
        <w:t xml:space="preserve"> </w:t>
      </w:r>
      <w:r w:rsidRPr="00AF68E7">
        <w:rPr>
          <w:rFonts w:ascii="Garamond" w:hAnsi="Garamond" w:cs="Calibri"/>
          <w:sz w:val="24"/>
          <w:szCs w:val="24"/>
        </w:rPr>
        <w:t xml:space="preserve">3,120 lekë për çdo nxënës në territorin e tyre. </w:t>
      </w:r>
    </w:p>
    <w:p w14:paraId="5F1D22E8"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tbl>
      <w:tblPr>
        <w:tblW w:w="8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8"/>
        <w:gridCol w:w="2126"/>
      </w:tblGrid>
      <w:tr w:rsidR="00AF68E7" w:rsidRPr="00AF68E7" w14:paraId="58AD2690" w14:textId="77777777" w:rsidTr="008F5E16">
        <w:trPr>
          <w:trHeight w:val="261"/>
          <w:jc w:val="center"/>
        </w:trPr>
        <w:tc>
          <w:tcPr>
            <w:tcW w:w="6408" w:type="dxa"/>
            <w:shd w:val="clear" w:color="000000" w:fill="FDE9D9"/>
            <w:vAlign w:val="center"/>
            <w:hideMark/>
          </w:tcPr>
          <w:p w14:paraId="7BD106F4" w14:textId="77777777" w:rsidR="00A10E31" w:rsidRPr="00AF68E7" w:rsidRDefault="00A10E31" w:rsidP="008F5E16">
            <w:pPr>
              <w:spacing w:after="0" w:line="240" w:lineRule="auto"/>
              <w:rPr>
                <w:rFonts w:ascii="Garamond" w:hAnsi="Garamond" w:cs="Calibri"/>
                <w:b/>
                <w:bCs/>
                <w:sz w:val="20"/>
              </w:rPr>
            </w:pPr>
            <w:r w:rsidRPr="00AF68E7">
              <w:rPr>
                <w:rFonts w:ascii="Garamond" w:hAnsi="Garamond" w:cs="Calibri"/>
                <w:b/>
                <w:bCs/>
                <w:sz w:val="20"/>
              </w:rPr>
              <w:t>Komponenti III: Ndarja sipas numrit të nxënësve (në %)</w:t>
            </w:r>
          </w:p>
        </w:tc>
        <w:tc>
          <w:tcPr>
            <w:tcW w:w="2126" w:type="dxa"/>
            <w:shd w:val="clear" w:color="000000" w:fill="0070C0"/>
            <w:noWrap/>
            <w:vAlign w:val="center"/>
            <w:hideMark/>
          </w:tcPr>
          <w:p w14:paraId="1D04B554" w14:textId="77777777" w:rsidR="00A10E31" w:rsidRPr="00AF68E7" w:rsidRDefault="00A10E31" w:rsidP="008F5E16">
            <w:pPr>
              <w:spacing w:after="0" w:line="240" w:lineRule="auto"/>
              <w:jc w:val="center"/>
              <w:rPr>
                <w:rFonts w:ascii="Garamond" w:hAnsi="Garamond" w:cs="Calibri"/>
                <w:b/>
                <w:bCs/>
                <w:sz w:val="20"/>
              </w:rPr>
            </w:pPr>
            <w:r w:rsidRPr="00AF68E7">
              <w:rPr>
                <w:rFonts w:ascii="Garamond" w:hAnsi="Garamond" w:cs="Calibri"/>
                <w:b/>
                <w:bCs/>
                <w:sz w:val="20"/>
              </w:rPr>
              <w:t>5%</w:t>
            </w:r>
          </w:p>
        </w:tc>
      </w:tr>
      <w:tr w:rsidR="00AF68E7" w:rsidRPr="00AF68E7" w14:paraId="77322D2D" w14:textId="77777777" w:rsidTr="008F5E16">
        <w:trPr>
          <w:trHeight w:val="261"/>
          <w:jc w:val="center"/>
        </w:trPr>
        <w:tc>
          <w:tcPr>
            <w:tcW w:w="6408" w:type="dxa"/>
            <w:shd w:val="clear" w:color="auto" w:fill="auto"/>
            <w:vAlign w:val="center"/>
            <w:hideMark/>
          </w:tcPr>
          <w:p w14:paraId="05AD545B" w14:textId="77777777" w:rsidR="00A10E31" w:rsidRPr="00AF68E7" w:rsidRDefault="00A10E31" w:rsidP="008F5E16">
            <w:pPr>
              <w:spacing w:after="0" w:line="240" w:lineRule="auto"/>
              <w:rPr>
                <w:rFonts w:ascii="Garamond" w:hAnsi="Garamond" w:cs="Calibri"/>
                <w:b/>
                <w:sz w:val="20"/>
              </w:rPr>
            </w:pPr>
            <w:r w:rsidRPr="00AF68E7">
              <w:rPr>
                <w:rFonts w:ascii="Garamond" w:hAnsi="Garamond" w:cs="Calibri"/>
                <w:b/>
                <w:sz w:val="20"/>
              </w:rPr>
              <w:t>Transferta e pakushtëzuar sipas numrit të nxënësve, në lek</w:t>
            </w:r>
          </w:p>
        </w:tc>
        <w:tc>
          <w:tcPr>
            <w:tcW w:w="2126" w:type="dxa"/>
            <w:shd w:val="clear" w:color="auto" w:fill="auto"/>
            <w:noWrap/>
            <w:vAlign w:val="center"/>
            <w:hideMark/>
          </w:tcPr>
          <w:p w14:paraId="6589EC11" w14:textId="77777777" w:rsidR="00A10E31" w:rsidRPr="00AF68E7" w:rsidRDefault="00A10E31" w:rsidP="008F5E16">
            <w:pPr>
              <w:spacing w:after="0" w:line="240" w:lineRule="auto"/>
              <w:jc w:val="right"/>
              <w:rPr>
                <w:rFonts w:ascii="Garamond" w:hAnsi="Garamond" w:cs="Calibri"/>
                <w:b/>
                <w:sz w:val="20"/>
              </w:rPr>
            </w:pPr>
            <w:r w:rsidRPr="00AF68E7">
              <w:rPr>
                <w:rFonts w:ascii="Garamond" w:hAnsi="Garamond" w:cs="Calibri"/>
                <w:b/>
                <w:sz w:val="20"/>
              </w:rPr>
              <w:t>1,100,339,030</w:t>
            </w:r>
          </w:p>
        </w:tc>
      </w:tr>
      <w:tr w:rsidR="00A10E31" w:rsidRPr="00AF68E7" w14:paraId="797493C2" w14:textId="77777777" w:rsidTr="008F5E16">
        <w:trPr>
          <w:trHeight w:val="261"/>
          <w:jc w:val="center"/>
        </w:trPr>
        <w:tc>
          <w:tcPr>
            <w:tcW w:w="6408" w:type="dxa"/>
            <w:shd w:val="clear" w:color="auto" w:fill="auto"/>
            <w:vAlign w:val="center"/>
          </w:tcPr>
          <w:p w14:paraId="5AFC11DB" w14:textId="77777777" w:rsidR="00A10E31" w:rsidRPr="00AF68E7" w:rsidRDefault="00A10E31" w:rsidP="008F5E16">
            <w:pPr>
              <w:spacing w:after="0" w:line="240" w:lineRule="auto"/>
              <w:rPr>
                <w:rFonts w:ascii="Garamond" w:hAnsi="Garamond" w:cs="Calibri"/>
                <w:sz w:val="20"/>
              </w:rPr>
            </w:pPr>
            <w:r w:rsidRPr="00AF68E7">
              <w:rPr>
                <w:rFonts w:ascii="Garamond" w:hAnsi="Garamond" w:cs="Calibri"/>
                <w:sz w:val="20"/>
              </w:rPr>
              <w:t xml:space="preserve">Transferta për një </w:t>
            </w:r>
            <w:r w:rsidRPr="00AF68E7">
              <w:rPr>
                <w:rFonts w:ascii="Garamond" w:hAnsi="Garamond"/>
                <w:sz w:val="20"/>
              </w:rPr>
              <w:t>nxënës</w:t>
            </w:r>
          </w:p>
        </w:tc>
        <w:tc>
          <w:tcPr>
            <w:tcW w:w="2126" w:type="dxa"/>
            <w:shd w:val="clear" w:color="auto" w:fill="auto"/>
            <w:noWrap/>
            <w:vAlign w:val="center"/>
          </w:tcPr>
          <w:p w14:paraId="1345D7CD" w14:textId="77777777" w:rsidR="00A10E31" w:rsidRPr="00AF68E7" w:rsidRDefault="00A10E31" w:rsidP="008F5E16">
            <w:pPr>
              <w:spacing w:after="0" w:line="240" w:lineRule="auto"/>
              <w:jc w:val="right"/>
              <w:rPr>
                <w:rFonts w:ascii="Garamond" w:hAnsi="Garamond" w:cs="Calibri"/>
                <w:sz w:val="20"/>
              </w:rPr>
            </w:pPr>
            <w:r w:rsidRPr="00AF68E7">
              <w:rPr>
                <w:rFonts w:ascii="Garamond" w:hAnsi="Garamond" w:cs="Calibri"/>
                <w:sz w:val="20"/>
              </w:rPr>
              <w:t xml:space="preserve">3,120 lek/nxënës </w:t>
            </w:r>
          </w:p>
        </w:tc>
      </w:tr>
    </w:tbl>
    <w:p w14:paraId="085573D7" w14:textId="77777777" w:rsidR="00A10E31" w:rsidRPr="00AF68E7" w:rsidRDefault="00A10E31" w:rsidP="00A10E31">
      <w:pPr>
        <w:tabs>
          <w:tab w:val="left" w:pos="7578"/>
          <w:tab w:val="left" w:pos="9720"/>
        </w:tabs>
        <w:autoSpaceDE w:val="0"/>
        <w:autoSpaceDN w:val="0"/>
        <w:adjustRightInd w:val="0"/>
        <w:spacing w:after="0" w:line="240" w:lineRule="auto"/>
        <w:ind w:firstLine="284"/>
        <w:rPr>
          <w:rFonts w:ascii="Garamond" w:hAnsi="Garamond" w:cs="Calibri"/>
          <w:sz w:val="24"/>
          <w:szCs w:val="24"/>
        </w:rPr>
      </w:pPr>
    </w:p>
    <w:p w14:paraId="5149A40B"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6. Shpërndarja e transfertës së pakushtëzuar sektoriale për Bashkitë </w:t>
      </w:r>
    </w:p>
    <w:p w14:paraId="112728E5" w14:textId="6C0B611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Nga viti 2019, dhe në vazhdim</w:t>
      </w:r>
      <w:r w:rsidR="003E6915" w:rsidRPr="00AF68E7">
        <w:rPr>
          <w:rFonts w:ascii="Garamond" w:hAnsi="Garamond" w:cs="Calibri"/>
          <w:sz w:val="24"/>
          <w:szCs w:val="24"/>
        </w:rPr>
        <w:t xml:space="preserve"> </w:t>
      </w:r>
      <w:r w:rsidRPr="00AF68E7">
        <w:rPr>
          <w:rFonts w:ascii="Garamond" w:hAnsi="Garamond" w:cs="Calibri"/>
          <w:sz w:val="24"/>
          <w:szCs w:val="24"/>
        </w:rPr>
        <w:t xml:space="preserve">transferta e pakushtëzuar sektoriale për arsimin parashkollor ndahet me një formulë. Sipas kësaj formule, 60% e shumës së transfertës së pakushtëzuar sektoriale për arsimin parashkollor ndahet mbi bazën e numrit të fëmijëve të regjistruar në kopshte dhe 40% mbi bazën e numrit të edukatoreve pranë këtyre kopshteve. Për vitin 2024 me këtë formulë shpërndahen 4,803,902,000 lekë si transfertë e pakushtëzuar sektoriale për arsimin parashkollor. </w:t>
      </w:r>
    </w:p>
    <w:p w14:paraId="26588613" w14:textId="76E528B2"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7. Ekualizimi i transfertës së pakushtëzuar mbi bazën e</w:t>
      </w:r>
      <w:r w:rsidR="003E6915" w:rsidRPr="00AF68E7">
        <w:rPr>
          <w:rFonts w:ascii="Garamond" w:hAnsi="Garamond" w:cs="Calibri"/>
          <w:b/>
          <w:bCs/>
          <w:sz w:val="24"/>
          <w:szCs w:val="24"/>
        </w:rPr>
        <w:t xml:space="preserve"> </w:t>
      </w:r>
      <w:r w:rsidRPr="00AF68E7">
        <w:rPr>
          <w:rFonts w:ascii="Garamond" w:hAnsi="Garamond" w:cs="Calibri"/>
          <w:b/>
          <w:bCs/>
          <w:sz w:val="24"/>
          <w:szCs w:val="24"/>
        </w:rPr>
        <w:t xml:space="preserve">të ardhurave nga taksat e ndara dhe në raport me transfertën e vitit të mëparshëm </w:t>
      </w:r>
    </w:p>
    <w:p w14:paraId="2D1C592D" w14:textId="3D6B90C5"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r w:rsidRPr="00AF68E7">
        <w:rPr>
          <w:rFonts w:ascii="Garamond" w:hAnsi="Garamond" w:cs="Calibri"/>
          <w:sz w:val="24"/>
          <w:szCs w:val="24"/>
        </w:rPr>
        <w:t>Për të siguruar një ekualizim horizontal efektiv të transfertës së pakushtëzuar ndërmjet njësive të vetëqeverisjes vendore në mënyrë që të merren në konsideratë kapacitetet e ndryshme fiskale ndërmjet tyre, në formulë llogaritjet bazohen mbi të ardhurat faktike nga taksat e ndara ndërmjet qeverisë qendrore dhe asaj vendore, të cilat mblidhen dhe u transferohen plotësisht ose pjesërisht bashkive nga administrata qendrore. Ekualizimi fiskal bazohet në të ardhurat faktike nga tatimi mbi të ardhurat personale, nga taksa vjetore e automjeteve të përdorura dhe taksa e kalimit të së drejtës së pronësisë për pasuritë e paluajtshme të cilat mblidhen nga agjenci qendrore dhe u transferohen njësive të vetëqeverisjes vendore. Në këtë mënyrë njësitë e vetëqeverisjes vendore sigurohen që të ardhurat që ata mbledhin vetë nuk preken nga sistemi i ekualizimit duke evituar kështu çdo lloj disincentivimi në mbledhjen e taksave. Në vitin 2022, pjesa e të ardhurave nga këto taksa që u janë transferuar njësive të vetëqeverisjes vendore është 3,469,288,083</w:t>
      </w:r>
      <w:r w:rsidRPr="00AF68E7">
        <w:rPr>
          <w:rFonts w:ascii="Garamond" w:hAnsi="Garamond" w:cs="Calibri"/>
          <w:b/>
          <w:bCs/>
          <w:sz w:val="24"/>
          <w:szCs w:val="24"/>
        </w:rPr>
        <w:t xml:space="preserve"> </w:t>
      </w:r>
      <w:r w:rsidRPr="00AF68E7">
        <w:rPr>
          <w:rFonts w:ascii="Garamond" w:hAnsi="Garamond" w:cs="Calibri"/>
          <w:sz w:val="24"/>
          <w:szCs w:val="24"/>
        </w:rPr>
        <w:t xml:space="preserve">lekë, dhe të ardhurat kombëtare për frymë (TAKPF), ose mesatarja kombëtare për frymë rezulton 1,040 lekë për banor, sipas konceptit </w:t>
      </w:r>
      <w:r w:rsidR="003E6915" w:rsidRPr="00AF68E7">
        <w:rPr>
          <w:rFonts w:ascii="Garamond" w:hAnsi="Garamond" w:cs="Calibri"/>
          <w:sz w:val="24"/>
          <w:szCs w:val="24"/>
        </w:rPr>
        <w:t>“</w:t>
      </w:r>
      <w:r w:rsidRPr="00AF68E7">
        <w:rPr>
          <w:rFonts w:ascii="Garamond" w:hAnsi="Garamond" w:cs="Calibri"/>
          <w:sz w:val="24"/>
          <w:szCs w:val="24"/>
        </w:rPr>
        <w:t>banor rezident efektiv</w:t>
      </w:r>
      <w:r w:rsidR="003E6915" w:rsidRPr="00AF68E7">
        <w:rPr>
          <w:rFonts w:ascii="Garamond" w:hAnsi="Garamond" w:cs="Calibri"/>
          <w:sz w:val="24"/>
          <w:szCs w:val="24"/>
        </w:rPr>
        <w:t>”</w:t>
      </w:r>
      <w:r w:rsidRPr="00AF68E7">
        <w:rPr>
          <w:rFonts w:ascii="Garamond" w:hAnsi="Garamond" w:cs="Calibri"/>
          <w:sz w:val="24"/>
          <w:szCs w:val="24"/>
        </w:rPr>
        <w:t>.</w:t>
      </w:r>
      <w:r w:rsidR="003E6915" w:rsidRPr="00AF68E7">
        <w:rPr>
          <w:rFonts w:ascii="Garamond" w:hAnsi="Garamond" w:cs="Calibri"/>
          <w:sz w:val="24"/>
          <w:szCs w:val="24"/>
        </w:rPr>
        <w:t xml:space="preserve"> </w:t>
      </w:r>
    </w:p>
    <w:p w14:paraId="3395D7C2"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01"/>
        <w:gridCol w:w="1860"/>
        <w:gridCol w:w="1137"/>
        <w:gridCol w:w="1311"/>
        <w:gridCol w:w="2011"/>
        <w:gridCol w:w="1482"/>
      </w:tblGrid>
      <w:tr w:rsidR="00AF68E7" w:rsidRPr="00AF68E7" w14:paraId="3ACDEAD5" w14:textId="77777777" w:rsidTr="008F5E16">
        <w:trPr>
          <w:trHeight w:val="345"/>
          <w:jc w:val="center"/>
        </w:trPr>
        <w:tc>
          <w:tcPr>
            <w:tcW w:w="9810" w:type="dxa"/>
            <w:gridSpan w:val="7"/>
            <w:shd w:val="clear" w:color="000000" w:fill="FFCC99"/>
            <w:vAlign w:val="center"/>
            <w:hideMark/>
          </w:tcPr>
          <w:p w14:paraId="16830119" w14:textId="7B090D85" w:rsidR="00A10E31" w:rsidRPr="00AF68E7" w:rsidRDefault="00A10E31" w:rsidP="008F5E16">
            <w:pPr>
              <w:spacing w:after="0" w:line="240" w:lineRule="auto"/>
              <w:rPr>
                <w:rFonts w:ascii="Garamond" w:hAnsi="Garamond"/>
                <w:sz w:val="20"/>
              </w:rPr>
            </w:pPr>
            <w:r w:rsidRPr="00AF68E7">
              <w:rPr>
                <w:rFonts w:ascii="Garamond" w:hAnsi="Garamond" w:cs="Calibri"/>
                <w:b/>
                <w:bCs/>
                <w:sz w:val="20"/>
              </w:rPr>
              <w:t xml:space="preserve">Komponenti IV: Sistemi i </w:t>
            </w:r>
            <w:r w:rsidR="00A96A78" w:rsidRPr="00AF68E7">
              <w:rPr>
                <w:rFonts w:ascii="Garamond" w:hAnsi="Garamond" w:cs="Calibri"/>
                <w:b/>
                <w:bCs/>
                <w:sz w:val="20"/>
              </w:rPr>
              <w:t>e</w:t>
            </w:r>
            <w:r w:rsidRPr="00AF68E7">
              <w:rPr>
                <w:rFonts w:ascii="Garamond" w:hAnsi="Garamond" w:cs="Calibri"/>
                <w:b/>
                <w:bCs/>
                <w:sz w:val="20"/>
              </w:rPr>
              <w:t>kualizimit të të ardhurave</w:t>
            </w:r>
          </w:p>
        </w:tc>
      </w:tr>
      <w:tr w:rsidR="00AF68E7" w:rsidRPr="00AF68E7" w14:paraId="3DB90B33" w14:textId="77777777" w:rsidTr="008F5E16">
        <w:trPr>
          <w:trHeight w:val="55"/>
          <w:jc w:val="center"/>
        </w:trPr>
        <w:tc>
          <w:tcPr>
            <w:tcW w:w="8328" w:type="dxa"/>
            <w:gridSpan w:val="6"/>
            <w:shd w:val="clear" w:color="auto" w:fill="auto"/>
            <w:vAlign w:val="center"/>
            <w:hideMark/>
          </w:tcPr>
          <w:p w14:paraId="08B6C38D" w14:textId="54E02DE8" w:rsidR="00A10E31" w:rsidRPr="00AF68E7" w:rsidRDefault="00A10E31" w:rsidP="008F5E16">
            <w:pPr>
              <w:spacing w:after="0" w:line="240" w:lineRule="auto"/>
              <w:rPr>
                <w:rFonts w:ascii="Garamond" w:hAnsi="Garamond"/>
                <w:sz w:val="20"/>
              </w:rPr>
            </w:pPr>
            <w:r w:rsidRPr="00AF68E7">
              <w:rPr>
                <w:rFonts w:ascii="Garamond" w:hAnsi="Garamond" w:cs="Calibri"/>
                <w:sz w:val="20"/>
              </w:rPr>
              <w:lastRenderedPageBreak/>
              <w:t xml:space="preserve">Të ardhurat nga taksat e ndara që do të përdoren për ekualizimin e të ardhurave (TAP + </w:t>
            </w:r>
            <w:r w:rsidR="00A96A78" w:rsidRPr="00AF68E7">
              <w:rPr>
                <w:rFonts w:ascii="Garamond" w:hAnsi="Garamond" w:cs="Calibri"/>
                <w:sz w:val="20"/>
              </w:rPr>
              <w:t>taksa e automjeteve + taksa mbi transferimin e pasurisë nga personat juridik)</w:t>
            </w:r>
            <w:r w:rsidR="003E6915" w:rsidRPr="00AF68E7">
              <w:rPr>
                <w:rFonts w:ascii="Garamond" w:hAnsi="Garamond" w:cs="Calibri"/>
                <w:sz w:val="20"/>
              </w:rPr>
              <w:t xml:space="preserve"> </w:t>
            </w:r>
          </w:p>
        </w:tc>
        <w:tc>
          <w:tcPr>
            <w:tcW w:w="1482" w:type="dxa"/>
            <w:shd w:val="clear" w:color="auto" w:fill="auto"/>
            <w:noWrap/>
            <w:vAlign w:val="center"/>
            <w:hideMark/>
          </w:tcPr>
          <w:p w14:paraId="6678A75A" w14:textId="77777777" w:rsidR="00A10E31" w:rsidRPr="00AF68E7" w:rsidRDefault="00A10E31" w:rsidP="008F5E16">
            <w:pPr>
              <w:spacing w:after="0" w:line="240" w:lineRule="auto"/>
              <w:rPr>
                <w:rFonts w:ascii="Garamond" w:hAnsi="Garamond"/>
                <w:b/>
                <w:sz w:val="20"/>
              </w:rPr>
            </w:pPr>
            <w:r w:rsidRPr="00AF68E7">
              <w:rPr>
                <w:rFonts w:ascii="Garamond" w:hAnsi="Garamond"/>
                <w:b/>
                <w:sz w:val="20"/>
              </w:rPr>
              <w:t>3,469,288,083</w:t>
            </w:r>
          </w:p>
        </w:tc>
      </w:tr>
      <w:tr w:rsidR="00AF68E7" w:rsidRPr="00AF68E7" w14:paraId="6D5CB595" w14:textId="77777777" w:rsidTr="008F5E16">
        <w:trPr>
          <w:trHeight w:val="55"/>
          <w:jc w:val="center"/>
        </w:trPr>
        <w:tc>
          <w:tcPr>
            <w:tcW w:w="8328" w:type="dxa"/>
            <w:gridSpan w:val="6"/>
            <w:shd w:val="clear" w:color="auto" w:fill="auto"/>
            <w:vAlign w:val="center"/>
            <w:hideMark/>
          </w:tcPr>
          <w:p w14:paraId="7EEF85C1"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Të ardhurat kombëtare për frymë (TAKPF</w:t>
            </w:r>
            <w:r w:rsidRPr="00AF68E7">
              <w:rPr>
                <w:rFonts w:ascii="Garamond" w:hAnsi="Garamond"/>
                <w:sz w:val="20"/>
              </w:rPr>
              <w:t>), Të ardhura për frymë (TAPF)</w:t>
            </w:r>
          </w:p>
        </w:tc>
        <w:tc>
          <w:tcPr>
            <w:tcW w:w="1482" w:type="dxa"/>
            <w:shd w:val="clear" w:color="auto" w:fill="auto"/>
            <w:noWrap/>
            <w:vAlign w:val="bottom"/>
            <w:hideMark/>
          </w:tcPr>
          <w:p w14:paraId="45EB4256" w14:textId="77777777" w:rsidR="00A10E31" w:rsidRPr="00AF68E7" w:rsidRDefault="00A10E31" w:rsidP="008F5E16">
            <w:pPr>
              <w:spacing w:after="0" w:line="240" w:lineRule="auto"/>
              <w:jc w:val="center"/>
              <w:rPr>
                <w:rFonts w:ascii="Garamond" w:hAnsi="Garamond"/>
                <w:b/>
                <w:sz w:val="20"/>
              </w:rPr>
            </w:pPr>
            <w:r w:rsidRPr="00AF68E7">
              <w:rPr>
                <w:rFonts w:ascii="Garamond" w:hAnsi="Garamond"/>
                <w:b/>
                <w:sz w:val="20"/>
              </w:rPr>
              <w:t>1,040</w:t>
            </w:r>
          </w:p>
        </w:tc>
      </w:tr>
      <w:tr w:rsidR="00AF68E7" w:rsidRPr="00AF68E7" w14:paraId="44B85202" w14:textId="77777777" w:rsidTr="008F5E16">
        <w:trPr>
          <w:trHeight w:val="55"/>
          <w:jc w:val="center"/>
        </w:trPr>
        <w:tc>
          <w:tcPr>
            <w:tcW w:w="1208" w:type="dxa"/>
            <w:shd w:val="clear" w:color="000000" w:fill="CCCCFF"/>
            <w:vAlign w:val="center"/>
            <w:hideMark/>
          </w:tcPr>
          <w:p w14:paraId="18AEF4E4"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Nëse NJVV-të kanë TAPF nën</w:t>
            </w:r>
          </w:p>
        </w:tc>
        <w:tc>
          <w:tcPr>
            <w:tcW w:w="801" w:type="dxa"/>
            <w:shd w:val="clear" w:color="000000" w:fill="0066CC"/>
            <w:vAlign w:val="center"/>
            <w:hideMark/>
          </w:tcPr>
          <w:p w14:paraId="0AF587B4"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90%</w:t>
            </w:r>
          </w:p>
        </w:tc>
        <w:tc>
          <w:tcPr>
            <w:tcW w:w="1860" w:type="dxa"/>
            <w:shd w:val="clear" w:color="000000" w:fill="CCCCFF"/>
            <w:vAlign w:val="center"/>
            <w:hideMark/>
          </w:tcPr>
          <w:p w14:paraId="0863B2B3"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 xml:space="preserve">të TAKPF, atëherë ato kompensohen me </w:t>
            </w:r>
          </w:p>
        </w:tc>
        <w:tc>
          <w:tcPr>
            <w:tcW w:w="1137" w:type="dxa"/>
            <w:shd w:val="clear" w:color="000000" w:fill="0066CC"/>
            <w:vAlign w:val="center"/>
            <w:hideMark/>
          </w:tcPr>
          <w:p w14:paraId="73CB3A3E"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120%</w:t>
            </w:r>
          </w:p>
        </w:tc>
        <w:tc>
          <w:tcPr>
            <w:tcW w:w="1311" w:type="dxa"/>
            <w:shd w:val="clear" w:color="000000" w:fill="CCCCFF"/>
            <w:vAlign w:val="center"/>
            <w:hideMark/>
          </w:tcPr>
          <w:p w14:paraId="568645B9"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të diferencës</w:t>
            </w:r>
          </w:p>
        </w:tc>
        <w:tc>
          <w:tcPr>
            <w:tcW w:w="2011" w:type="dxa"/>
            <w:shd w:val="clear" w:color="000000" w:fill="FFCC99"/>
            <w:vAlign w:val="center"/>
            <w:hideMark/>
          </w:tcPr>
          <w:p w14:paraId="782DA4F1"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Madhësia e ekualizimit fiskal (fondet që duhet të shtohen)</w:t>
            </w:r>
          </w:p>
        </w:tc>
        <w:tc>
          <w:tcPr>
            <w:tcW w:w="1482" w:type="dxa"/>
            <w:shd w:val="clear" w:color="000000" w:fill="FFCC99"/>
            <w:vAlign w:val="center"/>
          </w:tcPr>
          <w:p w14:paraId="0A1DB07C" w14:textId="326B11F4" w:rsidR="00A10E31" w:rsidRPr="00AF68E7" w:rsidRDefault="003E6915" w:rsidP="008F5E16">
            <w:pPr>
              <w:spacing w:after="0" w:line="240" w:lineRule="auto"/>
              <w:jc w:val="right"/>
              <w:rPr>
                <w:rFonts w:ascii="Garamond" w:hAnsi="Garamond"/>
                <w:b/>
                <w:bCs/>
                <w:sz w:val="20"/>
                <w:szCs w:val="28"/>
              </w:rPr>
            </w:pPr>
            <w:r w:rsidRPr="00AF68E7">
              <w:rPr>
                <w:rFonts w:ascii="Garamond" w:hAnsi="Garamond"/>
                <w:b/>
                <w:bCs/>
                <w:sz w:val="20"/>
                <w:szCs w:val="28"/>
              </w:rPr>
              <w:t xml:space="preserve"> </w:t>
            </w:r>
            <w:r w:rsidR="00A10E31" w:rsidRPr="00AF68E7">
              <w:rPr>
                <w:rFonts w:ascii="Garamond" w:hAnsi="Garamond"/>
                <w:b/>
                <w:bCs/>
                <w:sz w:val="20"/>
                <w:szCs w:val="28"/>
              </w:rPr>
              <w:t>374,691,441</w:t>
            </w:r>
            <w:r w:rsidRPr="00AF68E7">
              <w:rPr>
                <w:rFonts w:ascii="Garamond" w:hAnsi="Garamond"/>
                <w:b/>
                <w:bCs/>
                <w:sz w:val="20"/>
                <w:szCs w:val="28"/>
              </w:rPr>
              <w:t xml:space="preserve"> </w:t>
            </w:r>
          </w:p>
          <w:p w14:paraId="30082D23" w14:textId="77777777" w:rsidR="00A10E31" w:rsidRPr="00AF68E7" w:rsidRDefault="00A10E31" w:rsidP="008F5E16">
            <w:pPr>
              <w:spacing w:after="0" w:line="240" w:lineRule="auto"/>
              <w:rPr>
                <w:rFonts w:ascii="Garamond" w:hAnsi="Garamond"/>
                <w:b/>
                <w:bCs/>
                <w:sz w:val="20"/>
              </w:rPr>
            </w:pPr>
          </w:p>
        </w:tc>
      </w:tr>
      <w:tr w:rsidR="00AF68E7" w:rsidRPr="00AF68E7" w14:paraId="053B9242" w14:textId="77777777" w:rsidTr="008F5E16">
        <w:trPr>
          <w:trHeight w:val="55"/>
          <w:jc w:val="center"/>
        </w:trPr>
        <w:tc>
          <w:tcPr>
            <w:tcW w:w="1208" w:type="dxa"/>
            <w:shd w:val="clear" w:color="000000" w:fill="CCCCFF"/>
            <w:vAlign w:val="center"/>
            <w:hideMark/>
          </w:tcPr>
          <w:p w14:paraId="6E2EFCB4"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duke u marrë NJVQV-ve me të ardhura për frymë mbi</w:t>
            </w:r>
          </w:p>
        </w:tc>
        <w:tc>
          <w:tcPr>
            <w:tcW w:w="801" w:type="dxa"/>
            <w:shd w:val="clear" w:color="000000" w:fill="0066CC"/>
            <w:vAlign w:val="center"/>
            <w:hideMark/>
          </w:tcPr>
          <w:p w14:paraId="1BA16766"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120%</w:t>
            </w:r>
          </w:p>
        </w:tc>
        <w:tc>
          <w:tcPr>
            <w:tcW w:w="1860" w:type="dxa"/>
            <w:shd w:val="clear" w:color="000000" w:fill="CCCCFF"/>
            <w:vAlign w:val="center"/>
            <w:hideMark/>
          </w:tcPr>
          <w:p w14:paraId="1A087E03"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 xml:space="preserve">të mesatares kombëtare (TAKPF) </w:t>
            </w:r>
          </w:p>
        </w:tc>
        <w:tc>
          <w:tcPr>
            <w:tcW w:w="1137" w:type="dxa"/>
            <w:shd w:val="clear" w:color="000000" w:fill="0066CC"/>
            <w:vAlign w:val="center"/>
            <w:hideMark/>
          </w:tcPr>
          <w:p w14:paraId="52D6F748"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64%</w:t>
            </w:r>
          </w:p>
        </w:tc>
        <w:tc>
          <w:tcPr>
            <w:tcW w:w="1311" w:type="dxa"/>
            <w:shd w:val="clear" w:color="000000" w:fill="CCCCFF"/>
            <w:vAlign w:val="center"/>
            <w:hideMark/>
          </w:tcPr>
          <w:p w14:paraId="1BD955DB"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të diferencës</w:t>
            </w:r>
          </w:p>
        </w:tc>
        <w:tc>
          <w:tcPr>
            <w:tcW w:w="2011" w:type="dxa"/>
            <w:shd w:val="clear" w:color="000000" w:fill="FFCC99"/>
            <w:vAlign w:val="center"/>
            <w:hideMark/>
          </w:tcPr>
          <w:p w14:paraId="7BBF7E15" w14:textId="77777777" w:rsidR="00A10E31" w:rsidRPr="00AF68E7" w:rsidRDefault="00A10E31" w:rsidP="008F5E16">
            <w:pPr>
              <w:spacing w:after="0" w:line="240" w:lineRule="auto"/>
              <w:jc w:val="center"/>
              <w:rPr>
                <w:rFonts w:ascii="Garamond" w:hAnsi="Garamond"/>
                <w:bCs/>
                <w:sz w:val="20"/>
              </w:rPr>
            </w:pPr>
            <w:r w:rsidRPr="00AF68E7">
              <w:rPr>
                <w:rFonts w:ascii="Garamond" w:hAnsi="Garamond"/>
                <w:bCs/>
                <w:sz w:val="20"/>
              </w:rPr>
              <w:t>Fondet që efektivisht shkurtohen</w:t>
            </w:r>
          </w:p>
        </w:tc>
        <w:tc>
          <w:tcPr>
            <w:tcW w:w="1482" w:type="dxa"/>
            <w:shd w:val="clear" w:color="000000" w:fill="FFCC99"/>
            <w:vAlign w:val="center"/>
          </w:tcPr>
          <w:p w14:paraId="7C54EF6D" w14:textId="1DFCAE71" w:rsidR="00A10E31" w:rsidRPr="00AF68E7" w:rsidRDefault="003E6915" w:rsidP="008F5E16">
            <w:pPr>
              <w:spacing w:after="0" w:line="240" w:lineRule="auto"/>
              <w:jc w:val="right"/>
              <w:rPr>
                <w:rFonts w:ascii="Garamond" w:hAnsi="Garamond" w:cs="Calibri"/>
                <w:b/>
                <w:bCs/>
                <w:sz w:val="20"/>
                <w:szCs w:val="28"/>
              </w:rPr>
            </w:pPr>
            <w:r w:rsidRPr="00AF68E7">
              <w:rPr>
                <w:rFonts w:ascii="Garamond" w:hAnsi="Garamond" w:cs="Calibri"/>
                <w:b/>
                <w:bCs/>
                <w:sz w:val="20"/>
                <w:szCs w:val="28"/>
              </w:rPr>
              <w:t xml:space="preserve"> </w:t>
            </w:r>
            <w:r w:rsidR="00A10E31" w:rsidRPr="00AF68E7">
              <w:rPr>
                <w:rFonts w:ascii="Garamond" w:hAnsi="Garamond" w:cs="Calibri"/>
                <w:b/>
                <w:bCs/>
                <w:sz w:val="20"/>
                <w:szCs w:val="28"/>
              </w:rPr>
              <w:t>376,410,473</w:t>
            </w:r>
            <w:r w:rsidRPr="00AF68E7">
              <w:rPr>
                <w:rFonts w:ascii="Garamond" w:hAnsi="Garamond" w:cs="Calibri"/>
                <w:b/>
                <w:bCs/>
                <w:sz w:val="20"/>
                <w:szCs w:val="28"/>
              </w:rPr>
              <w:t xml:space="preserve"> </w:t>
            </w:r>
          </w:p>
          <w:p w14:paraId="617215EB" w14:textId="77777777" w:rsidR="00A10E31" w:rsidRPr="00AF68E7" w:rsidRDefault="00A10E31" w:rsidP="008F5E16">
            <w:pPr>
              <w:spacing w:after="0" w:line="240" w:lineRule="auto"/>
              <w:rPr>
                <w:rFonts w:ascii="Garamond" w:hAnsi="Garamond"/>
                <w:b/>
                <w:bCs/>
                <w:sz w:val="20"/>
                <w:szCs w:val="28"/>
              </w:rPr>
            </w:pPr>
          </w:p>
          <w:p w14:paraId="70BFB2CF" w14:textId="77777777" w:rsidR="00A10E31" w:rsidRPr="00AF68E7" w:rsidRDefault="00A10E31" w:rsidP="008F5E16">
            <w:pPr>
              <w:spacing w:after="0" w:line="240" w:lineRule="auto"/>
              <w:rPr>
                <w:rFonts w:ascii="Garamond" w:hAnsi="Garamond"/>
                <w:b/>
                <w:bCs/>
                <w:sz w:val="20"/>
              </w:rPr>
            </w:pPr>
          </w:p>
        </w:tc>
      </w:tr>
      <w:tr w:rsidR="00AF68E7" w:rsidRPr="00AF68E7" w14:paraId="50DC1584" w14:textId="77777777" w:rsidTr="008F5E16">
        <w:trPr>
          <w:trHeight w:val="55"/>
          <w:jc w:val="center"/>
        </w:trPr>
        <w:tc>
          <w:tcPr>
            <w:tcW w:w="8328" w:type="dxa"/>
            <w:gridSpan w:val="6"/>
            <w:shd w:val="clear" w:color="000000" w:fill="CCCCFF"/>
            <w:vAlign w:val="center"/>
          </w:tcPr>
          <w:p w14:paraId="5966A68C" w14:textId="77777777" w:rsidR="00A10E31" w:rsidRPr="00AF68E7" w:rsidRDefault="00A10E31" w:rsidP="008F5E16">
            <w:pPr>
              <w:spacing w:after="0" w:line="240" w:lineRule="auto"/>
              <w:jc w:val="center"/>
              <w:rPr>
                <w:rFonts w:ascii="Garamond" w:hAnsi="Garamond"/>
                <w:b/>
                <w:bCs/>
                <w:sz w:val="20"/>
              </w:rPr>
            </w:pPr>
            <w:r w:rsidRPr="00AF68E7">
              <w:rPr>
                <w:rFonts w:ascii="Garamond" w:hAnsi="Garamond"/>
                <w:b/>
                <w:bCs/>
                <w:sz w:val="20"/>
              </w:rPr>
              <w:t>Koeficienti i rishpërndarjes</w:t>
            </w:r>
          </w:p>
        </w:tc>
        <w:tc>
          <w:tcPr>
            <w:tcW w:w="1482" w:type="dxa"/>
            <w:shd w:val="clear" w:color="000000" w:fill="FFCC99"/>
            <w:vAlign w:val="center"/>
          </w:tcPr>
          <w:p w14:paraId="52102804"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1.00</w:t>
            </w:r>
          </w:p>
        </w:tc>
      </w:tr>
    </w:tbl>
    <w:p w14:paraId="263250A8"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734CFF7D" w14:textId="398F459B"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Njësitë e vetëqeverisjes vendore që kanë të ardhura për frymë (TAPF) nën 90% të mesatares kombëtare (TAKPF) prej 1,040 lekë/frymë, do të kompensohen me 120% të diferencës ndërmjet të ardhurave të tyre për frymë dhe mesatares kombëtare. Kjo llogaritje tregon sa fonde do duhej t’u shtoheshin njësive me të ardhura më të ul</w:t>
      </w:r>
      <w:r w:rsidR="00BC35E6" w:rsidRPr="00AF68E7">
        <w:rPr>
          <w:rFonts w:ascii="Garamond" w:hAnsi="Garamond" w:cs="Calibri"/>
          <w:sz w:val="24"/>
          <w:szCs w:val="24"/>
        </w:rPr>
        <w:t>ë</w:t>
      </w:r>
      <w:r w:rsidRPr="00AF68E7">
        <w:rPr>
          <w:rFonts w:ascii="Garamond" w:hAnsi="Garamond" w:cs="Calibri"/>
          <w:sz w:val="24"/>
          <w:szCs w:val="24"/>
        </w:rPr>
        <w:t>ta për t</w:t>
      </w:r>
      <w:r w:rsidR="00BC35E6" w:rsidRPr="00AF68E7">
        <w:rPr>
          <w:rFonts w:ascii="Garamond" w:hAnsi="Garamond" w:cs="Calibri"/>
          <w:sz w:val="24"/>
          <w:szCs w:val="24"/>
        </w:rPr>
        <w:t>’</w:t>
      </w:r>
      <w:r w:rsidRPr="00AF68E7">
        <w:rPr>
          <w:rFonts w:ascii="Garamond" w:hAnsi="Garamond" w:cs="Calibri"/>
          <w:sz w:val="24"/>
          <w:szCs w:val="24"/>
        </w:rPr>
        <w:t xml:space="preserve">i sjellë ato në nivelin prej 936 lekë/frymë (ku 1,040*90% = 936 lekë). Për të sjellë të gjitha bashkitë me të ardhura më </w:t>
      </w:r>
      <w:r w:rsidR="003E6915" w:rsidRPr="00AF68E7">
        <w:rPr>
          <w:rFonts w:ascii="Garamond" w:hAnsi="Garamond" w:cs="Calibri"/>
          <w:sz w:val="24"/>
          <w:szCs w:val="24"/>
        </w:rPr>
        <w:t>“</w:t>
      </w:r>
      <w:r w:rsidRPr="00AF68E7">
        <w:rPr>
          <w:rFonts w:ascii="Garamond" w:hAnsi="Garamond" w:cs="Calibri"/>
          <w:sz w:val="24"/>
          <w:szCs w:val="24"/>
        </w:rPr>
        <w:t>të ul</w:t>
      </w:r>
      <w:r w:rsidR="00A96A78" w:rsidRPr="00AF68E7">
        <w:rPr>
          <w:rFonts w:ascii="Garamond" w:hAnsi="Garamond" w:cs="Calibri"/>
          <w:sz w:val="24"/>
          <w:szCs w:val="24"/>
        </w:rPr>
        <w:t>ë</w:t>
      </w:r>
      <w:r w:rsidRPr="00AF68E7">
        <w:rPr>
          <w:rFonts w:ascii="Garamond" w:hAnsi="Garamond" w:cs="Calibri"/>
          <w:sz w:val="24"/>
          <w:szCs w:val="24"/>
        </w:rPr>
        <w:t>ta</w:t>
      </w:r>
      <w:r w:rsidR="003E6915" w:rsidRPr="00AF68E7">
        <w:rPr>
          <w:rFonts w:ascii="Garamond" w:hAnsi="Garamond" w:cs="Calibri"/>
          <w:sz w:val="24"/>
          <w:szCs w:val="24"/>
        </w:rPr>
        <w:t>”</w:t>
      </w:r>
      <w:r w:rsidRPr="00AF68E7">
        <w:rPr>
          <w:rFonts w:ascii="Garamond" w:hAnsi="Garamond" w:cs="Calibri"/>
          <w:sz w:val="24"/>
          <w:szCs w:val="24"/>
        </w:rPr>
        <w:t xml:space="preserve"> në nivelin prej 90% të mesatares kombëtare, njësive me të ardhura më të larta se 120% e mesatares kombëtare, (pra me TAPF mbi 1,248 lekë/frymë) do t’u merret 64% e diferencës midis të ardhurave të tyre për frymë dhe 120% të mesatares kombëtare. P.sh., nëse një njësi e vetëqeverisjes vendore ka të ardhura për fryme prej 1600 lekë/frymë, sipas formulës së mësipërme asaj do t’i zbriten 225 lekë/frymë [1600 – (120%*1,040)]*64% = 225 lekë/banor. Kjo llogaritje në fund tregon sa janë fondet realisht të disponueshme të cilat mund të transferohen nga njësitë me të ardhura më të larta tek ato më të </w:t>
      </w:r>
      <w:r w:rsidR="00A96A78" w:rsidRPr="00AF68E7">
        <w:rPr>
          <w:rFonts w:ascii="Garamond" w:hAnsi="Garamond" w:cs="Calibri"/>
          <w:sz w:val="24"/>
          <w:szCs w:val="24"/>
        </w:rPr>
        <w:t>ulëtat</w:t>
      </w:r>
      <w:r w:rsidRPr="00AF68E7">
        <w:rPr>
          <w:rFonts w:ascii="Garamond" w:hAnsi="Garamond" w:cs="Calibri"/>
          <w:sz w:val="24"/>
          <w:szCs w:val="24"/>
        </w:rPr>
        <w:t xml:space="preserve">. Sistemi balancohet automatikisht nëpërmjet një koeficienti të rishpërndarjes i cili përcaktohet nga raporti midis fondeve disponibël për ekualizim dhe fondeve të nevojshme për ekualizim. Për vitin 2024, fondet e nevojshme për ekualizim janë 374,691,441 lekë, ndërkohë që fondet e disponueshme për ekualizim që vijnë nga </w:t>
      </w:r>
      <w:r w:rsidR="003E6915" w:rsidRPr="00AF68E7">
        <w:rPr>
          <w:rFonts w:ascii="Garamond" w:hAnsi="Garamond" w:cs="Calibri"/>
          <w:sz w:val="24"/>
          <w:szCs w:val="24"/>
        </w:rPr>
        <w:t>“</w:t>
      </w:r>
      <w:r w:rsidRPr="00AF68E7">
        <w:rPr>
          <w:rFonts w:ascii="Garamond" w:hAnsi="Garamond" w:cs="Calibri"/>
          <w:sz w:val="24"/>
          <w:szCs w:val="24"/>
        </w:rPr>
        <w:t>taksimi</w:t>
      </w:r>
      <w:r w:rsidR="003E6915" w:rsidRPr="00AF68E7">
        <w:rPr>
          <w:rFonts w:ascii="Garamond" w:hAnsi="Garamond" w:cs="Calibri"/>
          <w:sz w:val="24"/>
          <w:szCs w:val="24"/>
        </w:rPr>
        <w:t>”</w:t>
      </w:r>
      <w:r w:rsidRPr="00AF68E7">
        <w:rPr>
          <w:rFonts w:ascii="Garamond" w:hAnsi="Garamond" w:cs="Calibri"/>
          <w:sz w:val="24"/>
          <w:szCs w:val="24"/>
        </w:rPr>
        <w:t xml:space="preserve"> prej 64% të të ardhurave mbi 1,248 lekë/frymë i njësive me të ardhura më të larta janë</w:t>
      </w:r>
      <w:r w:rsidR="003E6915" w:rsidRPr="00AF68E7">
        <w:rPr>
          <w:rFonts w:ascii="Garamond" w:hAnsi="Garamond" w:cs="Calibri"/>
          <w:sz w:val="24"/>
          <w:szCs w:val="24"/>
        </w:rPr>
        <w:t xml:space="preserve"> </w:t>
      </w:r>
      <w:r w:rsidRPr="00AF68E7">
        <w:rPr>
          <w:rFonts w:ascii="Garamond" w:hAnsi="Garamond" w:cs="Calibri"/>
          <w:sz w:val="24"/>
          <w:szCs w:val="24"/>
        </w:rPr>
        <w:t>376,410,473</w:t>
      </w:r>
      <w:r w:rsidR="003E6915" w:rsidRPr="00AF68E7">
        <w:rPr>
          <w:rFonts w:ascii="Garamond" w:hAnsi="Garamond" w:cs="Calibri"/>
          <w:sz w:val="24"/>
          <w:szCs w:val="24"/>
        </w:rPr>
        <w:t xml:space="preserve"> </w:t>
      </w:r>
      <w:r w:rsidRPr="00AF68E7">
        <w:rPr>
          <w:rFonts w:ascii="Garamond" w:hAnsi="Garamond" w:cs="Calibri"/>
          <w:sz w:val="24"/>
          <w:szCs w:val="24"/>
        </w:rPr>
        <w:t xml:space="preserve">lekë dhe për rrjedhojë koeficienti i rishpërndarjes është 1.00. </w:t>
      </w:r>
    </w:p>
    <w:p w14:paraId="6BF26308" w14:textId="77777777" w:rsidR="00A10E31" w:rsidRPr="00AF68E7" w:rsidRDefault="00A10E31" w:rsidP="00A10E31">
      <w:pPr>
        <w:autoSpaceDE w:val="0"/>
        <w:autoSpaceDN w:val="0"/>
        <w:adjustRightInd w:val="0"/>
        <w:spacing w:after="0" w:line="240" w:lineRule="auto"/>
        <w:ind w:firstLine="284"/>
        <w:rPr>
          <w:rFonts w:ascii="Garamond" w:hAnsi="Garamond" w:cs="Calibri"/>
          <w:b/>
          <w:bCs/>
          <w:sz w:val="24"/>
          <w:szCs w:val="24"/>
        </w:rPr>
      </w:pPr>
      <w:r w:rsidRPr="00AF68E7">
        <w:rPr>
          <w:rFonts w:ascii="Garamond" w:hAnsi="Garamond" w:cs="Calibri"/>
          <w:b/>
          <w:bCs/>
          <w:sz w:val="24"/>
          <w:szCs w:val="24"/>
        </w:rPr>
        <w:t xml:space="preserve">8. Shpërndarja e transfertës së pakushtëzuar për Qarqet </w:t>
      </w:r>
    </w:p>
    <w:p w14:paraId="4CCE173A" w14:textId="1DB23DB1"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Qarqeve do t’u ndahen 720 milion</w:t>
      </w:r>
      <w:r w:rsidR="00BC35E6" w:rsidRPr="00AF68E7">
        <w:rPr>
          <w:rFonts w:ascii="Garamond" w:hAnsi="Garamond" w:cs="Calibri"/>
          <w:sz w:val="24"/>
          <w:szCs w:val="24"/>
        </w:rPr>
        <w:t>ë</w:t>
      </w:r>
      <w:r w:rsidRPr="00AF68E7">
        <w:rPr>
          <w:rFonts w:ascii="Garamond" w:hAnsi="Garamond" w:cs="Calibri"/>
          <w:sz w:val="24"/>
          <w:szCs w:val="24"/>
        </w:rPr>
        <w:t xml:space="preserve"> lekë, sipas një shume fikse, të barabartë për secilin nga 12 Qarqet, sipas popullsisë rezidente dhe sipas dendësisë së popullsisë në çdo qark kundrejt mesatares kombëtare. Sipas kriterit të parë, 20% e totalit të transfertës së pakushtëzuar të qarqeve (ose 144 milionë lekë) do të shpërndahet si një shumë fikse prej rreth 12 milion</w:t>
      </w:r>
      <w:r w:rsidR="00BC35E6" w:rsidRPr="00AF68E7">
        <w:rPr>
          <w:rFonts w:ascii="Garamond" w:hAnsi="Garamond" w:cs="Calibri"/>
          <w:sz w:val="24"/>
          <w:szCs w:val="24"/>
        </w:rPr>
        <w:t>ë</w:t>
      </w:r>
      <w:r w:rsidRPr="00AF68E7">
        <w:rPr>
          <w:rFonts w:ascii="Garamond" w:hAnsi="Garamond" w:cs="Calibri"/>
          <w:sz w:val="24"/>
          <w:szCs w:val="24"/>
        </w:rPr>
        <w:t xml:space="preserve"> lekë për secilin nga 12 Qarqet.</w:t>
      </w:r>
    </w:p>
    <w:p w14:paraId="195DE683"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tbl>
      <w:tblPr>
        <w:tblW w:w="9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7"/>
        <w:gridCol w:w="1566"/>
      </w:tblGrid>
      <w:tr w:rsidR="00AF68E7" w:rsidRPr="00AF68E7" w14:paraId="360E42C6" w14:textId="77777777" w:rsidTr="008F5E16">
        <w:trPr>
          <w:trHeight w:val="391"/>
          <w:jc w:val="center"/>
        </w:trPr>
        <w:tc>
          <w:tcPr>
            <w:tcW w:w="8227" w:type="dxa"/>
            <w:shd w:val="clear" w:color="000000" w:fill="003366"/>
            <w:noWrap/>
            <w:vAlign w:val="bottom"/>
            <w:hideMark/>
          </w:tcPr>
          <w:p w14:paraId="4260EC48" w14:textId="77777777" w:rsidR="00A10E31" w:rsidRPr="00AF68E7" w:rsidRDefault="00A10E31" w:rsidP="008F5E16">
            <w:pPr>
              <w:spacing w:after="0" w:line="240" w:lineRule="auto"/>
              <w:rPr>
                <w:rFonts w:ascii="Garamond" w:hAnsi="Garamond"/>
                <w:b/>
                <w:bCs/>
                <w:sz w:val="20"/>
              </w:rPr>
            </w:pPr>
            <w:r w:rsidRPr="00AF68E7">
              <w:rPr>
                <w:rFonts w:ascii="Garamond" w:hAnsi="Garamond"/>
                <w:b/>
                <w:bCs/>
                <w:sz w:val="20"/>
              </w:rPr>
              <w:t>Përbërja e transfertës së pakushtëzuar për qarqet</w:t>
            </w:r>
          </w:p>
        </w:tc>
        <w:tc>
          <w:tcPr>
            <w:tcW w:w="1566" w:type="dxa"/>
            <w:shd w:val="clear" w:color="000000" w:fill="003366"/>
            <w:noWrap/>
            <w:vAlign w:val="bottom"/>
            <w:hideMark/>
          </w:tcPr>
          <w:p w14:paraId="1B5564F1"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720,000,000</w:t>
            </w:r>
          </w:p>
        </w:tc>
      </w:tr>
      <w:tr w:rsidR="00AF68E7" w:rsidRPr="00AF68E7" w14:paraId="677ECD3C" w14:textId="77777777" w:rsidTr="008F5E16">
        <w:trPr>
          <w:trHeight w:val="376"/>
          <w:jc w:val="center"/>
        </w:trPr>
        <w:tc>
          <w:tcPr>
            <w:tcW w:w="8227" w:type="dxa"/>
            <w:shd w:val="clear" w:color="000000" w:fill="FFCC99"/>
            <w:vAlign w:val="center"/>
            <w:hideMark/>
          </w:tcPr>
          <w:p w14:paraId="5C247BDF" w14:textId="77777777" w:rsidR="00A10E31" w:rsidRPr="00AF68E7" w:rsidRDefault="00A10E31" w:rsidP="008F5E16">
            <w:pPr>
              <w:spacing w:after="0" w:line="240" w:lineRule="auto"/>
              <w:rPr>
                <w:rFonts w:ascii="Garamond" w:hAnsi="Garamond"/>
                <w:b/>
                <w:bCs/>
                <w:sz w:val="20"/>
              </w:rPr>
            </w:pPr>
            <w:r w:rsidRPr="00AF68E7">
              <w:rPr>
                <w:rFonts w:ascii="Garamond" w:hAnsi="Garamond"/>
                <w:b/>
                <w:bCs/>
                <w:sz w:val="20"/>
              </w:rPr>
              <w:t>Komponenti I: Shuma fikse për qarqet (në përqindje)</w:t>
            </w:r>
          </w:p>
        </w:tc>
        <w:tc>
          <w:tcPr>
            <w:tcW w:w="1566" w:type="dxa"/>
            <w:shd w:val="clear" w:color="000000" w:fill="0066CC"/>
            <w:noWrap/>
            <w:vAlign w:val="bottom"/>
            <w:hideMark/>
          </w:tcPr>
          <w:p w14:paraId="7EB100F6"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20%</w:t>
            </w:r>
          </w:p>
        </w:tc>
      </w:tr>
      <w:tr w:rsidR="00AF68E7" w:rsidRPr="00AF68E7" w14:paraId="0F61BD24" w14:textId="77777777" w:rsidTr="008F5E16">
        <w:trPr>
          <w:trHeight w:val="345"/>
          <w:jc w:val="center"/>
        </w:trPr>
        <w:tc>
          <w:tcPr>
            <w:tcW w:w="8227" w:type="dxa"/>
            <w:shd w:val="clear" w:color="auto" w:fill="auto"/>
            <w:noWrap/>
            <w:vAlign w:val="bottom"/>
            <w:hideMark/>
          </w:tcPr>
          <w:p w14:paraId="069457FC"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për t’u ndarë sipas shumës fikse</w:t>
            </w:r>
          </w:p>
        </w:tc>
        <w:tc>
          <w:tcPr>
            <w:tcW w:w="1566" w:type="dxa"/>
            <w:shd w:val="clear" w:color="auto" w:fill="auto"/>
            <w:noWrap/>
            <w:vAlign w:val="bottom"/>
            <w:hideMark/>
          </w:tcPr>
          <w:p w14:paraId="04000237"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144,000,000</w:t>
            </w:r>
          </w:p>
        </w:tc>
      </w:tr>
      <w:tr w:rsidR="00A10E31" w:rsidRPr="00AF68E7" w14:paraId="48D1ECBD" w14:textId="77777777" w:rsidTr="008F5E16">
        <w:trPr>
          <w:trHeight w:val="345"/>
          <w:jc w:val="center"/>
        </w:trPr>
        <w:tc>
          <w:tcPr>
            <w:tcW w:w="8227" w:type="dxa"/>
            <w:shd w:val="clear" w:color="auto" w:fill="auto"/>
            <w:noWrap/>
            <w:vAlign w:val="bottom"/>
          </w:tcPr>
          <w:p w14:paraId="33A1DAA8" w14:textId="77777777" w:rsidR="00A10E31" w:rsidRPr="00AF68E7" w:rsidRDefault="00A10E31" w:rsidP="008F5E16">
            <w:pPr>
              <w:spacing w:after="0" w:line="240" w:lineRule="auto"/>
              <w:rPr>
                <w:rFonts w:ascii="Garamond" w:hAnsi="Garamond" w:cs="Calibri"/>
                <w:sz w:val="20"/>
              </w:rPr>
            </w:pPr>
            <w:r w:rsidRPr="00AF68E7">
              <w:rPr>
                <w:rFonts w:ascii="Garamond" w:hAnsi="Garamond" w:cs="Calibri"/>
                <w:sz w:val="20"/>
              </w:rPr>
              <w:t>Shuma fikse e transfertës së pakushtëzuar për çdo qark</w:t>
            </w:r>
          </w:p>
        </w:tc>
        <w:tc>
          <w:tcPr>
            <w:tcW w:w="1566" w:type="dxa"/>
            <w:shd w:val="clear" w:color="auto" w:fill="auto"/>
            <w:noWrap/>
            <w:vAlign w:val="bottom"/>
          </w:tcPr>
          <w:p w14:paraId="634E2AEF"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12,000,000</w:t>
            </w:r>
          </w:p>
        </w:tc>
      </w:tr>
    </w:tbl>
    <w:p w14:paraId="3873E74D" w14:textId="77777777" w:rsidR="00A10E31" w:rsidRPr="00AF68E7" w:rsidRDefault="00A10E31" w:rsidP="00A10E31">
      <w:pPr>
        <w:tabs>
          <w:tab w:val="left" w:pos="8227"/>
          <w:tab w:val="left" w:pos="9793"/>
        </w:tabs>
        <w:autoSpaceDE w:val="0"/>
        <w:autoSpaceDN w:val="0"/>
        <w:adjustRightInd w:val="0"/>
        <w:spacing w:after="0" w:line="240" w:lineRule="auto"/>
        <w:ind w:firstLine="284"/>
        <w:rPr>
          <w:rFonts w:ascii="Garamond" w:hAnsi="Garamond" w:cs="Calibri"/>
          <w:sz w:val="24"/>
          <w:szCs w:val="24"/>
        </w:rPr>
      </w:pPr>
    </w:p>
    <w:p w14:paraId="517D4A3E" w14:textId="13E4749A" w:rsidR="00A10E31" w:rsidRPr="00AF68E7" w:rsidRDefault="00A10E31" w:rsidP="00A10E31">
      <w:pPr>
        <w:tabs>
          <w:tab w:val="left" w:pos="8227"/>
          <w:tab w:val="left" w:pos="9793"/>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Sipas kriterit të dytë, 50% e transfertës së pakushtëzuar (ose 360 milion</w:t>
      </w:r>
      <w:r w:rsidR="00A96A78" w:rsidRPr="00AF68E7">
        <w:rPr>
          <w:rFonts w:ascii="Garamond" w:hAnsi="Garamond" w:cs="Calibri"/>
          <w:sz w:val="24"/>
          <w:szCs w:val="24"/>
        </w:rPr>
        <w:t>ë</w:t>
      </w:r>
      <w:r w:rsidRPr="00AF68E7">
        <w:rPr>
          <w:rFonts w:ascii="Garamond" w:hAnsi="Garamond" w:cs="Calibri"/>
          <w:sz w:val="24"/>
          <w:szCs w:val="24"/>
        </w:rPr>
        <w:t xml:space="preserve"> lekë) do të ndahet përpjesëtimisht sipas popullsisë rezidente në çdo qark, kundrejt popullsisë totale. Të dhënat për popullsinë e qarqeve ndjekin të njëjtin rregullim të bërë për popullsinë e bashkive. </w:t>
      </w:r>
    </w:p>
    <w:p w14:paraId="4E95FB1F"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5"/>
        <w:gridCol w:w="1429"/>
      </w:tblGrid>
      <w:tr w:rsidR="00AF68E7" w:rsidRPr="00AF68E7" w14:paraId="40040514" w14:textId="77777777" w:rsidTr="008F5E16">
        <w:trPr>
          <w:trHeight w:val="282"/>
          <w:jc w:val="center"/>
        </w:trPr>
        <w:tc>
          <w:tcPr>
            <w:tcW w:w="8395" w:type="dxa"/>
            <w:shd w:val="clear" w:color="000000" w:fill="FFCC99"/>
            <w:vAlign w:val="center"/>
            <w:hideMark/>
          </w:tcPr>
          <w:p w14:paraId="6ACFC2DB" w14:textId="20DF7998" w:rsidR="00A10E31" w:rsidRPr="00AF68E7" w:rsidRDefault="00A10E31" w:rsidP="008F5E16">
            <w:pPr>
              <w:spacing w:after="0" w:line="240" w:lineRule="auto"/>
              <w:rPr>
                <w:rFonts w:ascii="Garamond" w:hAnsi="Garamond"/>
                <w:b/>
                <w:bCs/>
                <w:sz w:val="20"/>
              </w:rPr>
            </w:pPr>
            <w:r w:rsidRPr="00AF68E7">
              <w:rPr>
                <w:rFonts w:ascii="Garamond" w:hAnsi="Garamond"/>
                <w:b/>
                <w:bCs/>
                <w:sz w:val="20"/>
              </w:rPr>
              <w:t>Komponenti II: Ndarja sipas banorëve rezidentë</w:t>
            </w:r>
            <w:r w:rsidR="003E6915" w:rsidRPr="00AF68E7">
              <w:rPr>
                <w:rFonts w:ascii="Garamond" w:hAnsi="Garamond"/>
                <w:b/>
                <w:bCs/>
                <w:sz w:val="20"/>
              </w:rPr>
              <w:t xml:space="preserve"> </w:t>
            </w:r>
            <w:r w:rsidRPr="00AF68E7">
              <w:rPr>
                <w:rFonts w:ascii="Garamond" w:hAnsi="Garamond"/>
                <w:b/>
                <w:bCs/>
                <w:sz w:val="20"/>
              </w:rPr>
              <w:t>efektivë (në përqindje)</w:t>
            </w:r>
          </w:p>
        </w:tc>
        <w:tc>
          <w:tcPr>
            <w:tcW w:w="1429" w:type="dxa"/>
            <w:shd w:val="clear" w:color="000000" w:fill="0066CC"/>
            <w:noWrap/>
            <w:vAlign w:val="bottom"/>
            <w:hideMark/>
          </w:tcPr>
          <w:p w14:paraId="3F73294B" w14:textId="77777777" w:rsidR="00A10E31" w:rsidRPr="00AF68E7" w:rsidRDefault="00A10E31" w:rsidP="008F5E16">
            <w:pPr>
              <w:spacing w:after="0" w:line="240" w:lineRule="auto"/>
              <w:jc w:val="right"/>
              <w:rPr>
                <w:rFonts w:ascii="Garamond" w:hAnsi="Garamond"/>
                <w:b/>
                <w:bCs/>
                <w:sz w:val="20"/>
              </w:rPr>
            </w:pPr>
            <w:r w:rsidRPr="00AF68E7">
              <w:rPr>
                <w:rFonts w:ascii="Garamond" w:hAnsi="Garamond"/>
                <w:b/>
                <w:bCs/>
                <w:sz w:val="20"/>
              </w:rPr>
              <w:t>50%</w:t>
            </w:r>
          </w:p>
        </w:tc>
      </w:tr>
      <w:tr w:rsidR="00AF68E7" w:rsidRPr="00AF68E7" w14:paraId="0D19F071" w14:textId="77777777" w:rsidTr="008F5E16">
        <w:trPr>
          <w:trHeight w:val="273"/>
          <w:jc w:val="center"/>
        </w:trPr>
        <w:tc>
          <w:tcPr>
            <w:tcW w:w="8395" w:type="dxa"/>
            <w:shd w:val="clear" w:color="auto" w:fill="auto"/>
            <w:noWrap/>
            <w:vAlign w:val="bottom"/>
            <w:hideMark/>
          </w:tcPr>
          <w:p w14:paraId="75439A24" w14:textId="77777777"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që shpërndahet sipas numrit të banorëve rezidentë efektivë</w:t>
            </w:r>
          </w:p>
        </w:tc>
        <w:tc>
          <w:tcPr>
            <w:tcW w:w="1429" w:type="dxa"/>
            <w:shd w:val="clear" w:color="auto" w:fill="auto"/>
            <w:noWrap/>
            <w:vAlign w:val="bottom"/>
            <w:hideMark/>
          </w:tcPr>
          <w:p w14:paraId="3D7D5B07"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360,000,000</w:t>
            </w:r>
          </w:p>
        </w:tc>
      </w:tr>
      <w:tr w:rsidR="00A10E31" w:rsidRPr="00AF68E7" w14:paraId="5D7CE921" w14:textId="77777777" w:rsidTr="008F5E16">
        <w:trPr>
          <w:trHeight w:val="262"/>
          <w:jc w:val="center"/>
        </w:trPr>
        <w:tc>
          <w:tcPr>
            <w:tcW w:w="8395" w:type="dxa"/>
            <w:shd w:val="clear" w:color="auto" w:fill="auto"/>
            <w:noWrap/>
            <w:vAlign w:val="bottom"/>
          </w:tcPr>
          <w:p w14:paraId="3729CACF" w14:textId="701493D8" w:rsidR="00A10E31" w:rsidRPr="00AF68E7" w:rsidRDefault="00A10E31" w:rsidP="008F5E16">
            <w:pPr>
              <w:spacing w:after="0" w:line="240" w:lineRule="auto"/>
              <w:rPr>
                <w:rFonts w:ascii="Garamond" w:hAnsi="Garamond"/>
                <w:sz w:val="20"/>
              </w:rPr>
            </w:pPr>
            <w:r w:rsidRPr="00AF68E7">
              <w:rPr>
                <w:rFonts w:ascii="Garamond" w:hAnsi="Garamond" w:cs="Calibri"/>
                <w:sz w:val="20"/>
              </w:rPr>
              <w:t>Transferta e pakushtëzuar për frymë (</w:t>
            </w:r>
            <w:r w:rsidR="003427DF" w:rsidRPr="00AF68E7">
              <w:rPr>
                <w:rFonts w:ascii="Garamond" w:hAnsi="Garamond" w:cs="Calibri"/>
                <w:sz w:val="20"/>
              </w:rPr>
              <w:t>b</w:t>
            </w:r>
            <w:r w:rsidRPr="00AF68E7">
              <w:rPr>
                <w:rFonts w:ascii="Garamond" w:hAnsi="Garamond" w:cs="Calibri"/>
                <w:sz w:val="20"/>
              </w:rPr>
              <w:t>anorë rezidentë efektivë)</w:t>
            </w:r>
          </w:p>
        </w:tc>
        <w:tc>
          <w:tcPr>
            <w:tcW w:w="1429" w:type="dxa"/>
            <w:shd w:val="clear" w:color="auto" w:fill="auto"/>
            <w:noWrap/>
            <w:vAlign w:val="bottom"/>
          </w:tcPr>
          <w:p w14:paraId="59564409" w14:textId="77777777" w:rsidR="00A10E31" w:rsidRPr="00AF68E7" w:rsidRDefault="00A10E31" w:rsidP="008F5E16">
            <w:pPr>
              <w:spacing w:after="0" w:line="240" w:lineRule="auto"/>
              <w:jc w:val="right"/>
              <w:rPr>
                <w:rFonts w:ascii="Garamond" w:hAnsi="Garamond"/>
                <w:sz w:val="20"/>
              </w:rPr>
            </w:pPr>
            <w:r w:rsidRPr="00AF68E7">
              <w:rPr>
                <w:rFonts w:ascii="Garamond" w:hAnsi="Garamond"/>
                <w:sz w:val="20"/>
              </w:rPr>
              <w:t>108</w:t>
            </w:r>
          </w:p>
        </w:tc>
      </w:tr>
    </w:tbl>
    <w:p w14:paraId="1C088B5B" w14:textId="77777777" w:rsidR="00A10E31" w:rsidRPr="00AF68E7" w:rsidRDefault="00A10E31" w:rsidP="00A10E31">
      <w:pPr>
        <w:tabs>
          <w:tab w:val="left" w:pos="8395"/>
          <w:tab w:val="left" w:pos="9824"/>
        </w:tabs>
        <w:autoSpaceDE w:val="0"/>
        <w:autoSpaceDN w:val="0"/>
        <w:adjustRightInd w:val="0"/>
        <w:spacing w:after="0" w:line="240" w:lineRule="auto"/>
        <w:ind w:firstLine="284"/>
        <w:rPr>
          <w:rFonts w:ascii="Garamond" w:hAnsi="Garamond" w:cs="Arial"/>
          <w:sz w:val="24"/>
          <w:szCs w:val="24"/>
        </w:rPr>
      </w:pPr>
    </w:p>
    <w:p w14:paraId="0ED6D8E9" w14:textId="59F57F19"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Sipas kriterit të tretë, 30% e transfertës së pakushtëzuar (ose 216 milion</w:t>
      </w:r>
      <w:r w:rsidR="00BC35E6" w:rsidRPr="00AF68E7">
        <w:rPr>
          <w:rFonts w:ascii="Garamond" w:hAnsi="Garamond" w:cs="Calibri"/>
          <w:sz w:val="24"/>
          <w:szCs w:val="24"/>
        </w:rPr>
        <w:t>ë</w:t>
      </w:r>
      <w:r w:rsidRPr="00AF68E7">
        <w:rPr>
          <w:rFonts w:ascii="Garamond" w:hAnsi="Garamond" w:cs="Calibri"/>
          <w:sz w:val="24"/>
          <w:szCs w:val="24"/>
        </w:rPr>
        <w:t xml:space="preserve"> lekë) do të ndahen mbi bazën e dendësisë së popullsisë në çdo qark, kundrejt dendësisë mesatare kombëtare. </w:t>
      </w:r>
    </w:p>
    <w:p w14:paraId="634C149F"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592"/>
        <w:gridCol w:w="1280"/>
        <w:gridCol w:w="1087"/>
        <w:gridCol w:w="1202"/>
        <w:gridCol w:w="1091"/>
        <w:gridCol w:w="1553"/>
        <w:gridCol w:w="1868"/>
      </w:tblGrid>
      <w:tr w:rsidR="00AF68E7" w:rsidRPr="00AF68E7" w14:paraId="25889E3A" w14:textId="77777777" w:rsidTr="008F5E16">
        <w:trPr>
          <w:trHeight w:val="361"/>
          <w:jc w:val="center"/>
        </w:trPr>
        <w:tc>
          <w:tcPr>
            <w:tcW w:w="4022" w:type="pct"/>
            <w:gridSpan w:val="7"/>
            <w:shd w:val="clear" w:color="000000" w:fill="FFCC99"/>
            <w:vAlign w:val="center"/>
            <w:hideMark/>
          </w:tcPr>
          <w:p w14:paraId="78BFF784" w14:textId="77777777" w:rsidR="00A10E31" w:rsidRPr="00AF68E7" w:rsidRDefault="00A10E31" w:rsidP="008F5E16">
            <w:pPr>
              <w:spacing w:after="0" w:line="240" w:lineRule="auto"/>
              <w:rPr>
                <w:rFonts w:ascii="Garamond" w:hAnsi="Garamond"/>
                <w:b/>
                <w:bCs/>
                <w:sz w:val="18"/>
                <w:szCs w:val="20"/>
              </w:rPr>
            </w:pPr>
            <w:r w:rsidRPr="00AF68E7">
              <w:rPr>
                <w:rFonts w:ascii="Garamond" w:hAnsi="Garamond"/>
                <w:b/>
                <w:bCs/>
                <w:sz w:val="18"/>
                <w:szCs w:val="20"/>
              </w:rPr>
              <w:lastRenderedPageBreak/>
              <w:t>Komponenti III: Ndarja sipas dendësisë së popullsisë (në përqindje)</w:t>
            </w:r>
          </w:p>
        </w:tc>
        <w:tc>
          <w:tcPr>
            <w:tcW w:w="978" w:type="pct"/>
            <w:shd w:val="clear" w:color="000000" w:fill="0066CC"/>
            <w:noWrap/>
            <w:vAlign w:val="bottom"/>
            <w:hideMark/>
          </w:tcPr>
          <w:p w14:paraId="77878866" w14:textId="77777777" w:rsidR="00A10E31" w:rsidRPr="00AF68E7" w:rsidRDefault="00A10E31" w:rsidP="008F5E16">
            <w:pPr>
              <w:spacing w:after="0" w:line="240" w:lineRule="auto"/>
              <w:jc w:val="right"/>
              <w:rPr>
                <w:rFonts w:ascii="Garamond" w:hAnsi="Garamond"/>
                <w:b/>
                <w:bCs/>
                <w:sz w:val="18"/>
                <w:szCs w:val="20"/>
              </w:rPr>
            </w:pPr>
            <w:r w:rsidRPr="00AF68E7">
              <w:rPr>
                <w:rFonts w:ascii="Garamond" w:hAnsi="Garamond"/>
                <w:b/>
                <w:bCs/>
                <w:sz w:val="18"/>
                <w:szCs w:val="20"/>
              </w:rPr>
              <w:t>30%</w:t>
            </w:r>
          </w:p>
        </w:tc>
      </w:tr>
      <w:tr w:rsidR="00AF68E7" w:rsidRPr="00AF68E7" w14:paraId="36491847" w14:textId="77777777" w:rsidTr="008F5E16">
        <w:trPr>
          <w:trHeight w:val="78"/>
          <w:jc w:val="center"/>
        </w:trPr>
        <w:tc>
          <w:tcPr>
            <w:tcW w:w="4022" w:type="pct"/>
            <w:gridSpan w:val="7"/>
            <w:shd w:val="clear" w:color="auto" w:fill="auto"/>
            <w:noWrap/>
            <w:vAlign w:val="bottom"/>
            <w:hideMark/>
          </w:tcPr>
          <w:p w14:paraId="052AE393" w14:textId="77777777" w:rsidR="00A10E31" w:rsidRPr="00AF68E7" w:rsidRDefault="00A10E31" w:rsidP="008F5E16">
            <w:pPr>
              <w:spacing w:after="0" w:line="240" w:lineRule="auto"/>
              <w:rPr>
                <w:rFonts w:ascii="Garamond" w:hAnsi="Garamond"/>
                <w:sz w:val="18"/>
                <w:szCs w:val="20"/>
              </w:rPr>
            </w:pPr>
            <w:r w:rsidRPr="00AF68E7">
              <w:rPr>
                <w:rFonts w:ascii="Garamond" w:hAnsi="Garamond" w:cs="Calibri"/>
                <w:sz w:val="18"/>
                <w:szCs w:val="20"/>
              </w:rPr>
              <w:t>Transferta e pakushtëzuar që shpërndahet sipas dendësisë së popullsisë</w:t>
            </w:r>
          </w:p>
        </w:tc>
        <w:tc>
          <w:tcPr>
            <w:tcW w:w="978" w:type="pct"/>
            <w:shd w:val="clear" w:color="auto" w:fill="auto"/>
            <w:noWrap/>
            <w:vAlign w:val="bottom"/>
            <w:hideMark/>
          </w:tcPr>
          <w:p w14:paraId="59694356"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216,000,000</w:t>
            </w:r>
          </w:p>
        </w:tc>
      </w:tr>
      <w:tr w:rsidR="00AF68E7" w:rsidRPr="00AF68E7" w14:paraId="3F4B935E" w14:textId="77777777" w:rsidTr="008F5E16">
        <w:trPr>
          <w:trHeight w:val="78"/>
          <w:jc w:val="center"/>
        </w:trPr>
        <w:tc>
          <w:tcPr>
            <w:tcW w:w="4022" w:type="pct"/>
            <w:gridSpan w:val="7"/>
            <w:shd w:val="clear" w:color="auto" w:fill="auto"/>
            <w:noWrap/>
            <w:vAlign w:val="bottom"/>
            <w:hideMark/>
          </w:tcPr>
          <w:p w14:paraId="2D35340F" w14:textId="77777777" w:rsidR="00A10E31" w:rsidRPr="00AF68E7" w:rsidRDefault="00A10E31" w:rsidP="008F5E16">
            <w:pPr>
              <w:spacing w:after="0" w:line="240" w:lineRule="auto"/>
              <w:rPr>
                <w:rFonts w:ascii="Garamond" w:hAnsi="Garamond" w:cs="Calibri"/>
                <w:sz w:val="18"/>
                <w:szCs w:val="20"/>
              </w:rPr>
            </w:pPr>
            <w:r w:rsidRPr="00AF68E7">
              <w:rPr>
                <w:rFonts w:ascii="Garamond" w:hAnsi="Garamond" w:cs="Calibri"/>
                <w:sz w:val="18"/>
                <w:szCs w:val="20"/>
              </w:rPr>
              <w:t xml:space="preserve">Mesatarja kombëtare e dendësisë së popullsisë </w:t>
            </w:r>
          </w:p>
        </w:tc>
        <w:tc>
          <w:tcPr>
            <w:tcW w:w="978" w:type="pct"/>
            <w:shd w:val="clear" w:color="auto" w:fill="auto"/>
            <w:noWrap/>
            <w:vAlign w:val="bottom"/>
            <w:hideMark/>
          </w:tcPr>
          <w:p w14:paraId="6D1AFC3D" w14:textId="4E3A32AF"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118</w:t>
            </w:r>
            <w:r w:rsidR="003E6915" w:rsidRPr="00AF68E7">
              <w:rPr>
                <w:rFonts w:ascii="Garamond" w:hAnsi="Garamond" w:cs="Calibri"/>
                <w:sz w:val="18"/>
                <w:szCs w:val="20"/>
              </w:rPr>
              <w:t xml:space="preserve"> </w:t>
            </w:r>
            <w:r w:rsidRPr="00AF68E7">
              <w:rPr>
                <w:rFonts w:ascii="Garamond" w:hAnsi="Garamond" w:cs="Calibri"/>
                <w:sz w:val="18"/>
                <w:szCs w:val="20"/>
              </w:rPr>
              <w:t>banorë/km</w:t>
            </w:r>
            <w:r w:rsidRPr="00AF68E7">
              <w:rPr>
                <w:rFonts w:ascii="Garamond" w:hAnsi="Garamond" w:cs="Calibri"/>
                <w:sz w:val="18"/>
                <w:szCs w:val="20"/>
                <w:vertAlign w:val="superscript"/>
              </w:rPr>
              <w:t>2</w:t>
            </w:r>
          </w:p>
        </w:tc>
      </w:tr>
      <w:tr w:rsidR="00AF68E7" w:rsidRPr="00AF68E7" w14:paraId="70BA16F1" w14:textId="77777777" w:rsidTr="008F5E16">
        <w:trPr>
          <w:trHeight w:val="78"/>
          <w:jc w:val="center"/>
        </w:trPr>
        <w:tc>
          <w:tcPr>
            <w:tcW w:w="4022" w:type="pct"/>
            <w:gridSpan w:val="7"/>
            <w:shd w:val="clear" w:color="auto" w:fill="auto"/>
            <w:noWrap/>
            <w:vAlign w:val="bottom"/>
            <w:hideMark/>
          </w:tcPr>
          <w:p w14:paraId="51614381" w14:textId="77777777" w:rsidR="00A10E31" w:rsidRPr="00AF68E7" w:rsidRDefault="00A10E31" w:rsidP="008F5E16">
            <w:pPr>
              <w:spacing w:after="0" w:line="240" w:lineRule="auto"/>
              <w:rPr>
                <w:rFonts w:ascii="Garamond" w:hAnsi="Garamond" w:cs="Calibri"/>
                <w:sz w:val="18"/>
                <w:szCs w:val="20"/>
              </w:rPr>
            </w:pPr>
            <w:r w:rsidRPr="00AF68E7">
              <w:rPr>
                <w:rFonts w:ascii="Garamond" w:hAnsi="Garamond"/>
                <w:sz w:val="18"/>
                <w:szCs w:val="20"/>
              </w:rPr>
              <w:t>Transferta për frymë nga komponenti i dendësisë së popullsisë</w:t>
            </w:r>
          </w:p>
        </w:tc>
        <w:tc>
          <w:tcPr>
            <w:tcW w:w="978" w:type="pct"/>
            <w:shd w:val="clear" w:color="auto" w:fill="auto"/>
            <w:noWrap/>
            <w:vAlign w:val="bottom"/>
            <w:hideMark/>
          </w:tcPr>
          <w:p w14:paraId="1B679B36"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273 lek/banorë</w:t>
            </w:r>
          </w:p>
        </w:tc>
      </w:tr>
      <w:tr w:rsidR="00AF68E7" w:rsidRPr="00AF68E7" w14:paraId="55EB8639" w14:textId="77777777" w:rsidTr="008F5E16">
        <w:trPr>
          <w:trHeight w:val="736"/>
          <w:jc w:val="center"/>
        </w:trPr>
        <w:tc>
          <w:tcPr>
            <w:tcW w:w="770" w:type="pct"/>
            <w:gridSpan w:val="2"/>
            <w:shd w:val="clear" w:color="000000" w:fill="C0C0C0"/>
            <w:vAlign w:val="center"/>
            <w:hideMark/>
          </w:tcPr>
          <w:p w14:paraId="2E0F21D3"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Kufijtë e dendësisë së popullsisë si përqindje ndaj mesatares kombëtare</w:t>
            </w:r>
          </w:p>
        </w:tc>
        <w:tc>
          <w:tcPr>
            <w:tcW w:w="670" w:type="pct"/>
            <w:shd w:val="clear" w:color="000000" w:fill="C0C0C0"/>
            <w:noWrap/>
            <w:vAlign w:val="center"/>
            <w:hideMark/>
          </w:tcPr>
          <w:p w14:paraId="15916250"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Koeficientët</w:t>
            </w:r>
          </w:p>
        </w:tc>
        <w:tc>
          <w:tcPr>
            <w:tcW w:w="569" w:type="pct"/>
            <w:shd w:val="clear" w:color="000000" w:fill="C0C0C0"/>
            <w:vAlign w:val="center"/>
            <w:hideMark/>
          </w:tcPr>
          <w:p w14:paraId="0575558E" w14:textId="1D7ADF73"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 xml:space="preserve">Numri i </w:t>
            </w:r>
            <w:r w:rsidR="00A96A78" w:rsidRPr="00AF68E7">
              <w:rPr>
                <w:rFonts w:ascii="Garamond" w:hAnsi="Garamond"/>
                <w:b/>
                <w:sz w:val="18"/>
                <w:szCs w:val="20"/>
              </w:rPr>
              <w:t>q</w:t>
            </w:r>
            <w:r w:rsidRPr="00AF68E7">
              <w:rPr>
                <w:rFonts w:ascii="Garamond" w:hAnsi="Garamond"/>
                <w:b/>
                <w:sz w:val="18"/>
                <w:szCs w:val="20"/>
              </w:rPr>
              <w:t>arqeve që përfitojnë</w:t>
            </w:r>
          </w:p>
        </w:tc>
        <w:tc>
          <w:tcPr>
            <w:tcW w:w="629" w:type="pct"/>
            <w:shd w:val="clear" w:color="000000" w:fill="C0C0C0"/>
            <w:vAlign w:val="center"/>
            <w:hideMark/>
          </w:tcPr>
          <w:p w14:paraId="015FEECC"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Dendësia e popullsisë për grup</w:t>
            </w:r>
          </w:p>
        </w:tc>
        <w:tc>
          <w:tcPr>
            <w:tcW w:w="571" w:type="pct"/>
            <w:shd w:val="clear" w:color="000000" w:fill="C0C0C0"/>
            <w:vAlign w:val="center"/>
            <w:hideMark/>
          </w:tcPr>
          <w:p w14:paraId="5858C327"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Popullsia për çdo grup</w:t>
            </w:r>
          </w:p>
        </w:tc>
        <w:tc>
          <w:tcPr>
            <w:tcW w:w="813" w:type="pct"/>
            <w:shd w:val="clear" w:color="000000" w:fill="C0C0C0"/>
            <w:vAlign w:val="center"/>
            <w:hideMark/>
          </w:tcPr>
          <w:p w14:paraId="60438E1A"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Shuma e shtuar për secilin grup</w:t>
            </w:r>
          </w:p>
        </w:tc>
        <w:tc>
          <w:tcPr>
            <w:tcW w:w="978" w:type="pct"/>
            <w:shd w:val="clear" w:color="000000" w:fill="C0C0C0"/>
            <w:vAlign w:val="center"/>
            <w:hideMark/>
          </w:tcPr>
          <w:p w14:paraId="1AAF6612" w14:textId="77777777" w:rsidR="00A10E31" w:rsidRPr="00AF68E7" w:rsidRDefault="00A10E31" w:rsidP="008F5E16">
            <w:pPr>
              <w:spacing w:after="0" w:line="240" w:lineRule="auto"/>
              <w:jc w:val="center"/>
              <w:rPr>
                <w:rFonts w:ascii="Garamond" w:hAnsi="Garamond"/>
                <w:b/>
                <w:sz w:val="18"/>
                <w:szCs w:val="20"/>
              </w:rPr>
            </w:pPr>
            <w:r w:rsidRPr="00AF68E7">
              <w:rPr>
                <w:rFonts w:ascii="Garamond" w:hAnsi="Garamond"/>
                <w:b/>
                <w:sz w:val="18"/>
                <w:szCs w:val="20"/>
              </w:rPr>
              <w:t xml:space="preserve">% e shpërndarjes për grup </w:t>
            </w:r>
          </w:p>
        </w:tc>
      </w:tr>
      <w:tr w:rsidR="00AF68E7" w:rsidRPr="00AF68E7" w14:paraId="242DB523" w14:textId="77777777" w:rsidTr="008F5E16">
        <w:trPr>
          <w:trHeight w:val="78"/>
          <w:jc w:val="center"/>
        </w:trPr>
        <w:tc>
          <w:tcPr>
            <w:tcW w:w="460" w:type="pct"/>
            <w:shd w:val="clear" w:color="auto" w:fill="auto"/>
            <w:noWrap/>
            <w:vAlign w:val="bottom"/>
            <w:hideMark/>
          </w:tcPr>
          <w:p w14:paraId="47890FB3" w14:textId="77777777" w:rsidR="00A10E31" w:rsidRPr="00AF68E7" w:rsidRDefault="00A10E31" w:rsidP="008F5E16">
            <w:pPr>
              <w:spacing w:after="0" w:line="240" w:lineRule="auto"/>
              <w:rPr>
                <w:rFonts w:ascii="Garamond" w:hAnsi="Garamond"/>
                <w:sz w:val="18"/>
                <w:szCs w:val="20"/>
              </w:rPr>
            </w:pPr>
            <w:r w:rsidRPr="00AF68E7">
              <w:rPr>
                <w:rFonts w:ascii="Garamond" w:hAnsi="Garamond"/>
                <w:sz w:val="18"/>
                <w:szCs w:val="20"/>
              </w:rPr>
              <w:t>Kufiri 1</w:t>
            </w:r>
          </w:p>
        </w:tc>
        <w:tc>
          <w:tcPr>
            <w:tcW w:w="310" w:type="pct"/>
            <w:shd w:val="clear" w:color="auto" w:fill="auto"/>
            <w:noWrap/>
            <w:vAlign w:val="bottom"/>
            <w:hideMark/>
          </w:tcPr>
          <w:p w14:paraId="702C1B71"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90%</w:t>
            </w:r>
          </w:p>
        </w:tc>
        <w:tc>
          <w:tcPr>
            <w:tcW w:w="670" w:type="pct"/>
            <w:shd w:val="clear" w:color="auto" w:fill="auto"/>
            <w:noWrap/>
            <w:vAlign w:val="bottom"/>
            <w:hideMark/>
          </w:tcPr>
          <w:p w14:paraId="6725C0F3"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0,3</w:t>
            </w:r>
          </w:p>
        </w:tc>
        <w:tc>
          <w:tcPr>
            <w:tcW w:w="569" w:type="pct"/>
            <w:shd w:val="clear" w:color="auto" w:fill="auto"/>
            <w:noWrap/>
            <w:vAlign w:val="bottom"/>
            <w:hideMark/>
          </w:tcPr>
          <w:p w14:paraId="2E6810B5"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4</w:t>
            </w:r>
          </w:p>
        </w:tc>
        <w:tc>
          <w:tcPr>
            <w:tcW w:w="629" w:type="pct"/>
            <w:shd w:val="clear" w:color="auto" w:fill="auto"/>
            <w:noWrap/>
            <w:hideMark/>
          </w:tcPr>
          <w:p w14:paraId="6955AED7" w14:textId="77777777" w:rsidR="00A10E31" w:rsidRPr="00AF68E7" w:rsidRDefault="00A10E31" w:rsidP="008F5E16">
            <w:pPr>
              <w:spacing w:after="0" w:line="240" w:lineRule="auto"/>
              <w:jc w:val="center"/>
              <w:rPr>
                <w:rFonts w:ascii="Garamond" w:hAnsi="Garamond" w:cs="Calibri"/>
                <w:sz w:val="18"/>
                <w:szCs w:val="20"/>
              </w:rPr>
            </w:pPr>
            <w:r w:rsidRPr="00AF68E7">
              <w:rPr>
                <w:rFonts w:ascii="Garamond" w:hAnsi="Garamond" w:cs="Calibri"/>
                <w:sz w:val="18"/>
                <w:szCs w:val="20"/>
              </w:rPr>
              <w:t>105.8</w:t>
            </w:r>
          </w:p>
        </w:tc>
        <w:tc>
          <w:tcPr>
            <w:tcW w:w="571" w:type="pct"/>
            <w:shd w:val="clear" w:color="auto" w:fill="auto"/>
            <w:noWrap/>
            <w:hideMark/>
          </w:tcPr>
          <w:p w14:paraId="17216C10"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910,909</w:t>
            </w:r>
          </w:p>
        </w:tc>
        <w:tc>
          <w:tcPr>
            <w:tcW w:w="813" w:type="pct"/>
            <w:shd w:val="clear" w:color="auto" w:fill="auto"/>
            <w:noWrap/>
            <w:hideMark/>
          </w:tcPr>
          <w:p w14:paraId="783B623F"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74,661,796</w:t>
            </w:r>
          </w:p>
        </w:tc>
        <w:tc>
          <w:tcPr>
            <w:tcW w:w="978" w:type="pct"/>
            <w:shd w:val="clear" w:color="auto" w:fill="auto"/>
            <w:noWrap/>
            <w:vAlign w:val="bottom"/>
            <w:hideMark/>
          </w:tcPr>
          <w:p w14:paraId="1935132F"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35%</w:t>
            </w:r>
          </w:p>
        </w:tc>
      </w:tr>
      <w:tr w:rsidR="00AF68E7" w:rsidRPr="00AF68E7" w14:paraId="47B9DCC7" w14:textId="77777777" w:rsidTr="008F5E16">
        <w:trPr>
          <w:trHeight w:val="78"/>
          <w:jc w:val="center"/>
        </w:trPr>
        <w:tc>
          <w:tcPr>
            <w:tcW w:w="460" w:type="pct"/>
            <w:shd w:val="clear" w:color="auto" w:fill="auto"/>
            <w:noWrap/>
            <w:vAlign w:val="bottom"/>
            <w:hideMark/>
          </w:tcPr>
          <w:p w14:paraId="088AC900" w14:textId="77777777" w:rsidR="00A10E31" w:rsidRPr="00AF68E7" w:rsidRDefault="00A10E31" w:rsidP="008F5E16">
            <w:pPr>
              <w:spacing w:after="0" w:line="240" w:lineRule="auto"/>
              <w:rPr>
                <w:rFonts w:ascii="Garamond" w:hAnsi="Garamond"/>
                <w:sz w:val="18"/>
                <w:szCs w:val="20"/>
              </w:rPr>
            </w:pPr>
            <w:r w:rsidRPr="00AF68E7">
              <w:rPr>
                <w:rFonts w:ascii="Garamond" w:hAnsi="Garamond"/>
                <w:sz w:val="18"/>
                <w:szCs w:val="20"/>
              </w:rPr>
              <w:t>Kufiri 2</w:t>
            </w:r>
          </w:p>
        </w:tc>
        <w:tc>
          <w:tcPr>
            <w:tcW w:w="310" w:type="pct"/>
            <w:shd w:val="clear" w:color="auto" w:fill="auto"/>
            <w:noWrap/>
            <w:vAlign w:val="bottom"/>
            <w:hideMark/>
          </w:tcPr>
          <w:p w14:paraId="4F4DAAD7"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65%</w:t>
            </w:r>
          </w:p>
        </w:tc>
        <w:tc>
          <w:tcPr>
            <w:tcW w:w="670" w:type="pct"/>
            <w:shd w:val="clear" w:color="auto" w:fill="auto"/>
            <w:noWrap/>
            <w:vAlign w:val="bottom"/>
            <w:hideMark/>
          </w:tcPr>
          <w:p w14:paraId="719FC987"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0,5</w:t>
            </w:r>
          </w:p>
        </w:tc>
        <w:tc>
          <w:tcPr>
            <w:tcW w:w="569" w:type="pct"/>
            <w:shd w:val="clear" w:color="auto" w:fill="auto"/>
            <w:noWrap/>
            <w:vAlign w:val="bottom"/>
            <w:hideMark/>
          </w:tcPr>
          <w:p w14:paraId="1A032E91"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3</w:t>
            </w:r>
          </w:p>
        </w:tc>
        <w:tc>
          <w:tcPr>
            <w:tcW w:w="629" w:type="pct"/>
            <w:shd w:val="clear" w:color="auto" w:fill="auto"/>
            <w:noWrap/>
            <w:hideMark/>
          </w:tcPr>
          <w:p w14:paraId="071E2128" w14:textId="77777777" w:rsidR="00A10E31" w:rsidRPr="00AF68E7" w:rsidRDefault="00A10E31" w:rsidP="008F5E16">
            <w:pPr>
              <w:spacing w:after="0" w:line="240" w:lineRule="auto"/>
              <w:jc w:val="center"/>
              <w:rPr>
                <w:rFonts w:ascii="Garamond" w:hAnsi="Garamond" w:cs="Calibri"/>
                <w:sz w:val="18"/>
                <w:szCs w:val="20"/>
              </w:rPr>
            </w:pPr>
            <w:r w:rsidRPr="00AF68E7">
              <w:rPr>
                <w:rFonts w:ascii="Garamond" w:hAnsi="Garamond" w:cs="Calibri"/>
                <w:sz w:val="18"/>
                <w:szCs w:val="20"/>
              </w:rPr>
              <w:t>76.4</w:t>
            </w:r>
          </w:p>
        </w:tc>
        <w:tc>
          <w:tcPr>
            <w:tcW w:w="571" w:type="pct"/>
            <w:shd w:val="clear" w:color="auto" w:fill="auto"/>
            <w:noWrap/>
            <w:hideMark/>
          </w:tcPr>
          <w:p w14:paraId="29EAC304"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660,407</w:t>
            </w:r>
          </w:p>
        </w:tc>
        <w:tc>
          <w:tcPr>
            <w:tcW w:w="813" w:type="pct"/>
            <w:shd w:val="clear" w:color="auto" w:fill="auto"/>
            <w:noWrap/>
            <w:hideMark/>
          </w:tcPr>
          <w:p w14:paraId="2E482EDF"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90,216,124</w:t>
            </w:r>
          </w:p>
        </w:tc>
        <w:tc>
          <w:tcPr>
            <w:tcW w:w="978" w:type="pct"/>
            <w:shd w:val="clear" w:color="auto" w:fill="auto"/>
            <w:noWrap/>
            <w:vAlign w:val="bottom"/>
            <w:hideMark/>
          </w:tcPr>
          <w:p w14:paraId="223AE041"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42%</w:t>
            </w:r>
          </w:p>
        </w:tc>
      </w:tr>
      <w:tr w:rsidR="00AF68E7" w:rsidRPr="00AF68E7" w14:paraId="4E2CAF12" w14:textId="77777777" w:rsidTr="008F5E16">
        <w:trPr>
          <w:trHeight w:val="78"/>
          <w:jc w:val="center"/>
        </w:trPr>
        <w:tc>
          <w:tcPr>
            <w:tcW w:w="460" w:type="pct"/>
            <w:shd w:val="clear" w:color="auto" w:fill="auto"/>
            <w:noWrap/>
            <w:vAlign w:val="bottom"/>
          </w:tcPr>
          <w:p w14:paraId="40579CDA" w14:textId="77777777" w:rsidR="00A10E31" w:rsidRPr="00AF68E7" w:rsidRDefault="00A10E31" w:rsidP="008F5E16">
            <w:pPr>
              <w:spacing w:after="0" w:line="240" w:lineRule="auto"/>
              <w:rPr>
                <w:rFonts w:ascii="Garamond" w:hAnsi="Garamond"/>
                <w:sz w:val="18"/>
                <w:szCs w:val="20"/>
              </w:rPr>
            </w:pPr>
            <w:r w:rsidRPr="00AF68E7">
              <w:rPr>
                <w:rFonts w:ascii="Garamond" w:hAnsi="Garamond"/>
                <w:sz w:val="18"/>
                <w:szCs w:val="20"/>
              </w:rPr>
              <w:t>Kufiri 3</w:t>
            </w:r>
          </w:p>
        </w:tc>
        <w:tc>
          <w:tcPr>
            <w:tcW w:w="310" w:type="pct"/>
            <w:shd w:val="clear" w:color="auto" w:fill="auto"/>
            <w:noWrap/>
            <w:vAlign w:val="bottom"/>
          </w:tcPr>
          <w:p w14:paraId="7C2939DF"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35%</w:t>
            </w:r>
          </w:p>
        </w:tc>
        <w:tc>
          <w:tcPr>
            <w:tcW w:w="670" w:type="pct"/>
            <w:shd w:val="clear" w:color="auto" w:fill="auto"/>
            <w:noWrap/>
            <w:vAlign w:val="bottom"/>
          </w:tcPr>
          <w:p w14:paraId="549E28AE" w14:textId="77777777" w:rsidR="00A10E31" w:rsidRPr="00AF68E7" w:rsidRDefault="00A10E31" w:rsidP="008F5E16">
            <w:pPr>
              <w:spacing w:after="0" w:line="240" w:lineRule="auto"/>
              <w:jc w:val="center"/>
              <w:rPr>
                <w:rFonts w:ascii="Garamond" w:hAnsi="Garamond"/>
                <w:b/>
                <w:bCs/>
                <w:sz w:val="18"/>
                <w:szCs w:val="20"/>
              </w:rPr>
            </w:pPr>
            <w:r w:rsidRPr="00AF68E7">
              <w:rPr>
                <w:rFonts w:ascii="Garamond" w:hAnsi="Garamond"/>
                <w:b/>
                <w:bCs/>
                <w:sz w:val="18"/>
                <w:szCs w:val="20"/>
              </w:rPr>
              <w:t>1,0</w:t>
            </w:r>
          </w:p>
        </w:tc>
        <w:tc>
          <w:tcPr>
            <w:tcW w:w="569" w:type="pct"/>
            <w:shd w:val="clear" w:color="auto" w:fill="auto"/>
            <w:noWrap/>
            <w:vAlign w:val="bottom"/>
          </w:tcPr>
          <w:p w14:paraId="528B810A"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2</w:t>
            </w:r>
          </w:p>
        </w:tc>
        <w:tc>
          <w:tcPr>
            <w:tcW w:w="629" w:type="pct"/>
            <w:shd w:val="clear" w:color="auto" w:fill="auto"/>
            <w:noWrap/>
          </w:tcPr>
          <w:p w14:paraId="4CE230B4" w14:textId="77777777" w:rsidR="00A10E31" w:rsidRPr="00AF68E7" w:rsidRDefault="00A10E31" w:rsidP="008F5E16">
            <w:pPr>
              <w:spacing w:after="0" w:line="240" w:lineRule="auto"/>
              <w:jc w:val="center"/>
              <w:rPr>
                <w:rFonts w:ascii="Garamond" w:hAnsi="Garamond" w:cs="Calibri"/>
                <w:sz w:val="18"/>
                <w:szCs w:val="20"/>
              </w:rPr>
            </w:pPr>
            <w:r w:rsidRPr="00AF68E7">
              <w:rPr>
                <w:rFonts w:ascii="Garamond" w:hAnsi="Garamond" w:cs="Calibri"/>
                <w:sz w:val="18"/>
                <w:szCs w:val="20"/>
              </w:rPr>
              <w:t>41.1</w:t>
            </w:r>
          </w:p>
        </w:tc>
        <w:tc>
          <w:tcPr>
            <w:tcW w:w="571" w:type="pct"/>
            <w:shd w:val="clear" w:color="auto" w:fill="auto"/>
            <w:noWrap/>
          </w:tcPr>
          <w:p w14:paraId="1C733B97"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187,114</w:t>
            </w:r>
          </w:p>
        </w:tc>
        <w:tc>
          <w:tcPr>
            <w:tcW w:w="813" w:type="pct"/>
            <w:shd w:val="clear" w:color="auto" w:fill="auto"/>
            <w:noWrap/>
          </w:tcPr>
          <w:p w14:paraId="0BC1CD4D"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51,122,080</w:t>
            </w:r>
          </w:p>
        </w:tc>
        <w:tc>
          <w:tcPr>
            <w:tcW w:w="978" w:type="pct"/>
            <w:shd w:val="clear" w:color="auto" w:fill="auto"/>
            <w:noWrap/>
            <w:vAlign w:val="bottom"/>
          </w:tcPr>
          <w:p w14:paraId="24EDB45A" w14:textId="77777777" w:rsidR="00A10E31" w:rsidRPr="00AF68E7" w:rsidRDefault="00A10E31" w:rsidP="008F5E16">
            <w:pPr>
              <w:spacing w:after="0" w:line="240" w:lineRule="auto"/>
              <w:jc w:val="right"/>
              <w:rPr>
                <w:rFonts w:ascii="Garamond" w:hAnsi="Garamond"/>
                <w:sz w:val="18"/>
                <w:szCs w:val="20"/>
              </w:rPr>
            </w:pPr>
            <w:r w:rsidRPr="00AF68E7">
              <w:rPr>
                <w:rFonts w:ascii="Garamond" w:hAnsi="Garamond"/>
                <w:sz w:val="18"/>
                <w:szCs w:val="20"/>
              </w:rPr>
              <w:t>24%</w:t>
            </w:r>
          </w:p>
        </w:tc>
      </w:tr>
      <w:tr w:rsidR="00A10E31" w:rsidRPr="00AF68E7" w14:paraId="5E987BEE" w14:textId="77777777" w:rsidTr="008F5E16">
        <w:trPr>
          <w:trHeight w:val="78"/>
          <w:jc w:val="center"/>
        </w:trPr>
        <w:tc>
          <w:tcPr>
            <w:tcW w:w="460" w:type="pct"/>
            <w:shd w:val="clear" w:color="auto" w:fill="auto"/>
            <w:noWrap/>
            <w:vAlign w:val="bottom"/>
          </w:tcPr>
          <w:p w14:paraId="23451F3B" w14:textId="77777777" w:rsidR="00A10E31" w:rsidRPr="00AF68E7" w:rsidRDefault="00A10E31" w:rsidP="008F5E16">
            <w:pPr>
              <w:spacing w:after="0" w:line="240" w:lineRule="auto"/>
              <w:rPr>
                <w:rFonts w:ascii="Garamond" w:hAnsi="Garamond"/>
                <w:sz w:val="18"/>
                <w:szCs w:val="20"/>
              </w:rPr>
            </w:pPr>
            <w:r w:rsidRPr="00AF68E7">
              <w:rPr>
                <w:rFonts w:ascii="Garamond" w:hAnsi="Garamond"/>
                <w:b/>
                <w:sz w:val="18"/>
                <w:szCs w:val="20"/>
              </w:rPr>
              <w:t>Totali</w:t>
            </w:r>
          </w:p>
        </w:tc>
        <w:tc>
          <w:tcPr>
            <w:tcW w:w="310" w:type="pct"/>
            <w:shd w:val="clear" w:color="auto" w:fill="auto"/>
            <w:noWrap/>
            <w:vAlign w:val="bottom"/>
          </w:tcPr>
          <w:p w14:paraId="2DCBDE2C" w14:textId="77777777" w:rsidR="00A10E31" w:rsidRPr="00AF68E7" w:rsidRDefault="00A10E31" w:rsidP="008F5E16">
            <w:pPr>
              <w:spacing w:after="0" w:line="240" w:lineRule="auto"/>
              <w:jc w:val="center"/>
              <w:rPr>
                <w:rFonts w:ascii="Garamond" w:hAnsi="Garamond"/>
                <w:b/>
                <w:bCs/>
                <w:sz w:val="18"/>
                <w:szCs w:val="20"/>
              </w:rPr>
            </w:pPr>
          </w:p>
        </w:tc>
        <w:tc>
          <w:tcPr>
            <w:tcW w:w="670" w:type="pct"/>
            <w:shd w:val="clear" w:color="auto" w:fill="auto"/>
            <w:noWrap/>
            <w:vAlign w:val="bottom"/>
          </w:tcPr>
          <w:p w14:paraId="0116F942" w14:textId="77777777" w:rsidR="00A10E31" w:rsidRPr="00AF68E7" w:rsidRDefault="00A10E31" w:rsidP="008F5E16">
            <w:pPr>
              <w:spacing w:after="0" w:line="240" w:lineRule="auto"/>
              <w:jc w:val="center"/>
              <w:rPr>
                <w:rFonts w:ascii="Garamond" w:hAnsi="Garamond"/>
                <w:b/>
                <w:bCs/>
                <w:sz w:val="18"/>
                <w:szCs w:val="20"/>
              </w:rPr>
            </w:pPr>
          </w:p>
        </w:tc>
        <w:tc>
          <w:tcPr>
            <w:tcW w:w="569" w:type="pct"/>
            <w:shd w:val="clear" w:color="auto" w:fill="auto"/>
            <w:noWrap/>
            <w:vAlign w:val="bottom"/>
          </w:tcPr>
          <w:p w14:paraId="69650016" w14:textId="77777777" w:rsidR="00A10E31" w:rsidRPr="00AF68E7" w:rsidRDefault="00A10E31" w:rsidP="008F5E16">
            <w:pPr>
              <w:spacing w:after="0" w:line="240" w:lineRule="auto"/>
              <w:jc w:val="center"/>
              <w:rPr>
                <w:rFonts w:ascii="Garamond" w:hAnsi="Garamond"/>
                <w:sz w:val="18"/>
                <w:szCs w:val="20"/>
              </w:rPr>
            </w:pPr>
            <w:r w:rsidRPr="00AF68E7">
              <w:rPr>
                <w:rFonts w:ascii="Garamond" w:hAnsi="Garamond"/>
                <w:sz w:val="18"/>
                <w:szCs w:val="20"/>
              </w:rPr>
              <w:t>9</w:t>
            </w:r>
          </w:p>
        </w:tc>
        <w:tc>
          <w:tcPr>
            <w:tcW w:w="629" w:type="pct"/>
            <w:shd w:val="clear" w:color="auto" w:fill="auto"/>
            <w:noWrap/>
            <w:vAlign w:val="bottom"/>
          </w:tcPr>
          <w:p w14:paraId="62C14527" w14:textId="77777777" w:rsidR="00A10E31" w:rsidRPr="00AF68E7" w:rsidRDefault="00A10E31" w:rsidP="008F5E16">
            <w:pPr>
              <w:spacing w:after="0" w:line="240" w:lineRule="auto"/>
              <w:jc w:val="right"/>
              <w:rPr>
                <w:rFonts w:ascii="Garamond" w:hAnsi="Garamond"/>
                <w:sz w:val="18"/>
                <w:szCs w:val="20"/>
              </w:rPr>
            </w:pPr>
          </w:p>
        </w:tc>
        <w:tc>
          <w:tcPr>
            <w:tcW w:w="571" w:type="pct"/>
            <w:shd w:val="clear" w:color="auto" w:fill="auto"/>
            <w:noWrap/>
          </w:tcPr>
          <w:p w14:paraId="2B86C375"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1,758,430</w:t>
            </w:r>
          </w:p>
        </w:tc>
        <w:tc>
          <w:tcPr>
            <w:tcW w:w="813" w:type="pct"/>
            <w:shd w:val="clear" w:color="auto" w:fill="auto"/>
            <w:noWrap/>
          </w:tcPr>
          <w:p w14:paraId="6C05349F" w14:textId="77777777" w:rsidR="00A10E31" w:rsidRPr="00AF68E7" w:rsidRDefault="00A10E31" w:rsidP="008F5E16">
            <w:pPr>
              <w:spacing w:after="0" w:line="240" w:lineRule="auto"/>
              <w:jc w:val="right"/>
              <w:rPr>
                <w:rFonts w:ascii="Garamond" w:hAnsi="Garamond" w:cs="Calibri"/>
                <w:sz w:val="18"/>
                <w:szCs w:val="20"/>
              </w:rPr>
            </w:pPr>
            <w:r w:rsidRPr="00AF68E7">
              <w:rPr>
                <w:rFonts w:ascii="Garamond" w:hAnsi="Garamond" w:cs="Calibri"/>
                <w:sz w:val="18"/>
                <w:szCs w:val="20"/>
              </w:rPr>
              <w:t>216,000,000</w:t>
            </w:r>
          </w:p>
        </w:tc>
        <w:tc>
          <w:tcPr>
            <w:tcW w:w="978" w:type="pct"/>
            <w:shd w:val="clear" w:color="auto" w:fill="auto"/>
            <w:noWrap/>
            <w:vAlign w:val="bottom"/>
          </w:tcPr>
          <w:p w14:paraId="1EC09ECA" w14:textId="77777777" w:rsidR="00A10E31" w:rsidRPr="00AF68E7" w:rsidRDefault="00A10E31" w:rsidP="008F5E16">
            <w:pPr>
              <w:spacing w:after="0" w:line="240" w:lineRule="auto"/>
              <w:jc w:val="right"/>
              <w:rPr>
                <w:rFonts w:ascii="Garamond" w:hAnsi="Garamond"/>
                <w:sz w:val="18"/>
                <w:szCs w:val="20"/>
              </w:rPr>
            </w:pPr>
          </w:p>
        </w:tc>
      </w:tr>
    </w:tbl>
    <w:p w14:paraId="1AD73D6B"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p w14:paraId="4E5BF12F" w14:textId="77777777" w:rsidR="00A10E31" w:rsidRPr="00AF68E7" w:rsidRDefault="00A10E31" w:rsidP="00A10E31">
      <w:pPr>
        <w:pStyle w:val="TEKSTIIIII"/>
        <w:rPr>
          <w:color w:val="auto"/>
          <w:lang w:val="sq-AL"/>
        </w:rPr>
      </w:pPr>
      <w:r w:rsidRPr="00AF68E7">
        <w:rPr>
          <w:color w:val="auto"/>
          <w:lang w:val="sq-AL"/>
        </w:rPr>
        <w:t xml:space="preserve">Qarqet me dendësi më të ulët të popullsisë, duke prezumuar kosto më të larta për ofrimin e shërbimeve dhe/ose kapacitet fiskal më të ulët, do të përfitojnë fonde shtesë nëpërmjet koeficientëve të përcaktuar më sipër për secilin nga tre grupet. Qarqet janë ndarë në tre grupe të ndryshëm sipas raportit mes dendësisë së tyre të popullsisë dhe mesatares kombëtare. Kufijtë e ndarjes së grupeve ndjekin ngjashmërinë e raportit të dendësisë ndaj mesatares kombëtare. Kështu, nëse një Qark ka një dendësi të popullsisë nën 35% të mesatares kombëtare, që nënkupton mesatarisht më pak se 41 banorë për km², kundrejt mesatares kombëtare prej 118 banorë për km², dhe një popullsi prej 93,225 banorësh rezidentë, atëherë popullsia e atij qarku shumëzohet me koeficientin shtesë përkatës (+1) dhe transfertën për frymë prej 266 lekë për banor, duke rezultuar në një shtesë fondesh prej 25,450,425 lekë (i llogaritur në këtë mënyrë: 93,225*1*273). </w:t>
      </w:r>
    </w:p>
    <w:p w14:paraId="38408492" w14:textId="77777777" w:rsidR="00A10E31" w:rsidRPr="00AF68E7" w:rsidRDefault="00A10E31" w:rsidP="00A10E31">
      <w:pPr>
        <w:autoSpaceDE w:val="0"/>
        <w:autoSpaceDN w:val="0"/>
        <w:adjustRightInd w:val="0"/>
        <w:spacing w:after="0" w:line="240" w:lineRule="auto"/>
        <w:ind w:firstLine="284"/>
        <w:jc w:val="both"/>
        <w:rPr>
          <w:rFonts w:ascii="Garamond" w:hAnsi="Garamond" w:cs="Arial"/>
          <w:sz w:val="24"/>
          <w:szCs w:val="24"/>
        </w:rPr>
      </w:pPr>
    </w:p>
    <w:p w14:paraId="1E2AAF7B" w14:textId="77777777" w:rsidR="00A10E31" w:rsidRPr="00AF68E7" w:rsidRDefault="00A10E31" w:rsidP="00A10E31">
      <w:pPr>
        <w:spacing w:after="0" w:line="240" w:lineRule="auto"/>
        <w:ind w:firstLine="284"/>
        <w:jc w:val="center"/>
        <w:rPr>
          <w:rFonts w:ascii="Garamond" w:hAnsi="Garamond"/>
          <w:sz w:val="24"/>
          <w:szCs w:val="24"/>
        </w:rPr>
      </w:pPr>
      <w:r w:rsidRPr="00AF68E7">
        <w:rPr>
          <w:rFonts w:ascii="Garamond" w:hAnsi="Garamond"/>
          <w:sz w:val="24"/>
          <w:szCs w:val="24"/>
        </w:rPr>
        <w:t>ANEKS 2</w:t>
      </w:r>
    </w:p>
    <w:p w14:paraId="669ABE60" w14:textId="77DE170D" w:rsidR="00A10E31" w:rsidRPr="00AF68E7" w:rsidRDefault="00A96A78" w:rsidP="00A10E31">
      <w:pPr>
        <w:pStyle w:val="Heading3"/>
        <w:spacing w:before="0" w:after="0"/>
        <w:ind w:firstLine="284"/>
        <w:jc w:val="center"/>
        <w:rPr>
          <w:rFonts w:ascii="Garamond" w:hAnsi="Garamond" w:cs="Times New Roman"/>
          <w:b w:val="0"/>
          <w:sz w:val="24"/>
          <w:szCs w:val="24"/>
          <w:lang w:val="sq-AL"/>
        </w:rPr>
      </w:pPr>
      <w:r w:rsidRPr="00AF68E7">
        <w:rPr>
          <w:rFonts w:ascii="Garamond" w:hAnsi="Garamond" w:cs="Times New Roman"/>
          <w:b w:val="0"/>
          <w:sz w:val="24"/>
          <w:szCs w:val="24"/>
          <w:lang w:val="sq-AL"/>
        </w:rPr>
        <w:t>KRITERET E SHPËRNDARJES SË FONDIT REZERVË</w:t>
      </w:r>
    </w:p>
    <w:p w14:paraId="598647A8" w14:textId="77777777" w:rsidR="00A10E31" w:rsidRPr="00AF68E7" w:rsidRDefault="00A10E31" w:rsidP="00A10E31">
      <w:pPr>
        <w:spacing w:after="0" w:line="240" w:lineRule="auto"/>
        <w:ind w:firstLine="284"/>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22"/>
        <w:gridCol w:w="4623"/>
      </w:tblGrid>
      <w:tr w:rsidR="00AF68E7" w:rsidRPr="00AF68E7" w14:paraId="51655C3F" w14:textId="77777777" w:rsidTr="008F5E16">
        <w:trPr>
          <w:trHeight w:val="411"/>
        </w:trPr>
        <w:tc>
          <w:tcPr>
            <w:tcW w:w="4622" w:type="dxa"/>
            <w:tcBorders>
              <w:top w:val="single" w:sz="4" w:space="0" w:color="auto"/>
              <w:left w:val="single" w:sz="4" w:space="0" w:color="auto"/>
              <w:bottom w:val="single" w:sz="4" w:space="0" w:color="auto"/>
              <w:right w:val="single" w:sz="4" w:space="0" w:color="auto"/>
            </w:tcBorders>
          </w:tcPr>
          <w:p w14:paraId="0F77EF9F" w14:textId="77777777" w:rsidR="00A10E31" w:rsidRPr="00AF68E7" w:rsidRDefault="00A10E31" w:rsidP="008F5E16">
            <w:pPr>
              <w:pStyle w:val="Heading3"/>
              <w:spacing w:before="0" w:after="0"/>
              <w:ind w:firstLine="284"/>
              <w:rPr>
                <w:rFonts w:ascii="Garamond" w:hAnsi="Garamond" w:cs="Times New Roman"/>
                <w:sz w:val="22"/>
                <w:szCs w:val="24"/>
                <w:lang w:val="sq-AL"/>
              </w:rPr>
            </w:pPr>
          </w:p>
          <w:p w14:paraId="07305658" w14:textId="0B29D182" w:rsidR="00A10E31" w:rsidRPr="00AF68E7" w:rsidRDefault="00A10E31" w:rsidP="008F5E16">
            <w:pPr>
              <w:pStyle w:val="Heading3"/>
              <w:spacing w:before="0" w:after="0"/>
              <w:ind w:firstLine="284"/>
              <w:jc w:val="center"/>
              <w:rPr>
                <w:rFonts w:ascii="Garamond" w:hAnsi="Garamond" w:cs="Times New Roman"/>
                <w:sz w:val="22"/>
                <w:szCs w:val="24"/>
                <w:lang w:val="sq-AL"/>
              </w:rPr>
            </w:pPr>
            <w:r w:rsidRPr="00AF68E7">
              <w:rPr>
                <w:rFonts w:ascii="Garamond" w:hAnsi="Garamond" w:cs="Times New Roman"/>
                <w:sz w:val="22"/>
                <w:szCs w:val="24"/>
                <w:lang w:val="sq-AL"/>
              </w:rPr>
              <w:t xml:space="preserve">Nivelet e </w:t>
            </w:r>
            <w:r w:rsidR="00A96A78" w:rsidRPr="00AF68E7">
              <w:rPr>
                <w:rFonts w:ascii="Garamond" w:hAnsi="Garamond" w:cs="Times New Roman"/>
                <w:sz w:val="22"/>
                <w:szCs w:val="24"/>
                <w:lang w:val="sq-AL"/>
              </w:rPr>
              <w:t>pushtetit ve</w:t>
            </w:r>
            <w:r w:rsidRPr="00AF68E7">
              <w:rPr>
                <w:rFonts w:ascii="Garamond" w:hAnsi="Garamond" w:cs="Times New Roman"/>
                <w:sz w:val="22"/>
                <w:szCs w:val="24"/>
                <w:lang w:val="sq-AL"/>
              </w:rPr>
              <w:t>ndor</w:t>
            </w:r>
          </w:p>
          <w:p w14:paraId="646D2E8E" w14:textId="77777777" w:rsidR="00A10E31" w:rsidRPr="00AF68E7" w:rsidRDefault="00A10E31" w:rsidP="008F5E16">
            <w:pPr>
              <w:spacing w:after="0" w:line="240" w:lineRule="auto"/>
              <w:ind w:firstLine="284"/>
              <w:rPr>
                <w:rFonts w:ascii="Garamond" w:hAnsi="Garamond"/>
                <w:szCs w:val="24"/>
              </w:rPr>
            </w:pPr>
          </w:p>
        </w:tc>
        <w:tc>
          <w:tcPr>
            <w:tcW w:w="4623" w:type="dxa"/>
            <w:tcBorders>
              <w:top w:val="single" w:sz="4" w:space="0" w:color="auto"/>
              <w:left w:val="single" w:sz="4" w:space="0" w:color="auto"/>
              <w:bottom w:val="single" w:sz="4" w:space="0" w:color="auto"/>
              <w:right w:val="single" w:sz="4" w:space="0" w:color="auto"/>
            </w:tcBorders>
            <w:vAlign w:val="center"/>
          </w:tcPr>
          <w:p w14:paraId="4B9FED74" w14:textId="77777777" w:rsidR="00A10E31" w:rsidRPr="00AF68E7" w:rsidRDefault="00A10E31" w:rsidP="008F5E16">
            <w:pPr>
              <w:pStyle w:val="Heading3"/>
              <w:spacing w:before="0" w:after="0"/>
              <w:ind w:firstLine="284"/>
              <w:jc w:val="center"/>
              <w:rPr>
                <w:rFonts w:ascii="Garamond" w:hAnsi="Garamond" w:cs="Times New Roman"/>
                <w:sz w:val="22"/>
                <w:szCs w:val="24"/>
                <w:lang w:val="sq-AL"/>
              </w:rPr>
            </w:pPr>
            <w:r w:rsidRPr="00AF68E7">
              <w:rPr>
                <w:rFonts w:ascii="Garamond" w:hAnsi="Garamond" w:cs="Times New Roman"/>
                <w:sz w:val="22"/>
                <w:szCs w:val="24"/>
                <w:lang w:val="sq-AL"/>
              </w:rPr>
              <w:t>Kriteret</w:t>
            </w:r>
          </w:p>
        </w:tc>
      </w:tr>
      <w:tr w:rsidR="00AF68E7" w:rsidRPr="00AF68E7" w14:paraId="0EED4F4E" w14:textId="77777777" w:rsidTr="008F5E16">
        <w:tc>
          <w:tcPr>
            <w:tcW w:w="4622" w:type="dxa"/>
            <w:tcBorders>
              <w:top w:val="single" w:sz="4" w:space="0" w:color="auto"/>
              <w:left w:val="single" w:sz="4" w:space="0" w:color="auto"/>
              <w:bottom w:val="single" w:sz="4" w:space="0" w:color="auto"/>
              <w:right w:val="single" w:sz="4" w:space="0" w:color="auto"/>
            </w:tcBorders>
          </w:tcPr>
          <w:p w14:paraId="3890C650" w14:textId="77777777" w:rsidR="00A10E31" w:rsidRPr="00AF68E7" w:rsidRDefault="00A10E31" w:rsidP="008F5E16">
            <w:pPr>
              <w:spacing w:after="0" w:line="240" w:lineRule="auto"/>
              <w:rPr>
                <w:rFonts w:ascii="Garamond" w:hAnsi="Garamond"/>
                <w:szCs w:val="24"/>
              </w:rPr>
            </w:pPr>
            <w:r w:rsidRPr="00AF68E7">
              <w:rPr>
                <w:rFonts w:ascii="Garamond" w:hAnsi="Garamond"/>
                <w:szCs w:val="24"/>
              </w:rPr>
              <w:t xml:space="preserve">A. Për bashkitë </w:t>
            </w:r>
          </w:p>
        </w:tc>
        <w:tc>
          <w:tcPr>
            <w:tcW w:w="4623" w:type="dxa"/>
            <w:tcBorders>
              <w:top w:val="single" w:sz="4" w:space="0" w:color="auto"/>
              <w:left w:val="single" w:sz="4" w:space="0" w:color="auto"/>
              <w:bottom w:val="single" w:sz="4" w:space="0" w:color="auto"/>
              <w:right w:val="single" w:sz="4" w:space="0" w:color="auto"/>
            </w:tcBorders>
          </w:tcPr>
          <w:p w14:paraId="2514B458" w14:textId="4122AC7E" w:rsidR="00A10E31" w:rsidRPr="00AF68E7" w:rsidRDefault="00A10E31" w:rsidP="008F5E16">
            <w:pPr>
              <w:spacing w:after="0" w:line="240" w:lineRule="auto"/>
              <w:jc w:val="both"/>
              <w:rPr>
                <w:rFonts w:ascii="Garamond" w:hAnsi="Garamond"/>
                <w:szCs w:val="24"/>
              </w:rPr>
            </w:pPr>
            <w:r w:rsidRPr="00AF68E7">
              <w:rPr>
                <w:rFonts w:ascii="Garamond" w:hAnsi="Garamond"/>
                <w:szCs w:val="24"/>
              </w:rPr>
              <w:t>- Kompensim për ndonjë gabim në përllogaritjen e kritereve të formulës së shpërndarjes së transfertës së pakushtëzuar për vitin 2024</w:t>
            </w:r>
            <w:r w:rsidR="00A96A78" w:rsidRPr="00AF68E7">
              <w:rPr>
                <w:rFonts w:ascii="Garamond" w:hAnsi="Garamond"/>
                <w:szCs w:val="24"/>
              </w:rPr>
              <w:t>;</w:t>
            </w:r>
          </w:p>
          <w:p w14:paraId="2657602C" w14:textId="3C157A0B" w:rsidR="00A10E31" w:rsidRPr="00AF68E7" w:rsidRDefault="00A10E31" w:rsidP="008F5E16">
            <w:pPr>
              <w:spacing w:after="0" w:line="240" w:lineRule="auto"/>
              <w:jc w:val="both"/>
              <w:rPr>
                <w:rFonts w:ascii="Garamond" w:hAnsi="Garamond"/>
                <w:szCs w:val="24"/>
              </w:rPr>
            </w:pPr>
            <w:r w:rsidRPr="00AF68E7">
              <w:rPr>
                <w:rFonts w:ascii="Garamond" w:hAnsi="Garamond"/>
                <w:szCs w:val="24"/>
              </w:rPr>
              <w:t>- Për funksionet e reja të transferuara në bashkitë që nga viti 2016</w:t>
            </w:r>
            <w:r w:rsidR="00A96A78" w:rsidRPr="00AF68E7">
              <w:rPr>
                <w:rFonts w:ascii="Garamond" w:hAnsi="Garamond"/>
                <w:szCs w:val="24"/>
              </w:rPr>
              <w:t>;</w:t>
            </w:r>
          </w:p>
          <w:p w14:paraId="0111476A" w14:textId="77777777" w:rsidR="00A10E31" w:rsidRPr="00AF68E7" w:rsidRDefault="00A10E31" w:rsidP="008F5E16">
            <w:pPr>
              <w:spacing w:after="0" w:line="240" w:lineRule="auto"/>
              <w:jc w:val="both"/>
              <w:rPr>
                <w:rFonts w:ascii="Garamond" w:hAnsi="Garamond"/>
                <w:szCs w:val="24"/>
              </w:rPr>
            </w:pPr>
            <w:r w:rsidRPr="00AF68E7">
              <w:rPr>
                <w:rFonts w:ascii="Garamond" w:hAnsi="Garamond"/>
                <w:szCs w:val="24"/>
              </w:rPr>
              <w:t xml:space="preserve">- Për nevoja të ndryshme financiare të bashkive. </w:t>
            </w:r>
          </w:p>
        </w:tc>
      </w:tr>
      <w:tr w:rsidR="00AF68E7" w:rsidRPr="00AF68E7" w14:paraId="4BA84CDB" w14:textId="77777777" w:rsidTr="008F5E16">
        <w:tc>
          <w:tcPr>
            <w:tcW w:w="4622" w:type="dxa"/>
            <w:tcBorders>
              <w:top w:val="single" w:sz="4" w:space="0" w:color="auto"/>
              <w:left w:val="single" w:sz="4" w:space="0" w:color="auto"/>
              <w:bottom w:val="single" w:sz="4" w:space="0" w:color="auto"/>
              <w:right w:val="single" w:sz="4" w:space="0" w:color="auto"/>
            </w:tcBorders>
          </w:tcPr>
          <w:p w14:paraId="410813BE" w14:textId="77777777" w:rsidR="00A10E31" w:rsidRPr="00AF68E7" w:rsidRDefault="00A10E31" w:rsidP="008F5E16">
            <w:pPr>
              <w:spacing w:after="0" w:line="240" w:lineRule="auto"/>
              <w:rPr>
                <w:rFonts w:ascii="Garamond" w:hAnsi="Garamond"/>
                <w:szCs w:val="24"/>
              </w:rPr>
            </w:pPr>
            <w:r w:rsidRPr="00AF68E7">
              <w:rPr>
                <w:rFonts w:ascii="Garamond" w:hAnsi="Garamond"/>
                <w:szCs w:val="24"/>
              </w:rPr>
              <w:t>B. Për qarqet</w:t>
            </w:r>
          </w:p>
        </w:tc>
        <w:tc>
          <w:tcPr>
            <w:tcW w:w="4623" w:type="dxa"/>
            <w:tcBorders>
              <w:top w:val="single" w:sz="4" w:space="0" w:color="auto"/>
              <w:left w:val="single" w:sz="4" w:space="0" w:color="auto"/>
              <w:bottom w:val="single" w:sz="4" w:space="0" w:color="auto"/>
              <w:right w:val="single" w:sz="4" w:space="0" w:color="auto"/>
            </w:tcBorders>
          </w:tcPr>
          <w:p w14:paraId="6DEA2C09" w14:textId="77777777" w:rsidR="00A10E31" w:rsidRPr="00AF68E7" w:rsidRDefault="00A10E31" w:rsidP="008F5E16">
            <w:pPr>
              <w:spacing w:after="0" w:line="240" w:lineRule="auto"/>
              <w:rPr>
                <w:rFonts w:ascii="Garamond" w:hAnsi="Garamond"/>
                <w:szCs w:val="24"/>
              </w:rPr>
            </w:pPr>
            <w:r w:rsidRPr="00AF68E7">
              <w:rPr>
                <w:rFonts w:ascii="Garamond" w:hAnsi="Garamond"/>
                <w:szCs w:val="24"/>
              </w:rPr>
              <w:t>Për shpenzime të ndryshme që mund të nevojiten gjatë vitit.</w:t>
            </w:r>
          </w:p>
        </w:tc>
      </w:tr>
    </w:tbl>
    <w:p w14:paraId="12994381"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Shuma që akordohet nga fondi rezervë për njësitë e vetëqeverisjes vendore nuk duhet të kalojë 50 për qind të nivelit të transfertës së pakushtëzuar të akorduar me ligjin e buxhetit të vitit 2024.</w:t>
      </w:r>
    </w:p>
    <w:p w14:paraId="1CBF6C74"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Pjesa e papërdorur e fondit rezervë në vitin buxhetor 2024, kalon në transfertën e pakushtëzuar të vitit 2025.</w:t>
      </w:r>
    </w:p>
    <w:p w14:paraId="76B067A4"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Procedurat për alokimin e këtij fondi përcaktohen në udhëzimin plotësues të zbatimit të buxhetit të vitit 2024.</w:t>
      </w:r>
    </w:p>
    <w:p w14:paraId="6885060C" w14:textId="77777777" w:rsidR="00A10E31" w:rsidRPr="00AF68E7" w:rsidRDefault="00A10E31" w:rsidP="00A10E31">
      <w:pPr>
        <w:rPr>
          <w:rFonts w:ascii="Garamond" w:hAnsi="Garamond"/>
        </w:rPr>
      </w:pPr>
    </w:p>
    <w:p w14:paraId="5245E3C8" w14:textId="77777777" w:rsidR="00A10E31" w:rsidRPr="00AF68E7" w:rsidRDefault="00A10E31" w:rsidP="00A10E31">
      <w:pPr>
        <w:rPr>
          <w:rFonts w:ascii="Garamond" w:hAnsi="Garamond"/>
        </w:rPr>
      </w:pPr>
    </w:p>
    <w:p w14:paraId="5E405F4C" w14:textId="77777777" w:rsidR="00A10E31" w:rsidRPr="00AF68E7" w:rsidRDefault="00A10E31" w:rsidP="00A10E31">
      <w:pPr>
        <w:pStyle w:val="TEKSTIIIII"/>
        <w:jc w:val="center"/>
        <w:rPr>
          <w:color w:val="auto"/>
          <w:lang w:val="sq-AL"/>
        </w:rPr>
      </w:pPr>
      <w:r w:rsidRPr="00AF68E7">
        <w:rPr>
          <w:color w:val="auto"/>
          <w:lang w:val="sq-AL"/>
        </w:rPr>
        <w:t>ANEKSI 3</w:t>
      </w:r>
    </w:p>
    <w:p w14:paraId="6694D92C" w14:textId="77777777" w:rsidR="00A10E31" w:rsidRPr="00AF68E7" w:rsidRDefault="00A10E31" w:rsidP="00A10E31">
      <w:pPr>
        <w:pStyle w:val="TEKSTIIIII"/>
        <w:jc w:val="center"/>
        <w:rPr>
          <w:color w:val="auto"/>
          <w:lang w:val="sq-AL"/>
        </w:rPr>
      </w:pPr>
      <w:r w:rsidRPr="00AF68E7">
        <w:rPr>
          <w:color w:val="auto"/>
          <w:lang w:val="sq-AL"/>
        </w:rPr>
        <w:t>PROGRAMI BUXHETOR PËR INFRASTRUKTURËN VENDORE DHE RAJONALE NË FONDIN SHQIPTAR TË ZHVILLIMIT</w:t>
      </w:r>
    </w:p>
    <w:p w14:paraId="775C62C5" w14:textId="77777777" w:rsidR="00A10E31" w:rsidRPr="00AF68E7" w:rsidRDefault="00A10E31" w:rsidP="00A10E31">
      <w:pPr>
        <w:pStyle w:val="TEKSTIIIII"/>
        <w:rPr>
          <w:color w:val="auto"/>
          <w:lang w:val="sq-AL"/>
        </w:rPr>
      </w:pPr>
    </w:p>
    <w:p w14:paraId="2E460E16" w14:textId="77777777" w:rsidR="00A10E31" w:rsidRPr="00AF68E7" w:rsidRDefault="00A10E31" w:rsidP="00A10E31">
      <w:pPr>
        <w:pStyle w:val="TEKSTIIIII"/>
        <w:rPr>
          <w:color w:val="auto"/>
          <w:lang w:val="sq-AL"/>
        </w:rPr>
      </w:pPr>
      <w:r w:rsidRPr="00AF68E7">
        <w:rPr>
          <w:color w:val="auto"/>
          <w:lang w:val="sq-AL"/>
        </w:rPr>
        <w:t xml:space="preserve">1. Fondet për Infrastrukturën Vendore dhe Rajonale, të parashikuara si program buxhetor në Fondin Shqiptar të Zhvillimit, janë një mekanizëm financiar që mbështet politikën kombëtare të </w:t>
      </w:r>
      <w:r w:rsidRPr="00AF68E7">
        <w:rPr>
          <w:color w:val="auto"/>
          <w:lang w:val="sq-AL"/>
        </w:rPr>
        <w:lastRenderedPageBreak/>
        <w:t>zhvillimit rajonal dhe vendor. Autoriteti programues, kontraktues dhe zbatues është Fondi Shqiptar i Zhvillimit.</w:t>
      </w:r>
    </w:p>
    <w:p w14:paraId="509738D5" w14:textId="61EB9130" w:rsidR="00A10E31" w:rsidRPr="00AF68E7" w:rsidRDefault="00A10E31" w:rsidP="00A10E31">
      <w:pPr>
        <w:pStyle w:val="TEKSTIIIII"/>
        <w:rPr>
          <w:color w:val="auto"/>
          <w:lang w:val="sq-AL"/>
        </w:rPr>
      </w:pPr>
      <w:r w:rsidRPr="00AF68E7">
        <w:rPr>
          <w:color w:val="auto"/>
          <w:lang w:val="sq-AL"/>
        </w:rPr>
        <w:t>2. Specifikimet, rregullat, kriteret për financimin e projekteve si dhe shpërndarja e Fondit për Infrastrukturën Vendore dhe Rajonale për financimi</w:t>
      </w:r>
      <w:r w:rsidR="00A96A78" w:rsidRPr="00AF68E7">
        <w:rPr>
          <w:color w:val="auto"/>
          <w:lang w:val="sq-AL"/>
        </w:rPr>
        <w:t>n</w:t>
      </w:r>
      <w:r w:rsidRPr="00AF68E7">
        <w:rPr>
          <w:color w:val="auto"/>
          <w:lang w:val="sq-AL"/>
        </w:rPr>
        <w:t xml:space="preserve"> e projekteve të reja miratohen nga Këshilli Drejtues i Fondit Shqiptar të Zhvillimit. </w:t>
      </w:r>
    </w:p>
    <w:p w14:paraId="546C3139" w14:textId="2152730B" w:rsidR="00A10E31" w:rsidRPr="00AF68E7" w:rsidRDefault="00A10E31" w:rsidP="00A10E31">
      <w:pPr>
        <w:pStyle w:val="TEKSTIIIII"/>
        <w:rPr>
          <w:color w:val="auto"/>
          <w:lang w:val="sq-AL"/>
        </w:rPr>
      </w:pPr>
      <w:r w:rsidRPr="00AF68E7">
        <w:rPr>
          <w:color w:val="auto"/>
          <w:lang w:val="sq-AL"/>
        </w:rPr>
        <w:t>3. Fondi Shqiptar i Zhvillimit administron nevojat dhe propozimet nga njësitë e vetëqeverisjes vendore,</w:t>
      </w:r>
      <w:r w:rsidR="003E6915" w:rsidRPr="00AF68E7">
        <w:rPr>
          <w:color w:val="auto"/>
          <w:lang w:val="sq-AL"/>
        </w:rPr>
        <w:t xml:space="preserve"> </w:t>
      </w:r>
      <w:r w:rsidRPr="00AF68E7">
        <w:rPr>
          <w:color w:val="auto"/>
          <w:lang w:val="sq-AL"/>
        </w:rPr>
        <w:t>qendrore dhe aktorë të tjerë (përfshirë FSHZH dhe njësitë e zhvillimit rajonal të tij)</w:t>
      </w:r>
      <w:r w:rsidR="003E6915" w:rsidRPr="00AF68E7">
        <w:rPr>
          <w:color w:val="auto"/>
          <w:lang w:val="sq-AL"/>
        </w:rPr>
        <w:t xml:space="preserve"> </w:t>
      </w:r>
      <w:r w:rsidRPr="00AF68E7">
        <w:rPr>
          <w:color w:val="auto"/>
          <w:lang w:val="sq-AL"/>
        </w:rPr>
        <w:t>që konsistojnë në</w:t>
      </w:r>
      <w:r w:rsidR="003E6915" w:rsidRPr="00AF68E7">
        <w:rPr>
          <w:color w:val="auto"/>
          <w:lang w:val="sq-AL"/>
        </w:rPr>
        <w:t xml:space="preserve"> </w:t>
      </w:r>
      <w:r w:rsidRPr="00AF68E7">
        <w:rPr>
          <w:color w:val="auto"/>
          <w:lang w:val="sq-AL"/>
        </w:rPr>
        <w:t>projekte në interes dhe në funksion të zhvillimit lokal e rajonal, përfshirë edhe projekte zhvillimore me natyrë ekonomike, të zbatuara në partneritet midis FSHZH dhe njësive të vetëqeverisjes vendore dhe subjekte të tjera.</w:t>
      </w:r>
    </w:p>
    <w:p w14:paraId="55A93C7C" w14:textId="6A396512" w:rsidR="00A10E31" w:rsidRPr="00AF68E7" w:rsidRDefault="00A10E31" w:rsidP="00A10E31">
      <w:pPr>
        <w:pStyle w:val="TEKSTIIIII"/>
        <w:rPr>
          <w:color w:val="auto"/>
          <w:lang w:val="sq-AL"/>
        </w:rPr>
      </w:pPr>
      <w:r w:rsidRPr="00AF68E7">
        <w:rPr>
          <w:color w:val="auto"/>
          <w:lang w:val="sq-AL"/>
        </w:rPr>
        <w:t>4. Rregulla të hollësishme lidhur me funksionimin e të gjithë procesit të</w:t>
      </w:r>
      <w:r w:rsidR="003E6915" w:rsidRPr="00AF68E7">
        <w:rPr>
          <w:color w:val="auto"/>
          <w:lang w:val="sq-AL"/>
        </w:rPr>
        <w:t xml:space="preserve"> </w:t>
      </w:r>
      <w:r w:rsidRPr="00AF68E7">
        <w:rPr>
          <w:color w:val="auto"/>
          <w:lang w:val="sq-AL"/>
        </w:rPr>
        <w:t xml:space="preserve">programimit, monitorimit dhe raportimit të ecurisë së zbatimit miratohen me vendim të Këshillit Drejtues të Fondit Shqiptar. </w:t>
      </w:r>
    </w:p>
    <w:p w14:paraId="588246A6" w14:textId="24FEF7CF" w:rsidR="00A10E31" w:rsidRPr="00AF68E7" w:rsidRDefault="00A10E31" w:rsidP="00A10E31">
      <w:pPr>
        <w:pStyle w:val="TEKSTIIIII"/>
        <w:rPr>
          <w:color w:val="auto"/>
          <w:lang w:val="sq-AL"/>
        </w:rPr>
      </w:pPr>
      <w:r w:rsidRPr="00AF68E7">
        <w:rPr>
          <w:color w:val="auto"/>
          <w:lang w:val="sq-AL"/>
        </w:rPr>
        <w:t>5. Nga fondi për Infrastrukturën Vendore dhe Rajonale, Fondi Shqiptar i Zhvillimit me përparësi duhet të financojë projektet e investimeve në proces me burim financimi ish-Fondin e Zhvillimit të Rajoneve-</w:t>
      </w:r>
      <w:r w:rsidR="00A96A78" w:rsidRPr="00AF68E7">
        <w:rPr>
          <w:color w:val="auto"/>
          <w:lang w:val="sq-AL"/>
        </w:rPr>
        <w:t>Infrastruktura</w:t>
      </w:r>
      <w:r w:rsidRPr="00AF68E7">
        <w:rPr>
          <w:color w:val="auto"/>
          <w:lang w:val="sq-AL"/>
        </w:rPr>
        <w:t xml:space="preserve"> Vendore dhe Rajonale. Pjesa e financimit të projekteve në proces vendoset në listën e investimeve të FSHZH-së, në përputhje me ecurinë e projektit. Fondi Shqiptar i Zhvillimit mund të kërkojë rialokime midis projekteve, sipas procedurave të miratuara për investimet publike.</w:t>
      </w:r>
    </w:p>
    <w:p w14:paraId="18DD33D6" w14:textId="22A53489" w:rsidR="00A10E31" w:rsidRPr="00AF68E7" w:rsidRDefault="00A10E31" w:rsidP="00A10E31">
      <w:pPr>
        <w:pStyle w:val="TEKSTIIIII"/>
        <w:rPr>
          <w:color w:val="auto"/>
          <w:lang w:val="sq-AL"/>
        </w:rPr>
      </w:pPr>
      <w:r w:rsidRPr="00AF68E7">
        <w:rPr>
          <w:color w:val="auto"/>
          <w:lang w:val="sq-AL"/>
        </w:rPr>
        <w:t>6. Fondi Shqiptar i Zhvillimit, brenda vitit 2024, përmbyll procesin e financimit të projekteve të pa financuara nga ish-Fondi i Zhvillimit të Rajoneve (</w:t>
      </w:r>
      <w:r w:rsidR="00A96A78" w:rsidRPr="00AF68E7">
        <w:rPr>
          <w:color w:val="auto"/>
          <w:lang w:val="sq-AL"/>
        </w:rPr>
        <w:t>Infrastruktura</w:t>
      </w:r>
      <w:r w:rsidRPr="00AF68E7">
        <w:rPr>
          <w:color w:val="auto"/>
          <w:lang w:val="sq-AL"/>
        </w:rPr>
        <w:t xml:space="preserve"> Vendore dhe Rajonale). Për këtë ai</w:t>
      </w:r>
      <w:r w:rsidR="003E6915" w:rsidRPr="00AF68E7">
        <w:rPr>
          <w:color w:val="auto"/>
          <w:lang w:val="sq-AL"/>
        </w:rPr>
        <w:t xml:space="preserve"> </w:t>
      </w:r>
      <w:r w:rsidRPr="00AF68E7">
        <w:rPr>
          <w:color w:val="auto"/>
          <w:lang w:val="sq-AL"/>
        </w:rPr>
        <w:t xml:space="preserve">rakordon me të gjitha njësitë e vetëqeverisjes vendore dhe financon ato projekte që kanë dokumentacion të rregullt ligjor. Të gjitha projektet e tjera që nuk përmbushin kriteret ligjore u kthehen njësive të vetëqeverisjes vendore, duke argumentuar arsyet e kthimit të tyre. </w:t>
      </w:r>
    </w:p>
    <w:p w14:paraId="791A50EF" w14:textId="77777777" w:rsidR="00A10E31" w:rsidRPr="00AF68E7" w:rsidRDefault="00A10E31" w:rsidP="00A10E31">
      <w:pPr>
        <w:pStyle w:val="TEKSTIIIII"/>
        <w:rPr>
          <w:color w:val="auto"/>
          <w:lang w:val="sq-AL"/>
        </w:rPr>
      </w:pPr>
    </w:p>
    <w:p w14:paraId="019FE9DF" w14:textId="77777777" w:rsidR="00A10E31" w:rsidRPr="00AF68E7" w:rsidRDefault="00A10E31" w:rsidP="00A10E31">
      <w:pPr>
        <w:pStyle w:val="Heading3"/>
        <w:keepNext w:val="0"/>
        <w:spacing w:before="0" w:after="0"/>
        <w:ind w:firstLine="284"/>
        <w:jc w:val="center"/>
        <w:rPr>
          <w:rFonts w:ascii="Garamond" w:hAnsi="Garamond"/>
          <w:b w:val="0"/>
          <w:sz w:val="24"/>
          <w:szCs w:val="24"/>
          <w:lang w:val="sq-AL"/>
        </w:rPr>
      </w:pPr>
      <w:r w:rsidRPr="00AF68E7">
        <w:rPr>
          <w:rFonts w:ascii="Garamond" w:hAnsi="Garamond"/>
          <w:b w:val="0"/>
          <w:sz w:val="24"/>
          <w:szCs w:val="24"/>
          <w:lang w:val="sq-AL"/>
        </w:rPr>
        <w:t>ANEKS 4</w:t>
      </w:r>
    </w:p>
    <w:p w14:paraId="6EDBCC07" w14:textId="77777777" w:rsidR="00A10E31" w:rsidRPr="00AF68E7" w:rsidRDefault="00A10E31" w:rsidP="00A10E31">
      <w:pPr>
        <w:pStyle w:val="Heading3"/>
        <w:keepNext w:val="0"/>
        <w:spacing w:before="0" w:after="0"/>
        <w:ind w:firstLine="284"/>
        <w:jc w:val="center"/>
        <w:rPr>
          <w:rFonts w:ascii="Garamond" w:hAnsi="Garamond"/>
          <w:b w:val="0"/>
          <w:sz w:val="24"/>
          <w:szCs w:val="24"/>
          <w:lang w:val="sq-AL"/>
        </w:rPr>
      </w:pPr>
      <w:r w:rsidRPr="00AF68E7">
        <w:rPr>
          <w:rFonts w:ascii="Garamond" w:hAnsi="Garamond"/>
          <w:b w:val="0"/>
          <w:sz w:val="24"/>
          <w:szCs w:val="24"/>
          <w:lang w:val="sq-AL"/>
        </w:rPr>
        <w:t>PËR FUNKSIONET E TRANSFERUARA NË NJËSITË E VETËQEVERISJES VENDORE</w:t>
      </w:r>
    </w:p>
    <w:p w14:paraId="012F1558" w14:textId="77777777" w:rsidR="00A10E31" w:rsidRPr="00AF68E7" w:rsidRDefault="00A10E31" w:rsidP="00A10E31">
      <w:pPr>
        <w:spacing w:after="0" w:line="240" w:lineRule="auto"/>
        <w:ind w:firstLine="284"/>
        <w:rPr>
          <w:rFonts w:ascii="Garamond" w:hAnsi="Garamond"/>
          <w:sz w:val="24"/>
          <w:szCs w:val="24"/>
        </w:rPr>
      </w:pPr>
    </w:p>
    <w:p w14:paraId="06528619" w14:textId="77777777" w:rsidR="00A10E31" w:rsidRPr="00AF68E7" w:rsidRDefault="00A10E31" w:rsidP="00A10E31">
      <w:pPr>
        <w:pStyle w:val="Heading3"/>
        <w:keepNext w:val="0"/>
        <w:spacing w:before="0" w:after="0"/>
        <w:ind w:firstLine="284"/>
        <w:jc w:val="both"/>
        <w:rPr>
          <w:rFonts w:ascii="Garamond" w:hAnsi="Garamond"/>
          <w:sz w:val="24"/>
          <w:szCs w:val="24"/>
          <w:lang w:val="sq-AL"/>
        </w:rPr>
      </w:pPr>
      <w:r w:rsidRPr="00AF68E7">
        <w:rPr>
          <w:rFonts w:ascii="Garamond" w:hAnsi="Garamond"/>
          <w:sz w:val="24"/>
          <w:szCs w:val="24"/>
          <w:lang w:val="sq-AL"/>
        </w:rPr>
        <w:t>1. Konviktet e arsimit parauniversitar</w:t>
      </w:r>
    </w:p>
    <w:p w14:paraId="26EF183E"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disa bashkive u janë akorduar fondet për konviktet e arsimit parauniversitar. Në këtë transfertë përfshihen fondet për shpenzimet për paga dhe sigurime shoqërore të personelit (punonjës dhe edukator), për shpenzimet operative dhe për shpenzimet për investime. </w:t>
      </w:r>
    </w:p>
    <w:p w14:paraId="3D81D979"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Për llogaritjen dhe kryerjen e pagesave të pagave dhe sigurimeve shoqërore të personelit të këtyre konvikteve, njësitë e vetëqeverisjes vendore do të mbështeten në kuadrin rregullator që ka përdorur Ministria e Arsimit dhe Sportit.</w:t>
      </w:r>
    </w:p>
    <w:p w14:paraId="3980D46E"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1E625D79" w14:textId="01341C94" w:rsidR="00A10E31" w:rsidRPr="00AF68E7" w:rsidRDefault="00A10E31" w:rsidP="00A10E31">
      <w:pPr>
        <w:pStyle w:val="Heading3"/>
        <w:keepNext w:val="0"/>
        <w:spacing w:before="0" w:after="0"/>
        <w:ind w:firstLine="284"/>
        <w:jc w:val="both"/>
        <w:rPr>
          <w:rFonts w:ascii="Garamond" w:hAnsi="Garamond"/>
          <w:sz w:val="24"/>
          <w:szCs w:val="24"/>
          <w:lang w:val="sq-AL"/>
        </w:rPr>
      </w:pPr>
      <w:r w:rsidRPr="00AF68E7">
        <w:rPr>
          <w:rFonts w:ascii="Garamond" w:hAnsi="Garamond"/>
          <w:sz w:val="24"/>
          <w:szCs w:val="24"/>
          <w:lang w:val="sq-AL"/>
        </w:rPr>
        <w:t xml:space="preserve">2. </w:t>
      </w:r>
      <w:r w:rsidR="00A96A78" w:rsidRPr="00AF68E7">
        <w:rPr>
          <w:rFonts w:ascii="Garamond" w:hAnsi="Garamond"/>
          <w:sz w:val="24"/>
          <w:szCs w:val="24"/>
          <w:lang w:val="sq-AL"/>
        </w:rPr>
        <w:t>Qendrat</w:t>
      </w:r>
      <w:r w:rsidRPr="00AF68E7">
        <w:rPr>
          <w:rFonts w:ascii="Garamond" w:hAnsi="Garamond"/>
          <w:sz w:val="24"/>
          <w:szCs w:val="24"/>
          <w:lang w:val="sq-AL"/>
        </w:rPr>
        <w:t xml:space="preserve"> e </w:t>
      </w:r>
      <w:r w:rsidR="003427DF" w:rsidRPr="00AF68E7">
        <w:rPr>
          <w:rFonts w:ascii="Garamond" w:hAnsi="Garamond"/>
          <w:sz w:val="24"/>
          <w:szCs w:val="24"/>
          <w:lang w:val="sq-AL"/>
        </w:rPr>
        <w:t xml:space="preserve">shërbimeve sociale </w:t>
      </w:r>
    </w:p>
    <w:p w14:paraId="3EA8B8CF" w14:textId="5AB34AC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të bashkive, Berat, Elbasan, Shkodër, Vau i Dejës, Fier, Kuçovë dhe Kukës janë akorduar fondet për paga dhe sigurime shoqërore për personelin shërbyes dhe shpenzime operative për qendrat, </w:t>
      </w:r>
      <w:r w:rsidR="003E6915" w:rsidRPr="00AF68E7">
        <w:rPr>
          <w:rFonts w:ascii="Garamond" w:hAnsi="Garamond"/>
          <w:sz w:val="24"/>
          <w:szCs w:val="24"/>
        </w:rPr>
        <w:t>“</w:t>
      </w:r>
      <w:r w:rsidRPr="00AF68E7">
        <w:rPr>
          <w:rFonts w:ascii="Garamond" w:hAnsi="Garamond"/>
          <w:sz w:val="24"/>
          <w:szCs w:val="24"/>
        </w:rPr>
        <w:t>Lira</w:t>
      </w:r>
      <w:r w:rsidR="003E6915" w:rsidRPr="00AF68E7">
        <w:rPr>
          <w:rFonts w:ascii="Garamond" w:hAnsi="Garamond"/>
          <w:sz w:val="24"/>
          <w:szCs w:val="24"/>
        </w:rPr>
        <w:t>”</w:t>
      </w:r>
      <w:r w:rsidRPr="00AF68E7">
        <w:rPr>
          <w:rFonts w:ascii="Garamond" w:hAnsi="Garamond"/>
          <w:sz w:val="24"/>
          <w:szCs w:val="24"/>
        </w:rPr>
        <w:t xml:space="preserve">, Berat, </w:t>
      </w:r>
      <w:r w:rsidR="003E6915" w:rsidRPr="00AF68E7">
        <w:rPr>
          <w:rFonts w:ascii="Garamond" w:hAnsi="Garamond"/>
          <w:sz w:val="24"/>
          <w:szCs w:val="24"/>
        </w:rPr>
        <w:t>“</w:t>
      </w:r>
      <w:r w:rsidRPr="00AF68E7">
        <w:rPr>
          <w:rFonts w:ascii="Garamond" w:hAnsi="Garamond"/>
          <w:sz w:val="24"/>
          <w:szCs w:val="24"/>
        </w:rPr>
        <w:t>Balash</w:t>
      </w:r>
      <w:r w:rsidR="003E6915" w:rsidRPr="00AF68E7">
        <w:rPr>
          <w:rFonts w:ascii="Garamond" w:hAnsi="Garamond"/>
          <w:sz w:val="24"/>
          <w:szCs w:val="24"/>
        </w:rPr>
        <w:t>”</w:t>
      </w:r>
      <w:r w:rsidRPr="00AF68E7">
        <w:rPr>
          <w:rFonts w:ascii="Garamond" w:hAnsi="Garamond"/>
          <w:sz w:val="24"/>
          <w:szCs w:val="24"/>
        </w:rPr>
        <w:t xml:space="preserve">, Elbasan, </w:t>
      </w:r>
      <w:r w:rsidR="003E6915" w:rsidRPr="00AF68E7">
        <w:rPr>
          <w:rFonts w:ascii="Garamond" w:hAnsi="Garamond"/>
          <w:sz w:val="24"/>
          <w:szCs w:val="24"/>
        </w:rPr>
        <w:t>“</w:t>
      </w:r>
      <w:r w:rsidRPr="00AF68E7">
        <w:rPr>
          <w:rFonts w:ascii="Garamond" w:hAnsi="Garamond"/>
          <w:sz w:val="24"/>
          <w:szCs w:val="24"/>
        </w:rPr>
        <w:t>Shpresa</w:t>
      </w:r>
      <w:r w:rsidR="003E6915" w:rsidRPr="00AF68E7">
        <w:rPr>
          <w:rFonts w:ascii="Garamond" w:hAnsi="Garamond"/>
          <w:sz w:val="24"/>
          <w:szCs w:val="24"/>
        </w:rPr>
        <w:t>”</w:t>
      </w:r>
      <w:r w:rsidRPr="00AF68E7">
        <w:rPr>
          <w:rFonts w:ascii="Garamond" w:hAnsi="Garamond"/>
          <w:sz w:val="24"/>
          <w:szCs w:val="24"/>
        </w:rPr>
        <w:t xml:space="preserve"> Shkodër, </w:t>
      </w:r>
      <w:r w:rsidR="003E6915" w:rsidRPr="00AF68E7">
        <w:rPr>
          <w:rFonts w:ascii="Garamond" w:hAnsi="Garamond"/>
          <w:sz w:val="24"/>
          <w:szCs w:val="24"/>
        </w:rPr>
        <w:t>“</w:t>
      </w:r>
      <w:r w:rsidRPr="00AF68E7">
        <w:rPr>
          <w:rFonts w:ascii="Garamond" w:hAnsi="Garamond"/>
          <w:sz w:val="24"/>
          <w:szCs w:val="24"/>
        </w:rPr>
        <w:t>Opera Della Madonnina Della Grappa</w:t>
      </w:r>
      <w:r w:rsidR="003E6915" w:rsidRPr="00AF68E7">
        <w:rPr>
          <w:rFonts w:ascii="Garamond" w:hAnsi="Garamond"/>
          <w:sz w:val="24"/>
          <w:szCs w:val="24"/>
        </w:rPr>
        <w:t>”</w:t>
      </w:r>
      <w:r w:rsidRPr="00AF68E7">
        <w:rPr>
          <w:rFonts w:ascii="Garamond" w:hAnsi="Garamond"/>
          <w:sz w:val="24"/>
          <w:szCs w:val="24"/>
        </w:rPr>
        <w:t xml:space="preserve">, Shkodër, </w:t>
      </w:r>
      <w:r w:rsidR="003E6915" w:rsidRPr="00AF68E7">
        <w:rPr>
          <w:rFonts w:ascii="Garamond" w:hAnsi="Garamond"/>
          <w:sz w:val="24"/>
          <w:szCs w:val="24"/>
        </w:rPr>
        <w:t>“</w:t>
      </w:r>
      <w:r w:rsidRPr="00AF68E7">
        <w:rPr>
          <w:rFonts w:ascii="Garamond" w:hAnsi="Garamond"/>
          <w:sz w:val="24"/>
          <w:szCs w:val="24"/>
        </w:rPr>
        <w:t>Besa</w:t>
      </w:r>
      <w:r w:rsidR="003E6915" w:rsidRPr="00AF68E7">
        <w:rPr>
          <w:rFonts w:ascii="Garamond" w:hAnsi="Garamond"/>
          <w:sz w:val="24"/>
          <w:szCs w:val="24"/>
        </w:rPr>
        <w:t>”</w:t>
      </w:r>
      <w:r w:rsidRPr="00AF68E7">
        <w:rPr>
          <w:rFonts w:ascii="Garamond" w:hAnsi="Garamond"/>
          <w:sz w:val="24"/>
          <w:szCs w:val="24"/>
        </w:rPr>
        <w:t xml:space="preserve"> Vau i Dejës, </w:t>
      </w:r>
      <w:r w:rsidR="003E6915" w:rsidRPr="00AF68E7">
        <w:rPr>
          <w:rFonts w:ascii="Garamond" w:hAnsi="Garamond"/>
          <w:sz w:val="24"/>
          <w:szCs w:val="24"/>
        </w:rPr>
        <w:t>“</w:t>
      </w:r>
      <w:r w:rsidRPr="00AF68E7">
        <w:rPr>
          <w:rFonts w:ascii="Garamond" w:hAnsi="Garamond"/>
          <w:sz w:val="24"/>
          <w:szCs w:val="24"/>
        </w:rPr>
        <w:t>Horizont</w:t>
      </w:r>
      <w:r w:rsidR="003E6915" w:rsidRPr="00AF68E7">
        <w:rPr>
          <w:rFonts w:ascii="Garamond" w:hAnsi="Garamond"/>
          <w:sz w:val="24"/>
          <w:szCs w:val="24"/>
        </w:rPr>
        <w:t>”</w:t>
      </w:r>
      <w:r w:rsidRPr="00AF68E7">
        <w:rPr>
          <w:rFonts w:ascii="Garamond" w:hAnsi="Garamond"/>
          <w:sz w:val="24"/>
          <w:szCs w:val="24"/>
        </w:rPr>
        <w:t xml:space="preserve">, Fier dhe qendrat ditore të fëmijëve me Aftësi të Kufizuara për bashkitë Kuçovë dhe Kukës. </w:t>
      </w:r>
    </w:p>
    <w:p w14:paraId="69C6AC79" w14:textId="67C435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Për llogaritjen dhe kryerjen e pagesave të pagave dhe sigurimeve shoqërore të personelit të këtyre qendrave bashkitë Berat, Elbasan, Shkodër, Vau i Dejës, Fier, Kuçovë, dhe Kukës do të mbështeten në kuadrin rregullator që përdor Ministria e Shëndetësisë dhe Mbrojtjes Sociale.</w:t>
      </w:r>
      <w:r w:rsidR="003E6915" w:rsidRPr="00AF68E7">
        <w:rPr>
          <w:rFonts w:ascii="Garamond" w:hAnsi="Garamond"/>
          <w:sz w:val="24"/>
          <w:szCs w:val="24"/>
        </w:rPr>
        <w:t xml:space="preserve"> </w:t>
      </w:r>
    </w:p>
    <w:p w14:paraId="05D37E8B" w14:textId="1AE8228B"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këto </w:t>
      </w:r>
      <w:r w:rsidR="00A96A78" w:rsidRPr="00AF68E7">
        <w:rPr>
          <w:rFonts w:ascii="Garamond" w:hAnsi="Garamond"/>
          <w:sz w:val="24"/>
          <w:szCs w:val="24"/>
        </w:rPr>
        <w:t>qendra</w:t>
      </w:r>
      <w:r w:rsidRPr="00AF68E7">
        <w:rPr>
          <w:rFonts w:ascii="Garamond" w:hAnsi="Garamond"/>
          <w:sz w:val="24"/>
          <w:szCs w:val="24"/>
        </w:rPr>
        <w:t xml:space="preserve">. </w:t>
      </w:r>
    </w:p>
    <w:p w14:paraId="1DAA5325" w14:textId="77777777" w:rsidR="00A10E31" w:rsidRPr="00AF68E7" w:rsidRDefault="00A10E31" w:rsidP="00A10E31">
      <w:pPr>
        <w:pStyle w:val="Heading3"/>
        <w:keepNext w:val="0"/>
        <w:spacing w:before="0" w:after="0"/>
        <w:ind w:firstLine="284"/>
        <w:rPr>
          <w:rFonts w:ascii="Garamond" w:hAnsi="Garamond"/>
          <w:sz w:val="24"/>
          <w:szCs w:val="24"/>
          <w:lang w:val="sq-AL"/>
        </w:rPr>
      </w:pPr>
      <w:r w:rsidRPr="00AF68E7">
        <w:rPr>
          <w:rFonts w:ascii="Garamond" w:hAnsi="Garamond"/>
          <w:sz w:val="24"/>
          <w:szCs w:val="24"/>
          <w:lang w:val="sq-AL"/>
        </w:rPr>
        <w:t>3. Shërbimi i mbrojtjes nga zjarri dhe shpëtimi (MZSH)</w:t>
      </w:r>
    </w:p>
    <w:p w14:paraId="2A447235" w14:textId="6B5355DE"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të bashkive, është akorduar fondi për funksionin e Mbrojtjes nga Zjarri dhe Shpëtimi.</w:t>
      </w:r>
      <w:r w:rsidR="003E6915" w:rsidRPr="00AF68E7">
        <w:rPr>
          <w:rFonts w:ascii="Garamond" w:hAnsi="Garamond"/>
          <w:sz w:val="24"/>
          <w:szCs w:val="24"/>
        </w:rPr>
        <w:t xml:space="preserve"> </w:t>
      </w:r>
      <w:r w:rsidRPr="00AF68E7">
        <w:rPr>
          <w:rFonts w:ascii="Garamond" w:hAnsi="Garamond"/>
          <w:sz w:val="24"/>
          <w:szCs w:val="24"/>
        </w:rPr>
        <w:t>Ministria e Brendshme duhet t’u dërgojë bashkive kuadrin ligjor dhe të dhëna të tjera që disponon të cilat janë të lidhura me shërbimin. Në tabelën nr.</w:t>
      </w:r>
      <w:r w:rsidR="00BC35E6" w:rsidRPr="00AF68E7">
        <w:rPr>
          <w:rFonts w:ascii="Garamond" w:hAnsi="Garamond"/>
          <w:sz w:val="24"/>
          <w:szCs w:val="24"/>
        </w:rPr>
        <w:t xml:space="preserve"> </w:t>
      </w:r>
      <w:r w:rsidRPr="00AF68E7">
        <w:rPr>
          <w:rFonts w:ascii="Garamond" w:hAnsi="Garamond"/>
          <w:sz w:val="24"/>
          <w:szCs w:val="24"/>
        </w:rPr>
        <w:t>3, të ligjit vjetor të buxhetit, është pasqyruar edhe efekti i rritjes së pagave për këtë funksion për vitin 2024, në zbatim të vendimit nr.</w:t>
      </w:r>
      <w:r w:rsidR="00A96A78" w:rsidRPr="00AF68E7">
        <w:rPr>
          <w:rFonts w:ascii="Garamond" w:hAnsi="Garamond"/>
          <w:sz w:val="24"/>
          <w:szCs w:val="24"/>
        </w:rPr>
        <w:t xml:space="preserve"> </w:t>
      </w:r>
      <w:r w:rsidRPr="00AF68E7">
        <w:rPr>
          <w:rFonts w:ascii="Garamond" w:hAnsi="Garamond"/>
          <w:sz w:val="24"/>
          <w:szCs w:val="24"/>
        </w:rPr>
        <w:t>240</w:t>
      </w:r>
      <w:r w:rsidR="00A96A78" w:rsidRPr="00AF68E7">
        <w:rPr>
          <w:rFonts w:ascii="Garamond" w:hAnsi="Garamond"/>
          <w:sz w:val="24"/>
          <w:szCs w:val="24"/>
        </w:rPr>
        <w:t>,</w:t>
      </w:r>
      <w:r w:rsidRPr="00AF68E7">
        <w:rPr>
          <w:rFonts w:ascii="Garamond" w:hAnsi="Garamond"/>
          <w:sz w:val="24"/>
          <w:szCs w:val="24"/>
        </w:rPr>
        <w:t xml:space="preserve"> </w:t>
      </w:r>
      <w:r w:rsidRPr="00AF68E7">
        <w:rPr>
          <w:rFonts w:ascii="Garamond" w:hAnsi="Garamond"/>
          <w:sz w:val="24"/>
          <w:szCs w:val="24"/>
        </w:rPr>
        <w:lastRenderedPageBreak/>
        <w:t>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një ndryshim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350</w:t>
      </w:r>
      <w:r w:rsidR="00A96A78" w:rsidRPr="00AF68E7">
        <w:rPr>
          <w:rFonts w:ascii="Garamond" w:hAnsi="Garamond"/>
          <w:sz w:val="24"/>
          <w:szCs w:val="24"/>
        </w:rPr>
        <w:t>,</w:t>
      </w:r>
      <w:r w:rsidRPr="00AF68E7">
        <w:rPr>
          <w:rFonts w:ascii="Garamond" w:hAnsi="Garamond"/>
          <w:sz w:val="24"/>
          <w:szCs w:val="24"/>
        </w:rPr>
        <w:t xml:space="preserve"> datë 19.4.2017, të Këshilli të Ministrave, </w:t>
      </w:r>
      <w:r w:rsidR="00A96A78" w:rsidRPr="00AF68E7">
        <w:rPr>
          <w:rFonts w:ascii="Garamond" w:hAnsi="Garamond"/>
          <w:sz w:val="24"/>
          <w:szCs w:val="24"/>
        </w:rPr>
        <w:t>‘</w:t>
      </w:r>
      <w:r w:rsidRPr="00AF68E7">
        <w:rPr>
          <w:rFonts w:ascii="Garamond" w:hAnsi="Garamond"/>
          <w:sz w:val="24"/>
          <w:szCs w:val="24"/>
        </w:rPr>
        <w:t>Për trajtimin me pagë dhe shtesa mbi pagë të punonjësve të shërbimit të mbrojtjes nga zjarri dhe shpëtimin</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1EDE24D6"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37E774" w14:textId="77777777" w:rsidR="00A10E31" w:rsidRPr="00AF68E7" w:rsidRDefault="00A10E31" w:rsidP="00A10E31">
      <w:pPr>
        <w:pStyle w:val="Heading3"/>
        <w:keepNext w:val="0"/>
        <w:spacing w:before="0" w:after="0"/>
        <w:ind w:firstLine="284"/>
        <w:rPr>
          <w:rFonts w:ascii="Garamond" w:hAnsi="Garamond"/>
          <w:sz w:val="24"/>
          <w:szCs w:val="24"/>
          <w:lang w:val="sq-AL"/>
        </w:rPr>
      </w:pPr>
      <w:r w:rsidRPr="00AF68E7">
        <w:rPr>
          <w:rFonts w:ascii="Garamond" w:hAnsi="Garamond"/>
          <w:sz w:val="24"/>
          <w:szCs w:val="24"/>
          <w:lang w:val="sq-AL"/>
        </w:rPr>
        <w:t>4. Personeli mësimor dhe jomësimor në arsimin parashkollor dhe personeli jomësimor në arsimin parauniversitar</w:t>
      </w:r>
    </w:p>
    <w:p w14:paraId="3AB73272" w14:textId="4582A449"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njësive të vetëqeverisjes vendore u janë akorduar fondet për personelin edukativ dhe ndihmës të arsimit parashkollor si dhe fondet për personelin ndihmës të arsimit parauniveristar. Në fondet e personelit ndihmës të arsimit parauniversitar nuk përfshihet arsimi i mesëm profesional. Në tabelën nr.</w:t>
      </w:r>
      <w:r w:rsidR="00A96A78" w:rsidRPr="00AF68E7">
        <w:rPr>
          <w:rFonts w:ascii="Garamond" w:hAnsi="Garamond"/>
          <w:sz w:val="24"/>
          <w:szCs w:val="24"/>
        </w:rPr>
        <w:t xml:space="preserve"> </w:t>
      </w:r>
      <w:r w:rsidRPr="00AF68E7">
        <w:rPr>
          <w:rFonts w:ascii="Garamond" w:hAnsi="Garamond"/>
          <w:sz w:val="24"/>
          <w:szCs w:val="24"/>
        </w:rPr>
        <w:t xml:space="preserve">3, të ligjit vjetor të buxhetit, është pasqyruar edhe efekti i rritjes së pagave për këtë funksion për vitin 2024, në zbatim të </w:t>
      </w:r>
      <w:r w:rsidR="00A96A78" w:rsidRPr="00AF68E7">
        <w:rPr>
          <w:rFonts w:ascii="Garamond" w:hAnsi="Garamond"/>
          <w:sz w:val="24"/>
          <w:szCs w:val="24"/>
        </w:rPr>
        <w:t>v</w:t>
      </w:r>
      <w:r w:rsidRPr="00AF68E7">
        <w:rPr>
          <w:rFonts w:ascii="Garamond" w:hAnsi="Garamond"/>
          <w:sz w:val="24"/>
          <w:szCs w:val="24"/>
        </w:rPr>
        <w:t>endimit të Këshillit të Ministrave nr.</w:t>
      </w:r>
      <w:r w:rsidR="00A96A78" w:rsidRPr="00AF68E7">
        <w:rPr>
          <w:rFonts w:ascii="Garamond" w:hAnsi="Garamond"/>
          <w:sz w:val="24"/>
          <w:szCs w:val="24"/>
        </w:rPr>
        <w:t xml:space="preserve"> </w:t>
      </w:r>
      <w:r w:rsidRPr="00AF68E7">
        <w:rPr>
          <w:rFonts w:ascii="Garamond" w:hAnsi="Garamond"/>
          <w:sz w:val="24"/>
          <w:szCs w:val="24"/>
        </w:rPr>
        <w:t>241</w:t>
      </w:r>
      <w:r w:rsidR="00A96A78" w:rsidRPr="00AF68E7">
        <w:rPr>
          <w:rFonts w:ascii="Garamond" w:hAnsi="Garamond"/>
          <w:sz w:val="24"/>
          <w:szCs w:val="24"/>
        </w:rPr>
        <w:t>,</w:t>
      </w:r>
      <w:r w:rsidRPr="00AF68E7">
        <w:rPr>
          <w:rFonts w:ascii="Garamond" w:hAnsi="Garamond"/>
          <w:sz w:val="24"/>
          <w:szCs w:val="24"/>
        </w:rPr>
        <w:t xml:space="preserve"> 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disa ndryshime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175, datë 8.3.2017, të Këshillit të Ministrave</w:t>
      </w:r>
      <w:r w:rsidR="00A96A78" w:rsidRPr="00AF68E7">
        <w:rPr>
          <w:rFonts w:ascii="Garamond" w:hAnsi="Garamond"/>
          <w:sz w:val="24"/>
          <w:szCs w:val="24"/>
        </w:rPr>
        <w:t>,</w:t>
      </w:r>
      <w:r w:rsidRPr="00AF68E7">
        <w:rPr>
          <w:rFonts w:ascii="Garamond" w:hAnsi="Garamond"/>
          <w:sz w:val="24"/>
          <w:szCs w:val="24"/>
        </w:rPr>
        <w:t xml:space="preserve"> </w:t>
      </w:r>
      <w:r w:rsidR="00A96A78" w:rsidRPr="00AF68E7">
        <w:rPr>
          <w:rFonts w:ascii="Garamond" w:hAnsi="Garamond"/>
          <w:sz w:val="24"/>
          <w:szCs w:val="24"/>
        </w:rPr>
        <w:t>‘</w:t>
      </w:r>
      <w:r w:rsidRPr="00AF68E7">
        <w:rPr>
          <w:rFonts w:ascii="Garamond" w:hAnsi="Garamond"/>
          <w:sz w:val="24"/>
          <w:szCs w:val="24"/>
        </w:rPr>
        <w:t>Për trajtimin me pagë dhe shtesa mbi pagë të punonjësve mësimorë dhe të punonjësve të tjerë jomësimorë, në arsimin parauniversitar</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21170912"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0BC3C039" w14:textId="77777777"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5. Rrugët rurale</w:t>
      </w:r>
    </w:p>
    <w:p w14:paraId="6FB20586"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njësive të vetëqeverisjes vendore u është akorduar fondi për rrugët rurale të transferuara nga qarku në bashki. Standardet dhe kriteret e ofrimit të shërbimit do të bëhen në përputhje me kuadrin ligjor dhe nënligjor në fuqi. Njësitë e vetëqeverisjes vendore mund të shtojnë fonde nga të ardhurat e tyre për të rritur cilësinë e shërbimit në rrugët rurale. </w:t>
      </w:r>
    </w:p>
    <w:p w14:paraId="1B8AD613" w14:textId="77777777"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6. Administrimi i pyjeve</w:t>
      </w:r>
    </w:p>
    <w:p w14:paraId="38435C10" w14:textId="4A4EA0FB"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njësive të vetëqeverisjes vendore u është akorduar fondi për Shërbimin Pyjor. Në tabelën nr.</w:t>
      </w:r>
      <w:r w:rsidR="00A96A78" w:rsidRPr="00AF68E7">
        <w:rPr>
          <w:rFonts w:ascii="Garamond" w:hAnsi="Garamond"/>
          <w:sz w:val="24"/>
          <w:szCs w:val="24"/>
        </w:rPr>
        <w:t xml:space="preserve"> </w:t>
      </w:r>
      <w:r w:rsidRPr="00AF68E7">
        <w:rPr>
          <w:rFonts w:ascii="Garamond" w:hAnsi="Garamond"/>
          <w:sz w:val="24"/>
          <w:szCs w:val="24"/>
        </w:rPr>
        <w:t xml:space="preserve">3, të ligjit vjetor të buxhetit, është pasqyruar edhe efekti i rritjes së pagave për këtë funksion për vitin 2024, në zbatim të </w:t>
      </w:r>
      <w:r w:rsidR="00A96A78" w:rsidRPr="00AF68E7">
        <w:rPr>
          <w:rFonts w:ascii="Garamond" w:hAnsi="Garamond"/>
          <w:sz w:val="24"/>
          <w:szCs w:val="24"/>
        </w:rPr>
        <w:t>v</w:t>
      </w:r>
      <w:r w:rsidRPr="00AF68E7">
        <w:rPr>
          <w:rFonts w:ascii="Garamond" w:hAnsi="Garamond"/>
          <w:sz w:val="24"/>
          <w:szCs w:val="24"/>
        </w:rPr>
        <w:t>endimit të Këshillit të Ministrave nr.</w:t>
      </w:r>
      <w:r w:rsidR="00A96A78" w:rsidRPr="00AF68E7">
        <w:rPr>
          <w:rFonts w:ascii="Garamond" w:hAnsi="Garamond"/>
          <w:sz w:val="24"/>
          <w:szCs w:val="24"/>
        </w:rPr>
        <w:t xml:space="preserve"> </w:t>
      </w:r>
      <w:r w:rsidRPr="00AF68E7">
        <w:rPr>
          <w:rFonts w:ascii="Garamond" w:hAnsi="Garamond"/>
          <w:sz w:val="24"/>
          <w:szCs w:val="24"/>
        </w:rPr>
        <w:t>242</w:t>
      </w:r>
      <w:r w:rsidR="00A96A78" w:rsidRPr="00AF68E7">
        <w:rPr>
          <w:rFonts w:ascii="Garamond" w:hAnsi="Garamond"/>
          <w:sz w:val="24"/>
          <w:szCs w:val="24"/>
        </w:rPr>
        <w:t>,</w:t>
      </w:r>
      <w:r w:rsidRPr="00AF68E7">
        <w:rPr>
          <w:rFonts w:ascii="Garamond" w:hAnsi="Garamond"/>
          <w:sz w:val="24"/>
          <w:szCs w:val="24"/>
        </w:rPr>
        <w:t xml:space="preserve"> 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disa ndryshime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234</w:t>
      </w:r>
      <w:r w:rsidR="00A96A78" w:rsidRPr="00AF68E7">
        <w:rPr>
          <w:rFonts w:ascii="Garamond" w:hAnsi="Garamond"/>
          <w:sz w:val="24"/>
          <w:szCs w:val="24"/>
        </w:rPr>
        <w:t>,</w:t>
      </w:r>
      <w:r w:rsidRPr="00AF68E7">
        <w:rPr>
          <w:rFonts w:ascii="Garamond" w:hAnsi="Garamond"/>
          <w:sz w:val="24"/>
          <w:szCs w:val="24"/>
        </w:rPr>
        <w:t xml:space="preserve"> datë 20.4.2022, të Këshillit të Ministrave</w:t>
      </w:r>
      <w:r w:rsidR="00A96A78" w:rsidRPr="00AF68E7">
        <w:rPr>
          <w:rFonts w:ascii="Garamond" w:hAnsi="Garamond"/>
          <w:sz w:val="24"/>
          <w:szCs w:val="24"/>
        </w:rPr>
        <w:t>,</w:t>
      </w:r>
      <w:r w:rsidRPr="00AF68E7">
        <w:rPr>
          <w:rFonts w:ascii="Garamond" w:hAnsi="Garamond"/>
          <w:sz w:val="24"/>
          <w:szCs w:val="24"/>
        </w:rPr>
        <w:t xml:space="preserve"> </w:t>
      </w:r>
      <w:r w:rsidR="00A96A78" w:rsidRPr="00AF68E7">
        <w:rPr>
          <w:rFonts w:ascii="Garamond" w:hAnsi="Garamond"/>
          <w:sz w:val="24"/>
          <w:szCs w:val="24"/>
        </w:rPr>
        <w:t>‘</w:t>
      </w:r>
      <w:r w:rsidRPr="00AF68E7">
        <w:rPr>
          <w:rFonts w:ascii="Garamond" w:hAnsi="Garamond"/>
          <w:sz w:val="24"/>
          <w:szCs w:val="24"/>
        </w:rPr>
        <w:t>Për pagat e punonjësve mbështetës dhe punonjësve të tjerë të specialiteteve të ndryshme në disa institucione të administratës publike</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0B2F9E65"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3CDC2E3B" w14:textId="77777777"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7. Ujitja dhe Kullimi</w:t>
      </w:r>
    </w:p>
    <w:p w14:paraId="65E66758" w14:textId="5310E5D9"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Në transfertën e vitit 2024, njësive të vetëqeverisjes vendore u është akorduar fondi për ujitjen dhe kullimin. Në tabelën nr.</w:t>
      </w:r>
      <w:r w:rsidR="00A96A78" w:rsidRPr="00AF68E7">
        <w:rPr>
          <w:rFonts w:ascii="Garamond" w:hAnsi="Garamond"/>
          <w:sz w:val="24"/>
          <w:szCs w:val="24"/>
        </w:rPr>
        <w:t xml:space="preserve"> </w:t>
      </w:r>
      <w:r w:rsidRPr="00AF68E7">
        <w:rPr>
          <w:rFonts w:ascii="Garamond" w:hAnsi="Garamond"/>
          <w:sz w:val="24"/>
          <w:szCs w:val="24"/>
        </w:rPr>
        <w:t>3, të ligjit vjetor të buxhetit, është pasqyruar edhe efekti i rritjes së pagave për këtë funksion për vit</w:t>
      </w:r>
      <w:r w:rsidR="00A96A78" w:rsidRPr="00AF68E7">
        <w:rPr>
          <w:rFonts w:ascii="Garamond" w:hAnsi="Garamond"/>
          <w:sz w:val="24"/>
          <w:szCs w:val="24"/>
        </w:rPr>
        <w:t>i</w:t>
      </w:r>
      <w:r w:rsidRPr="00AF68E7">
        <w:rPr>
          <w:rFonts w:ascii="Garamond" w:hAnsi="Garamond"/>
          <w:sz w:val="24"/>
          <w:szCs w:val="24"/>
        </w:rPr>
        <w:t xml:space="preserve">n 2024, në zbatim të </w:t>
      </w:r>
      <w:r w:rsidR="00A96A78" w:rsidRPr="00AF68E7">
        <w:rPr>
          <w:rFonts w:ascii="Garamond" w:hAnsi="Garamond"/>
          <w:sz w:val="24"/>
          <w:szCs w:val="24"/>
        </w:rPr>
        <w:t>v</w:t>
      </w:r>
      <w:r w:rsidRPr="00AF68E7">
        <w:rPr>
          <w:rFonts w:ascii="Garamond" w:hAnsi="Garamond"/>
          <w:sz w:val="24"/>
          <w:szCs w:val="24"/>
        </w:rPr>
        <w:t>endimit të Këshillit të Ministrave nr.</w:t>
      </w:r>
      <w:r w:rsidR="00A96A78" w:rsidRPr="00AF68E7">
        <w:rPr>
          <w:rFonts w:ascii="Garamond" w:hAnsi="Garamond"/>
          <w:sz w:val="24"/>
          <w:szCs w:val="24"/>
        </w:rPr>
        <w:t xml:space="preserve"> </w:t>
      </w:r>
      <w:r w:rsidRPr="00AF68E7">
        <w:rPr>
          <w:rFonts w:ascii="Garamond" w:hAnsi="Garamond"/>
          <w:sz w:val="24"/>
          <w:szCs w:val="24"/>
        </w:rPr>
        <w:t>242</w:t>
      </w:r>
      <w:r w:rsidR="00A96A78" w:rsidRPr="00AF68E7">
        <w:rPr>
          <w:rFonts w:ascii="Garamond" w:hAnsi="Garamond"/>
          <w:sz w:val="24"/>
          <w:szCs w:val="24"/>
        </w:rPr>
        <w:t>,</w:t>
      </w:r>
      <w:r w:rsidRPr="00AF68E7">
        <w:rPr>
          <w:rFonts w:ascii="Garamond" w:hAnsi="Garamond"/>
          <w:sz w:val="24"/>
          <w:szCs w:val="24"/>
        </w:rPr>
        <w:t xml:space="preserve"> datë 20.4.2023</w:t>
      </w:r>
      <w:r w:rsidR="00A96A78" w:rsidRPr="00AF68E7">
        <w:rPr>
          <w:rFonts w:ascii="Garamond" w:hAnsi="Garamond"/>
          <w:sz w:val="24"/>
          <w:szCs w:val="24"/>
        </w:rPr>
        <w:t>,</w:t>
      </w:r>
      <w:r w:rsidRPr="00AF68E7">
        <w:rPr>
          <w:rFonts w:ascii="Garamond" w:hAnsi="Garamond"/>
          <w:sz w:val="24"/>
          <w:szCs w:val="24"/>
        </w:rPr>
        <w:t xml:space="preserve"> </w:t>
      </w:r>
      <w:r w:rsidR="003E6915" w:rsidRPr="00AF68E7">
        <w:rPr>
          <w:rFonts w:ascii="Garamond" w:hAnsi="Garamond"/>
          <w:sz w:val="24"/>
          <w:szCs w:val="24"/>
        </w:rPr>
        <w:t>“</w:t>
      </w:r>
      <w:r w:rsidRPr="00AF68E7">
        <w:rPr>
          <w:rFonts w:ascii="Garamond" w:hAnsi="Garamond"/>
          <w:sz w:val="24"/>
          <w:szCs w:val="24"/>
        </w:rPr>
        <w:t xml:space="preserve">Për disa ndryshime në </w:t>
      </w:r>
      <w:r w:rsidR="00A96A78" w:rsidRPr="00AF68E7">
        <w:rPr>
          <w:rFonts w:ascii="Garamond" w:hAnsi="Garamond"/>
          <w:sz w:val="24"/>
          <w:szCs w:val="24"/>
        </w:rPr>
        <w:t>v</w:t>
      </w:r>
      <w:r w:rsidRPr="00AF68E7">
        <w:rPr>
          <w:rFonts w:ascii="Garamond" w:hAnsi="Garamond"/>
          <w:sz w:val="24"/>
          <w:szCs w:val="24"/>
        </w:rPr>
        <w:t>endimin nr.</w:t>
      </w:r>
      <w:r w:rsidR="00A96A78" w:rsidRPr="00AF68E7">
        <w:rPr>
          <w:rFonts w:ascii="Garamond" w:hAnsi="Garamond"/>
          <w:sz w:val="24"/>
          <w:szCs w:val="24"/>
        </w:rPr>
        <w:t xml:space="preserve"> </w:t>
      </w:r>
      <w:r w:rsidRPr="00AF68E7">
        <w:rPr>
          <w:rFonts w:ascii="Garamond" w:hAnsi="Garamond"/>
          <w:sz w:val="24"/>
          <w:szCs w:val="24"/>
        </w:rPr>
        <w:t>234</w:t>
      </w:r>
      <w:r w:rsidR="00A96A78" w:rsidRPr="00AF68E7">
        <w:rPr>
          <w:rFonts w:ascii="Garamond" w:hAnsi="Garamond"/>
          <w:sz w:val="24"/>
          <w:szCs w:val="24"/>
        </w:rPr>
        <w:t>,</w:t>
      </w:r>
      <w:r w:rsidRPr="00AF68E7">
        <w:rPr>
          <w:rFonts w:ascii="Garamond" w:hAnsi="Garamond"/>
          <w:sz w:val="24"/>
          <w:szCs w:val="24"/>
        </w:rPr>
        <w:t xml:space="preserve"> datë 20.4.2022, të Këshillit të Ministrave</w:t>
      </w:r>
      <w:r w:rsidR="00A96A78" w:rsidRPr="00AF68E7">
        <w:rPr>
          <w:rFonts w:ascii="Garamond" w:hAnsi="Garamond"/>
          <w:sz w:val="24"/>
          <w:szCs w:val="24"/>
        </w:rPr>
        <w:t>,</w:t>
      </w:r>
      <w:r w:rsidRPr="00AF68E7">
        <w:rPr>
          <w:rFonts w:ascii="Garamond" w:hAnsi="Garamond"/>
          <w:sz w:val="24"/>
          <w:szCs w:val="24"/>
        </w:rPr>
        <w:t xml:space="preserve"> </w:t>
      </w:r>
      <w:r w:rsidR="00A96A78" w:rsidRPr="00AF68E7">
        <w:rPr>
          <w:rFonts w:ascii="Garamond" w:hAnsi="Garamond"/>
          <w:sz w:val="24"/>
          <w:szCs w:val="24"/>
        </w:rPr>
        <w:t>‘</w:t>
      </w:r>
      <w:r w:rsidRPr="00AF68E7">
        <w:rPr>
          <w:rFonts w:ascii="Garamond" w:hAnsi="Garamond"/>
          <w:sz w:val="24"/>
          <w:szCs w:val="24"/>
        </w:rPr>
        <w:t>Për pagat e punonjësve mbështetës dhe punonjësve të tjerë të specialiteteve të ndryshme në disa institucione të administratës publike</w:t>
      </w:r>
      <w:r w:rsidR="00A96A78" w:rsidRPr="00AF68E7">
        <w:rPr>
          <w:rFonts w:ascii="Garamond" w:hAnsi="Garamond"/>
          <w:sz w:val="24"/>
          <w:szCs w:val="24"/>
        </w:rPr>
        <w:t>’</w:t>
      </w:r>
      <w:r w:rsidR="003E6915" w:rsidRPr="00AF68E7">
        <w:rPr>
          <w:rFonts w:ascii="Garamond" w:hAnsi="Garamond"/>
          <w:sz w:val="24"/>
          <w:szCs w:val="24"/>
        </w:rPr>
        <w:t>”</w:t>
      </w:r>
      <w:r w:rsidRPr="00AF68E7">
        <w:rPr>
          <w:rFonts w:ascii="Garamond" w:hAnsi="Garamond"/>
          <w:sz w:val="24"/>
          <w:szCs w:val="24"/>
        </w:rPr>
        <w:t>, të ndryshuar.</w:t>
      </w:r>
    </w:p>
    <w:p w14:paraId="531799F9" w14:textId="77777777"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Standardet dhe kriteret e ofrimit të shërbimit do të bëhen në përputhje me kuadrin ligjor dhe nënligjor në fuqi. Njësitë e vetëqeverisjes vendore mund të shtojnë fonde nga të ardhurat e tyre për të rritur cilësinë e shërbimit në këtë sektor. </w:t>
      </w:r>
    </w:p>
    <w:p w14:paraId="4B7ABABA" w14:textId="7601ED66" w:rsidR="00A10E31" w:rsidRPr="00AF68E7" w:rsidRDefault="00A10E31" w:rsidP="00A10E31">
      <w:pPr>
        <w:pStyle w:val="Heading3"/>
        <w:keepNext w:val="0"/>
        <w:tabs>
          <w:tab w:val="left" w:pos="360"/>
        </w:tabs>
        <w:spacing w:before="0" w:after="0"/>
        <w:ind w:firstLine="284"/>
        <w:rPr>
          <w:rFonts w:ascii="Garamond" w:hAnsi="Garamond"/>
          <w:sz w:val="24"/>
          <w:szCs w:val="24"/>
          <w:lang w:val="sq-AL"/>
        </w:rPr>
      </w:pPr>
      <w:r w:rsidRPr="00AF68E7">
        <w:rPr>
          <w:rFonts w:ascii="Garamond" w:hAnsi="Garamond"/>
          <w:sz w:val="24"/>
          <w:szCs w:val="24"/>
          <w:lang w:val="sq-AL"/>
        </w:rPr>
        <w:t>8. Klubet sportive</w:t>
      </w:r>
      <w:r w:rsidR="003E6915" w:rsidRPr="00AF68E7">
        <w:rPr>
          <w:rFonts w:ascii="Garamond" w:hAnsi="Garamond"/>
          <w:sz w:val="24"/>
          <w:szCs w:val="24"/>
          <w:lang w:val="sq-AL"/>
        </w:rPr>
        <w:t xml:space="preserve"> </w:t>
      </w:r>
      <w:r w:rsidRPr="00AF68E7">
        <w:rPr>
          <w:rFonts w:ascii="Garamond" w:hAnsi="Garamond"/>
          <w:sz w:val="24"/>
          <w:szCs w:val="24"/>
          <w:lang w:val="sq-AL"/>
        </w:rPr>
        <w:t xml:space="preserve">shumësportëshe , </w:t>
      </w:r>
      <w:r w:rsidR="003E6915" w:rsidRPr="00AF68E7">
        <w:rPr>
          <w:rFonts w:ascii="Garamond" w:hAnsi="Garamond"/>
          <w:sz w:val="24"/>
          <w:szCs w:val="24"/>
          <w:lang w:val="sq-AL"/>
        </w:rPr>
        <w:t>“</w:t>
      </w:r>
      <w:r w:rsidRPr="00AF68E7">
        <w:rPr>
          <w:rFonts w:ascii="Garamond" w:hAnsi="Garamond"/>
          <w:sz w:val="24"/>
          <w:szCs w:val="24"/>
          <w:lang w:val="sq-AL"/>
        </w:rPr>
        <w:t>Partizani</w:t>
      </w:r>
      <w:r w:rsidR="003E6915" w:rsidRPr="00AF68E7">
        <w:rPr>
          <w:rFonts w:ascii="Garamond" w:hAnsi="Garamond"/>
          <w:sz w:val="24"/>
          <w:szCs w:val="24"/>
          <w:lang w:val="sq-AL"/>
        </w:rPr>
        <w:t>”</w:t>
      </w:r>
      <w:r w:rsidRPr="00AF68E7">
        <w:rPr>
          <w:rFonts w:ascii="Garamond" w:hAnsi="Garamond"/>
          <w:sz w:val="24"/>
          <w:szCs w:val="24"/>
          <w:lang w:val="sq-AL"/>
        </w:rPr>
        <w:t xml:space="preserve"> dhe </w:t>
      </w:r>
      <w:r w:rsidR="003E6915" w:rsidRPr="00AF68E7">
        <w:rPr>
          <w:rFonts w:ascii="Garamond" w:hAnsi="Garamond"/>
          <w:sz w:val="24"/>
          <w:szCs w:val="24"/>
          <w:lang w:val="sq-AL"/>
        </w:rPr>
        <w:t>“</w:t>
      </w:r>
      <w:r w:rsidRPr="00AF68E7">
        <w:rPr>
          <w:rFonts w:ascii="Garamond" w:hAnsi="Garamond"/>
          <w:sz w:val="24"/>
          <w:szCs w:val="24"/>
          <w:lang w:val="sq-AL"/>
        </w:rPr>
        <w:t>Studenti</w:t>
      </w:r>
      <w:r w:rsidR="003E6915" w:rsidRPr="00AF68E7">
        <w:rPr>
          <w:rFonts w:ascii="Garamond" w:hAnsi="Garamond"/>
          <w:sz w:val="24"/>
          <w:szCs w:val="24"/>
          <w:lang w:val="sq-AL"/>
        </w:rPr>
        <w:t>”</w:t>
      </w:r>
    </w:p>
    <w:p w14:paraId="3E5A402C" w14:textId="09256DA9" w:rsidR="00A10E31" w:rsidRPr="00AF68E7" w:rsidRDefault="00A10E31" w:rsidP="00A10E31">
      <w:pPr>
        <w:spacing w:after="0" w:line="240" w:lineRule="auto"/>
        <w:ind w:firstLine="284"/>
        <w:jc w:val="both"/>
        <w:rPr>
          <w:rFonts w:ascii="Garamond" w:hAnsi="Garamond"/>
          <w:sz w:val="24"/>
          <w:szCs w:val="24"/>
        </w:rPr>
      </w:pPr>
      <w:r w:rsidRPr="00AF68E7">
        <w:rPr>
          <w:rFonts w:ascii="Garamond" w:hAnsi="Garamond"/>
          <w:sz w:val="24"/>
          <w:szCs w:val="24"/>
        </w:rPr>
        <w:t xml:space="preserve">Në transfertën e vitit 2024, bashkisë Tiranë i janë akorduar fondet për shpenzime për personelin dhe për shpenzime operative për klubet sportive shumësportëshe </w:t>
      </w:r>
      <w:r w:rsidR="003E6915" w:rsidRPr="00AF68E7">
        <w:rPr>
          <w:rFonts w:ascii="Garamond" w:hAnsi="Garamond"/>
          <w:sz w:val="24"/>
          <w:szCs w:val="24"/>
        </w:rPr>
        <w:t>“</w:t>
      </w:r>
      <w:r w:rsidRPr="00AF68E7">
        <w:rPr>
          <w:rFonts w:ascii="Garamond" w:hAnsi="Garamond"/>
          <w:sz w:val="24"/>
          <w:szCs w:val="24"/>
        </w:rPr>
        <w:t>Partizani</w:t>
      </w:r>
      <w:r w:rsidR="003E6915" w:rsidRPr="00AF68E7">
        <w:rPr>
          <w:rFonts w:ascii="Garamond" w:hAnsi="Garamond"/>
          <w:sz w:val="24"/>
          <w:szCs w:val="24"/>
        </w:rPr>
        <w:t>”</w:t>
      </w:r>
      <w:r w:rsidRPr="00AF68E7">
        <w:rPr>
          <w:rFonts w:ascii="Garamond" w:hAnsi="Garamond"/>
          <w:sz w:val="24"/>
          <w:szCs w:val="24"/>
        </w:rPr>
        <w:t xml:space="preserve"> dhe </w:t>
      </w:r>
      <w:r w:rsidR="003E6915" w:rsidRPr="00AF68E7">
        <w:rPr>
          <w:rFonts w:ascii="Garamond" w:hAnsi="Garamond"/>
          <w:sz w:val="24"/>
          <w:szCs w:val="24"/>
        </w:rPr>
        <w:t>“</w:t>
      </w:r>
      <w:r w:rsidRPr="00AF68E7">
        <w:rPr>
          <w:rFonts w:ascii="Garamond" w:hAnsi="Garamond"/>
          <w:sz w:val="24"/>
          <w:szCs w:val="24"/>
        </w:rPr>
        <w:t>Studenti</w:t>
      </w:r>
      <w:r w:rsidR="003E6915" w:rsidRPr="00AF68E7">
        <w:rPr>
          <w:rFonts w:ascii="Garamond" w:hAnsi="Garamond"/>
          <w:sz w:val="24"/>
          <w:szCs w:val="24"/>
        </w:rPr>
        <w:t>”</w:t>
      </w:r>
      <w:r w:rsidRPr="00AF68E7">
        <w:rPr>
          <w:rFonts w:ascii="Garamond" w:hAnsi="Garamond"/>
          <w:sz w:val="24"/>
          <w:szCs w:val="24"/>
        </w:rPr>
        <w:t xml:space="preserve">. Standardet dhe kriteret e ofrimit të shërbimit do të bëhen në përputhje me kuadrin ligjor dhe nënligjor në fuqi. Bashkia Tiranë mund të shtojë fonde nga të ardhurat e veta për të rritur cilësinë e shërbimit në këto klube. </w:t>
      </w:r>
    </w:p>
    <w:p w14:paraId="275CA038" w14:textId="77777777" w:rsidR="00A10E31" w:rsidRPr="00AF68E7" w:rsidRDefault="00A10E31" w:rsidP="00A10E31">
      <w:pPr>
        <w:spacing w:after="0" w:line="240" w:lineRule="auto"/>
        <w:ind w:firstLine="284"/>
        <w:jc w:val="both"/>
        <w:rPr>
          <w:rFonts w:ascii="Garamond" w:hAnsi="Garamond" w:cs="Times New Roman"/>
          <w:b/>
          <w:bCs/>
          <w:sz w:val="24"/>
          <w:szCs w:val="24"/>
        </w:rPr>
      </w:pPr>
    </w:p>
    <w:p w14:paraId="277B3BB8" w14:textId="77777777" w:rsidR="00A10E31" w:rsidRPr="00AF68E7" w:rsidRDefault="00A10E31" w:rsidP="00A10E31">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ANEKS NR. 5</w:t>
      </w:r>
    </w:p>
    <w:p w14:paraId="3DAEBE3D" w14:textId="77777777" w:rsidR="00A10E31" w:rsidRPr="00AF68E7" w:rsidRDefault="00A10E31" w:rsidP="00A10E31">
      <w:pPr>
        <w:spacing w:after="0" w:line="240" w:lineRule="auto"/>
        <w:ind w:firstLine="284"/>
        <w:jc w:val="center"/>
        <w:rPr>
          <w:rFonts w:ascii="Garamond" w:hAnsi="Garamond" w:cs="Times New Roman"/>
          <w:sz w:val="24"/>
          <w:szCs w:val="24"/>
        </w:rPr>
      </w:pPr>
      <w:r w:rsidRPr="00AF68E7">
        <w:rPr>
          <w:rFonts w:ascii="Garamond" w:hAnsi="Garamond" w:cs="Times New Roman"/>
          <w:sz w:val="24"/>
          <w:szCs w:val="24"/>
        </w:rPr>
        <w:t>PËR PUNONJËSIT ME KONTRATË TË PËRKOHSHME</w:t>
      </w:r>
    </w:p>
    <w:p w14:paraId="73C4ED11" w14:textId="77777777" w:rsidR="00A10E31" w:rsidRPr="00AF68E7" w:rsidRDefault="00A10E31" w:rsidP="00A10E31">
      <w:pPr>
        <w:spacing w:after="0" w:line="240" w:lineRule="auto"/>
        <w:ind w:firstLine="284"/>
        <w:jc w:val="both"/>
        <w:rPr>
          <w:rFonts w:ascii="Garamond" w:hAnsi="Garamond" w:cs="Times New Roman"/>
          <w:i/>
          <w:iCs/>
          <w:sz w:val="24"/>
          <w:szCs w:val="24"/>
        </w:rPr>
      </w:pPr>
    </w:p>
    <w:p w14:paraId="64C7AD3E" w14:textId="77777777" w:rsidR="00A10E31" w:rsidRPr="00AF68E7" w:rsidRDefault="00A10E31" w:rsidP="00A10E31">
      <w:pPr>
        <w:spacing w:after="0" w:line="240" w:lineRule="auto"/>
        <w:ind w:firstLine="284"/>
        <w:jc w:val="both"/>
        <w:rPr>
          <w:rFonts w:ascii="Garamond" w:hAnsi="Garamond" w:cs="Times New Roman"/>
          <w:i/>
          <w:iCs/>
          <w:sz w:val="24"/>
          <w:szCs w:val="24"/>
        </w:rPr>
      </w:pPr>
      <w:r w:rsidRPr="00AF68E7">
        <w:rPr>
          <w:rFonts w:ascii="Garamond" w:hAnsi="Garamond" w:cs="Times New Roman"/>
          <w:i/>
          <w:iCs/>
          <w:sz w:val="24"/>
          <w:szCs w:val="24"/>
        </w:rPr>
        <w:t>Për kontraktimin e punonjësve me kohë të pjesshme mbi numrin organik të punonjësve të institucioneve buxhetore për vitin 2024, ndiqen këto rregulla:</w:t>
      </w:r>
    </w:p>
    <w:p w14:paraId="5B4E1E54" w14:textId="77777777" w:rsidR="00A10E31" w:rsidRPr="00AF68E7" w:rsidRDefault="00A10E31" w:rsidP="00A10E31">
      <w:pPr>
        <w:spacing w:after="0" w:line="240" w:lineRule="auto"/>
        <w:ind w:firstLine="284"/>
        <w:jc w:val="both"/>
        <w:rPr>
          <w:rFonts w:ascii="Garamond" w:hAnsi="Garamond" w:cs="Times New Roman"/>
          <w:sz w:val="24"/>
          <w:szCs w:val="24"/>
        </w:rPr>
      </w:pPr>
    </w:p>
    <w:p w14:paraId="5EEE718D" w14:textId="5D05C53B" w:rsidR="00A10E31" w:rsidRPr="00AF68E7" w:rsidRDefault="00A10E31" w:rsidP="00A10E31">
      <w:pPr>
        <w:spacing w:after="0" w:line="240" w:lineRule="auto"/>
        <w:ind w:firstLine="284"/>
        <w:jc w:val="both"/>
        <w:rPr>
          <w:rFonts w:ascii="Garamond" w:hAnsi="Garamond" w:cs="Times New Roman"/>
          <w:i/>
          <w:iCs/>
          <w:sz w:val="24"/>
          <w:szCs w:val="24"/>
        </w:rPr>
      </w:pPr>
      <w:r w:rsidRPr="00AF68E7">
        <w:rPr>
          <w:rFonts w:ascii="Garamond" w:hAnsi="Garamond" w:cs="Times New Roman"/>
          <w:sz w:val="24"/>
          <w:szCs w:val="24"/>
        </w:rPr>
        <w:t xml:space="preserve">1. Numri i punonjësve me kontratë të përkohshme miratohet nga Këshilli i Ministrave nëpërmjet propozimit të </w:t>
      </w:r>
      <w:r w:rsidR="00A96A78" w:rsidRPr="00AF68E7">
        <w:rPr>
          <w:rFonts w:ascii="Garamond" w:hAnsi="Garamond" w:cs="Times New Roman"/>
          <w:sz w:val="24"/>
          <w:szCs w:val="24"/>
        </w:rPr>
        <w:t>ministrit përgjegjës për financat</w:t>
      </w:r>
      <w:r w:rsidRPr="00AF68E7">
        <w:rPr>
          <w:rFonts w:ascii="Garamond" w:hAnsi="Garamond" w:cs="Times New Roman"/>
          <w:sz w:val="24"/>
          <w:szCs w:val="24"/>
        </w:rPr>
        <w:t xml:space="preserve">. </w:t>
      </w:r>
    </w:p>
    <w:p w14:paraId="7C8723C8"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2. Institucioni duhet të ketë fondet e nevojshme për mbulimin e shpenzimeve të personelit të</w:t>
      </w:r>
      <w:r w:rsidRPr="00AF68E7">
        <w:rPr>
          <w:rFonts w:ascii="Garamond" w:hAnsi="Garamond" w:cs="Times New Roman"/>
          <w:sz w:val="24"/>
          <w:szCs w:val="24"/>
        </w:rPr>
        <w:br/>
        <w:t>kontraktuar.</w:t>
      </w:r>
    </w:p>
    <w:p w14:paraId="6774AFA2"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3. Veprimtaria që kryejnë punonjësit me kontratë është kryesisht veprimtari e njësive strukturore mbështetëse/rregullatore/shërbimi të institucionit dhe në asnjë rast veprimtari inspektuese apo audituese.</w:t>
      </w:r>
    </w:p>
    <w:p w14:paraId="0282BCFC"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4. Kontraktimi i punonjësve bëhet në përputhje me kriteret e parashikuara për atë pozicion pune, për një periudhë kohore deri në 6 muaj gjatë një viti buxhetor me kohë pune ditore të plotë, ose deri në 6 orë në ditë përgjatë vitit buxhetor. Përjashtim nga ky përcaktim, bën kontraktimi i punonjësve që kryejnë një veprimtari që realizon të ardhura dytësore, përdorimi i të cilave parashikohet në ligjin vjetor të buxhetit, për këtë qëllim.</w:t>
      </w:r>
    </w:p>
    <w:p w14:paraId="6C98CEEF" w14:textId="18356733"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5. Pagesa e punonjësve me kontratë të përkohshme, përcaktohet në referencë të vendimit</w:t>
      </w:r>
      <w:r w:rsidRPr="00AF68E7">
        <w:rPr>
          <w:rFonts w:ascii="Garamond" w:hAnsi="Garamond" w:cs="Times New Roman"/>
          <w:sz w:val="24"/>
          <w:szCs w:val="24"/>
        </w:rPr>
        <w:br/>
        <w:t>përkatës të Këshillit të Ministrave, për pozicionin për të cilin ai kontraktohet. Për pozicionin</w:t>
      </w:r>
      <w:r w:rsidRPr="00AF68E7">
        <w:rPr>
          <w:rFonts w:ascii="Garamond" w:hAnsi="Garamond" w:cs="Times New Roman"/>
          <w:sz w:val="24"/>
          <w:szCs w:val="24"/>
        </w:rPr>
        <w:br/>
      </w:r>
      <w:r w:rsidR="003E6915" w:rsidRPr="00AF68E7">
        <w:rPr>
          <w:rFonts w:ascii="Garamond" w:hAnsi="Garamond" w:cs="Times New Roman"/>
          <w:sz w:val="24"/>
          <w:szCs w:val="24"/>
        </w:rPr>
        <w:t>“</w:t>
      </w:r>
      <w:r w:rsidRPr="00AF68E7">
        <w:rPr>
          <w:rFonts w:ascii="Garamond" w:hAnsi="Garamond" w:cs="Times New Roman"/>
          <w:sz w:val="24"/>
          <w:szCs w:val="24"/>
        </w:rPr>
        <w:t>Specialist</w:t>
      </w:r>
      <w:r w:rsidR="003E6915" w:rsidRPr="00AF68E7">
        <w:rPr>
          <w:rFonts w:ascii="Garamond" w:hAnsi="Garamond" w:cs="Times New Roman"/>
          <w:sz w:val="24"/>
          <w:szCs w:val="24"/>
        </w:rPr>
        <w:t>”</w:t>
      </w:r>
      <w:r w:rsidRPr="00AF68E7">
        <w:rPr>
          <w:rFonts w:ascii="Garamond" w:hAnsi="Garamond" w:cs="Times New Roman"/>
          <w:sz w:val="24"/>
          <w:szCs w:val="24"/>
        </w:rPr>
        <w:t>, paga e punonjësit me kontratë të përkohshme në institucionet e pavarura dhe aparatet e ministrive nuk kalon nivelin e kategorisë IV-2 dhe në institucionet në varësi të tyre, nivelin e kategorisë IV-3. Në rast se pozicioni ka shtesa specifike mbi pagën e kategorisë/klasës përkatëse, ato nuk përfitohen nga punonjësi me kontratë të përkohshme, me përjashtim të shtesës mbi pagë për punë të vështira e të dëmshme për shëndetin.</w:t>
      </w:r>
    </w:p>
    <w:p w14:paraId="3D479A4B"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6. Rregullat përjashtimore për punonjësit me kontratë të përkohshme të Kryeministrisë, përcaktohen në vendimin përkatës të Këshillit të Ministrave. </w:t>
      </w:r>
    </w:p>
    <w:p w14:paraId="7EF6F633" w14:textId="7A4605A4"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7. Pagesa bëhet në përputhje me procedurat e kryerjes së pagesave për punonjësit organik dhe përfshihet në shpenzimet e personelit të institucionit. Përjashtim nga ky rregull, bëjnë</w:t>
      </w:r>
      <w:r w:rsidRPr="00AF68E7">
        <w:rPr>
          <w:rFonts w:ascii="Garamond" w:hAnsi="Garamond" w:cs="Times New Roman"/>
          <w:sz w:val="24"/>
          <w:szCs w:val="24"/>
        </w:rPr>
        <w:br/>
        <w:t xml:space="preserve">anketuesit/kontrollorët e terrenit të kontraktuar në realizimin e </w:t>
      </w:r>
      <w:r w:rsidR="00BC35E6" w:rsidRPr="00AF68E7">
        <w:rPr>
          <w:rFonts w:ascii="Garamond" w:hAnsi="Garamond" w:cs="Times New Roman"/>
          <w:sz w:val="24"/>
          <w:szCs w:val="24"/>
        </w:rPr>
        <w:t>Census</w:t>
      </w:r>
      <w:r w:rsidRPr="00AF68E7">
        <w:rPr>
          <w:rFonts w:ascii="Garamond" w:hAnsi="Garamond" w:cs="Times New Roman"/>
          <w:sz w:val="24"/>
          <w:szCs w:val="24"/>
        </w:rPr>
        <w:t>it dhe anketimeve</w:t>
      </w:r>
      <w:r w:rsidRPr="00AF68E7">
        <w:rPr>
          <w:rFonts w:ascii="Garamond" w:hAnsi="Garamond" w:cs="Times New Roman"/>
          <w:sz w:val="24"/>
          <w:szCs w:val="24"/>
        </w:rPr>
        <w:br/>
        <w:t>afatshkurta (më pak se dy javë)</w:t>
      </w:r>
      <w:r w:rsidR="003427DF" w:rsidRPr="00AF68E7">
        <w:rPr>
          <w:rFonts w:ascii="Garamond" w:hAnsi="Garamond" w:cs="Times New Roman"/>
          <w:sz w:val="24"/>
          <w:szCs w:val="24"/>
        </w:rPr>
        <w:t>,</w:t>
      </w:r>
      <w:r w:rsidRPr="00AF68E7">
        <w:rPr>
          <w:rFonts w:ascii="Garamond" w:hAnsi="Garamond" w:cs="Times New Roman"/>
          <w:sz w:val="24"/>
          <w:szCs w:val="24"/>
        </w:rPr>
        <w:t xml:space="preserve"> si dhe operatorët teknik për përdorimin e pajisjeve të teknologjisë së informacionit në qendrat e votimit, pagesa e të cilëve e bazuar në ditët e punës, do të përfshihet në shpenzimet operative të institucionit.</w:t>
      </w:r>
    </w:p>
    <w:p w14:paraId="63500341" w14:textId="77777777" w:rsidR="00A10E31" w:rsidRPr="00AF68E7" w:rsidRDefault="00A10E31" w:rsidP="00A10E31">
      <w:pPr>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8. Në raste specifike që lidhen me mësimdhënien, veprimtarinë bujqësore, veprimtarinë</w:t>
      </w:r>
      <w:r w:rsidRPr="00AF68E7">
        <w:rPr>
          <w:rFonts w:ascii="Garamond" w:hAnsi="Garamond" w:cs="Times New Roman"/>
          <w:sz w:val="24"/>
          <w:szCs w:val="24"/>
        </w:rPr>
        <w:br/>
        <w:t>statistikore, rregullat dhe procedurat e marrjes në punë të punonjësve me kontratë përcaktohen nëpërmjet udhëzimit të përbashkët të miratuar mes institucionit qendror përgjegjës dhe ministrisë përgjegjëse për financat.</w:t>
      </w:r>
    </w:p>
    <w:p w14:paraId="0F99B0DA" w14:textId="77777777" w:rsidR="00A10E31" w:rsidRPr="00AF68E7" w:rsidRDefault="00A10E31" w:rsidP="00A10E31">
      <w:pPr>
        <w:spacing w:after="0"/>
        <w:jc w:val="both"/>
        <w:rPr>
          <w:rFonts w:ascii="Times New Roman" w:hAnsi="Times New Roman" w:cs="Times New Roman"/>
          <w:sz w:val="24"/>
          <w:szCs w:val="24"/>
        </w:rPr>
      </w:pPr>
    </w:p>
    <w:p w14:paraId="162265AD"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ANEKSI 6</w:t>
      </w:r>
    </w:p>
    <w:p w14:paraId="40A36674"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FONDI PËR PARANDALIMIN DHE MENAXHIMIN E FATKEQËSIVE NATYRORE</w:t>
      </w:r>
    </w:p>
    <w:p w14:paraId="579E4A5A"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Cs/>
          <w:sz w:val="24"/>
          <w:szCs w:val="24"/>
        </w:rPr>
      </w:pPr>
    </w:p>
    <w:p w14:paraId="6E975335" w14:textId="77777777" w:rsidR="00A10E31" w:rsidRPr="00AF68E7" w:rsidRDefault="00A10E31" w:rsidP="00A10E31">
      <w:pPr>
        <w:tabs>
          <w:tab w:val="left" w:pos="1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1. Fondi për </w:t>
      </w:r>
      <w:r w:rsidRPr="00AF68E7">
        <w:rPr>
          <w:rFonts w:ascii="Garamond" w:hAnsi="Garamond" w:cs="Calibri"/>
          <w:b/>
          <w:bCs/>
          <w:sz w:val="24"/>
          <w:szCs w:val="24"/>
        </w:rPr>
        <w:t xml:space="preserve">Parandalimin dhe Menaxhimin e Fatkeqësive Natyrore </w:t>
      </w:r>
      <w:r w:rsidRPr="00AF68E7">
        <w:rPr>
          <w:rFonts w:ascii="Garamond" w:hAnsi="Garamond" w:cs="Calibri"/>
          <w:sz w:val="24"/>
          <w:szCs w:val="24"/>
        </w:rPr>
        <w:t xml:space="preserve">është një mekanizëm financiar që mbështet politikën kombëtare të parandalimit dhe menaxhimit rajonal dhe vendor të fatkeqësive natyrore e të tjera. </w:t>
      </w:r>
    </w:p>
    <w:p w14:paraId="3E600367" w14:textId="353A8E91" w:rsidR="00A10E31" w:rsidRPr="00AF68E7"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2. Për vitin 2024, Fondi për Parandalimin dhe Menaxhimin e Fatkeqësive Natyrore është pjesë e fondit të akorduar në buxhetin e vitit 2024 në programin </w:t>
      </w:r>
      <w:r w:rsidR="003E6915" w:rsidRPr="00AF68E7">
        <w:rPr>
          <w:rFonts w:ascii="Garamond" w:hAnsi="Garamond" w:cs="Calibri"/>
          <w:sz w:val="24"/>
          <w:szCs w:val="24"/>
        </w:rPr>
        <w:t>“</w:t>
      </w:r>
      <w:r w:rsidRPr="00AF68E7">
        <w:rPr>
          <w:rFonts w:ascii="Garamond" w:hAnsi="Garamond" w:cs="Calibri"/>
          <w:sz w:val="24"/>
          <w:szCs w:val="24"/>
        </w:rPr>
        <w:t>Emergjencat Civile</w:t>
      </w:r>
      <w:r w:rsidR="003E6915" w:rsidRPr="00AF68E7">
        <w:rPr>
          <w:rFonts w:ascii="Garamond" w:hAnsi="Garamond" w:cs="Calibri"/>
          <w:sz w:val="24"/>
          <w:szCs w:val="24"/>
        </w:rPr>
        <w:t>”</w:t>
      </w:r>
      <w:r w:rsidRPr="00AF68E7">
        <w:rPr>
          <w:rFonts w:ascii="Garamond" w:hAnsi="Garamond" w:cs="Calibri"/>
          <w:sz w:val="24"/>
          <w:szCs w:val="24"/>
        </w:rPr>
        <w:t>, në Ministrinë e Mbrojtjes.</w:t>
      </w:r>
    </w:p>
    <w:p w14:paraId="046F56AC" w14:textId="79C1A812"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3. Vlerësimi i projekteve sipas njësive të vetëqeverisjes vendore aplikuese bëhet me vendim të Komisionit për Parandalimin dhe Menaxhimin e Fatkeqësive Natyrore, i cili kryesohet nga </w:t>
      </w:r>
      <w:r w:rsidR="003427DF" w:rsidRPr="00AF68E7">
        <w:rPr>
          <w:rFonts w:ascii="Garamond" w:hAnsi="Garamond" w:cs="Calibri"/>
          <w:sz w:val="24"/>
          <w:szCs w:val="24"/>
        </w:rPr>
        <w:t>d</w:t>
      </w:r>
      <w:r w:rsidRPr="00AF68E7">
        <w:rPr>
          <w:rFonts w:ascii="Garamond" w:hAnsi="Garamond" w:cs="Calibri"/>
          <w:sz w:val="24"/>
          <w:szCs w:val="24"/>
        </w:rPr>
        <w:t xml:space="preserve">rejtori i AKMC - Kryetar dhe ka në përbërje anëtarë nga struktura përgjegjëse për mbrojtjen civile (Agjencia Kombëtare e Mbrojtjes Civile), anëtarë nga Ministria e Mbrojtjes, anëtar nga </w:t>
      </w:r>
      <w:r w:rsidR="003427DF" w:rsidRPr="00AF68E7">
        <w:rPr>
          <w:rFonts w:ascii="Garamond" w:hAnsi="Garamond" w:cs="Calibri"/>
          <w:sz w:val="24"/>
          <w:szCs w:val="24"/>
        </w:rPr>
        <w:t xml:space="preserve">ministri </w:t>
      </w:r>
      <w:r w:rsidRPr="00AF68E7">
        <w:rPr>
          <w:rFonts w:ascii="Garamond" w:hAnsi="Garamond" w:cs="Calibri"/>
          <w:sz w:val="24"/>
          <w:szCs w:val="24"/>
        </w:rPr>
        <w:t xml:space="preserve">i Shtetit për Pushtetin Vendor, dhe anëtarë nga Shoqata për Autonomi Vendore. </w:t>
      </w:r>
    </w:p>
    <w:p w14:paraId="3E5CA634" w14:textId="0D8151CC"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4. Komisioni për Parandalimin dhe Menaxhimin e Fatkeqësive Natyrore miraton; specifikimet, rregullat dhe kriteret </w:t>
      </w:r>
      <w:r w:rsidRPr="00AF68E7">
        <w:rPr>
          <w:rFonts w:ascii="Garamond" w:hAnsi="Garamond" w:cs="Calibri"/>
          <w:b/>
          <w:bCs/>
          <w:sz w:val="24"/>
          <w:szCs w:val="24"/>
        </w:rPr>
        <w:t>për financimin e projekteve në infrastrukturë dhe për blerje pajisjesh për Parandalimin dhe</w:t>
      </w:r>
      <w:r w:rsidR="003E6915" w:rsidRPr="00AF68E7">
        <w:rPr>
          <w:rFonts w:ascii="Garamond" w:hAnsi="Garamond" w:cs="Calibri"/>
          <w:b/>
          <w:bCs/>
          <w:sz w:val="24"/>
          <w:szCs w:val="24"/>
        </w:rPr>
        <w:t xml:space="preserve"> </w:t>
      </w:r>
      <w:r w:rsidRPr="00AF68E7">
        <w:rPr>
          <w:rFonts w:ascii="Garamond" w:hAnsi="Garamond" w:cs="Calibri"/>
          <w:b/>
          <w:bCs/>
          <w:sz w:val="24"/>
          <w:szCs w:val="24"/>
        </w:rPr>
        <w:t>Menaxhimin e Fatkeqësive Natyrore</w:t>
      </w:r>
      <w:r w:rsidRPr="00AF68E7">
        <w:rPr>
          <w:rFonts w:ascii="Garamond" w:hAnsi="Garamond" w:cs="Calibri"/>
          <w:sz w:val="24"/>
          <w:szCs w:val="24"/>
        </w:rPr>
        <w:t xml:space="preserve"> si dhe vlerësimin e projekteve. </w:t>
      </w:r>
    </w:p>
    <w:p w14:paraId="0360E8B1" w14:textId="5C911D2E"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lastRenderedPageBreak/>
        <w:t>5. Sekretariati teknik për Fondin e Parandalimit dhe Menaxhimit të Fatkeqësive Natyrore ngrihet pranë AKMC</w:t>
      </w:r>
      <w:r w:rsidR="003427DF" w:rsidRPr="00AF68E7">
        <w:rPr>
          <w:rFonts w:ascii="Garamond" w:hAnsi="Garamond" w:cs="Calibri"/>
          <w:sz w:val="24"/>
          <w:szCs w:val="24"/>
        </w:rPr>
        <w:t>-së</w:t>
      </w:r>
      <w:r w:rsidRPr="00AF68E7">
        <w:rPr>
          <w:rFonts w:ascii="Garamond" w:hAnsi="Garamond" w:cs="Calibri"/>
          <w:sz w:val="24"/>
          <w:szCs w:val="24"/>
        </w:rPr>
        <w:t xml:space="preserve"> dhe ndihmon punën e Komisionit për Parandalimin dhe Menaxhimin e Fatkeqësive Natyrore.</w:t>
      </w:r>
    </w:p>
    <w:p w14:paraId="37CB92F0"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6. Fondi i Parandalimit dhe Menaxhimit të Fatkeqësive Natyrore me përparësi duhet të financojë projektet e investimeve në proces. Pjesa e financimit të projekteve në proces vendoset në listën e investimeve të Ministrisë së Mbrojtjes, në përputhje me ecurinë e projektit. Ministria e Mbrojtjes mund të kërkojë rialokime midis projekteve të Fondit të Parandalimit dhe Menaxhimit të Fatkeqësive Natyrore, sipas procedurave të miratuara për investimet publike.</w:t>
      </w:r>
    </w:p>
    <w:p w14:paraId="17D0C35A" w14:textId="550A1B9D"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7. Thirrjet për aplikim në Fondin Parandalimit dhe Menaxhimit të Fatkeqësive Natyrore për vitin buxhetor 2024, mund të bëhen që në nëntor të vitit paraardhës deri në 31 </w:t>
      </w:r>
      <w:r w:rsidR="003427DF" w:rsidRPr="00AF68E7">
        <w:rPr>
          <w:rFonts w:ascii="Garamond" w:hAnsi="Garamond" w:cs="Calibri"/>
          <w:sz w:val="24"/>
          <w:szCs w:val="24"/>
        </w:rPr>
        <w:t>j</w:t>
      </w:r>
      <w:r w:rsidRPr="00AF68E7">
        <w:rPr>
          <w:rFonts w:ascii="Garamond" w:hAnsi="Garamond" w:cs="Calibri"/>
          <w:sz w:val="24"/>
          <w:szCs w:val="24"/>
        </w:rPr>
        <w:t>anar të vitit kor</w:t>
      </w:r>
      <w:r w:rsidR="003427DF" w:rsidRPr="00AF68E7">
        <w:rPr>
          <w:rFonts w:ascii="Garamond" w:hAnsi="Garamond" w:cs="Calibri"/>
          <w:sz w:val="24"/>
          <w:szCs w:val="24"/>
        </w:rPr>
        <w:t>r</w:t>
      </w:r>
      <w:r w:rsidRPr="00AF68E7">
        <w:rPr>
          <w:rFonts w:ascii="Garamond" w:hAnsi="Garamond" w:cs="Calibri"/>
          <w:sz w:val="24"/>
          <w:szCs w:val="24"/>
        </w:rPr>
        <w:t xml:space="preserve">ent. </w:t>
      </w:r>
    </w:p>
    <w:p w14:paraId="3EE31615" w14:textId="292394A4"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8. Projektet e përzgjedhura nga Komisioni për Parandalimin dhe Menaxhimin e Fatkeqësive Natyrore, nëpërmjet Ministrisë së Mbrojtjes dërgohen për miratim pranë Këshillit të Ministrave brenda datës 15 Shkurt të vitit kor</w:t>
      </w:r>
      <w:r w:rsidR="003427DF" w:rsidRPr="00AF68E7">
        <w:rPr>
          <w:rFonts w:ascii="Garamond" w:hAnsi="Garamond" w:cs="Calibri"/>
          <w:sz w:val="24"/>
          <w:szCs w:val="24"/>
        </w:rPr>
        <w:t>r</w:t>
      </w:r>
      <w:r w:rsidRPr="00AF68E7">
        <w:rPr>
          <w:rFonts w:ascii="Garamond" w:hAnsi="Garamond" w:cs="Calibri"/>
          <w:sz w:val="24"/>
          <w:szCs w:val="24"/>
        </w:rPr>
        <w:t>ent.</w:t>
      </w:r>
    </w:p>
    <w:p w14:paraId="28D2FAEC" w14:textId="7FD22D2C" w:rsidR="00A10E31" w:rsidRPr="00AF68E7" w:rsidRDefault="00A10E31" w:rsidP="00A10E31">
      <w:pPr>
        <w:tabs>
          <w:tab w:val="left" w:pos="18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9. Këshilli i Ministrave miraton projektet fituese, si dhe autoritetin kontraktor për zbatimin e projekteve sipas njësive të </w:t>
      </w:r>
      <w:r w:rsidR="003427DF" w:rsidRPr="00AF68E7">
        <w:rPr>
          <w:rFonts w:ascii="Garamond" w:hAnsi="Garamond" w:cs="Times New Roman"/>
          <w:sz w:val="24"/>
          <w:szCs w:val="24"/>
        </w:rPr>
        <w:t>vetëqeverisjes</w:t>
      </w:r>
      <w:r w:rsidRPr="00AF68E7">
        <w:rPr>
          <w:rFonts w:ascii="Garamond" w:hAnsi="Garamond" w:cs="Times New Roman"/>
          <w:sz w:val="24"/>
          <w:szCs w:val="24"/>
        </w:rPr>
        <w:t xml:space="preserve"> vendore brenda datës 28 Shkurt të vitit kor</w:t>
      </w:r>
      <w:r w:rsidR="003427DF" w:rsidRPr="00AF68E7">
        <w:rPr>
          <w:rFonts w:ascii="Garamond" w:hAnsi="Garamond" w:cs="Times New Roman"/>
          <w:sz w:val="24"/>
          <w:szCs w:val="24"/>
        </w:rPr>
        <w:t>r</w:t>
      </w:r>
      <w:r w:rsidRPr="00AF68E7">
        <w:rPr>
          <w:rFonts w:ascii="Garamond" w:hAnsi="Garamond" w:cs="Times New Roman"/>
          <w:sz w:val="24"/>
          <w:szCs w:val="24"/>
        </w:rPr>
        <w:t xml:space="preserve">ent. </w:t>
      </w:r>
    </w:p>
    <w:p w14:paraId="40F0FAAA" w14:textId="77777777" w:rsidR="00A10E31" w:rsidRPr="00AF68E7" w:rsidRDefault="00A10E31" w:rsidP="00A10E31">
      <w:pPr>
        <w:tabs>
          <w:tab w:val="left" w:pos="0"/>
          <w:tab w:val="left" w:pos="28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10. Fondi i Parandalimit dhe Menaxhimit të Fatkeqësive Natyrore nuk trashëgohet në vitin e ardhshëm, buxhetor. </w:t>
      </w:r>
    </w:p>
    <w:p w14:paraId="77CD17CF" w14:textId="77777777" w:rsidR="00A10E31" w:rsidRPr="00AF68E7"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11. Subjektet aplikuese dhe zbatuese janë njësitë e vetëqeverisjes vendore. </w:t>
      </w:r>
    </w:p>
    <w:p w14:paraId="1217480E" w14:textId="77777777" w:rsidR="00A10E31" w:rsidRPr="00AF68E7" w:rsidRDefault="00A10E31" w:rsidP="00A10E31">
      <w:pPr>
        <w:spacing w:after="0"/>
        <w:ind w:firstLine="284"/>
        <w:jc w:val="both"/>
        <w:rPr>
          <w:rFonts w:ascii="Garamond" w:hAnsi="Garamond" w:cs="Times New Roman"/>
          <w:b/>
          <w:bCs/>
          <w:sz w:val="24"/>
          <w:szCs w:val="24"/>
        </w:rPr>
      </w:pPr>
    </w:p>
    <w:p w14:paraId="2233EB46"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ANEKSI 7</w:t>
      </w:r>
    </w:p>
    <w:p w14:paraId="3CD59A05" w14:textId="77777777" w:rsidR="00A10E31" w:rsidRPr="00AF68E7" w:rsidRDefault="00A10E31" w:rsidP="00A10E31">
      <w:pPr>
        <w:autoSpaceDE w:val="0"/>
        <w:autoSpaceDN w:val="0"/>
        <w:adjustRightInd w:val="0"/>
        <w:spacing w:after="0" w:line="240" w:lineRule="auto"/>
        <w:ind w:firstLine="284"/>
        <w:jc w:val="center"/>
        <w:rPr>
          <w:rFonts w:ascii="Garamond" w:hAnsi="Garamond" w:cs="Calibri"/>
          <w:bCs/>
          <w:sz w:val="24"/>
          <w:szCs w:val="24"/>
        </w:rPr>
      </w:pPr>
      <w:r w:rsidRPr="00AF68E7">
        <w:rPr>
          <w:rFonts w:ascii="Garamond" w:hAnsi="Garamond" w:cs="Calibri"/>
          <w:bCs/>
          <w:sz w:val="24"/>
          <w:szCs w:val="24"/>
        </w:rPr>
        <w:t>FONDI PËR DIGAT</w:t>
      </w:r>
    </w:p>
    <w:p w14:paraId="6982977E"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b/>
          <w:bCs/>
          <w:sz w:val="24"/>
          <w:szCs w:val="24"/>
        </w:rPr>
      </w:pPr>
    </w:p>
    <w:p w14:paraId="51FAA945" w14:textId="77777777" w:rsidR="00A10E31" w:rsidRPr="00AF68E7" w:rsidRDefault="00A10E31" w:rsidP="00A10E31">
      <w:pPr>
        <w:tabs>
          <w:tab w:val="left" w:pos="1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b/>
          <w:bCs/>
          <w:sz w:val="24"/>
          <w:szCs w:val="24"/>
        </w:rPr>
        <w:t>1. Fondi për Digat</w:t>
      </w:r>
      <w:r w:rsidRPr="00AF68E7">
        <w:rPr>
          <w:rFonts w:ascii="Garamond" w:hAnsi="Garamond" w:cs="Calibri"/>
          <w:sz w:val="24"/>
          <w:szCs w:val="24"/>
        </w:rPr>
        <w:t xml:space="preserve"> është një mekanizëm financiar që mbështet </w:t>
      </w:r>
      <w:r w:rsidRPr="00AF68E7">
        <w:rPr>
          <w:rFonts w:ascii="Garamond" w:hAnsi="Garamond" w:cs="Calibri"/>
          <w:b/>
          <w:bCs/>
          <w:sz w:val="24"/>
          <w:szCs w:val="24"/>
        </w:rPr>
        <w:t>rehabilitimin/rikonstruksionin e digave të rezervuarëve</w:t>
      </w:r>
      <w:r w:rsidRPr="00AF68E7">
        <w:rPr>
          <w:rFonts w:ascii="Garamond" w:hAnsi="Garamond" w:cs="Calibri"/>
          <w:sz w:val="24"/>
          <w:szCs w:val="24"/>
        </w:rPr>
        <w:t xml:space="preserve">, duke mbështetur politikën kombëtare të parandalimit dhe menaxhimit të fatkeqësive natyrore. </w:t>
      </w:r>
    </w:p>
    <w:p w14:paraId="183C9682" w14:textId="3D87F907" w:rsidR="00A10E31" w:rsidRPr="00AF68E7"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2. Për vitin 2024, Fondi për Digat</w:t>
      </w:r>
      <w:r w:rsidRPr="00AF68E7">
        <w:rPr>
          <w:rFonts w:ascii="Garamond" w:hAnsi="Garamond" w:cs="Calibri"/>
          <w:b/>
          <w:bCs/>
          <w:sz w:val="24"/>
          <w:szCs w:val="24"/>
        </w:rPr>
        <w:t xml:space="preserve"> </w:t>
      </w:r>
      <w:r w:rsidRPr="00AF68E7">
        <w:rPr>
          <w:rFonts w:ascii="Garamond" w:hAnsi="Garamond" w:cs="Calibri"/>
          <w:sz w:val="24"/>
          <w:szCs w:val="24"/>
        </w:rPr>
        <w:t xml:space="preserve">është pjesë e fondit të akorduar në buxhetin e vitit 2024 në programin </w:t>
      </w:r>
      <w:r w:rsidR="003E6915" w:rsidRPr="00AF68E7">
        <w:rPr>
          <w:rFonts w:ascii="Garamond" w:hAnsi="Garamond" w:cs="Calibri"/>
          <w:sz w:val="24"/>
          <w:szCs w:val="24"/>
        </w:rPr>
        <w:t>“</w:t>
      </w:r>
      <w:r w:rsidRPr="00AF68E7">
        <w:rPr>
          <w:rFonts w:ascii="Garamond" w:hAnsi="Garamond" w:cs="Calibri"/>
          <w:sz w:val="24"/>
          <w:szCs w:val="24"/>
        </w:rPr>
        <w:t>Emergjencat Civile</w:t>
      </w:r>
      <w:r w:rsidR="003E6915" w:rsidRPr="00AF68E7">
        <w:rPr>
          <w:rFonts w:ascii="Garamond" w:hAnsi="Garamond" w:cs="Calibri"/>
          <w:sz w:val="24"/>
          <w:szCs w:val="24"/>
        </w:rPr>
        <w:t>”</w:t>
      </w:r>
      <w:r w:rsidRPr="00AF68E7">
        <w:rPr>
          <w:rFonts w:ascii="Garamond" w:hAnsi="Garamond" w:cs="Calibri"/>
          <w:sz w:val="24"/>
          <w:szCs w:val="24"/>
        </w:rPr>
        <w:t>, në Ministrinë e Mbrojtjes.</w:t>
      </w:r>
    </w:p>
    <w:p w14:paraId="6766B5EB" w14:textId="756D9FD5"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3. Vlerësimi i projekteve që përfshi</w:t>
      </w:r>
      <w:r w:rsidR="003427DF" w:rsidRPr="00AF68E7">
        <w:rPr>
          <w:rFonts w:ascii="Garamond" w:hAnsi="Garamond" w:cs="Calibri"/>
          <w:sz w:val="24"/>
          <w:szCs w:val="24"/>
        </w:rPr>
        <w:t>n</w:t>
      </w:r>
      <w:r w:rsidRPr="00AF68E7">
        <w:rPr>
          <w:rFonts w:ascii="Garamond" w:hAnsi="Garamond" w:cs="Calibri"/>
          <w:sz w:val="24"/>
          <w:szCs w:val="24"/>
        </w:rPr>
        <w:t xml:space="preserve">, studimin dhe projektin e zbatimit sipas njësive të vetëqeverisjes vendore aplikuese bëhet me vendim të Komisionit për Parandalimin dhe Menaxhimin e Fatkeqësive Natyrore. </w:t>
      </w:r>
    </w:p>
    <w:p w14:paraId="6A5DD727" w14:textId="661F0F38"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4. Komisioni për Parandalimin dhe Menaxhimin e Fatkeqësive Natyrore kryesohet nga Drejtori i AKMC - Kryetar dhe ka në përbërje anëtarë nga struktura përgjegjëse për mbrojtjen civile (Agjencia Kombëtare e Mbrojtjes Civile), anëtarë nga Ministria e Mbrojtjes, anëtarë nga Ministria e Bujqësisë dhe Zhvillimit Rural, anëtar nga </w:t>
      </w:r>
      <w:r w:rsidR="003427DF" w:rsidRPr="00AF68E7">
        <w:rPr>
          <w:rFonts w:ascii="Garamond" w:hAnsi="Garamond" w:cs="Calibri"/>
          <w:sz w:val="24"/>
          <w:szCs w:val="24"/>
        </w:rPr>
        <w:t>m</w:t>
      </w:r>
      <w:r w:rsidRPr="00AF68E7">
        <w:rPr>
          <w:rFonts w:ascii="Garamond" w:hAnsi="Garamond" w:cs="Calibri"/>
          <w:sz w:val="24"/>
          <w:szCs w:val="24"/>
        </w:rPr>
        <w:t>inistri i Shtetit për Pushtetin Vendor, anëtarë nga Shoqata për Autonomi Vendore, dhe bashkëpunon edhe me</w:t>
      </w:r>
      <w:r w:rsidRPr="00AF68E7">
        <w:rPr>
          <w:rFonts w:ascii="Garamond" w:hAnsi="Garamond" w:cs="Calibri"/>
          <w:b/>
          <w:bCs/>
          <w:sz w:val="24"/>
          <w:szCs w:val="24"/>
        </w:rPr>
        <w:t xml:space="preserve"> </w:t>
      </w:r>
      <w:r w:rsidRPr="00AF68E7">
        <w:rPr>
          <w:rFonts w:ascii="Garamond" w:hAnsi="Garamond" w:cs="Calibri"/>
          <w:sz w:val="24"/>
          <w:szCs w:val="24"/>
        </w:rPr>
        <w:t>Komitetin Kombëtar të Digave të Mëdha.</w:t>
      </w:r>
    </w:p>
    <w:p w14:paraId="2D13EAC1"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5. Komisioni për Parandalimin dhe Menaxhimin e Fatkeqësive Natyrore</w:t>
      </w:r>
      <w:r w:rsidRPr="00AF68E7">
        <w:rPr>
          <w:rFonts w:ascii="Garamond" w:hAnsi="Garamond" w:cs="Calibri"/>
          <w:b/>
          <w:bCs/>
          <w:sz w:val="24"/>
          <w:szCs w:val="24"/>
        </w:rPr>
        <w:t xml:space="preserve"> </w:t>
      </w:r>
      <w:r w:rsidRPr="00AF68E7">
        <w:rPr>
          <w:rFonts w:ascii="Garamond" w:hAnsi="Garamond" w:cs="Calibri"/>
          <w:sz w:val="24"/>
          <w:szCs w:val="24"/>
        </w:rPr>
        <w:t xml:space="preserve">miraton specifikimet, rregullat dhe kriteret </w:t>
      </w:r>
      <w:r w:rsidRPr="00AF68E7">
        <w:rPr>
          <w:rFonts w:ascii="Garamond" w:hAnsi="Garamond" w:cs="Calibri"/>
          <w:b/>
          <w:bCs/>
          <w:sz w:val="24"/>
          <w:szCs w:val="24"/>
        </w:rPr>
        <w:t>për financimin e projekteve për rehabilitimin dhe rikonstruksionin e digave të rezervuarëve</w:t>
      </w:r>
      <w:r w:rsidRPr="00AF68E7">
        <w:rPr>
          <w:rFonts w:ascii="Garamond" w:hAnsi="Garamond" w:cs="Calibri"/>
          <w:sz w:val="24"/>
          <w:szCs w:val="24"/>
        </w:rPr>
        <w:t xml:space="preserve"> si dhe vlerësimin e projekteve. </w:t>
      </w:r>
    </w:p>
    <w:p w14:paraId="7021C40E" w14:textId="1D80F57A" w:rsidR="00A10E31" w:rsidRPr="00AF68E7"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6. Sekretariati teknik për Fondin për Digat ngrihet pranë AKMC</w:t>
      </w:r>
      <w:r w:rsidR="003427DF" w:rsidRPr="00AF68E7">
        <w:rPr>
          <w:rFonts w:ascii="Garamond" w:hAnsi="Garamond" w:cs="Calibri"/>
          <w:sz w:val="24"/>
          <w:szCs w:val="24"/>
        </w:rPr>
        <w:t>-së</w:t>
      </w:r>
      <w:r w:rsidRPr="00AF68E7">
        <w:rPr>
          <w:rFonts w:ascii="Garamond" w:hAnsi="Garamond" w:cs="Calibri"/>
          <w:sz w:val="24"/>
          <w:szCs w:val="24"/>
        </w:rPr>
        <w:t xml:space="preserve"> dhe ndihmon punën e Komisionit për Parandalimin dhe Menaxhimin e Fatkeqësive Natyrore.</w:t>
      </w:r>
    </w:p>
    <w:p w14:paraId="5A6B3409" w14:textId="68833214" w:rsidR="00A10E31" w:rsidRPr="00AF68E7" w:rsidRDefault="00A10E31" w:rsidP="00A10E31">
      <w:pPr>
        <w:tabs>
          <w:tab w:val="left" w:pos="180"/>
          <w:tab w:val="left" w:pos="560"/>
          <w:tab w:val="left" w:pos="11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7. Projektet që </w:t>
      </w:r>
      <w:r w:rsidR="003427DF" w:rsidRPr="00AF68E7">
        <w:rPr>
          <w:rFonts w:ascii="Garamond" w:hAnsi="Garamond" w:cs="Calibri"/>
          <w:sz w:val="24"/>
          <w:szCs w:val="24"/>
        </w:rPr>
        <w:t>përfitojnë</w:t>
      </w:r>
      <w:r w:rsidRPr="00AF68E7">
        <w:rPr>
          <w:rFonts w:ascii="Garamond" w:hAnsi="Garamond" w:cs="Calibri"/>
          <w:sz w:val="24"/>
          <w:szCs w:val="24"/>
        </w:rPr>
        <w:t xml:space="preserve"> financimin vendosen në listën e investimeve të Ministrisë së Mbrojtjes dhe në përputhje me ecurinë e tyre, Ministria e Mbrojtjes mund të kërkojë rialokime mes projekteve të Fondit për Digat sipas procedurave të miratuara për investimet publike.</w:t>
      </w:r>
    </w:p>
    <w:p w14:paraId="5DB82D49"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8. Thirrjet për aplikim në Fondin për Digat</w:t>
      </w:r>
      <w:r w:rsidRPr="00AF68E7">
        <w:rPr>
          <w:rFonts w:ascii="Garamond" w:hAnsi="Garamond" w:cs="Calibri"/>
          <w:b/>
          <w:bCs/>
          <w:sz w:val="24"/>
          <w:szCs w:val="24"/>
        </w:rPr>
        <w:t xml:space="preserve"> </w:t>
      </w:r>
      <w:r w:rsidRPr="00AF68E7">
        <w:rPr>
          <w:rFonts w:ascii="Garamond" w:hAnsi="Garamond" w:cs="Calibri"/>
          <w:sz w:val="24"/>
          <w:szCs w:val="24"/>
        </w:rPr>
        <w:t xml:space="preserve">për vitin buxhetor 2024, fillojnë nga nëntori 2023 dhe deri në 28 shkurt 2024. </w:t>
      </w:r>
    </w:p>
    <w:p w14:paraId="7DAE388F" w14:textId="77777777" w:rsidR="00A10E31" w:rsidRPr="00AF68E7" w:rsidRDefault="00A10E31" w:rsidP="00A10E31">
      <w:pPr>
        <w:tabs>
          <w:tab w:val="left" w:pos="180"/>
          <w:tab w:val="left" w:pos="144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9. Projektet e përzgjedhura nga Komisioni për Parandalimin dhe Menaxhimin e Fatkeqësive Natyrore, nëpërmjet Ministrisë së Mbrojtjes dërgohen për miratim pranë Këshillit të Ministrave brenda datës 15 mars 2024. </w:t>
      </w:r>
    </w:p>
    <w:p w14:paraId="1FBCCD7F" w14:textId="77777777" w:rsidR="00A10E31" w:rsidRPr="00AF68E7" w:rsidRDefault="00A10E31" w:rsidP="00A10E31">
      <w:pPr>
        <w:tabs>
          <w:tab w:val="left" w:pos="18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10. Këshilli i Ministrave miraton projektet fituese, si dhe autoritetin kontraktor për zbatimin e projekteve sipas njësive të vetëqeverisjes vendore brenda datës 1 prill 2024. </w:t>
      </w:r>
    </w:p>
    <w:p w14:paraId="29244B3E" w14:textId="77777777" w:rsidR="00A10E31" w:rsidRPr="00AF68E7" w:rsidRDefault="00A10E31" w:rsidP="00A10E31">
      <w:pPr>
        <w:tabs>
          <w:tab w:val="left" w:pos="180"/>
          <w:tab w:val="left" w:pos="28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11. Fondi për Digat</w:t>
      </w:r>
      <w:r w:rsidRPr="00AF68E7">
        <w:rPr>
          <w:rFonts w:ascii="Garamond" w:hAnsi="Garamond" w:cs="Times New Roman"/>
          <w:b/>
          <w:bCs/>
          <w:sz w:val="24"/>
          <w:szCs w:val="24"/>
        </w:rPr>
        <w:t xml:space="preserve"> </w:t>
      </w:r>
      <w:r w:rsidRPr="00AF68E7">
        <w:rPr>
          <w:rFonts w:ascii="Garamond" w:hAnsi="Garamond" w:cs="Times New Roman"/>
          <w:sz w:val="24"/>
          <w:szCs w:val="24"/>
        </w:rPr>
        <w:t xml:space="preserve">nuk trashëgohet në vitin e ardhshëm, buxhetor. </w:t>
      </w:r>
    </w:p>
    <w:p w14:paraId="706755A6" w14:textId="77777777" w:rsidR="00A10E31" w:rsidRPr="00AF68E7" w:rsidRDefault="00A10E31" w:rsidP="00A10E31">
      <w:pPr>
        <w:tabs>
          <w:tab w:val="left" w:pos="180"/>
          <w:tab w:val="left" w:pos="840"/>
          <w:tab w:val="left" w:pos="1440"/>
        </w:tabs>
        <w:autoSpaceDE w:val="0"/>
        <w:autoSpaceDN w:val="0"/>
        <w:adjustRightInd w:val="0"/>
        <w:spacing w:after="0" w:line="240" w:lineRule="auto"/>
        <w:ind w:firstLine="284"/>
        <w:jc w:val="both"/>
        <w:rPr>
          <w:rFonts w:ascii="Garamond" w:hAnsi="Garamond" w:cs="Times New Roman"/>
          <w:sz w:val="24"/>
          <w:szCs w:val="24"/>
        </w:rPr>
      </w:pPr>
      <w:r w:rsidRPr="00AF68E7">
        <w:rPr>
          <w:rFonts w:ascii="Garamond" w:hAnsi="Garamond" w:cs="Times New Roman"/>
          <w:sz w:val="24"/>
          <w:szCs w:val="24"/>
        </w:rPr>
        <w:t xml:space="preserve">12. Subjektet aplikuese dhe zbatuese janë njësitë e vetëqeverisjes vendore. </w:t>
      </w:r>
    </w:p>
    <w:p w14:paraId="474DB020"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0A6A87FB" w14:textId="77777777" w:rsidR="00A10E31" w:rsidRPr="00AF68E7" w:rsidRDefault="00A10E31" w:rsidP="00A10E31">
      <w:pPr>
        <w:autoSpaceDE w:val="0"/>
        <w:autoSpaceDN w:val="0"/>
        <w:adjustRightInd w:val="0"/>
        <w:spacing w:after="0" w:line="240" w:lineRule="auto"/>
        <w:ind w:firstLine="284"/>
        <w:jc w:val="center"/>
        <w:rPr>
          <w:rFonts w:ascii="Garamond" w:hAnsi="Garamond" w:cs="Times New Roman"/>
          <w:bCs/>
          <w:sz w:val="24"/>
          <w:szCs w:val="24"/>
        </w:rPr>
      </w:pPr>
      <w:r w:rsidRPr="00AF68E7">
        <w:rPr>
          <w:rFonts w:ascii="Garamond" w:hAnsi="Garamond" w:cs="Times New Roman"/>
          <w:bCs/>
          <w:sz w:val="24"/>
          <w:szCs w:val="24"/>
        </w:rPr>
        <w:lastRenderedPageBreak/>
        <w:t>ANEKSI 8</w:t>
      </w:r>
    </w:p>
    <w:p w14:paraId="33EF5F2F" w14:textId="77777777" w:rsidR="00A10E31" w:rsidRPr="00AF68E7" w:rsidRDefault="00A10E31" w:rsidP="00A10E31">
      <w:pPr>
        <w:tabs>
          <w:tab w:val="left" w:pos="0"/>
        </w:tabs>
        <w:autoSpaceDE w:val="0"/>
        <w:autoSpaceDN w:val="0"/>
        <w:adjustRightInd w:val="0"/>
        <w:spacing w:after="0" w:line="240" w:lineRule="auto"/>
        <w:ind w:firstLine="284"/>
        <w:jc w:val="center"/>
        <w:rPr>
          <w:rFonts w:ascii="Garamond" w:hAnsi="Garamond" w:cs="Times New Roman"/>
          <w:bCs/>
          <w:sz w:val="24"/>
          <w:szCs w:val="24"/>
        </w:rPr>
      </w:pPr>
      <w:r w:rsidRPr="00AF68E7">
        <w:rPr>
          <w:rFonts w:ascii="Garamond" w:hAnsi="Garamond" w:cs="Times New Roman"/>
          <w:bCs/>
          <w:sz w:val="24"/>
          <w:szCs w:val="24"/>
        </w:rPr>
        <w:t>PËR MENAXHIMIN E MBETJEVE URBANE NË NJËSITË E VETËQEVERISJES VENDORE</w:t>
      </w:r>
    </w:p>
    <w:p w14:paraId="01234DFE"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p>
    <w:p w14:paraId="4273BA6D" w14:textId="77121810"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1. Fondet shtesë për menaxhimin e mbetjeve urbane akordohen si transfertë e pakushtëzuar sektoriale sipas tabelës nr.</w:t>
      </w:r>
      <w:r w:rsidR="00BC35E6" w:rsidRPr="00AF68E7">
        <w:rPr>
          <w:rFonts w:ascii="Garamond" w:hAnsi="Garamond" w:cs="Calibri"/>
          <w:sz w:val="24"/>
          <w:szCs w:val="24"/>
        </w:rPr>
        <w:t xml:space="preserve"> </w:t>
      </w:r>
      <w:r w:rsidRPr="00AF68E7">
        <w:rPr>
          <w:rFonts w:ascii="Garamond" w:hAnsi="Garamond" w:cs="Calibri"/>
          <w:sz w:val="24"/>
          <w:szCs w:val="24"/>
        </w:rPr>
        <w:t xml:space="preserve">3 </w:t>
      </w:r>
      <w:r w:rsidR="003E6915" w:rsidRPr="00AF68E7">
        <w:rPr>
          <w:rFonts w:ascii="Garamond" w:hAnsi="Garamond" w:cs="Calibri"/>
          <w:sz w:val="24"/>
          <w:szCs w:val="24"/>
        </w:rPr>
        <w:t>“</w:t>
      </w:r>
      <w:r w:rsidRPr="00AF68E7">
        <w:rPr>
          <w:rFonts w:ascii="Garamond" w:hAnsi="Garamond" w:cs="Calibri"/>
          <w:sz w:val="24"/>
          <w:szCs w:val="24"/>
        </w:rPr>
        <w:t>Transferta e pakushtëzuar për bashkitë për vitin 2024</w:t>
      </w:r>
      <w:r w:rsidR="003E6915" w:rsidRPr="00AF68E7">
        <w:rPr>
          <w:rFonts w:ascii="Garamond" w:hAnsi="Garamond" w:cs="Calibri"/>
          <w:sz w:val="24"/>
          <w:szCs w:val="24"/>
        </w:rPr>
        <w:t>”</w:t>
      </w:r>
      <w:r w:rsidRPr="00AF68E7">
        <w:rPr>
          <w:rFonts w:ascii="Garamond" w:hAnsi="Garamond" w:cs="Calibri"/>
          <w:sz w:val="24"/>
          <w:szCs w:val="24"/>
        </w:rPr>
        <w:t>. Këto fonde janë një mekanizëm financiar shtesë që mbështet bashkitë për mirëmenaxhimin e mbetjeve urbane.</w:t>
      </w:r>
    </w:p>
    <w:p w14:paraId="6CC3C76E" w14:textId="763745B3"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2. Detajimi i këtyre fondeve në tabelën nr. 3 </w:t>
      </w:r>
      <w:r w:rsidR="003E6915" w:rsidRPr="00AF68E7">
        <w:rPr>
          <w:rFonts w:ascii="Garamond" w:hAnsi="Garamond" w:cs="Calibri"/>
          <w:sz w:val="24"/>
          <w:szCs w:val="24"/>
        </w:rPr>
        <w:t>“</w:t>
      </w:r>
      <w:r w:rsidRPr="00AF68E7">
        <w:rPr>
          <w:rFonts w:ascii="Garamond" w:hAnsi="Garamond" w:cs="Calibri"/>
          <w:sz w:val="24"/>
          <w:szCs w:val="24"/>
        </w:rPr>
        <w:t>Transferta e pakushtëzuar për bashkitë për vitin 2024</w:t>
      </w:r>
      <w:r w:rsidR="003E6915" w:rsidRPr="00AF68E7">
        <w:rPr>
          <w:rFonts w:ascii="Garamond" w:hAnsi="Garamond" w:cs="Calibri"/>
          <w:sz w:val="24"/>
          <w:szCs w:val="24"/>
        </w:rPr>
        <w:t>”</w:t>
      </w:r>
      <w:r w:rsidRPr="00AF68E7">
        <w:rPr>
          <w:rFonts w:ascii="Garamond" w:hAnsi="Garamond" w:cs="Calibri"/>
          <w:sz w:val="24"/>
          <w:szCs w:val="24"/>
        </w:rPr>
        <w:t>, sipas bashkive është bërë duke marrë parasysh: a) sasinë e mbetjeve vjetore dhe b) kostot shtesë për transportin e tyre në pikat fundore të grumbullimit dhe përpunimit.</w:t>
      </w:r>
    </w:p>
    <w:p w14:paraId="2DC6B87B" w14:textId="77777777"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3. Detajimi i fondeve është bërë për bashkitë:</w:t>
      </w:r>
    </w:p>
    <w:p w14:paraId="3BA0015A" w14:textId="7DF55564"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a) Malësi e Madhe, Shkodër, Vau i Dejës, Pukë, Fushë Arrëz, Lezhë dhe Kurbin për financimin e transportit të mbetjeve urbane në zonën e menaxhimit të mbetjeve Shkodër</w:t>
      </w:r>
      <w:r w:rsidR="003427DF" w:rsidRPr="00AF68E7">
        <w:rPr>
          <w:rFonts w:ascii="Garamond" w:hAnsi="Garamond" w:cs="Calibri"/>
          <w:sz w:val="24"/>
          <w:szCs w:val="24"/>
        </w:rPr>
        <w:t>;</w:t>
      </w:r>
    </w:p>
    <w:p w14:paraId="0460BC28" w14:textId="0CC3D431"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b) Krujë, Durrës, Vorë, </w:t>
      </w:r>
      <w:r w:rsidR="003427DF" w:rsidRPr="00AF68E7">
        <w:rPr>
          <w:rFonts w:ascii="Garamond" w:hAnsi="Garamond" w:cs="Calibri"/>
          <w:sz w:val="24"/>
          <w:szCs w:val="24"/>
        </w:rPr>
        <w:t>Kamzë</w:t>
      </w:r>
      <w:r w:rsidRPr="00AF68E7">
        <w:rPr>
          <w:rFonts w:ascii="Garamond" w:hAnsi="Garamond" w:cs="Calibri"/>
          <w:sz w:val="24"/>
          <w:szCs w:val="24"/>
        </w:rPr>
        <w:t>, Shijak, dhe Kavajë për financimin e transportit të mbetjeve urbane në zonën e menaxhimit të mbetjeve Tiranë</w:t>
      </w:r>
      <w:r w:rsidR="003427DF" w:rsidRPr="00AF68E7">
        <w:rPr>
          <w:rFonts w:ascii="Garamond" w:hAnsi="Garamond" w:cs="Calibri"/>
          <w:sz w:val="24"/>
          <w:szCs w:val="24"/>
        </w:rPr>
        <w:t>;</w:t>
      </w:r>
    </w:p>
    <w:p w14:paraId="0E1EF193" w14:textId="7FB1F3F2"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 xml:space="preserve">c) Librazhd, Elbasan, Rrogozhinë, Peqin, Cërrik, Belsh, </w:t>
      </w:r>
      <w:r w:rsidR="003427DF" w:rsidRPr="00AF68E7">
        <w:rPr>
          <w:rFonts w:ascii="Garamond" w:hAnsi="Garamond" w:cs="Calibri"/>
          <w:sz w:val="24"/>
          <w:szCs w:val="24"/>
        </w:rPr>
        <w:t>Përrenjas</w:t>
      </w:r>
      <w:r w:rsidRPr="00AF68E7">
        <w:rPr>
          <w:rFonts w:ascii="Garamond" w:hAnsi="Garamond" w:cs="Calibri"/>
          <w:sz w:val="24"/>
          <w:szCs w:val="24"/>
        </w:rPr>
        <w:t xml:space="preserve"> dhe Gramsh, për financimin e transportit të mbetjeve urbane në zonën e menaxhimit të mbetjeve Elbasan</w:t>
      </w:r>
      <w:r w:rsidR="003427DF" w:rsidRPr="00AF68E7">
        <w:rPr>
          <w:rFonts w:ascii="Garamond" w:hAnsi="Garamond" w:cs="Calibri"/>
          <w:sz w:val="24"/>
          <w:szCs w:val="24"/>
        </w:rPr>
        <w:t>;</w:t>
      </w:r>
    </w:p>
    <w:p w14:paraId="542639DE" w14:textId="3B6498B3"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d) Himarë, Sarandë, Gjirokastër, Tepelenë, Memaliaj, Këlcyrë, Përmet, Libohovë dhe Dropull, për financimin e transportit të mbetjeve urbane në zonën e menaxhimit të mbetjeve Gjirokastër</w:t>
      </w:r>
      <w:r w:rsidR="003427DF" w:rsidRPr="00AF68E7">
        <w:rPr>
          <w:rFonts w:ascii="Garamond" w:hAnsi="Garamond" w:cs="Calibri"/>
          <w:sz w:val="24"/>
          <w:szCs w:val="24"/>
        </w:rPr>
        <w:t>;</w:t>
      </w:r>
    </w:p>
    <w:p w14:paraId="5986CC98" w14:textId="77777777" w:rsidR="00A10E31" w:rsidRPr="00AF68E7" w:rsidRDefault="00A10E31" w:rsidP="00A10E31">
      <w:pPr>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e) Fier, Lushnjë, Roskovec, Patos, Divjakë dhe Mallakastër, për financimin e transportit të mbetjeve urbane në zonën e menaxhimit të mbetjeve Fier.</w:t>
      </w:r>
    </w:p>
    <w:p w14:paraId="2363BFFB" w14:textId="77777777"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4. Ministria e Turizmit dhe Mjedisit i dërgon bashkive kuadrin ligjor, nënligjor, standardet dhe të dhëna të tjera që disponon të cilat janë të lidhura me menaxhimin e mbetjeve urbane. Njësitë e vetëqeverisjes vendore shtojnë fonde nga të ardhurat e tyre për transportimin e mbetjeve urbane në zonat e menaxhimit të mbetjeve.</w:t>
      </w:r>
    </w:p>
    <w:p w14:paraId="44C8D514" w14:textId="67CB1D89"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5. Gjatë vitit 2024, Ministria e Turizmit dhe Mjedisit në bashkëpunim me Ministrinë e Financave dhe Ekonomisë dhe shoqatën/përfaqësuesit</w:t>
      </w:r>
      <w:r w:rsidR="003E6915" w:rsidRPr="00AF68E7">
        <w:rPr>
          <w:rFonts w:ascii="Garamond" w:hAnsi="Garamond" w:cs="Calibri"/>
          <w:sz w:val="24"/>
          <w:szCs w:val="24"/>
        </w:rPr>
        <w:t xml:space="preserve"> </w:t>
      </w:r>
      <w:r w:rsidRPr="00AF68E7">
        <w:rPr>
          <w:rFonts w:ascii="Garamond" w:hAnsi="Garamond" w:cs="Calibri"/>
          <w:sz w:val="24"/>
          <w:szCs w:val="24"/>
        </w:rPr>
        <w:t>e bashkive përgatit një metodologji për menaxhimin e mbetjeve urbane dhe vendos tregues performance për bashkitë në funksion të rritjes së cilësisë së mirëmenaxhimit të mbetjeve urbane.</w:t>
      </w:r>
    </w:p>
    <w:p w14:paraId="67A33263" w14:textId="43510ED8"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6. Kjo mbështetje buxhetore e cila synon mirëmenaxhimin e mbetjeve urbane duhet të bëhet pjesë e programit buxhetor afatmesëm 2024</w:t>
      </w:r>
      <w:r w:rsidR="003427DF" w:rsidRPr="00AF68E7">
        <w:rPr>
          <w:rFonts w:ascii="Garamond" w:hAnsi="Garamond" w:cs="Calibri"/>
          <w:sz w:val="24"/>
          <w:szCs w:val="24"/>
        </w:rPr>
        <w:t>–</w:t>
      </w:r>
      <w:r w:rsidRPr="00AF68E7">
        <w:rPr>
          <w:rFonts w:ascii="Garamond" w:hAnsi="Garamond" w:cs="Calibri"/>
          <w:sz w:val="24"/>
          <w:szCs w:val="24"/>
        </w:rPr>
        <w:t>2026 dhe në vijim e qeverisjes qendrore dhe asaj vendore.</w:t>
      </w:r>
      <w:r w:rsidR="003E6915" w:rsidRPr="00AF68E7">
        <w:rPr>
          <w:rFonts w:ascii="Garamond" w:hAnsi="Garamond" w:cs="Calibri"/>
          <w:sz w:val="24"/>
          <w:szCs w:val="24"/>
        </w:rPr>
        <w:t xml:space="preserve"> </w:t>
      </w:r>
      <w:r w:rsidRPr="00AF68E7">
        <w:rPr>
          <w:rFonts w:ascii="Garamond" w:hAnsi="Garamond" w:cs="Calibri"/>
          <w:sz w:val="24"/>
          <w:szCs w:val="24"/>
        </w:rPr>
        <w:t>Kjo mbështetje duhet të bëhet pjesë e raportit të monitorimit të zbatimit të buxhetit të bashkive.</w:t>
      </w:r>
    </w:p>
    <w:p w14:paraId="7AD0DCCC" w14:textId="77777777" w:rsidR="00A10E31" w:rsidRPr="00AF68E7" w:rsidRDefault="00A10E31" w:rsidP="00A10E31">
      <w:pPr>
        <w:tabs>
          <w:tab w:val="left" w:pos="360"/>
        </w:tabs>
        <w:autoSpaceDE w:val="0"/>
        <w:autoSpaceDN w:val="0"/>
        <w:adjustRightInd w:val="0"/>
        <w:spacing w:after="0" w:line="240" w:lineRule="auto"/>
        <w:ind w:firstLine="284"/>
        <w:jc w:val="both"/>
        <w:rPr>
          <w:rFonts w:ascii="Garamond" w:hAnsi="Garamond" w:cs="Calibri"/>
          <w:sz w:val="24"/>
          <w:szCs w:val="24"/>
        </w:rPr>
      </w:pPr>
      <w:r w:rsidRPr="00AF68E7">
        <w:rPr>
          <w:rFonts w:ascii="Garamond" w:hAnsi="Garamond" w:cs="Calibri"/>
          <w:sz w:val="24"/>
          <w:szCs w:val="24"/>
        </w:rPr>
        <w:t>7. Ministria e Turizmit dhe Mjedisit në bashkëpunim me Ministrinë e Financave dhe Ekonomisë monitoron periodikisht përdorimin e fondit shtesë për menaxhimin e mbetjeve urbane sipas bashkive përfituese.</w:t>
      </w:r>
    </w:p>
    <w:p w14:paraId="39B38056" w14:textId="77777777" w:rsidR="00247E06" w:rsidRPr="00AF68E7" w:rsidRDefault="00247E06" w:rsidP="00645CC0">
      <w:pPr>
        <w:spacing w:after="0"/>
        <w:ind w:firstLine="284"/>
        <w:jc w:val="center"/>
        <w:rPr>
          <w:rFonts w:ascii="Garamond" w:hAnsi="Garamond" w:cs="Times New Roman"/>
          <w:b/>
          <w:bCs/>
          <w:sz w:val="24"/>
          <w:szCs w:val="24"/>
        </w:rPr>
      </w:pPr>
    </w:p>
    <w:p w14:paraId="364F3165" w14:textId="17B34A31" w:rsidR="003427DF" w:rsidRPr="00AF68E7" w:rsidRDefault="003427DF" w:rsidP="00645CC0">
      <w:pPr>
        <w:spacing w:after="0"/>
        <w:ind w:firstLine="284"/>
        <w:jc w:val="center"/>
        <w:rPr>
          <w:rFonts w:ascii="Garamond" w:hAnsi="Garamond" w:cs="Times New Roman"/>
          <w:b/>
          <w:bCs/>
          <w:sz w:val="24"/>
          <w:szCs w:val="24"/>
        </w:rPr>
      </w:pPr>
    </w:p>
    <w:p w14:paraId="6B933FFD" w14:textId="77777777" w:rsidR="003427DF" w:rsidRPr="00AF68E7" w:rsidRDefault="003427DF" w:rsidP="003427DF">
      <w:pPr>
        <w:rPr>
          <w:rFonts w:ascii="Garamond" w:hAnsi="Garamond" w:cs="Times New Roman"/>
          <w:sz w:val="24"/>
          <w:szCs w:val="24"/>
        </w:rPr>
      </w:pPr>
    </w:p>
    <w:p w14:paraId="3697184A" w14:textId="77777777" w:rsidR="003427DF" w:rsidRPr="00AF68E7" w:rsidRDefault="003427DF" w:rsidP="003427DF">
      <w:pPr>
        <w:rPr>
          <w:rFonts w:ascii="Garamond" w:hAnsi="Garamond" w:cs="Times New Roman"/>
          <w:sz w:val="24"/>
          <w:szCs w:val="24"/>
        </w:rPr>
      </w:pPr>
    </w:p>
    <w:p w14:paraId="4EF1D41D" w14:textId="77777777" w:rsidR="003427DF" w:rsidRPr="00AF68E7" w:rsidRDefault="003427DF" w:rsidP="003427DF">
      <w:pPr>
        <w:rPr>
          <w:rFonts w:ascii="Garamond" w:hAnsi="Garamond" w:cs="Times New Roman"/>
          <w:sz w:val="24"/>
          <w:szCs w:val="24"/>
        </w:rPr>
      </w:pPr>
    </w:p>
    <w:p w14:paraId="32968B1B" w14:textId="77777777" w:rsidR="003427DF" w:rsidRPr="00AF68E7" w:rsidRDefault="003427DF" w:rsidP="003427DF">
      <w:pPr>
        <w:rPr>
          <w:rFonts w:ascii="Garamond" w:hAnsi="Garamond" w:cs="Times New Roman"/>
          <w:sz w:val="24"/>
          <w:szCs w:val="24"/>
        </w:rPr>
      </w:pPr>
    </w:p>
    <w:p w14:paraId="7FA3D951" w14:textId="77777777" w:rsidR="003427DF" w:rsidRPr="00AF68E7" w:rsidRDefault="003427DF" w:rsidP="003427DF">
      <w:pPr>
        <w:rPr>
          <w:rFonts w:ascii="Garamond" w:hAnsi="Garamond" w:cs="Times New Roman"/>
          <w:sz w:val="24"/>
          <w:szCs w:val="24"/>
        </w:rPr>
      </w:pPr>
    </w:p>
    <w:p w14:paraId="42398258" w14:textId="77777777" w:rsidR="003427DF" w:rsidRPr="00AF68E7" w:rsidRDefault="003427DF" w:rsidP="003427DF">
      <w:pPr>
        <w:rPr>
          <w:rFonts w:ascii="Garamond" w:hAnsi="Garamond" w:cs="Times New Roman"/>
          <w:sz w:val="24"/>
          <w:szCs w:val="24"/>
        </w:rPr>
      </w:pPr>
    </w:p>
    <w:p w14:paraId="438848D4" w14:textId="77777777" w:rsidR="003427DF" w:rsidRPr="00AF68E7" w:rsidRDefault="003427DF" w:rsidP="003427DF">
      <w:pPr>
        <w:rPr>
          <w:rFonts w:ascii="Garamond" w:hAnsi="Garamond" w:cs="Times New Roman"/>
          <w:sz w:val="24"/>
          <w:szCs w:val="24"/>
        </w:rPr>
      </w:pPr>
    </w:p>
    <w:p w14:paraId="73D77E8C" w14:textId="77777777" w:rsidR="003427DF" w:rsidRPr="00AF68E7" w:rsidRDefault="003427DF" w:rsidP="003427DF">
      <w:pPr>
        <w:rPr>
          <w:rFonts w:ascii="Garamond" w:hAnsi="Garamond" w:cs="Times New Roman"/>
          <w:sz w:val="24"/>
          <w:szCs w:val="24"/>
        </w:rPr>
      </w:pPr>
    </w:p>
    <w:p w14:paraId="102EF125" w14:textId="77777777" w:rsidR="003427DF" w:rsidRPr="00AF68E7" w:rsidRDefault="003427DF" w:rsidP="003427DF">
      <w:pPr>
        <w:rPr>
          <w:rFonts w:ascii="Garamond" w:hAnsi="Garamond" w:cs="Times New Roman"/>
          <w:sz w:val="24"/>
          <w:szCs w:val="24"/>
        </w:rPr>
      </w:pPr>
    </w:p>
    <w:p w14:paraId="5431E57C" w14:textId="39ACB434" w:rsidR="00247E06" w:rsidRPr="00AF68E7" w:rsidRDefault="00247E06" w:rsidP="003427DF">
      <w:pPr>
        <w:jc w:val="center"/>
        <w:rPr>
          <w:rFonts w:ascii="Garamond" w:hAnsi="Garamond" w:cs="Times New Roman"/>
          <w:sz w:val="24"/>
          <w:szCs w:val="24"/>
        </w:rPr>
      </w:pPr>
    </w:p>
    <w:sectPr w:rsidR="00247E06" w:rsidRPr="00AF68E7" w:rsidSect="00A10E31">
      <w:pgSz w:w="11906" w:h="16838" w:code="9"/>
      <w:pgMar w:top="1151" w:right="1151" w:bottom="1151" w:left="11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C04D4E" w14:textId="77777777" w:rsidR="00E55C8F" w:rsidRDefault="00E55C8F" w:rsidP="00420682">
      <w:pPr>
        <w:spacing w:after="0" w:line="240" w:lineRule="auto"/>
      </w:pPr>
      <w:r>
        <w:separator/>
      </w:r>
    </w:p>
  </w:endnote>
  <w:endnote w:type="continuationSeparator" w:id="0">
    <w:p w14:paraId="133DBC4A" w14:textId="77777777" w:rsidR="00E55C8F" w:rsidRDefault="00E55C8F" w:rsidP="00420682">
      <w:pPr>
        <w:spacing w:after="0" w:line="240" w:lineRule="auto"/>
      </w:pPr>
      <w:r>
        <w:continuationSeparator/>
      </w:r>
    </w:p>
  </w:endnote>
  <w:endnote w:type="continuationNotice" w:id="1">
    <w:p w14:paraId="6E69F44E" w14:textId="77777777" w:rsidR="00E55C8F" w:rsidRDefault="00E55C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2679F" w14:textId="1D3867D4" w:rsidR="00482111" w:rsidRDefault="00482111">
    <w:pPr>
      <w:pStyle w:val="Footer"/>
      <w:jc w:val="center"/>
    </w:pPr>
  </w:p>
  <w:p w14:paraId="5DAE2AA8" w14:textId="77777777" w:rsidR="00482111" w:rsidRDefault="004821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D18190" w14:textId="77777777" w:rsidR="00E55C8F" w:rsidRDefault="00E55C8F" w:rsidP="00420682">
      <w:pPr>
        <w:spacing w:after="0" w:line="240" w:lineRule="auto"/>
      </w:pPr>
      <w:r>
        <w:separator/>
      </w:r>
    </w:p>
  </w:footnote>
  <w:footnote w:type="continuationSeparator" w:id="0">
    <w:p w14:paraId="0593832B" w14:textId="77777777" w:rsidR="00E55C8F" w:rsidRDefault="00E55C8F" w:rsidP="00420682">
      <w:pPr>
        <w:spacing w:after="0" w:line="240" w:lineRule="auto"/>
      </w:pPr>
      <w:r>
        <w:continuationSeparator/>
      </w:r>
    </w:p>
  </w:footnote>
  <w:footnote w:type="continuationNotice" w:id="1">
    <w:p w14:paraId="508CDFEA" w14:textId="77777777" w:rsidR="00E55C8F" w:rsidRDefault="00E55C8F">
      <w:pPr>
        <w:spacing w:after="0" w:line="240" w:lineRule="auto"/>
      </w:pPr>
    </w:p>
  </w:footnote>
  <w:footnote w:id="2">
    <w:p w14:paraId="113ACAE4" w14:textId="6B3A36DE" w:rsidR="00704802" w:rsidRPr="00704802" w:rsidRDefault="00704802">
      <w:pPr>
        <w:pStyle w:val="FootnoteText"/>
        <w:rPr>
          <w:lang w:val="en-US"/>
        </w:rPr>
      </w:pPr>
      <w:r>
        <w:rPr>
          <w:rStyle w:val="FootnoteReference"/>
        </w:rPr>
        <w:footnoteRef/>
      </w:r>
      <w:r>
        <w:t xml:space="preserve"> </w:t>
      </w:r>
      <w:r>
        <w:rPr>
          <w:rFonts w:ascii="Garamond" w:hAnsi="Garamond"/>
          <w:i/>
          <w:sz w:val="24"/>
          <w:szCs w:val="24"/>
        </w:rPr>
        <w:t>Akti</w:t>
      </w:r>
      <w:r w:rsidRPr="00AF68E7">
        <w:rPr>
          <w:rFonts w:ascii="Garamond" w:hAnsi="Garamond"/>
          <w:i/>
          <w:sz w:val="24"/>
          <w:szCs w:val="24"/>
        </w:rPr>
        <w:t xml:space="preserve"> normativ nr. 1, datë 21.2.2024</w:t>
      </w:r>
      <w:r>
        <w:rPr>
          <w:rFonts w:ascii="Garamond" w:hAnsi="Garamond"/>
          <w:i/>
          <w:sz w:val="24"/>
          <w:szCs w:val="24"/>
        </w:rPr>
        <w:t xml:space="preserve"> është miratuar me ligjin nr. 22, datë 21.3.2024.</w:t>
      </w:r>
    </w:p>
  </w:footnote>
  <w:footnote w:id="3">
    <w:p w14:paraId="4B1174B0" w14:textId="0005B186" w:rsidR="00704802" w:rsidRPr="00704802" w:rsidRDefault="00704802">
      <w:pPr>
        <w:pStyle w:val="FootnoteText"/>
        <w:rPr>
          <w:lang w:val="en-US"/>
        </w:rPr>
      </w:pPr>
      <w:r>
        <w:rPr>
          <w:rStyle w:val="FootnoteReference"/>
        </w:rPr>
        <w:footnoteRef/>
      </w:r>
      <w:r>
        <w:t xml:space="preserve"> </w:t>
      </w:r>
      <w:r>
        <w:rPr>
          <w:rFonts w:ascii="Garamond" w:hAnsi="Garamond"/>
          <w:i/>
          <w:sz w:val="24"/>
          <w:szCs w:val="24"/>
        </w:rPr>
        <w:t xml:space="preserve">Akti </w:t>
      </w:r>
      <w:r w:rsidRPr="00AF68E7">
        <w:rPr>
          <w:rFonts w:ascii="Garamond" w:hAnsi="Garamond"/>
          <w:i/>
          <w:sz w:val="24"/>
          <w:szCs w:val="24"/>
        </w:rPr>
        <w:t>normativ nr. 3, datë 28.8.2024</w:t>
      </w:r>
      <w:r w:rsidRPr="00704802">
        <w:rPr>
          <w:rFonts w:ascii="Garamond" w:hAnsi="Garamond"/>
          <w:i/>
          <w:sz w:val="24"/>
          <w:szCs w:val="24"/>
        </w:rPr>
        <w:t xml:space="preserve"> </w:t>
      </w:r>
      <w:r>
        <w:rPr>
          <w:rFonts w:ascii="Garamond" w:hAnsi="Garamond"/>
          <w:i/>
          <w:sz w:val="24"/>
          <w:szCs w:val="24"/>
        </w:rPr>
        <w:t>është miratuar me ligjin nr.</w:t>
      </w:r>
      <w:r>
        <w:rPr>
          <w:rFonts w:ascii="Garamond" w:hAnsi="Garamond"/>
          <w:i/>
          <w:sz w:val="24"/>
          <w:szCs w:val="24"/>
        </w:rPr>
        <w:t xml:space="preserve"> 95, datë 12.9.2024.</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nsid w:val="23CD26F3"/>
    <w:multiLevelType w:val="hybridMultilevel"/>
    <w:tmpl w:val="94CE3A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2EFF3344"/>
    <w:multiLevelType w:val="hybridMultilevel"/>
    <w:tmpl w:val="56D6A7DE"/>
    <w:lvl w:ilvl="0" w:tplc="9E7EB744">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
    <w:nsid w:val="3E657740"/>
    <w:multiLevelType w:val="hybridMultilevel"/>
    <w:tmpl w:val="7C3A1A88"/>
    <w:lvl w:ilvl="0" w:tplc="BA90B75A">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
    <w:nsid w:val="405A0869"/>
    <w:multiLevelType w:val="hybridMultilevel"/>
    <w:tmpl w:val="9A844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A526F3"/>
    <w:multiLevelType w:val="hybridMultilevel"/>
    <w:tmpl w:val="AEEAF26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632C4F27"/>
    <w:multiLevelType w:val="hybridMultilevel"/>
    <w:tmpl w:val="2E608B96"/>
    <w:lvl w:ilvl="0" w:tplc="4664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6E6E4A"/>
    <w:multiLevelType w:val="hybridMultilevel"/>
    <w:tmpl w:val="9AB470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5"/>
  </w:num>
  <w:num w:numId="3">
    <w:abstractNumId w:val="1"/>
  </w:num>
  <w:num w:numId="4">
    <w:abstractNumId w:val="3"/>
  </w:num>
  <w:num w:numId="5">
    <w:abstractNumId w:val="2"/>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hideGrammaticalErrors/>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183"/>
    <w:rsid w:val="00001406"/>
    <w:rsid w:val="00002637"/>
    <w:rsid w:val="00002A97"/>
    <w:rsid w:val="00002F75"/>
    <w:rsid w:val="00011558"/>
    <w:rsid w:val="000115A2"/>
    <w:rsid w:val="000141A5"/>
    <w:rsid w:val="00024790"/>
    <w:rsid w:val="00043C57"/>
    <w:rsid w:val="00054966"/>
    <w:rsid w:val="00055AB5"/>
    <w:rsid w:val="00060376"/>
    <w:rsid w:val="00065766"/>
    <w:rsid w:val="00067E61"/>
    <w:rsid w:val="00070CAE"/>
    <w:rsid w:val="000716FF"/>
    <w:rsid w:val="00072080"/>
    <w:rsid w:val="00075305"/>
    <w:rsid w:val="000765C2"/>
    <w:rsid w:val="00091A46"/>
    <w:rsid w:val="00096985"/>
    <w:rsid w:val="000969DD"/>
    <w:rsid w:val="00097617"/>
    <w:rsid w:val="000A1E47"/>
    <w:rsid w:val="000A3B4D"/>
    <w:rsid w:val="000A6B3D"/>
    <w:rsid w:val="000B28B7"/>
    <w:rsid w:val="000B3F8E"/>
    <w:rsid w:val="000D199E"/>
    <w:rsid w:val="000E268C"/>
    <w:rsid w:val="000E5BA6"/>
    <w:rsid w:val="000F46AF"/>
    <w:rsid w:val="000F482E"/>
    <w:rsid w:val="00100D24"/>
    <w:rsid w:val="001045B5"/>
    <w:rsid w:val="00106F6D"/>
    <w:rsid w:val="0011415C"/>
    <w:rsid w:val="00121E29"/>
    <w:rsid w:val="00122D1F"/>
    <w:rsid w:val="0012550D"/>
    <w:rsid w:val="00130958"/>
    <w:rsid w:val="00132CEC"/>
    <w:rsid w:val="00135A36"/>
    <w:rsid w:val="00136EC9"/>
    <w:rsid w:val="001408F5"/>
    <w:rsid w:val="001412DB"/>
    <w:rsid w:val="0014231E"/>
    <w:rsid w:val="00146D52"/>
    <w:rsid w:val="00146D9D"/>
    <w:rsid w:val="00152854"/>
    <w:rsid w:val="001536CC"/>
    <w:rsid w:val="00153CC5"/>
    <w:rsid w:val="00154CFD"/>
    <w:rsid w:val="00155BCF"/>
    <w:rsid w:val="00155EBC"/>
    <w:rsid w:val="00166898"/>
    <w:rsid w:val="00167D1D"/>
    <w:rsid w:val="00176471"/>
    <w:rsid w:val="001816AF"/>
    <w:rsid w:val="00191A00"/>
    <w:rsid w:val="00191F0E"/>
    <w:rsid w:val="001941F2"/>
    <w:rsid w:val="001942D4"/>
    <w:rsid w:val="001960B2"/>
    <w:rsid w:val="001A1919"/>
    <w:rsid w:val="001A2945"/>
    <w:rsid w:val="001B2638"/>
    <w:rsid w:val="001B796E"/>
    <w:rsid w:val="001C0806"/>
    <w:rsid w:val="001C2335"/>
    <w:rsid w:val="001C445C"/>
    <w:rsid w:val="001C5CDE"/>
    <w:rsid w:val="001C6A0A"/>
    <w:rsid w:val="001C7EC0"/>
    <w:rsid w:val="001D0184"/>
    <w:rsid w:val="001D2895"/>
    <w:rsid w:val="001D2E3E"/>
    <w:rsid w:val="001D31EB"/>
    <w:rsid w:val="001D77D6"/>
    <w:rsid w:val="001D7939"/>
    <w:rsid w:val="001E24B1"/>
    <w:rsid w:val="001E2ADF"/>
    <w:rsid w:val="001F194A"/>
    <w:rsid w:val="001F78C3"/>
    <w:rsid w:val="001F797D"/>
    <w:rsid w:val="0020004E"/>
    <w:rsid w:val="002009A1"/>
    <w:rsid w:val="0020160E"/>
    <w:rsid w:val="0020170B"/>
    <w:rsid w:val="002044B0"/>
    <w:rsid w:val="0020507F"/>
    <w:rsid w:val="002062BA"/>
    <w:rsid w:val="002101FE"/>
    <w:rsid w:val="00212E52"/>
    <w:rsid w:val="00213234"/>
    <w:rsid w:val="00214854"/>
    <w:rsid w:val="0021715D"/>
    <w:rsid w:val="00224329"/>
    <w:rsid w:val="00225EBD"/>
    <w:rsid w:val="00232B0E"/>
    <w:rsid w:val="00233280"/>
    <w:rsid w:val="00234BD8"/>
    <w:rsid w:val="0024206A"/>
    <w:rsid w:val="00243B60"/>
    <w:rsid w:val="00247DF1"/>
    <w:rsid w:val="00247E06"/>
    <w:rsid w:val="00250F7F"/>
    <w:rsid w:val="0026293F"/>
    <w:rsid w:val="00264FD5"/>
    <w:rsid w:val="00266C06"/>
    <w:rsid w:val="0027350F"/>
    <w:rsid w:val="002753F6"/>
    <w:rsid w:val="00277C89"/>
    <w:rsid w:val="00296588"/>
    <w:rsid w:val="002A47D7"/>
    <w:rsid w:val="002B009D"/>
    <w:rsid w:val="002B2A86"/>
    <w:rsid w:val="002C23A3"/>
    <w:rsid w:val="002C7626"/>
    <w:rsid w:val="002C7D02"/>
    <w:rsid w:val="002D274C"/>
    <w:rsid w:val="002D3DB1"/>
    <w:rsid w:val="002D4309"/>
    <w:rsid w:val="002D5F14"/>
    <w:rsid w:val="002E0FFB"/>
    <w:rsid w:val="002E2079"/>
    <w:rsid w:val="002E4E83"/>
    <w:rsid w:val="002E5221"/>
    <w:rsid w:val="002E5E76"/>
    <w:rsid w:val="002F000B"/>
    <w:rsid w:val="002F5953"/>
    <w:rsid w:val="002F5F81"/>
    <w:rsid w:val="00300CDA"/>
    <w:rsid w:val="0031461B"/>
    <w:rsid w:val="003168B3"/>
    <w:rsid w:val="00325554"/>
    <w:rsid w:val="003305E1"/>
    <w:rsid w:val="003333CC"/>
    <w:rsid w:val="003367F4"/>
    <w:rsid w:val="00336EED"/>
    <w:rsid w:val="003403C8"/>
    <w:rsid w:val="003427DF"/>
    <w:rsid w:val="00353532"/>
    <w:rsid w:val="003547D6"/>
    <w:rsid w:val="00355B79"/>
    <w:rsid w:val="00363AB7"/>
    <w:rsid w:val="00365BF7"/>
    <w:rsid w:val="003745EF"/>
    <w:rsid w:val="00375597"/>
    <w:rsid w:val="0038331D"/>
    <w:rsid w:val="003866CE"/>
    <w:rsid w:val="00395396"/>
    <w:rsid w:val="003953EE"/>
    <w:rsid w:val="003960E0"/>
    <w:rsid w:val="003964AE"/>
    <w:rsid w:val="00397541"/>
    <w:rsid w:val="003A135F"/>
    <w:rsid w:val="003A38DC"/>
    <w:rsid w:val="003A63A5"/>
    <w:rsid w:val="003B717B"/>
    <w:rsid w:val="003C400C"/>
    <w:rsid w:val="003C48FF"/>
    <w:rsid w:val="003C65A2"/>
    <w:rsid w:val="003D5049"/>
    <w:rsid w:val="003D59B2"/>
    <w:rsid w:val="003D5ED0"/>
    <w:rsid w:val="003D63F5"/>
    <w:rsid w:val="003E6915"/>
    <w:rsid w:val="003E72F7"/>
    <w:rsid w:val="003F29A8"/>
    <w:rsid w:val="003F398D"/>
    <w:rsid w:val="0040042E"/>
    <w:rsid w:val="00403A89"/>
    <w:rsid w:val="0041300C"/>
    <w:rsid w:val="00417947"/>
    <w:rsid w:val="00420682"/>
    <w:rsid w:val="0042341E"/>
    <w:rsid w:val="00433BCD"/>
    <w:rsid w:val="00436717"/>
    <w:rsid w:val="00445610"/>
    <w:rsid w:val="0045538C"/>
    <w:rsid w:val="00455BBA"/>
    <w:rsid w:val="00460BC4"/>
    <w:rsid w:val="004647DB"/>
    <w:rsid w:val="00471609"/>
    <w:rsid w:val="004771A5"/>
    <w:rsid w:val="00477804"/>
    <w:rsid w:val="00482111"/>
    <w:rsid w:val="004866A8"/>
    <w:rsid w:val="00496497"/>
    <w:rsid w:val="004A39C3"/>
    <w:rsid w:val="004A5884"/>
    <w:rsid w:val="004A5DE6"/>
    <w:rsid w:val="004A7D04"/>
    <w:rsid w:val="004B12D2"/>
    <w:rsid w:val="004B6ED9"/>
    <w:rsid w:val="004C2DFD"/>
    <w:rsid w:val="004C5EEF"/>
    <w:rsid w:val="004D3CFC"/>
    <w:rsid w:val="004E0701"/>
    <w:rsid w:val="004E0CFF"/>
    <w:rsid w:val="004E48D1"/>
    <w:rsid w:val="004E62D6"/>
    <w:rsid w:val="004E7290"/>
    <w:rsid w:val="004E7E53"/>
    <w:rsid w:val="004F1467"/>
    <w:rsid w:val="004F3993"/>
    <w:rsid w:val="004F446C"/>
    <w:rsid w:val="004F447A"/>
    <w:rsid w:val="004F7030"/>
    <w:rsid w:val="00507185"/>
    <w:rsid w:val="00511A6D"/>
    <w:rsid w:val="00513E1E"/>
    <w:rsid w:val="00513F13"/>
    <w:rsid w:val="005201B5"/>
    <w:rsid w:val="0052203F"/>
    <w:rsid w:val="00522FFB"/>
    <w:rsid w:val="0052733B"/>
    <w:rsid w:val="00527A50"/>
    <w:rsid w:val="00531970"/>
    <w:rsid w:val="00531A97"/>
    <w:rsid w:val="00533AC7"/>
    <w:rsid w:val="00536F06"/>
    <w:rsid w:val="00542102"/>
    <w:rsid w:val="00543B8C"/>
    <w:rsid w:val="00550321"/>
    <w:rsid w:val="00550FA3"/>
    <w:rsid w:val="0055575B"/>
    <w:rsid w:val="00556AD2"/>
    <w:rsid w:val="0055707F"/>
    <w:rsid w:val="00560D61"/>
    <w:rsid w:val="005661F9"/>
    <w:rsid w:val="00570DA2"/>
    <w:rsid w:val="005726F2"/>
    <w:rsid w:val="00573EE3"/>
    <w:rsid w:val="005767F6"/>
    <w:rsid w:val="00591503"/>
    <w:rsid w:val="00591A3B"/>
    <w:rsid w:val="0059248B"/>
    <w:rsid w:val="0059342C"/>
    <w:rsid w:val="00594B53"/>
    <w:rsid w:val="005A7379"/>
    <w:rsid w:val="005B1D69"/>
    <w:rsid w:val="005B539F"/>
    <w:rsid w:val="005B6E3F"/>
    <w:rsid w:val="005C1F7E"/>
    <w:rsid w:val="005C2215"/>
    <w:rsid w:val="005C27F9"/>
    <w:rsid w:val="005E1AC2"/>
    <w:rsid w:val="005F00A8"/>
    <w:rsid w:val="005F46BE"/>
    <w:rsid w:val="0060398D"/>
    <w:rsid w:val="0060535D"/>
    <w:rsid w:val="006066FA"/>
    <w:rsid w:val="0061141E"/>
    <w:rsid w:val="0062077A"/>
    <w:rsid w:val="00621A17"/>
    <w:rsid w:val="00621B31"/>
    <w:rsid w:val="00623CA9"/>
    <w:rsid w:val="00624B90"/>
    <w:rsid w:val="00637B8A"/>
    <w:rsid w:val="00645CC0"/>
    <w:rsid w:val="006465EF"/>
    <w:rsid w:val="006467D6"/>
    <w:rsid w:val="00646924"/>
    <w:rsid w:val="00650039"/>
    <w:rsid w:val="00663243"/>
    <w:rsid w:val="00666B55"/>
    <w:rsid w:val="00670AA2"/>
    <w:rsid w:val="0067406E"/>
    <w:rsid w:val="00677E6C"/>
    <w:rsid w:val="00683C22"/>
    <w:rsid w:val="00693D39"/>
    <w:rsid w:val="00694869"/>
    <w:rsid w:val="00696D19"/>
    <w:rsid w:val="006975E1"/>
    <w:rsid w:val="006A2688"/>
    <w:rsid w:val="006B3074"/>
    <w:rsid w:val="006B3952"/>
    <w:rsid w:val="006C3818"/>
    <w:rsid w:val="006C54E5"/>
    <w:rsid w:val="006C6D22"/>
    <w:rsid w:val="006C7476"/>
    <w:rsid w:val="006F1547"/>
    <w:rsid w:val="006F4D55"/>
    <w:rsid w:val="00703179"/>
    <w:rsid w:val="007031E5"/>
    <w:rsid w:val="00704802"/>
    <w:rsid w:val="00707B70"/>
    <w:rsid w:val="0071178F"/>
    <w:rsid w:val="007140D9"/>
    <w:rsid w:val="007217C2"/>
    <w:rsid w:val="007243F1"/>
    <w:rsid w:val="00726525"/>
    <w:rsid w:val="0073064D"/>
    <w:rsid w:val="00736DC8"/>
    <w:rsid w:val="007403CF"/>
    <w:rsid w:val="00742442"/>
    <w:rsid w:val="00747ECF"/>
    <w:rsid w:val="00750246"/>
    <w:rsid w:val="00750AED"/>
    <w:rsid w:val="007654B3"/>
    <w:rsid w:val="00770CEF"/>
    <w:rsid w:val="00770FAD"/>
    <w:rsid w:val="00774741"/>
    <w:rsid w:val="007748A2"/>
    <w:rsid w:val="007749AC"/>
    <w:rsid w:val="00780BE4"/>
    <w:rsid w:val="007A2A36"/>
    <w:rsid w:val="007A2E0E"/>
    <w:rsid w:val="007B4156"/>
    <w:rsid w:val="007B46AF"/>
    <w:rsid w:val="007C083E"/>
    <w:rsid w:val="007C57D8"/>
    <w:rsid w:val="007D6440"/>
    <w:rsid w:val="007D742E"/>
    <w:rsid w:val="007D76F7"/>
    <w:rsid w:val="007E2515"/>
    <w:rsid w:val="007E6D9E"/>
    <w:rsid w:val="007F10B5"/>
    <w:rsid w:val="007F5841"/>
    <w:rsid w:val="007F698A"/>
    <w:rsid w:val="00800006"/>
    <w:rsid w:val="008030D2"/>
    <w:rsid w:val="00811138"/>
    <w:rsid w:val="0081405B"/>
    <w:rsid w:val="008157A6"/>
    <w:rsid w:val="00820E26"/>
    <w:rsid w:val="008240EC"/>
    <w:rsid w:val="0083509D"/>
    <w:rsid w:val="00840462"/>
    <w:rsid w:val="008420C3"/>
    <w:rsid w:val="008473EC"/>
    <w:rsid w:val="0085144D"/>
    <w:rsid w:val="0085472C"/>
    <w:rsid w:val="00857D03"/>
    <w:rsid w:val="008620E4"/>
    <w:rsid w:val="0086360A"/>
    <w:rsid w:val="008720AB"/>
    <w:rsid w:val="0087264B"/>
    <w:rsid w:val="0087468B"/>
    <w:rsid w:val="00880443"/>
    <w:rsid w:val="008814EA"/>
    <w:rsid w:val="00883D53"/>
    <w:rsid w:val="00884524"/>
    <w:rsid w:val="0088796B"/>
    <w:rsid w:val="00887E61"/>
    <w:rsid w:val="008914C1"/>
    <w:rsid w:val="00892C77"/>
    <w:rsid w:val="00896644"/>
    <w:rsid w:val="0089762F"/>
    <w:rsid w:val="008A1646"/>
    <w:rsid w:val="008B3FAE"/>
    <w:rsid w:val="008C15C7"/>
    <w:rsid w:val="008C1C92"/>
    <w:rsid w:val="008C3427"/>
    <w:rsid w:val="008D12D7"/>
    <w:rsid w:val="008D34DE"/>
    <w:rsid w:val="008D3FB7"/>
    <w:rsid w:val="008D4F14"/>
    <w:rsid w:val="008E125A"/>
    <w:rsid w:val="008F2C0F"/>
    <w:rsid w:val="008F5E16"/>
    <w:rsid w:val="00900D7B"/>
    <w:rsid w:val="0091014E"/>
    <w:rsid w:val="009104DF"/>
    <w:rsid w:val="0091063A"/>
    <w:rsid w:val="00925F09"/>
    <w:rsid w:val="009278FC"/>
    <w:rsid w:val="00927968"/>
    <w:rsid w:val="0093528C"/>
    <w:rsid w:val="00944D6B"/>
    <w:rsid w:val="00954FD3"/>
    <w:rsid w:val="00956625"/>
    <w:rsid w:val="00957A39"/>
    <w:rsid w:val="0096096B"/>
    <w:rsid w:val="00961649"/>
    <w:rsid w:val="009629C7"/>
    <w:rsid w:val="00964CA7"/>
    <w:rsid w:val="0096575A"/>
    <w:rsid w:val="00970D95"/>
    <w:rsid w:val="00974717"/>
    <w:rsid w:val="00976A3C"/>
    <w:rsid w:val="00991D86"/>
    <w:rsid w:val="0099741A"/>
    <w:rsid w:val="009A2331"/>
    <w:rsid w:val="009A4870"/>
    <w:rsid w:val="009A6F98"/>
    <w:rsid w:val="009A789B"/>
    <w:rsid w:val="009B1183"/>
    <w:rsid w:val="009B61B1"/>
    <w:rsid w:val="009C0ABA"/>
    <w:rsid w:val="009C12D6"/>
    <w:rsid w:val="009C16BF"/>
    <w:rsid w:val="009C52A4"/>
    <w:rsid w:val="009D36E7"/>
    <w:rsid w:val="009E7158"/>
    <w:rsid w:val="009F1024"/>
    <w:rsid w:val="00A00DE3"/>
    <w:rsid w:val="00A01F1A"/>
    <w:rsid w:val="00A06D12"/>
    <w:rsid w:val="00A10B5D"/>
    <w:rsid w:val="00A10E31"/>
    <w:rsid w:val="00A1237A"/>
    <w:rsid w:val="00A15DE9"/>
    <w:rsid w:val="00A274D4"/>
    <w:rsid w:val="00A27C1F"/>
    <w:rsid w:val="00A34D9D"/>
    <w:rsid w:val="00A35026"/>
    <w:rsid w:val="00A35A3F"/>
    <w:rsid w:val="00A36786"/>
    <w:rsid w:val="00A431DD"/>
    <w:rsid w:val="00A5415E"/>
    <w:rsid w:val="00A645A6"/>
    <w:rsid w:val="00A75385"/>
    <w:rsid w:val="00A76EA5"/>
    <w:rsid w:val="00A9156C"/>
    <w:rsid w:val="00A9507F"/>
    <w:rsid w:val="00A96A78"/>
    <w:rsid w:val="00A97B73"/>
    <w:rsid w:val="00AA32E0"/>
    <w:rsid w:val="00AA5367"/>
    <w:rsid w:val="00AA545E"/>
    <w:rsid w:val="00AB14B8"/>
    <w:rsid w:val="00AB18EF"/>
    <w:rsid w:val="00AB20D9"/>
    <w:rsid w:val="00AC06CF"/>
    <w:rsid w:val="00AC2686"/>
    <w:rsid w:val="00AD1072"/>
    <w:rsid w:val="00AD2AD0"/>
    <w:rsid w:val="00AE5B81"/>
    <w:rsid w:val="00AF0CE9"/>
    <w:rsid w:val="00AF47B4"/>
    <w:rsid w:val="00AF5D8E"/>
    <w:rsid w:val="00AF68E7"/>
    <w:rsid w:val="00AF79BB"/>
    <w:rsid w:val="00B03A16"/>
    <w:rsid w:val="00B05FAF"/>
    <w:rsid w:val="00B07A20"/>
    <w:rsid w:val="00B14BBE"/>
    <w:rsid w:val="00B17529"/>
    <w:rsid w:val="00B23913"/>
    <w:rsid w:val="00B26672"/>
    <w:rsid w:val="00B30CFB"/>
    <w:rsid w:val="00B3200A"/>
    <w:rsid w:val="00B46B49"/>
    <w:rsid w:val="00B51F9D"/>
    <w:rsid w:val="00B54D96"/>
    <w:rsid w:val="00B6099E"/>
    <w:rsid w:val="00B6427E"/>
    <w:rsid w:val="00B67778"/>
    <w:rsid w:val="00B67E49"/>
    <w:rsid w:val="00B74362"/>
    <w:rsid w:val="00B8668D"/>
    <w:rsid w:val="00B93CCD"/>
    <w:rsid w:val="00B9783F"/>
    <w:rsid w:val="00BA1706"/>
    <w:rsid w:val="00BA5571"/>
    <w:rsid w:val="00BA7752"/>
    <w:rsid w:val="00BB15C8"/>
    <w:rsid w:val="00BB1755"/>
    <w:rsid w:val="00BB4AFA"/>
    <w:rsid w:val="00BB4E1E"/>
    <w:rsid w:val="00BC0B3B"/>
    <w:rsid w:val="00BC35E6"/>
    <w:rsid w:val="00BD4611"/>
    <w:rsid w:val="00BD46B3"/>
    <w:rsid w:val="00BD625D"/>
    <w:rsid w:val="00BE2D48"/>
    <w:rsid w:val="00BE4BA2"/>
    <w:rsid w:val="00BE7C93"/>
    <w:rsid w:val="00C1023D"/>
    <w:rsid w:val="00C10624"/>
    <w:rsid w:val="00C17A6D"/>
    <w:rsid w:val="00C30706"/>
    <w:rsid w:val="00C31328"/>
    <w:rsid w:val="00C33585"/>
    <w:rsid w:val="00C40B28"/>
    <w:rsid w:val="00C4191B"/>
    <w:rsid w:val="00C446ED"/>
    <w:rsid w:val="00C5239D"/>
    <w:rsid w:val="00C53EBB"/>
    <w:rsid w:val="00C60CAD"/>
    <w:rsid w:val="00C6573D"/>
    <w:rsid w:val="00C70D94"/>
    <w:rsid w:val="00C71734"/>
    <w:rsid w:val="00C751AA"/>
    <w:rsid w:val="00C85BBF"/>
    <w:rsid w:val="00C90FD7"/>
    <w:rsid w:val="00C92A38"/>
    <w:rsid w:val="00C92C5B"/>
    <w:rsid w:val="00C97829"/>
    <w:rsid w:val="00CA0828"/>
    <w:rsid w:val="00CB0B77"/>
    <w:rsid w:val="00CB474E"/>
    <w:rsid w:val="00CC15A1"/>
    <w:rsid w:val="00CC67B1"/>
    <w:rsid w:val="00CC7CA2"/>
    <w:rsid w:val="00CE2478"/>
    <w:rsid w:val="00CE42A7"/>
    <w:rsid w:val="00CF5B1F"/>
    <w:rsid w:val="00CF5B26"/>
    <w:rsid w:val="00D01C15"/>
    <w:rsid w:val="00D127E2"/>
    <w:rsid w:val="00D1517D"/>
    <w:rsid w:val="00D23C4B"/>
    <w:rsid w:val="00D24B56"/>
    <w:rsid w:val="00D41916"/>
    <w:rsid w:val="00D45AC2"/>
    <w:rsid w:val="00D50CA0"/>
    <w:rsid w:val="00D51772"/>
    <w:rsid w:val="00D52992"/>
    <w:rsid w:val="00D56C48"/>
    <w:rsid w:val="00D60C6B"/>
    <w:rsid w:val="00D87B52"/>
    <w:rsid w:val="00DA2B84"/>
    <w:rsid w:val="00DA56D4"/>
    <w:rsid w:val="00DA5943"/>
    <w:rsid w:val="00DC0191"/>
    <w:rsid w:val="00DC03DB"/>
    <w:rsid w:val="00DC0BDC"/>
    <w:rsid w:val="00DC34E0"/>
    <w:rsid w:val="00DD4765"/>
    <w:rsid w:val="00DD7DEF"/>
    <w:rsid w:val="00DE0BEF"/>
    <w:rsid w:val="00DE163B"/>
    <w:rsid w:val="00DF0ABA"/>
    <w:rsid w:val="00DF1672"/>
    <w:rsid w:val="00DF2019"/>
    <w:rsid w:val="00DF295D"/>
    <w:rsid w:val="00DF7D66"/>
    <w:rsid w:val="00E04303"/>
    <w:rsid w:val="00E07E8C"/>
    <w:rsid w:val="00E148E7"/>
    <w:rsid w:val="00E20095"/>
    <w:rsid w:val="00E208F9"/>
    <w:rsid w:val="00E216C2"/>
    <w:rsid w:val="00E32B8C"/>
    <w:rsid w:val="00E33812"/>
    <w:rsid w:val="00E370B3"/>
    <w:rsid w:val="00E424A9"/>
    <w:rsid w:val="00E42635"/>
    <w:rsid w:val="00E452DA"/>
    <w:rsid w:val="00E52164"/>
    <w:rsid w:val="00E55C8F"/>
    <w:rsid w:val="00E563E1"/>
    <w:rsid w:val="00E6234F"/>
    <w:rsid w:val="00E64795"/>
    <w:rsid w:val="00E71EE6"/>
    <w:rsid w:val="00E72BC5"/>
    <w:rsid w:val="00E76B9D"/>
    <w:rsid w:val="00E77755"/>
    <w:rsid w:val="00E7782A"/>
    <w:rsid w:val="00E82905"/>
    <w:rsid w:val="00E83596"/>
    <w:rsid w:val="00E90D23"/>
    <w:rsid w:val="00EA3C1E"/>
    <w:rsid w:val="00EA4D67"/>
    <w:rsid w:val="00EB03C1"/>
    <w:rsid w:val="00EC47A4"/>
    <w:rsid w:val="00EC55E7"/>
    <w:rsid w:val="00EC57E8"/>
    <w:rsid w:val="00EC5B31"/>
    <w:rsid w:val="00ED6F90"/>
    <w:rsid w:val="00ED7107"/>
    <w:rsid w:val="00EE7E5D"/>
    <w:rsid w:val="00EF4CCD"/>
    <w:rsid w:val="00EF7E55"/>
    <w:rsid w:val="00F01752"/>
    <w:rsid w:val="00F03F03"/>
    <w:rsid w:val="00F07F7F"/>
    <w:rsid w:val="00F234B6"/>
    <w:rsid w:val="00F2776A"/>
    <w:rsid w:val="00F30C68"/>
    <w:rsid w:val="00F321FF"/>
    <w:rsid w:val="00F32C43"/>
    <w:rsid w:val="00F52125"/>
    <w:rsid w:val="00F537D2"/>
    <w:rsid w:val="00F56D71"/>
    <w:rsid w:val="00F62A46"/>
    <w:rsid w:val="00F630AC"/>
    <w:rsid w:val="00F700E5"/>
    <w:rsid w:val="00F814BA"/>
    <w:rsid w:val="00F82C33"/>
    <w:rsid w:val="00F84F9C"/>
    <w:rsid w:val="00F90923"/>
    <w:rsid w:val="00FA02A3"/>
    <w:rsid w:val="00FA0571"/>
    <w:rsid w:val="00FA065B"/>
    <w:rsid w:val="00FA3C0E"/>
    <w:rsid w:val="00FB4F69"/>
    <w:rsid w:val="00FB5CED"/>
    <w:rsid w:val="00FC24EB"/>
    <w:rsid w:val="00FC484A"/>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8E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00006"/>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DA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 w:type="character" w:customStyle="1" w:styleId="Heading1Char">
    <w:name w:val="Heading 1 Char"/>
    <w:basedOn w:val="DefaultParagraphFont"/>
    <w:link w:val="Heading1"/>
    <w:rsid w:val="00800006"/>
    <w:rPr>
      <w:rFonts w:ascii="Times New Roman" w:eastAsia="Times New Roman" w:hAnsi="Times New Roman" w:cs="Times New Roman"/>
      <w:b/>
      <w:sz w:val="24"/>
      <w:szCs w:val="24"/>
      <w:lang w:eastAsia="x-none"/>
    </w:rPr>
  </w:style>
  <w:style w:type="paragraph" w:customStyle="1" w:styleId="xl66">
    <w:name w:val="xl66"/>
    <w:basedOn w:val="Normal"/>
    <w:rsid w:val="00800006"/>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00006"/>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00006"/>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00006"/>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00006"/>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00006"/>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00006"/>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00006"/>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00006"/>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00006"/>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00006"/>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00006"/>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00006"/>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00006"/>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00006"/>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00006"/>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00006"/>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00006"/>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00006"/>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00006"/>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0000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00006"/>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00006"/>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00006"/>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00006"/>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00006"/>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00006"/>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00006"/>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00006"/>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00006"/>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00006"/>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00006"/>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00006"/>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00006"/>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00006"/>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00006"/>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00006"/>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00006"/>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00006"/>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00006"/>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00006"/>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00006"/>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00006"/>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00006"/>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00006"/>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00006"/>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00006"/>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00006"/>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800006"/>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800006"/>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00006"/>
    <w:pPr>
      <w:keepNext/>
      <w:widowControl w:val="0"/>
      <w:autoSpaceDE w:val="0"/>
      <w:autoSpaceDN w:val="0"/>
      <w:adjustRightInd w:val="0"/>
      <w:spacing w:after="0" w:line="240" w:lineRule="auto"/>
      <w:jc w:val="center"/>
      <w:outlineLvl w:val="0"/>
    </w:pPr>
    <w:rPr>
      <w:rFonts w:ascii="Times New Roman" w:eastAsia="Times New Roman" w:hAnsi="Times New Roman" w:cs="Times New Roman"/>
      <w:b/>
      <w:sz w:val="24"/>
      <w:szCs w:val="24"/>
      <w:lang w:eastAsia="x-none"/>
    </w:rPr>
  </w:style>
  <w:style w:type="paragraph" w:styleId="Heading3">
    <w:name w:val="heading 3"/>
    <w:basedOn w:val="Normal"/>
    <w:next w:val="Normal"/>
    <w:link w:val="Heading3Char"/>
    <w:qFormat/>
    <w:rsid w:val="00884524"/>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884524"/>
    <w:rPr>
      <w:rFonts w:ascii="Arial" w:eastAsia="Times New Roman" w:hAnsi="Arial" w:cs="Arial"/>
      <w:b/>
      <w:bCs/>
      <w:sz w:val="26"/>
      <w:szCs w:val="26"/>
      <w:lang w:val="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DA5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II">
    <w:name w:val="TEKSTIIIII"/>
    <w:basedOn w:val="Normal"/>
    <w:qFormat/>
    <w:rsid w:val="006F1547"/>
    <w:pPr>
      <w:autoSpaceDE w:val="0"/>
      <w:autoSpaceDN w:val="0"/>
      <w:adjustRightInd w:val="0"/>
      <w:spacing w:after="0" w:line="240" w:lineRule="auto"/>
      <w:ind w:firstLine="284"/>
      <w:jc w:val="both"/>
    </w:pPr>
    <w:rPr>
      <w:rFonts w:ascii="Garamond" w:hAnsi="Garamond" w:cs="Calibri"/>
      <w:color w:val="000000"/>
      <w:sz w:val="24"/>
      <w:szCs w:val="24"/>
      <w:lang w:val="en-US"/>
    </w:rPr>
  </w:style>
  <w:style w:type="character" w:styleId="Hyperlink">
    <w:name w:val="Hyperlink"/>
    <w:basedOn w:val="DefaultParagraphFont"/>
    <w:uiPriority w:val="99"/>
    <w:semiHidden/>
    <w:unhideWhenUsed/>
    <w:rsid w:val="00B74362"/>
    <w:rPr>
      <w:color w:val="0000FF"/>
      <w:u w:val="single"/>
    </w:rPr>
  </w:style>
  <w:style w:type="character" w:styleId="FollowedHyperlink">
    <w:name w:val="FollowedHyperlink"/>
    <w:basedOn w:val="DefaultParagraphFont"/>
    <w:uiPriority w:val="99"/>
    <w:semiHidden/>
    <w:unhideWhenUsed/>
    <w:rsid w:val="00B74362"/>
    <w:rPr>
      <w:color w:val="800080"/>
      <w:u w:val="single"/>
    </w:rPr>
  </w:style>
  <w:style w:type="paragraph" w:customStyle="1" w:styleId="msonormal0">
    <w:name w:val="msonormal"/>
    <w:basedOn w:val="Normal"/>
    <w:rsid w:val="00B7436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2">
    <w:name w:val="xl182"/>
    <w:basedOn w:val="Normal"/>
    <w:rsid w:val="00B74362"/>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3">
    <w:name w:val="xl183"/>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4">
    <w:name w:val="xl184"/>
    <w:basedOn w:val="Normal"/>
    <w:rsid w:val="00B743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5">
    <w:name w:val="xl185"/>
    <w:basedOn w:val="Normal"/>
    <w:rsid w:val="00B74362"/>
    <w:pPr>
      <w:pBdr>
        <w:lef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6">
    <w:name w:val="xl186"/>
    <w:basedOn w:val="Normal"/>
    <w:rsid w:val="00B74362"/>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87">
    <w:name w:val="xl187"/>
    <w:basedOn w:val="Normal"/>
    <w:rsid w:val="00B74362"/>
    <w:pPr>
      <w:pBdr>
        <w:left w:val="single"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8">
    <w:name w:val="xl188"/>
    <w:basedOn w:val="Normal"/>
    <w:rsid w:val="00B74362"/>
    <w:pPr>
      <w:pBdr>
        <w:left w:val="dashed" w:sz="4" w:space="0" w:color="auto"/>
        <w:right w:val="dash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89">
    <w:name w:val="xl189"/>
    <w:basedOn w:val="Normal"/>
    <w:rsid w:val="00B74362"/>
    <w:pPr>
      <w:pBdr>
        <w:right w:val="single" w:sz="4" w:space="0" w:color="auto"/>
      </w:pBdr>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190">
    <w:name w:val="xl190"/>
    <w:basedOn w:val="Normal"/>
    <w:rsid w:val="00B74362"/>
    <w:pPr>
      <w:pBdr>
        <w:top w:val="single"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191">
    <w:name w:val="xl191"/>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192">
    <w:name w:val="xl192"/>
    <w:basedOn w:val="Normal"/>
    <w:rsid w:val="00B74362"/>
    <w:pPr>
      <w:pBdr>
        <w:top w:val="single"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3">
    <w:name w:val="xl193"/>
    <w:basedOn w:val="Normal"/>
    <w:rsid w:val="00B74362"/>
    <w:pPr>
      <w:pBdr>
        <w:top w:val="single"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4">
    <w:name w:val="xl194"/>
    <w:basedOn w:val="Normal"/>
    <w:rsid w:val="00B74362"/>
    <w:pPr>
      <w:pBdr>
        <w:top w:val="single"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5">
    <w:name w:val="xl195"/>
    <w:basedOn w:val="Normal"/>
    <w:rsid w:val="00B74362"/>
    <w:pPr>
      <w:pBdr>
        <w:top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196">
    <w:name w:val="xl196"/>
    <w:basedOn w:val="Normal"/>
    <w:rsid w:val="00B74362"/>
    <w:pPr>
      <w:pBdr>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197">
    <w:name w:val="xl197"/>
    <w:basedOn w:val="Normal"/>
    <w:rsid w:val="00B74362"/>
    <w:pPr>
      <w:pBdr>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198">
    <w:name w:val="xl198"/>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199">
    <w:name w:val="xl199"/>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0">
    <w:name w:val="xl200"/>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1">
    <w:name w:val="xl201"/>
    <w:basedOn w:val="Normal"/>
    <w:rsid w:val="00B74362"/>
    <w:pPr>
      <w:pBdr>
        <w:left w:val="dash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2">
    <w:name w:val="xl202"/>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3">
    <w:name w:val="xl203"/>
    <w:basedOn w:val="Normal"/>
    <w:rsid w:val="00B74362"/>
    <w:pPr>
      <w:pBdr>
        <w:top w:val="dotted" w:sz="4" w:space="0" w:color="auto"/>
        <w:left w:val="double" w:sz="6"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04">
    <w:name w:val="xl204"/>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05">
    <w:name w:val="xl205"/>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6">
    <w:name w:val="xl206"/>
    <w:basedOn w:val="Normal"/>
    <w:rsid w:val="00B74362"/>
    <w:pPr>
      <w:pBdr>
        <w:top w:val="dotted"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7">
    <w:name w:val="xl207"/>
    <w:basedOn w:val="Normal"/>
    <w:rsid w:val="00B74362"/>
    <w:pPr>
      <w:pBdr>
        <w:top w:val="dotted" w:sz="4" w:space="0" w:color="auto"/>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8">
    <w:name w:val="xl208"/>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09">
    <w:name w:val="xl209"/>
    <w:basedOn w:val="Normal"/>
    <w:rsid w:val="00B74362"/>
    <w:pPr>
      <w:pBdr>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0">
    <w:name w:val="xl210"/>
    <w:basedOn w:val="Normal"/>
    <w:rsid w:val="00B74362"/>
    <w:pPr>
      <w:pBdr>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1">
    <w:name w:val="xl211"/>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2">
    <w:name w:val="xl212"/>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3">
    <w:name w:val="xl213"/>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4">
    <w:name w:val="xl214"/>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5">
    <w:name w:val="xl215"/>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16">
    <w:name w:val="xl216"/>
    <w:basedOn w:val="Normal"/>
    <w:rsid w:val="00B74362"/>
    <w:pPr>
      <w:pBdr>
        <w:top w:val="dotted" w:sz="4" w:space="0" w:color="auto"/>
        <w:left w:val="double" w:sz="6" w:space="0" w:color="auto"/>
        <w:bottom w:val="dotted"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17">
    <w:name w:val="xl217"/>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18">
    <w:name w:val="xl218"/>
    <w:basedOn w:val="Normal"/>
    <w:rsid w:val="00B74362"/>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19">
    <w:name w:val="xl219"/>
    <w:basedOn w:val="Normal"/>
    <w:rsid w:val="00B74362"/>
    <w:pPr>
      <w:pBdr>
        <w:top w:val="dotted" w:sz="4" w:space="0" w:color="auto"/>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0">
    <w:name w:val="xl220"/>
    <w:basedOn w:val="Normal"/>
    <w:rsid w:val="00B74362"/>
    <w:pPr>
      <w:pBdr>
        <w:top w:val="dotted" w:sz="4" w:space="0" w:color="auto"/>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1">
    <w:name w:val="xl221"/>
    <w:basedOn w:val="Normal"/>
    <w:rsid w:val="00B74362"/>
    <w:pPr>
      <w:pBdr>
        <w:top w:val="dott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2">
    <w:name w:val="xl222"/>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23">
    <w:name w:val="xl223"/>
    <w:basedOn w:val="Normal"/>
    <w:rsid w:val="00B74362"/>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4">
    <w:name w:val="xl224"/>
    <w:basedOn w:val="Normal"/>
    <w:rsid w:val="00B74362"/>
    <w:pPr>
      <w:pBdr>
        <w:top w:val="dotted" w:sz="4" w:space="0" w:color="auto"/>
        <w:left w:val="double" w:sz="6"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5">
    <w:name w:val="xl225"/>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6">
    <w:name w:val="xl226"/>
    <w:basedOn w:val="Normal"/>
    <w:rsid w:val="00B74362"/>
    <w:pPr>
      <w:pBdr>
        <w:top w:val="dotted" w:sz="4" w:space="0" w:color="auto"/>
        <w:left w:val="double" w:sz="6" w:space="0" w:color="auto"/>
        <w:bottom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27">
    <w:name w:val="xl227"/>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28">
    <w:name w:val="xl228"/>
    <w:basedOn w:val="Normal"/>
    <w:rsid w:val="00B74362"/>
    <w:pPr>
      <w:pBdr>
        <w:top w:val="dotted"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29">
    <w:name w:val="xl229"/>
    <w:basedOn w:val="Normal"/>
    <w:rsid w:val="00B74362"/>
    <w:pPr>
      <w:pBdr>
        <w:top w:val="dotted" w:sz="4" w:space="0" w:color="auto"/>
        <w:left w:val="single"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0">
    <w:name w:val="xl230"/>
    <w:basedOn w:val="Normal"/>
    <w:rsid w:val="00B74362"/>
    <w:pPr>
      <w:pBdr>
        <w:top w:val="dotted" w:sz="4" w:space="0" w:color="auto"/>
        <w:left w:val="dashed" w:sz="4" w:space="0" w:color="auto"/>
        <w:bottom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1">
    <w:name w:val="xl231"/>
    <w:basedOn w:val="Normal"/>
    <w:rsid w:val="00B74362"/>
    <w:pPr>
      <w:pBdr>
        <w:top w:val="dott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2">
    <w:name w:val="xl232"/>
    <w:basedOn w:val="Normal"/>
    <w:rsid w:val="00B74362"/>
    <w:pPr>
      <w:pBdr>
        <w:top w:val="dotted" w:sz="4" w:space="0" w:color="auto"/>
        <w:left w:val="double" w:sz="6" w:space="0" w:color="auto"/>
        <w:bottom w:val="dotted" w:sz="4" w:space="0" w:color="auto"/>
        <w:right w:val="single" w:sz="4" w:space="0" w:color="auto"/>
      </w:pBdr>
      <w:spacing w:before="100" w:beforeAutospacing="1" w:after="100" w:afterAutospacing="1" w:line="240" w:lineRule="auto"/>
      <w:jc w:val="center"/>
    </w:pPr>
    <w:rPr>
      <w:rFonts w:ascii="Arial" w:eastAsia="Times New Roman" w:hAnsi="Arial" w:cs="Arial"/>
      <w:sz w:val="12"/>
      <w:szCs w:val="12"/>
      <w:lang w:val="en-US"/>
    </w:rPr>
  </w:style>
  <w:style w:type="paragraph" w:customStyle="1" w:styleId="xl233">
    <w:name w:val="xl233"/>
    <w:basedOn w:val="Normal"/>
    <w:rsid w:val="00B74362"/>
    <w:pPr>
      <w:pBdr>
        <w:top w:val="dotted" w:sz="4" w:space="0" w:color="auto"/>
        <w:bottom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4">
    <w:name w:val="xl234"/>
    <w:basedOn w:val="Normal"/>
    <w:rsid w:val="00B74362"/>
    <w:pPr>
      <w:pBdr>
        <w:top w:val="dotted"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35">
    <w:name w:val="xl235"/>
    <w:basedOn w:val="Normal"/>
    <w:rsid w:val="00B74362"/>
    <w:pPr>
      <w:pBdr>
        <w:top w:val="single" w:sz="4" w:space="0" w:color="auto"/>
        <w:left w:val="dashed"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6">
    <w:name w:val="xl236"/>
    <w:basedOn w:val="Normal"/>
    <w:rsid w:val="00B74362"/>
    <w:pPr>
      <w:pBdr>
        <w:top w:val="dotted" w:sz="4" w:space="0" w:color="auto"/>
        <w:left w:val="dashed"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2"/>
      <w:szCs w:val="12"/>
      <w:lang w:val="en-US"/>
    </w:rPr>
  </w:style>
  <w:style w:type="paragraph" w:customStyle="1" w:styleId="xl237">
    <w:name w:val="xl237"/>
    <w:basedOn w:val="Normal"/>
    <w:rsid w:val="00B74362"/>
    <w:pPr>
      <w:pBdr>
        <w:top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8">
    <w:name w:val="xl238"/>
    <w:basedOn w:val="Normal"/>
    <w:rsid w:val="00B74362"/>
    <w:pPr>
      <w:pBdr>
        <w:top w:val="dotted"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39">
    <w:name w:val="xl239"/>
    <w:basedOn w:val="Normal"/>
    <w:rsid w:val="00B74362"/>
    <w:pPr>
      <w:pBdr>
        <w:top w:val="dotted"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0">
    <w:name w:val="xl240"/>
    <w:basedOn w:val="Normal"/>
    <w:rsid w:val="00B74362"/>
    <w:pPr>
      <w:pBdr>
        <w:top w:val="dotted" w:sz="4" w:space="0" w:color="auto"/>
        <w:left w:val="double" w:sz="6" w:space="0" w:color="auto"/>
        <w:bottom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41">
    <w:name w:val="xl241"/>
    <w:basedOn w:val="Normal"/>
    <w:rsid w:val="00B74362"/>
    <w:pPr>
      <w:pBdr>
        <w:top w:val="dashed" w:sz="4" w:space="0" w:color="auto"/>
        <w:left w:val="double" w:sz="6" w:space="0" w:color="auto"/>
        <w:bottom w:val="dashed" w:sz="4" w:space="0" w:color="auto"/>
      </w:pBdr>
      <w:spacing w:before="100" w:beforeAutospacing="1" w:after="100" w:afterAutospacing="1" w:line="240" w:lineRule="auto"/>
      <w:jc w:val="center"/>
    </w:pPr>
    <w:rPr>
      <w:rFonts w:ascii="Arial" w:eastAsia="Times New Roman" w:hAnsi="Arial" w:cs="Arial"/>
      <w:b/>
      <w:bCs/>
      <w:color w:val="000000"/>
      <w:sz w:val="12"/>
      <w:szCs w:val="12"/>
      <w:lang w:val="en-US"/>
    </w:rPr>
  </w:style>
  <w:style w:type="paragraph" w:customStyle="1" w:styleId="xl242">
    <w:name w:val="xl242"/>
    <w:basedOn w:val="Normal"/>
    <w:rsid w:val="00B74362"/>
    <w:pPr>
      <w:pBdr>
        <w:top w:val="dashed" w:sz="4" w:space="0" w:color="auto"/>
        <w:left w:val="single" w:sz="4" w:space="0" w:color="auto"/>
        <w:bottom w:val="dash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3">
    <w:name w:val="xl243"/>
    <w:basedOn w:val="Normal"/>
    <w:rsid w:val="00B74362"/>
    <w:pPr>
      <w:pBdr>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4">
    <w:name w:val="xl244"/>
    <w:basedOn w:val="Normal"/>
    <w:rsid w:val="00B74362"/>
    <w:pPr>
      <w:pBdr>
        <w:left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5">
    <w:name w:val="xl245"/>
    <w:basedOn w:val="Normal"/>
    <w:rsid w:val="00B74362"/>
    <w:pPr>
      <w:pBdr>
        <w:left w:val="dashed"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6">
    <w:name w:val="xl246"/>
    <w:basedOn w:val="Normal"/>
    <w:rsid w:val="00B74362"/>
    <w:pPr>
      <w:pBdr>
        <w:bottom w:val="dotted"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7">
    <w:name w:val="xl247"/>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48">
    <w:name w:val="xl248"/>
    <w:basedOn w:val="Normal"/>
    <w:rsid w:val="00B74362"/>
    <w:pPr>
      <w:pBdr>
        <w:top w:val="single" w:sz="4" w:space="0" w:color="auto"/>
        <w:bottom w:val="dott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49">
    <w:name w:val="xl249"/>
    <w:basedOn w:val="Normal"/>
    <w:rsid w:val="00B74362"/>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2"/>
      <w:szCs w:val="12"/>
      <w:lang w:val="en-US"/>
    </w:rPr>
  </w:style>
  <w:style w:type="paragraph" w:customStyle="1" w:styleId="xl250">
    <w:name w:val="xl250"/>
    <w:basedOn w:val="Normal"/>
    <w:rsid w:val="00B74362"/>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Arial" w:eastAsia="Times New Roman" w:hAnsi="Arial" w:cs="Arial"/>
      <w:b/>
      <w:bCs/>
      <w:color w:val="000000"/>
      <w:sz w:val="12"/>
      <w:szCs w:val="12"/>
      <w:lang w:val="en-US"/>
    </w:rPr>
  </w:style>
  <w:style w:type="paragraph" w:customStyle="1" w:styleId="xl251">
    <w:name w:val="xl251"/>
    <w:basedOn w:val="Normal"/>
    <w:rsid w:val="00B74362"/>
    <w:pPr>
      <w:pBdr>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2">
    <w:name w:val="xl252"/>
    <w:basedOn w:val="Normal"/>
    <w:rsid w:val="00B74362"/>
    <w:pPr>
      <w:pBdr>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3">
    <w:name w:val="xl253"/>
    <w:basedOn w:val="Normal"/>
    <w:rsid w:val="00B74362"/>
    <w:pPr>
      <w:pBdr>
        <w:left w:val="dashed"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4">
    <w:name w:val="xl254"/>
    <w:basedOn w:val="Normal"/>
    <w:rsid w:val="00B74362"/>
    <w:pPr>
      <w:pBdr>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5">
    <w:name w:val="xl255"/>
    <w:basedOn w:val="Normal"/>
    <w:rsid w:val="00B74362"/>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6">
    <w:name w:val="xl256"/>
    <w:basedOn w:val="Normal"/>
    <w:rsid w:val="00B74362"/>
    <w:pPr>
      <w:pBdr>
        <w:top w:val="single" w:sz="4" w:space="0" w:color="auto"/>
        <w:left w:val="single" w:sz="4"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7">
    <w:name w:val="xl257"/>
    <w:basedOn w:val="Normal"/>
    <w:rsid w:val="00B74362"/>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58">
    <w:name w:val="xl258"/>
    <w:basedOn w:val="Normal"/>
    <w:rsid w:val="00B74362"/>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59">
    <w:name w:val="xl259"/>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2"/>
      <w:szCs w:val="12"/>
      <w:lang w:val="en-US"/>
    </w:rPr>
  </w:style>
  <w:style w:type="paragraph" w:customStyle="1" w:styleId="xl260">
    <w:name w:val="xl260"/>
    <w:basedOn w:val="Normal"/>
    <w:rsid w:val="00B74362"/>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1">
    <w:name w:val="xl261"/>
    <w:basedOn w:val="Normal"/>
    <w:rsid w:val="00B74362"/>
    <w:pPr>
      <w:pBdr>
        <w:top w:val="single" w:sz="8" w:space="0" w:color="auto"/>
        <w:left w:val="single"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2">
    <w:name w:val="xl262"/>
    <w:basedOn w:val="Normal"/>
    <w:rsid w:val="00B74362"/>
    <w:pPr>
      <w:pBdr>
        <w:top w:val="single" w:sz="8" w:space="0" w:color="auto"/>
        <w:left w:val="dashed" w:sz="4" w:space="0" w:color="auto"/>
        <w:bottom w:val="single" w:sz="8" w:space="0" w:color="auto"/>
        <w:right w:val="dashed"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3">
    <w:name w:val="xl263"/>
    <w:basedOn w:val="Normal"/>
    <w:rsid w:val="00B74362"/>
    <w:pPr>
      <w:pBdr>
        <w:top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2"/>
      <w:szCs w:val="12"/>
      <w:lang w:val="en-US"/>
    </w:rPr>
  </w:style>
  <w:style w:type="paragraph" w:customStyle="1" w:styleId="xl264">
    <w:name w:val="xl264"/>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65">
    <w:name w:val="xl265"/>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6">
    <w:name w:val="xl266"/>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7">
    <w:name w:val="xl267"/>
    <w:basedOn w:val="Normal"/>
    <w:rsid w:val="008F2C0F"/>
    <w:pPr>
      <w:pBdr>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68">
    <w:name w:val="xl268"/>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69">
    <w:name w:val="xl269"/>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0">
    <w:name w:val="xl270"/>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1">
    <w:name w:val="xl27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2">
    <w:name w:val="xl272"/>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3">
    <w:name w:val="xl273"/>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4">
    <w:name w:val="xl274"/>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5">
    <w:name w:val="xl275"/>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76">
    <w:name w:val="xl27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77">
    <w:name w:val="xl277"/>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8">
    <w:name w:val="xl278"/>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79">
    <w:name w:val="xl279"/>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0">
    <w:name w:val="xl280"/>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1">
    <w:name w:val="xl281"/>
    <w:basedOn w:val="Normal"/>
    <w:rsid w:val="008F2C0F"/>
    <w:pPr>
      <w:pBdr>
        <w:top w:val="dotted" w:sz="4" w:space="0" w:color="auto"/>
        <w:left w:val="single" w:sz="4" w:space="0" w:color="auto"/>
        <w:bottom w:val="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2">
    <w:name w:val="xl282"/>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3">
    <w:name w:val="xl283"/>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4">
    <w:name w:val="xl284"/>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85">
    <w:name w:val="xl285"/>
    <w:basedOn w:val="Normal"/>
    <w:rsid w:val="008F2C0F"/>
    <w:pPr>
      <w:pBdr>
        <w:top w:val="dotted" w:sz="4" w:space="0" w:color="auto"/>
        <w:left w:val="single" w:sz="4" w:space="0" w:color="auto"/>
        <w:bottom w:val="dotDotDash"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86">
    <w:name w:val="xl286"/>
    <w:basedOn w:val="Normal"/>
    <w:rsid w:val="008F2C0F"/>
    <w:pPr>
      <w:pBdr>
        <w:top w:val="dotDash"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7">
    <w:name w:val="xl287"/>
    <w:basedOn w:val="Normal"/>
    <w:rsid w:val="008F2C0F"/>
    <w:pPr>
      <w:pBdr>
        <w:top w:val="dotted" w:sz="4" w:space="0" w:color="auto"/>
        <w:left w:val="single" w:sz="4" w:space="0" w:color="auto"/>
        <w:bottom w:val="dotted"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8">
    <w:name w:val="xl288"/>
    <w:basedOn w:val="Normal"/>
    <w:rsid w:val="008F2C0F"/>
    <w:pPr>
      <w:pBdr>
        <w:top w:val="dotted" w:sz="4" w:space="0" w:color="auto"/>
        <w:left w:val="single" w:sz="4" w:space="0" w:color="auto"/>
        <w:bottom w:val="dotDotDash"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89">
    <w:name w:val="xl289"/>
    <w:basedOn w:val="Normal"/>
    <w:rsid w:val="008F2C0F"/>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0">
    <w:name w:val="xl290"/>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1">
    <w:name w:val="xl291"/>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2">
    <w:name w:val="xl292"/>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3">
    <w:name w:val="xl293"/>
    <w:basedOn w:val="Normal"/>
    <w:rsid w:val="008F2C0F"/>
    <w:pPr>
      <w:pBdr>
        <w:top w:val="dotDash"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4">
    <w:name w:val="xl294"/>
    <w:basedOn w:val="Normal"/>
    <w:rsid w:val="008F2C0F"/>
    <w:pPr>
      <w:pBdr>
        <w:top w:val="dotDash" w:sz="4" w:space="0" w:color="auto"/>
        <w:left w:val="single" w:sz="4" w:space="0" w:color="auto"/>
        <w:bottom w:val="dotDash"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5">
    <w:name w:val="xl295"/>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6">
    <w:name w:val="xl296"/>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297">
    <w:name w:val="xl297"/>
    <w:basedOn w:val="Normal"/>
    <w:rsid w:val="008F2C0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298">
    <w:name w:val="xl298"/>
    <w:basedOn w:val="Normal"/>
    <w:rsid w:val="008F2C0F"/>
    <w:pPr>
      <w:pBdr>
        <w:top w:val="dotDash"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299">
    <w:name w:val="xl299"/>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0">
    <w:name w:val="xl300"/>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1">
    <w:name w:val="xl301"/>
    <w:basedOn w:val="Normal"/>
    <w:rsid w:val="008F2C0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2">
    <w:name w:val="xl302"/>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0"/>
      <w:szCs w:val="10"/>
      <w:lang w:val="en-US"/>
    </w:rPr>
  </w:style>
  <w:style w:type="paragraph" w:customStyle="1" w:styleId="xl303">
    <w:name w:val="xl303"/>
    <w:basedOn w:val="Normal"/>
    <w:rsid w:val="008F2C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4">
    <w:name w:val="xl304"/>
    <w:basedOn w:val="Normal"/>
    <w:rsid w:val="008F2C0F"/>
    <w:pPr>
      <w:pBdr>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5">
    <w:name w:val="xl305"/>
    <w:basedOn w:val="Normal"/>
    <w:rsid w:val="008F2C0F"/>
    <w:pPr>
      <w:pBdr>
        <w:top w:val="dotted"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6">
    <w:name w:val="xl306"/>
    <w:basedOn w:val="Normal"/>
    <w:rsid w:val="008F2C0F"/>
    <w:pPr>
      <w:pBdr>
        <w:top w:val="dotDash"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customStyle="1" w:styleId="xl307">
    <w:name w:val="xl307"/>
    <w:basedOn w:val="Normal"/>
    <w:rsid w:val="008F2C0F"/>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0"/>
      <w:szCs w:val="10"/>
      <w:lang w:val="en-US"/>
    </w:rPr>
  </w:style>
  <w:style w:type="paragraph" w:customStyle="1" w:styleId="xl308">
    <w:name w:val="xl308"/>
    <w:basedOn w:val="Normal"/>
    <w:rsid w:val="008F2C0F"/>
    <w:pPr>
      <w:pBdr>
        <w:top w:val="dotDash"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0"/>
      <w:szCs w:val="10"/>
      <w:lang w:val="en-US"/>
    </w:rPr>
  </w:style>
  <w:style w:type="paragraph" w:customStyle="1" w:styleId="xl309">
    <w:name w:val="xl309"/>
    <w:basedOn w:val="Normal"/>
    <w:rsid w:val="008F2C0F"/>
    <w:pPr>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0"/>
      <w:szCs w:val="10"/>
      <w:lang w:val="en-US"/>
    </w:rPr>
  </w:style>
  <w:style w:type="paragraph" w:styleId="Revision">
    <w:name w:val="Revision"/>
    <w:hidden/>
    <w:uiPriority w:val="99"/>
    <w:semiHidden/>
    <w:rsid w:val="00C30706"/>
    <w:pPr>
      <w:spacing w:after="0" w:line="240" w:lineRule="auto"/>
    </w:pPr>
  </w:style>
  <w:style w:type="character" w:customStyle="1" w:styleId="Heading1Char">
    <w:name w:val="Heading 1 Char"/>
    <w:basedOn w:val="DefaultParagraphFont"/>
    <w:link w:val="Heading1"/>
    <w:rsid w:val="00800006"/>
    <w:rPr>
      <w:rFonts w:ascii="Times New Roman" w:eastAsia="Times New Roman" w:hAnsi="Times New Roman" w:cs="Times New Roman"/>
      <w:b/>
      <w:sz w:val="24"/>
      <w:szCs w:val="24"/>
      <w:lang w:eastAsia="x-none"/>
    </w:rPr>
  </w:style>
  <w:style w:type="paragraph" w:customStyle="1" w:styleId="xl66">
    <w:name w:val="xl66"/>
    <w:basedOn w:val="Normal"/>
    <w:rsid w:val="00800006"/>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800006"/>
    <w:pPr>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68">
    <w:name w:val="xl6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69">
    <w:name w:val="xl6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0">
    <w:name w:val="xl70"/>
    <w:basedOn w:val="Normal"/>
    <w:rsid w:val="00800006"/>
    <w:pPr>
      <w:pBdr>
        <w:top w:val="single"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1">
    <w:name w:val="xl71"/>
    <w:basedOn w:val="Normal"/>
    <w:rsid w:val="00800006"/>
    <w:pPr>
      <w:pBdr>
        <w:top w:val="single"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2">
    <w:name w:val="xl72"/>
    <w:basedOn w:val="Normal"/>
    <w:rsid w:val="00800006"/>
    <w:pPr>
      <w:pBdr>
        <w:top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73">
    <w:name w:val="xl73"/>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4">
    <w:name w:val="xl74"/>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800006"/>
    <w:pPr>
      <w:pBdr>
        <w:left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8">
    <w:name w:val="xl78"/>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0">
    <w:name w:val="xl80"/>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1">
    <w:name w:val="xl81"/>
    <w:basedOn w:val="Normal"/>
    <w:rsid w:val="00800006"/>
    <w:pPr>
      <w:pBdr>
        <w:top w:val="dotted"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2">
    <w:name w:val="xl82"/>
    <w:basedOn w:val="Normal"/>
    <w:rsid w:val="00800006"/>
    <w:pPr>
      <w:pBdr>
        <w:top w:val="dotted" w:sz="4" w:space="0" w:color="auto"/>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3">
    <w:name w:val="xl83"/>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4">
    <w:name w:val="xl84"/>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5">
    <w:name w:val="xl85"/>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8">
    <w:name w:val="xl88"/>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89">
    <w:name w:val="xl89"/>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0">
    <w:name w:val="xl90"/>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1">
    <w:name w:val="xl91"/>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2">
    <w:name w:val="xl92"/>
    <w:basedOn w:val="Normal"/>
    <w:rsid w:val="00800006"/>
    <w:pPr>
      <w:pBdr>
        <w:top w:val="dotted" w:sz="4" w:space="0" w:color="auto"/>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800006"/>
    <w:pPr>
      <w:pBdr>
        <w:top w:val="dotted" w:sz="4" w:space="0" w:color="auto"/>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Normal"/>
    <w:rsid w:val="00800006"/>
    <w:pPr>
      <w:pBdr>
        <w:top w:val="dott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5">
    <w:name w:val="xl9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7">
    <w:name w:val="xl97"/>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8">
    <w:name w:val="xl98"/>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9">
    <w:name w:val="xl99"/>
    <w:basedOn w:val="Normal"/>
    <w:rsid w:val="00800006"/>
    <w:pPr>
      <w:pBdr>
        <w:top w:val="dotted" w:sz="4" w:space="0" w:color="auto"/>
        <w:left w:val="single"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0">
    <w:name w:val="xl100"/>
    <w:basedOn w:val="Normal"/>
    <w:rsid w:val="00800006"/>
    <w:pPr>
      <w:pBdr>
        <w:top w:val="dotted" w:sz="4" w:space="0" w:color="auto"/>
        <w:left w:val="dashed" w:sz="4" w:space="0" w:color="auto"/>
        <w:bottom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800006"/>
    <w:pPr>
      <w:pBdr>
        <w:top w:val="dott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2">
    <w:name w:val="xl102"/>
    <w:basedOn w:val="Normal"/>
    <w:rsid w:val="00800006"/>
    <w:pPr>
      <w:pBdr>
        <w:top w:val="dotted" w:sz="4" w:space="0" w:color="auto"/>
        <w:bottom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3">
    <w:name w:val="xl103"/>
    <w:basedOn w:val="Normal"/>
    <w:rsid w:val="00800006"/>
    <w:pPr>
      <w:pBdr>
        <w:top w:val="dotted"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4">
    <w:name w:val="xl104"/>
    <w:basedOn w:val="Normal"/>
    <w:rsid w:val="00800006"/>
    <w:pPr>
      <w:pBdr>
        <w:top w:val="single" w:sz="4" w:space="0" w:color="auto"/>
        <w:left w:val="dashed"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5">
    <w:name w:val="xl105"/>
    <w:basedOn w:val="Normal"/>
    <w:rsid w:val="00800006"/>
    <w:pPr>
      <w:pBdr>
        <w:top w:val="dotted" w:sz="4" w:space="0" w:color="auto"/>
        <w:left w:val="dashed"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6">
    <w:name w:val="xl106"/>
    <w:basedOn w:val="Normal"/>
    <w:rsid w:val="00800006"/>
    <w:pPr>
      <w:pBdr>
        <w:top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07">
    <w:name w:val="xl107"/>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800006"/>
    <w:pPr>
      <w:pBdr>
        <w:top w:val="dotted" w:sz="4" w:space="0" w:color="auto"/>
        <w:left w:val="double" w:sz="6"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9">
    <w:name w:val="xl109"/>
    <w:basedOn w:val="Normal"/>
    <w:rsid w:val="00800006"/>
    <w:pPr>
      <w:pBdr>
        <w:top w:val="dotted"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10">
    <w:name w:val="xl110"/>
    <w:basedOn w:val="Normal"/>
    <w:rsid w:val="00800006"/>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800006"/>
    <w:pPr>
      <w:pBdr>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2">
    <w:name w:val="xl112"/>
    <w:basedOn w:val="Normal"/>
    <w:rsid w:val="00800006"/>
    <w:pPr>
      <w:pBdr>
        <w:left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3">
    <w:name w:val="xl113"/>
    <w:basedOn w:val="Normal"/>
    <w:rsid w:val="00800006"/>
    <w:pPr>
      <w:pBdr>
        <w:left w:val="dashed"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4">
    <w:name w:val="xl114"/>
    <w:basedOn w:val="Normal"/>
    <w:rsid w:val="00800006"/>
    <w:pPr>
      <w:pBdr>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5">
    <w:name w:val="xl115"/>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val="en-US"/>
    </w:rPr>
  </w:style>
  <w:style w:type="paragraph" w:customStyle="1" w:styleId="xl116">
    <w:name w:val="xl116"/>
    <w:basedOn w:val="Normal"/>
    <w:rsid w:val="00800006"/>
    <w:pPr>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7">
    <w:name w:val="xl117"/>
    <w:basedOn w:val="Normal"/>
    <w:rsid w:val="00800006"/>
    <w:pPr>
      <w:pBdr>
        <w:top w:val="single" w:sz="4" w:space="0" w:color="auto"/>
        <w:left w:val="single" w:sz="4" w:space="0" w:color="auto"/>
        <w:bottom w:val="dotted"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8">
    <w:name w:val="xl118"/>
    <w:basedOn w:val="Normal"/>
    <w:rsid w:val="00800006"/>
    <w:pPr>
      <w:pBdr>
        <w:top w:val="single" w:sz="4" w:space="0" w:color="auto"/>
        <w:bottom w:val="dott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19">
    <w:name w:val="xl119"/>
    <w:basedOn w:val="Normal"/>
    <w:rsid w:val="00800006"/>
    <w:pPr>
      <w:pBdr>
        <w:top w:val="dotted"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20">
    <w:name w:val="xl120"/>
    <w:basedOn w:val="Normal"/>
    <w:rsid w:val="0080000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1">
    <w:name w:val="xl121"/>
    <w:basedOn w:val="Normal"/>
    <w:rsid w:val="00800006"/>
    <w:pPr>
      <w:pBdr>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2">
    <w:name w:val="xl122"/>
    <w:basedOn w:val="Normal"/>
    <w:rsid w:val="00800006"/>
    <w:pPr>
      <w:pBdr>
        <w:left w:val="dashed"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800006"/>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4">
    <w:name w:val="xl124"/>
    <w:basedOn w:val="Normal"/>
    <w:rsid w:val="0080000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5">
    <w:name w:val="xl125"/>
    <w:basedOn w:val="Normal"/>
    <w:rsid w:val="00800006"/>
    <w:pPr>
      <w:pBdr>
        <w:top w:val="single" w:sz="4" w:space="0" w:color="auto"/>
        <w:left w:val="single" w:sz="4" w:space="0" w:color="auto"/>
        <w:right w:val="dashed"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6">
    <w:name w:val="xl126"/>
    <w:basedOn w:val="Normal"/>
    <w:rsid w:val="00800006"/>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Normal"/>
    <w:rsid w:val="00800006"/>
    <w:pPr>
      <w:pBdr>
        <w:top w:val="single"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9">
    <w:name w:val="xl129"/>
    <w:basedOn w:val="Normal"/>
    <w:rsid w:val="00800006"/>
    <w:pPr>
      <w:pBdr>
        <w:top w:val="single"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30">
    <w:name w:val="xl130"/>
    <w:basedOn w:val="Normal"/>
    <w:rsid w:val="00800006"/>
    <w:pPr>
      <w:pBdr>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2">
    <w:name w:val="xl132"/>
    <w:basedOn w:val="Normal"/>
    <w:rsid w:val="00800006"/>
    <w:pPr>
      <w:pBdr>
        <w:top w:val="dotted"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3">
    <w:name w:val="xl133"/>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4">
    <w:name w:val="xl134"/>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5">
    <w:name w:val="xl135"/>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6">
    <w:name w:val="xl136"/>
    <w:basedOn w:val="Normal"/>
    <w:rsid w:val="00800006"/>
    <w:pPr>
      <w:pBdr>
        <w:top w:val="dotted" w:sz="4" w:space="0" w:color="auto"/>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7">
    <w:name w:val="xl137"/>
    <w:basedOn w:val="Normal"/>
    <w:rsid w:val="00800006"/>
    <w:pPr>
      <w:pBdr>
        <w:top w:val="dotted" w:sz="4" w:space="0" w:color="auto"/>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8">
    <w:name w:val="xl138"/>
    <w:basedOn w:val="Normal"/>
    <w:rsid w:val="00800006"/>
    <w:pPr>
      <w:pBdr>
        <w:top w:val="dotted" w:sz="4" w:space="0" w:color="auto"/>
        <w:lef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39">
    <w:name w:val="xl139"/>
    <w:basedOn w:val="Normal"/>
    <w:rsid w:val="00800006"/>
    <w:pPr>
      <w:pBdr>
        <w:top w:val="dotted" w:sz="4" w:space="0" w:color="auto"/>
        <w:left w:val="single" w:sz="12"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0">
    <w:name w:val="xl140"/>
    <w:basedOn w:val="Normal"/>
    <w:rsid w:val="00800006"/>
    <w:pPr>
      <w:pBdr>
        <w:top w:val="dotted" w:sz="4" w:space="0" w:color="auto"/>
        <w:left w:val="single" w:sz="4" w:space="0" w:color="auto"/>
        <w:bottom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41">
    <w:name w:val="xl141"/>
    <w:basedOn w:val="Normal"/>
    <w:rsid w:val="00800006"/>
    <w:pPr>
      <w:pBdr>
        <w:top w:val="dotted" w:sz="4" w:space="0" w:color="auto"/>
        <w:left w:val="single" w:sz="12"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42">
    <w:name w:val="xl142"/>
    <w:basedOn w:val="Normal"/>
    <w:rsid w:val="00800006"/>
    <w:pPr>
      <w:pBdr>
        <w:top w:val="dotted"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3">
    <w:name w:val="xl143"/>
    <w:basedOn w:val="Normal"/>
    <w:rsid w:val="00800006"/>
    <w:pPr>
      <w:pBdr>
        <w:top w:val="dashed" w:sz="4" w:space="0" w:color="auto"/>
        <w:left w:val="single" w:sz="12" w:space="0" w:color="auto"/>
        <w:bottom w:val="dash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44">
    <w:name w:val="xl144"/>
    <w:basedOn w:val="Normal"/>
    <w:rsid w:val="00800006"/>
    <w:pPr>
      <w:pBdr>
        <w:left w:val="single" w:sz="4" w:space="0" w:color="auto"/>
        <w:bottom w:val="dotted"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5">
    <w:name w:val="xl145"/>
    <w:basedOn w:val="Normal"/>
    <w:rsid w:val="00800006"/>
    <w:pPr>
      <w:pBdr>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6">
    <w:name w:val="xl146"/>
    <w:basedOn w:val="Normal"/>
    <w:rsid w:val="00800006"/>
    <w:pPr>
      <w:pBdr>
        <w:top w:val="single" w:sz="4" w:space="0" w:color="auto"/>
        <w:left w:val="single" w:sz="4" w:space="0" w:color="auto"/>
        <w:right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47">
    <w:name w:val="xl147"/>
    <w:basedOn w:val="Normal"/>
    <w:rsid w:val="00800006"/>
    <w:pPr>
      <w:pBdr>
        <w:top w:val="single" w:sz="12" w:space="0" w:color="auto"/>
        <w:left w:val="single" w:sz="4"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8">
    <w:name w:val="xl148"/>
    <w:basedOn w:val="Normal"/>
    <w:rsid w:val="00800006"/>
    <w:pPr>
      <w:pBdr>
        <w:top w:val="single" w:sz="12" w:space="0" w:color="auto"/>
        <w:left w:val="single"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49">
    <w:name w:val="xl149"/>
    <w:basedOn w:val="Normal"/>
    <w:rsid w:val="00800006"/>
    <w:pPr>
      <w:pBdr>
        <w:top w:val="single" w:sz="12" w:space="0" w:color="auto"/>
        <w:left w:val="dashed" w:sz="4" w:space="0" w:color="auto"/>
        <w:bottom w:val="single" w:sz="12" w:space="0" w:color="auto"/>
        <w:right w:val="dashed"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0">
    <w:name w:val="xl150"/>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1">
    <w:name w:val="xl151"/>
    <w:basedOn w:val="Normal"/>
    <w:rsid w:val="00800006"/>
    <w:pPr>
      <w:pBdr>
        <w:top w:val="single" w:sz="12" w:space="0" w:color="auto"/>
        <w:left w:val="single" w:sz="4" w:space="0" w:color="auto"/>
        <w:bottom w:val="single" w:sz="12" w:space="0" w:color="auto"/>
        <w:right w:val="single" w:sz="12"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val="en-US"/>
    </w:rPr>
  </w:style>
  <w:style w:type="paragraph" w:customStyle="1" w:styleId="xl152">
    <w:name w:val="xl152"/>
    <w:basedOn w:val="Normal"/>
    <w:rsid w:val="00800006"/>
    <w:pPr>
      <w:pBdr>
        <w:left w:val="single" w:sz="12" w:space="0" w:color="auto"/>
        <w:bottom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3">
    <w:name w:val="xl153"/>
    <w:basedOn w:val="Normal"/>
    <w:rsid w:val="00800006"/>
    <w:pPr>
      <w:pBdr>
        <w:left w:val="single"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4">
    <w:name w:val="xl154"/>
    <w:basedOn w:val="Normal"/>
    <w:rsid w:val="00800006"/>
    <w:pPr>
      <w:pBdr>
        <w:left w:val="dashed" w:sz="4" w:space="0" w:color="auto"/>
        <w:bottom w:val="single" w:sz="12" w:space="0" w:color="auto"/>
        <w:right w:val="dashed"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55">
    <w:name w:val="xl155"/>
    <w:basedOn w:val="Normal"/>
    <w:rsid w:val="00800006"/>
    <w:pPr>
      <w:pBdr>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56">
    <w:name w:val="xl156"/>
    <w:basedOn w:val="Normal"/>
    <w:rsid w:val="00800006"/>
    <w:pPr>
      <w:pBdr>
        <w:top w:val="single" w:sz="12" w:space="0" w:color="auto"/>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7">
    <w:name w:val="xl157"/>
    <w:basedOn w:val="Normal"/>
    <w:rsid w:val="00800006"/>
    <w:pPr>
      <w:pBdr>
        <w:top w:val="single" w:sz="12"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158">
    <w:name w:val="xl158"/>
    <w:basedOn w:val="Normal"/>
    <w:rsid w:val="00800006"/>
    <w:pP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US"/>
    </w:rPr>
  </w:style>
  <w:style w:type="paragraph" w:customStyle="1" w:styleId="xl159">
    <w:name w:val="xl159"/>
    <w:basedOn w:val="Normal"/>
    <w:rsid w:val="00800006"/>
    <w:pPr>
      <w:pBdr>
        <w:top w:val="single" w:sz="12" w:space="0" w:color="auto"/>
        <w:left w:val="single" w:sz="12" w:space="0" w:color="auto"/>
        <w:bottom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0">
    <w:name w:val="xl160"/>
    <w:basedOn w:val="Normal"/>
    <w:rsid w:val="00800006"/>
    <w:pPr>
      <w:pBdr>
        <w:left w:val="single" w:sz="12" w:space="0" w:color="auto"/>
        <w:bottom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1">
    <w:name w:val="xl161"/>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2">
    <w:name w:val="xl162"/>
    <w:basedOn w:val="Normal"/>
    <w:rsid w:val="00800006"/>
    <w:pPr>
      <w:pBdr>
        <w:left w:val="single" w:sz="4" w:space="0" w:color="auto"/>
        <w:bottom w:val="single" w:sz="12"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3">
    <w:name w:val="xl163"/>
    <w:basedOn w:val="Normal"/>
    <w:rsid w:val="00800006"/>
    <w:pPr>
      <w:pBdr>
        <w:top w:val="single" w:sz="12"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4">
    <w:name w:val="xl164"/>
    <w:basedOn w:val="Normal"/>
    <w:rsid w:val="00800006"/>
    <w:pPr>
      <w:pBdr>
        <w:top w:val="single" w:sz="12" w:space="0" w:color="auto"/>
        <w:left w:val="single" w:sz="4" w:space="0" w:color="auto"/>
        <w:bottom w:val="single" w:sz="4"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65">
    <w:name w:val="xl165"/>
    <w:basedOn w:val="Normal"/>
    <w:rsid w:val="00800006"/>
    <w:pPr>
      <w:pBdr>
        <w:left w:val="single" w:sz="4" w:space="0" w:color="auto"/>
        <w:bottom w:val="single" w:sz="12" w:space="0" w:color="auto"/>
        <w:right w:val="single" w:sz="12"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64">
    <w:name w:val="xl64"/>
    <w:basedOn w:val="Normal"/>
    <w:rsid w:val="00800006"/>
    <w:pPr>
      <w:pBdr>
        <w:left w:val="single"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65">
    <w:name w:val="xl65"/>
    <w:basedOn w:val="Normal"/>
    <w:rsid w:val="00800006"/>
    <w:pPr>
      <w:pBdr>
        <w:left w:val="dashed" w:sz="4" w:space="0" w:color="auto"/>
        <w:bottom w:val="single" w:sz="12" w:space="0" w:color="auto"/>
        <w:right w:val="dashed"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186529338">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17600504">
      <w:bodyDiv w:val="1"/>
      <w:marLeft w:val="0"/>
      <w:marRight w:val="0"/>
      <w:marTop w:val="0"/>
      <w:marBottom w:val="0"/>
      <w:divBdr>
        <w:top w:val="none" w:sz="0" w:space="0" w:color="auto"/>
        <w:left w:val="none" w:sz="0" w:space="0" w:color="auto"/>
        <w:bottom w:val="none" w:sz="0" w:space="0" w:color="auto"/>
        <w:right w:val="none" w:sz="0" w:space="0" w:color="auto"/>
      </w:divBdr>
    </w:div>
    <w:div w:id="471679325">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705377565">
      <w:bodyDiv w:val="1"/>
      <w:marLeft w:val="0"/>
      <w:marRight w:val="0"/>
      <w:marTop w:val="0"/>
      <w:marBottom w:val="0"/>
      <w:divBdr>
        <w:top w:val="none" w:sz="0" w:space="0" w:color="auto"/>
        <w:left w:val="none" w:sz="0" w:space="0" w:color="auto"/>
        <w:bottom w:val="none" w:sz="0" w:space="0" w:color="auto"/>
        <w:right w:val="none" w:sz="0" w:space="0" w:color="auto"/>
      </w:divBdr>
    </w:div>
    <w:div w:id="774400588">
      <w:bodyDiv w:val="1"/>
      <w:marLeft w:val="0"/>
      <w:marRight w:val="0"/>
      <w:marTop w:val="0"/>
      <w:marBottom w:val="0"/>
      <w:divBdr>
        <w:top w:val="none" w:sz="0" w:space="0" w:color="auto"/>
        <w:left w:val="none" w:sz="0" w:space="0" w:color="auto"/>
        <w:bottom w:val="none" w:sz="0" w:space="0" w:color="auto"/>
        <w:right w:val="none" w:sz="0" w:space="0" w:color="auto"/>
      </w:divBdr>
    </w:div>
    <w:div w:id="79417488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96606039">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62136735">
      <w:bodyDiv w:val="1"/>
      <w:marLeft w:val="0"/>
      <w:marRight w:val="0"/>
      <w:marTop w:val="0"/>
      <w:marBottom w:val="0"/>
      <w:divBdr>
        <w:top w:val="none" w:sz="0" w:space="0" w:color="auto"/>
        <w:left w:val="none" w:sz="0" w:space="0" w:color="auto"/>
        <w:bottom w:val="none" w:sz="0" w:space="0" w:color="auto"/>
        <w:right w:val="none" w:sz="0" w:space="0" w:color="auto"/>
      </w:divBdr>
    </w:div>
    <w:div w:id="1767773912">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795439553">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2054841339">
      <w:bodyDiv w:val="1"/>
      <w:marLeft w:val="0"/>
      <w:marRight w:val="0"/>
      <w:marTop w:val="0"/>
      <w:marBottom w:val="0"/>
      <w:divBdr>
        <w:top w:val="none" w:sz="0" w:space="0" w:color="auto"/>
        <w:left w:val="none" w:sz="0" w:space="0" w:color="auto"/>
        <w:bottom w:val="none" w:sz="0" w:space="0" w:color="auto"/>
        <w:right w:val="none" w:sz="0" w:space="0" w:color="auto"/>
      </w:divBdr>
    </w:div>
    <w:div w:id="20850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2023-12-27T15:54:37Z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2023-12-27T00:00:00Z</Date_x0020_protokolli>
    <Titulli xmlns="0e656187-b300-4fb0-8bf4-3a50f872073c">Për buxhetin e vitit 2024</Titulli>
    <Modifikuesi xmlns="0e656187-b300-4fb0-8bf4-3a50f872073c">Fjora.Cahani</Modifikuesi>
    <Nr_x002e__x0020_prot_x0020_QBZ xmlns="0e656187-b300-4fb0-8bf4-3a50f872073c">2008/1</Nr_x002e__x0020_prot_x0020_QBZ>
    <Data_x0020_e_x0020_Modifikimit xmlns="0e656187-b300-4fb0-8bf4-3a50f872073c">2023-12-28T11:23:36Z</Data_x0020_e_x0020_Modifikimit>
    <Dekretuar xmlns="0e656187-b300-4fb0-8bf4-3a50f872073c">false</Dekretuar>
    <Data xmlns="0e656187-b300-4fb0-8bf4-3a50f872073c">2023-12-07T00:00:00Z</Data>
    <Nr_x002e__x0020_protokolli_x0020_i_x0020_aktit xmlns="0e656187-b300-4fb0-8bf4-3a50f872073c">4028/1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8EAD8EA4BC4A5B981FD942747BB6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9A8104-08F0-4FDC-8AC8-FFABEDB4A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5AC2CCD-7F80-46DA-94A6-ABDA5F36362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746AF265-81B4-45DF-8C7A-6660F8B11E8B}">
  <ds:schemaRefs>
    <ds:schemaRef ds:uri="http://schemas.microsoft.com/sharepoint/v3/contenttype/forms"/>
  </ds:schemaRefs>
</ds:datastoreItem>
</file>

<file path=customXml/itemProps4.xml><?xml version="1.0" encoding="utf-8"?>
<ds:datastoreItem xmlns:ds="http://schemas.openxmlformats.org/officeDocument/2006/customXml" ds:itemID="{2D143D47-D648-4248-84B1-B4CEE6DC5901}">
  <ds:schemaRefs>
    <ds:schemaRef ds:uri="http://schemas.microsoft.com/sharepoint/v3/contenttype/forms"/>
  </ds:schemaRefs>
</ds:datastoreItem>
</file>

<file path=customXml/itemProps5.xml><?xml version="1.0" encoding="utf-8"?>
<ds:datastoreItem xmlns:ds="http://schemas.openxmlformats.org/officeDocument/2006/customXml" ds:itemID="{808D14FC-83E3-4226-AC72-32C088C35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19F0951-22FE-4434-A070-7B5AE03B2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57</Pages>
  <Words>27087</Words>
  <Characters>154399</Characters>
  <Application>Microsoft Office Word</Application>
  <DocSecurity>0</DocSecurity>
  <Lines>1286</Lines>
  <Paragraphs>362</Paragraphs>
  <ScaleCrop>false</ScaleCrop>
  <HeadingPairs>
    <vt:vector size="2" baseType="variant">
      <vt:variant>
        <vt:lpstr>Title</vt:lpstr>
      </vt:variant>
      <vt:variant>
        <vt:i4>1</vt:i4>
      </vt:variant>
    </vt:vector>
  </HeadingPairs>
  <TitlesOfParts>
    <vt:vector size="1" baseType="lpstr">
      <vt:lpstr>Për buxhetin e vitit 2024</vt:lpstr>
    </vt:vector>
  </TitlesOfParts>
  <Company/>
  <LinksUpToDate>false</LinksUpToDate>
  <CharactersWithSpaces>181124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buxhetin e vitit 2024</dc:title>
  <dc:creator>gazmend.hanku</dc:creator>
  <cp:lastModifiedBy>Marsela Xhepa</cp:lastModifiedBy>
  <cp:revision>15</cp:revision>
  <cp:lastPrinted>2023-12-15T12:48:00Z</cp:lastPrinted>
  <dcterms:created xsi:type="dcterms:W3CDTF">2024-09-02T09:40:00Z</dcterms:created>
  <dcterms:modified xsi:type="dcterms:W3CDTF">2024-10-15T11:57:00Z</dcterms:modified>
</cp:coreProperties>
</file>